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9FBA" w14:textId="236BCA10" w:rsidR="000F39CE" w:rsidRPr="00E75A2B" w:rsidRDefault="000F39CE" w:rsidP="000F39CE">
      <w:pPr>
        <w:pStyle w:val="Title"/>
        <w:ind w:firstLine="0"/>
        <w:jc w:val="right"/>
        <w:rPr>
          <w:sz w:val="28"/>
          <w:szCs w:val="28"/>
        </w:rPr>
      </w:pPr>
    </w:p>
    <w:p w14:paraId="2A865B11" w14:textId="77777777" w:rsidR="00C115CA" w:rsidRPr="00E75A2B" w:rsidRDefault="00C115CA" w:rsidP="000F39CE">
      <w:pPr>
        <w:pStyle w:val="Title"/>
        <w:ind w:firstLine="0"/>
        <w:rPr>
          <w:color w:val="002060"/>
          <w:sz w:val="16"/>
          <w:szCs w:val="16"/>
        </w:rPr>
      </w:pPr>
      <w:r w:rsidRPr="00E75A2B">
        <w:rPr>
          <w:noProof/>
          <w:color w:val="FF0000"/>
          <w:sz w:val="36"/>
          <w:szCs w:val="36"/>
        </w:rPr>
        <w:drawing>
          <wp:anchor distT="0" distB="0" distL="114300" distR="114300" simplePos="0" relativeHeight="251661824" behindDoc="0" locked="0" layoutInCell="1" allowOverlap="1" wp14:anchorId="3C22E485" wp14:editId="68D4CFE9">
            <wp:simplePos x="0" y="0"/>
            <wp:positionH relativeFrom="column">
              <wp:posOffset>2300605</wp:posOffset>
            </wp:positionH>
            <wp:positionV relativeFrom="paragraph">
              <wp:posOffset>75565</wp:posOffset>
            </wp:positionV>
            <wp:extent cx="1065530" cy="1076325"/>
            <wp:effectExtent l="0" t="0" r="1270" b="952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06553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0FB2" w:rsidRPr="00E75A2B">
        <w:rPr>
          <w:sz w:val="36"/>
          <w:szCs w:val="36"/>
        </w:rPr>
        <w:br w:type="textWrapping" w:clear="all"/>
      </w:r>
    </w:p>
    <w:p w14:paraId="7F60735D" w14:textId="77777777" w:rsidR="00A20FB2" w:rsidRPr="00E75A2B" w:rsidRDefault="00161F04" w:rsidP="000F39CE">
      <w:pPr>
        <w:pStyle w:val="Title"/>
        <w:ind w:firstLine="0"/>
        <w:rPr>
          <w:color w:val="002060"/>
          <w:sz w:val="44"/>
          <w:szCs w:val="52"/>
        </w:rPr>
      </w:pPr>
      <w:r w:rsidRPr="00E75A2B">
        <w:rPr>
          <w:color w:val="002060"/>
          <w:sz w:val="44"/>
          <w:szCs w:val="44"/>
        </w:rPr>
        <w:t xml:space="preserve">DABAS </w:t>
      </w:r>
      <w:r w:rsidR="007549B5" w:rsidRPr="00E75A2B">
        <w:rPr>
          <w:color w:val="002060"/>
          <w:sz w:val="44"/>
          <w:szCs w:val="44"/>
        </w:rPr>
        <w:t>LIEGUMA</w:t>
      </w:r>
      <w:r w:rsidRPr="00E75A2B">
        <w:rPr>
          <w:color w:val="002060"/>
          <w:sz w:val="44"/>
          <w:szCs w:val="44"/>
        </w:rPr>
        <w:t xml:space="preserve"> “</w:t>
      </w:r>
      <w:r w:rsidR="00EF7551" w:rsidRPr="00E75A2B">
        <w:rPr>
          <w:color w:val="002060"/>
          <w:sz w:val="44"/>
          <w:szCs w:val="44"/>
        </w:rPr>
        <w:t>GREBĻUKALNS</w:t>
      </w:r>
      <w:r w:rsidRPr="00E75A2B">
        <w:rPr>
          <w:color w:val="002060"/>
          <w:sz w:val="44"/>
          <w:szCs w:val="44"/>
        </w:rPr>
        <w:t>”</w:t>
      </w:r>
    </w:p>
    <w:p w14:paraId="3236AEF9" w14:textId="77777777" w:rsidR="00A20FB2" w:rsidRPr="00E75A2B" w:rsidRDefault="00A20FB2" w:rsidP="001A0B35">
      <w:pPr>
        <w:spacing w:after="0" w:line="240" w:lineRule="auto"/>
        <w:ind w:firstLine="0"/>
        <w:jc w:val="center"/>
        <w:rPr>
          <w:rFonts w:cs="Times New Roman"/>
          <w:b/>
          <w:bCs/>
          <w:sz w:val="16"/>
          <w:szCs w:val="16"/>
        </w:rPr>
      </w:pPr>
    </w:p>
    <w:p w14:paraId="76E3476B" w14:textId="77777777" w:rsidR="00A20FB2" w:rsidRPr="00E75A2B" w:rsidRDefault="00A20FB2" w:rsidP="001A0B35">
      <w:pPr>
        <w:spacing w:after="0" w:line="240" w:lineRule="auto"/>
        <w:ind w:firstLine="0"/>
        <w:jc w:val="center"/>
        <w:rPr>
          <w:rFonts w:cs="Times New Roman"/>
          <w:b/>
          <w:bCs/>
          <w:sz w:val="32"/>
          <w:szCs w:val="36"/>
        </w:rPr>
      </w:pPr>
      <w:r w:rsidRPr="00E75A2B">
        <w:rPr>
          <w:rFonts w:cs="Times New Roman"/>
          <w:b/>
          <w:bCs/>
          <w:sz w:val="32"/>
          <w:szCs w:val="36"/>
        </w:rPr>
        <w:t>DABAS AIZSARDZĪBAS PLĀNS</w:t>
      </w:r>
    </w:p>
    <w:p w14:paraId="0837C039" w14:textId="77777777" w:rsidR="007B5CD6" w:rsidRPr="00E75A2B" w:rsidRDefault="007B5CD6" w:rsidP="001A0B35">
      <w:pPr>
        <w:spacing w:after="0" w:line="240" w:lineRule="auto"/>
        <w:ind w:firstLine="0"/>
        <w:jc w:val="center"/>
        <w:rPr>
          <w:rFonts w:cs="Times New Roman"/>
          <w:i/>
          <w:iCs/>
          <w:sz w:val="16"/>
          <w:szCs w:val="16"/>
        </w:rPr>
      </w:pPr>
    </w:p>
    <w:p w14:paraId="5DD5F0FE" w14:textId="44177D2C" w:rsidR="00A20FB2" w:rsidRPr="00E75A2B" w:rsidRDefault="007F1B9B" w:rsidP="001A0B35">
      <w:pPr>
        <w:spacing w:after="0" w:line="240" w:lineRule="auto"/>
        <w:ind w:firstLine="0"/>
        <w:jc w:val="center"/>
        <w:rPr>
          <w:rFonts w:cs="Times New Roman"/>
          <w:i/>
          <w:iCs/>
        </w:rPr>
      </w:pPr>
      <w:r w:rsidRPr="00E75A2B">
        <w:rPr>
          <w:rFonts w:cs="Times New Roman"/>
          <w:i/>
          <w:iCs/>
        </w:rPr>
        <w:t>Ludzas</w:t>
      </w:r>
      <w:r w:rsidR="00A20FB2" w:rsidRPr="00E75A2B">
        <w:rPr>
          <w:rFonts w:cs="Times New Roman"/>
          <w:i/>
          <w:iCs/>
        </w:rPr>
        <w:t xml:space="preserve"> novads</w:t>
      </w:r>
    </w:p>
    <w:p w14:paraId="5429E4A3" w14:textId="77777777" w:rsidR="007403FF" w:rsidRPr="00E75A2B" w:rsidRDefault="007403FF" w:rsidP="001A0B35">
      <w:pPr>
        <w:spacing w:after="0" w:line="240" w:lineRule="auto"/>
        <w:ind w:firstLine="0"/>
        <w:jc w:val="center"/>
        <w:rPr>
          <w:rFonts w:cs="Times New Roman"/>
          <w:i/>
          <w:iCs/>
        </w:rPr>
      </w:pPr>
    </w:p>
    <w:p w14:paraId="738B3981" w14:textId="6E8E414A" w:rsidR="007B5CD6" w:rsidRPr="00E75A2B" w:rsidRDefault="007B5CD6" w:rsidP="001A0B35">
      <w:pPr>
        <w:pStyle w:val="NormalWeb"/>
        <w:spacing w:before="0" w:after="0"/>
        <w:ind w:firstLine="0"/>
        <w:jc w:val="center"/>
        <w:rPr>
          <w:b/>
        </w:rPr>
      </w:pPr>
    </w:p>
    <w:p w14:paraId="3F2A0605" w14:textId="77777777" w:rsidR="00B46AF6" w:rsidRPr="00E75A2B" w:rsidRDefault="00D400A2" w:rsidP="001A0B35">
      <w:pPr>
        <w:pStyle w:val="NormalWeb"/>
        <w:spacing w:before="0" w:after="0"/>
        <w:ind w:firstLine="0"/>
        <w:jc w:val="center"/>
        <w:rPr>
          <w:b/>
        </w:rPr>
      </w:pPr>
      <w:r w:rsidRPr="00E75A2B">
        <w:rPr>
          <w:b/>
          <w:noProof/>
          <w:lang w:eastAsia="en-US"/>
        </w:rPr>
        <w:drawing>
          <wp:inline distT="0" distB="0" distL="0" distR="0" wp14:anchorId="089813E4" wp14:editId="4738F9CE">
            <wp:extent cx="4324350" cy="32431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820.jpg"/>
                    <pic:cNvPicPr/>
                  </pic:nvPicPr>
                  <pic:blipFill>
                    <a:blip r:embed="rId9" cstate="screen">
                      <a:extLst>
                        <a:ext uri="{28A0092B-C50C-407E-A947-70E740481C1C}">
                          <a14:useLocalDpi xmlns:a14="http://schemas.microsoft.com/office/drawing/2010/main"/>
                        </a:ext>
                      </a:extLst>
                    </a:blip>
                    <a:stretch>
                      <a:fillRect/>
                    </a:stretch>
                  </pic:blipFill>
                  <pic:spPr>
                    <a:xfrm>
                      <a:off x="0" y="0"/>
                      <a:ext cx="4328390" cy="3246174"/>
                    </a:xfrm>
                    <a:prstGeom prst="rect">
                      <a:avLst/>
                    </a:prstGeom>
                  </pic:spPr>
                </pic:pic>
              </a:graphicData>
            </a:graphic>
          </wp:inline>
        </w:drawing>
      </w:r>
    </w:p>
    <w:p w14:paraId="4A35C6E8" w14:textId="77777777" w:rsidR="00B46AF6" w:rsidRPr="00E75A2B" w:rsidRDefault="00B46AF6" w:rsidP="001A0B35">
      <w:pPr>
        <w:pStyle w:val="NormalWeb"/>
        <w:spacing w:before="0" w:after="0"/>
        <w:ind w:firstLine="0"/>
        <w:jc w:val="center"/>
        <w:rPr>
          <w:b/>
        </w:rPr>
      </w:pPr>
    </w:p>
    <w:p w14:paraId="0C1C8B00" w14:textId="77777777" w:rsidR="00A20FB2" w:rsidRPr="00E75A2B" w:rsidRDefault="00A20FB2" w:rsidP="00C115CA">
      <w:pPr>
        <w:pStyle w:val="NormalWeb"/>
        <w:spacing w:before="0" w:after="0"/>
        <w:ind w:firstLine="0"/>
        <w:jc w:val="center"/>
        <w:rPr>
          <w:b/>
          <w:sz w:val="26"/>
          <w:szCs w:val="26"/>
        </w:rPr>
      </w:pPr>
      <w:r w:rsidRPr="00E75A2B">
        <w:rPr>
          <w:b/>
          <w:sz w:val="26"/>
          <w:szCs w:val="26"/>
        </w:rPr>
        <w:t>Plāns izstrādāts laika periodam no 20</w:t>
      </w:r>
      <w:r w:rsidR="00E0205E" w:rsidRPr="00E75A2B">
        <w:rPr>
          <w:b/>
          <w:sz w:val="26"/>
          <w:szCs w:val="26"/>
        </w:rPr>
        <w:t>2</w:t>
      </w:r>
      <w:r w:rsidR="00CD5A92" w:rsidRPr="00E75A2B">
        <w:rPr>
          <w:b/>
          <w:sz w:val="26"/>
          <w:szCs w:val="26"/>
        </w:rPr>
        <w:t>2</w:t>
      </w:r>
      <w:r w:rsidRPr="00E75A2B">
        <w:rPr>
          <w:b/>
          <w:sz w:val="26"/>
          <w:szCs w:val="26"/>
        </w:rPr>
        <w:t>. gada līdz 20</w:t>
      </w:r>
      <w:r w:rsidR="00E0205E" w:rsidRPr="00E75A2B">
        <w:rPr>
          <w:b/>
          <w:sz w:val="26"/>
          <w:szCs w:val="26"/>
        </w:rPr>
        <w:t>3</w:t>
      </w:r>
      <w:r w:rsidR="00CD5A92" w:rsidRPr="00E75A2B">
        <w:rPr>
          <w:b/>
          <w:sz w:val="26"/>
          <w:szCs w:val="26"/>
        </w:rPr>
        <w:t>4</w:t>
      </w:r>
      <w:r w:rsidR="00975E21" w:rsidRPr="00E75A2B">
        <w:rPr>
          <w:b/>
          <w:sz w:val="26"/>
          <w:szCs w:val="26"/>
        </w:rPr>
        <w:t>. </w:t>
      </w:r>
      <w:r w:rsidRPr="00E75A2B">
        <w:rPr>
          <w:b/>
          <w:sz w:val="26"/>
          <w:szCs w:val="26"/>
        </w:rPr>
        <w:t>gadam.</w:t>
      </w:r>
    </w:p>
    <w:tbl>
      <w:tblPr>
        <w:tblW w:w="9286" w:type="dxa"/>
        <w:tblInd w:w="-106" w:type="dxa"/>
        <w:tblLook w:val="01E0" w:firstRow="1" w:lastRow="1" w:firstColumn="1" w:lastColumn="1" w:noHBand="0" w:noVBand="0"/>
      </w:tblPr>
      <w:tblGrid>
        <w:gridCol w:w="6593"/>
        <w:gridCol w:w="2693"/>
      </w:tblGrid>
      <w:tr w:rsidR="00C115CA" w:rsidRPr="00E75A2B" w14:paraId="68C4861B" w14:textId="77777777" w:rsidTr="00C115CA">
        <w:trPr>
          <w:trHeight w:val="802"/>
        </w:trPr>
        <w:tc>
          <w:tcPr>
            <w:tcW w:w="6593" w:type="dxa"/>
          </w:tcPr>
          <w:p w14:paraId="3E0D34E0" w14:textId="77777777" w:rsidR="00C115CA" w:rsidRPr="00E75A2B" w:rsidRDefault="00C115CA" w:rsidP="00C115CA">
            <w:pPr>
              <w:pStyle w:val="NormalWeb"/>
              <w:spacing w:before="0" w:after="0"/>
              <w:ind w:left="176" w:firstLine="0"/>
              <w:jc w:val="left"/>
              <w:rPr>
                <w:b/>
                <w:bCs/>
              </w:rPr>
            </w:pPr>
            <w:r w:rsidRPr="00E75A2B">
              <w:rPr>
                <w:b/>
                <w:bCs/>
                <w:noProof/>
                <w:lang w:eastAsia="en-US"/>
              </w:rPr>
              <w:drawing>
                <wp:anchor distT="0" distB="0" distL="114300" distR="114300" simplePos="0" relativeHeight="251664896" behindDoc="0" locked="0" layoutInCell="1" allowOverlap="1" wp14:anchorId="6A378394" wp14:editId="6FD43DB5">
                  <wp:simplePos x="0" y="0"/>
                  <wp:positionH relativeFrom="column">
                    <wp:posOffset>2778125</wp:posOffset>
                  </wp:positionH>
                  <wp:positionV relativeFrom="paragraph">
                    <wp:posOffset>150495</wp:posOffset>
                  </wp:positionV>
                  <wp:extent cx="1202690" cy="438150"/>
                  <wp:effectExtent l="0" t="0" r="0" b="0"/>
                  <wp:wrapNone/>
                  <wp:docPr id="32"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0">
                            <a:extLst>
                              <a:ext uri="{28A0092B-C50C-407E-A947-70E740481C1C}">
                                <a14:useLocalDpi xmlns:a14="http://schemas.microsoft.com/office/drawing/2010/main"/>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1BB23FDB" w14:textId="77777777" w:rsidR="00C115CA" w:rsidRPr="00E75A2B" w:rsidRDefault="00C115CA" w:rsidP="00C115CA">
            <w:pPr>
              <w:pStyle w:val="NormalWeb"/>
              <w:spacing w:before="0" w:after="0"/>
              <w:ind w:left="176" w:firstLine="0"/>
              <w:jc w:val="left"/>
              <w:rPr>
                <w:b/>
                <w:bCs/>
              </w:rPr>
            </w:pPr>
            <w:r w:rsidRPr="00E75A2B">
              <w:rPr>
                <w:b/>
                <w:bCs/>
              </w:rPr>
              <w:t>Izstrādātājs:</w:t>
            </w:r>
          </w:p>
          <w:p w14:paraId="20487D2B" w14:textId="77777777" w:rsidR="00C115CA" w:rsidRPr="00E75A2B" w:rsidRDefault="00C115CA" w:rsidP="00C115CA">
            <w:pPr>
              <w:pStyle w:val="NormalWeb"/>
              <w:spacing w:before="0" w:after="0"/>
              <w:ind w:left="176" w:firstLine="0"/>
              <w:jc w:val="left"/>
              <w:rPr>
                <w:bCs/>
              </w:rPr>
            </w:pPr>
            <w:r w:rsidRPr="00E75A2B">
              <w:rPr>
                <w:bCs/>
              </w:rPr>
              <w:t>SIA “Vides Konsultāciju Birojs”</w:t>
            </w:r>
          </w:p>
        </w:tc>
        <w:tc>
          <w:tcPr>
            <w:tcW w:w="2693" w:type="dxa"/>
            <w:vAlign w:val="center"/>
          </w:tcPr>
          <w:p w14:paraId="17F68E79" w14:textId="77777777" w:rsidR="00C115CA" w:rsidRPr="00E75A2B" w:rsidRDefault="00C115CA" w:rsidP="00C115CA">
            <w:pPr>
              <w:pStyle w:val="NormalWeb"/>
              <w:spacing w:before="0" w:after="0"/>
              <w:ind w:left="175" w:firstLine="0"/>
              <w:jc w:val="center"/>
              <w:rPr>
                <w:b/>
                <w:bCs/>
              </w:rPr>
            </w:pPr>
            <w:r w:rsidRPr="00E75A2B">
              <w:rPr>
                <w:noProof/>
                <w:lang w:eastAsia="en-US"/>
              </w:rPr>
              <w:drawing>
                <wp:anchor distT="0" distB="0" distL="114300" distR="114300" simplePos="0" relativeHeight="251665920" behindDoc="0" locked="0" layoutInCell="1" allowOverlap="1" wp14:anchorId="4036A93D" wp14:editId="3C503BD8">
                  <wp:simplePos x="0" y="0"/>
                  <wp:positionH relativeFrom="column">
                    <wp:posOffset>32385</wp:posOffset>
                  </wp:positionH>
                  <wp:positionV relativeFrom="paragraph">
                    <wp:posOffset>239395</wp:posOffset>
                  </wp:positionV>
                  <wp:extent cx="1630045" cy="904875"/>
                  <wp:effectExtent l="0" t="0" r="8255" b="9525"/>
                  <wp:wrapNone/>
                  <wp:docPr id="5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CA" w:rsidRPr="00E75A2B" w14:paraId="7CBFF975" w14:textId="77777777" w:rsidTr="00C115CA">
        <w:trPr>
          <w:trHeight w:val="1098"/>
        </w:trPr>
        <w:tc>
          <w:tcPr>
            <w:tcW w:w="6593" w:type="dxa"/>
          </w:tcPr>
          <w:p w14:paraId="5659A4F4" w14:textId="77777777" w:rsidR="00C115CA" w:rsidRPr="00E75A2B" w:rsidRDefault="00C115CA" w:rsidP="00C115CA">
            <w:pPr>
              <w:pStyle w:val="NormalWeb"/>
              <w:spacing w:before="0" w:after="0"/>
              <w:ind w:left="176" w:firstLine="0"/>
              <w:jc w:val="left"/>
              <w:rPr>
                <w:b/>
                <w:bCs/>
              </w:rPr>
            </w:pPr>
          </w:p>
          <w:p w14:paraId="481A1B1A" w14:textId="77777777" w:rsidR="00C115CA" w:rsidRPr="00E75A2B" w:rsidRDefault="00C115CA" w:rsidP="00C115CA">
            <w:pPr>
              <w:pStyle w:val="NormalWeb"/>
              <w:spacing w:before="0" w:after="0"/>
              <w:ind w:left="176" w:firstLine="0"/>
              <w:jc w:val="left"/>
              <w:rPr>
                <w:b/>
                <w:bCs/>
              </w:rPr>
            </w:pPr>
            <w:r w:rsidRPr="00E75A2B">
              <w:rPr>
                <w:b/>
                <w:bCs/>
              </w:rPr>
              <w:t>Pasūtītājs:</w:t>
            </w:r>
          </w:p>
          <w:p w14:paraId="2C8E94F4" w14:textId="77777777" w:rsidR="00C115CA" w:rsidRPr="00E75A2B" w:rsidRDefault="00C115CA" w:rsidP="00C115CA">
            <w:pPr>
              <w:pStyle w:val="NormalWeb"/>
              <w:spacing w:before="0" w:after="0"/>
              <w:ind w:left="176" w:firstLine="0"/>
              <w:jc w:val="left"/>
            </w:pPr>
            <w:r w:rsidRPr="00E75A2B">
              <w:t>Dabas aizsardzības pārvalde</w:t>
            </w:r>
          </w:p>
        </w:tc>
        <w:tc>
          <w:tcPr>
            <w:tcW w:w="2693" w:type="dxa"/>
            <w:vAlign w:val="center"/>
          </w:tcPr>
          <w:p w14:paraId="74F52CAE" w14:textId="77777777" w:rsidR="00C115CA" w:rsidRPr="00E75A2B" w:rsidRDefault="00C115CA" w:rsidP="00C115CA">
            <w:pPr>
              <w:pStyle w:val="NormalWeb"/>
              <w:spacing w:before="0" w:after="0"/>
              <w:ind w:firstLine="0"/>
              <w:jc w:val="center"/>
            </w:pPr>
          </w:p>
        </w:tc>
      </w:tr>
      <w:tr w:rsidR="00C115CA" w:rsidRPr="00E75A2B" w14:paraId="6C54C740" w14:textId="77777777" w:rsidTr="00C115CA">
        <w:trPr>
          <w:trHeight w:val="1142"/>
        </w:trPr>
        <w:tc>
          <w:tcPr>
            <w:tcW w:w="6593" w:type="dxa"/>
          </w:tcPr>
          <w:p w14:paraId="6BD1ED38" w14:textId="77777777" w:rsidR="00C115CA" w:rsidRPr="00E75A2B" w:rsidRDefault="00C115CA" w:rsidP="00C115CA">
            <w:pPr>
              <w:pStyle w:val="NormalWeb"/>
              <w:spacing w:before="0" w:after="0"/>
              <w:ind w:left="176" w:firstLine="0"/>
              <w:jc w:val="left"/>
              <w:rPr>
                <w:i/>
                <w:sz w:val="22"/>
                <w:szCs w:val="22"/>
              </w:rPr>
            </w:pPr>
            <w:r w:rsidRPr="00E75A2B">
              <w:rPr>
                <w:i/>
                <w:sz w:val="22"/>
                <w:szCs w:val="22"/>
              </w:rPr>
              <w:t>Eiropas Savienības Kohēzijas fonda projekts “Priekšnosacījumu izveide labākai bioloģiskās daudzveidības saglabāšanai un ekosistēmu aizsardzībai Latvijā”  jeb Dabas skaitīšana</w:t>
            </w:r>
          </w:p>
          <w:p w14:paraId="6F8676F3" w14:textId="77777777" w:rsidR="00C115CA" w:rsidRPr="00E75A2B" w:rsidRDefault="00C115CA" w:rsidP="00C115CA">
            <w:pPr>
              <w:pStyle w:val="NormalWeb"/>
              <w:spacing w:before="0" w:after="0"/>
              <w:ind w:left="176" w:firstLine="0"/>
              <w:jc w:val="left"/>
              <w:rPr>
                <w:i/>
                <w:sz w:val="22"/>
                <w:szCs w:val="22"/>
              </w:rPr>
            </w:pPr>
            <w:r w:rsidRPr="00E75A2B">
              <w:rPr>
                <w:noProof/>
                <w:lang w:eastAsia="en-US"/>
              </w:rPr>
              <w:drawing>
                <wp:anchor distT="0" distB="0" distL="114300" distR="114300" simplePos="0" relativeHeight="251662848" behindDoc="0" locked="0" layoutInCell="1" allowOverlap="1" wp14:anchorId="615778BD" wp14:editId="6D14A74E">
                  <wp:simplePos x="0" y="0"/>
                  <wp:positionH relativeFrom="column">
                    <wp:posOffset>168275</wp:posOffset>
                  </wp:positionH>
                  <wp:positionV relativeFrom="paragraph">
                    <wp:posOffset>31751</wp:posOffset>
                  </wp:positionV>
                  <wp:extent cx="3263930" cy="658968"/>
                  <wp:effectExtent l="0" t="0" r="0" b="8255"/>
                  <wp:wrapNone/>
                  <wp:docPr id="918145553" name="Picture 918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2" cstate="screen">
                            <a:extLst>
                              <a:ext uri="{28A0092B-C50C-407E-A947-70E740481C1C}">
                                <a14:useLocalDpi xmlns:a14="http://schemas.microsoft.com/office/drawing/2010/main"/>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148E40FD" w14:textId="77777777" w:rsidR="00C115CA" w:rsidRPr="00E75A2B" w:rsidRDefault="00C115CA" w:rsidP="00C115CA">
            <w:pPr>
              <w:pStyle w:val="NormalWeb"/>
              <w:spacing w:before="0" w:after="0"/>
              <w:ind w:left="176" w:firstLine="0"/>
              <w:jc w:val="left"/>
            </w:pPr>
          </w:p>
        </w:tc>
        <w:tc>
          <w:tcPr>
            <w:tcW w:w="2693" w:type="dxa"/>
            <w:vAlign w:val="center"/>
          </w:tcPr>
          <w:p w14:paraId="305FF55D" w14:textId="77777777" w:rsidR="00C115CA" w:rsidRPr="00E75A2B" w:rsidRDefault="00C115CA" w:rsidP="00C115CA">
            <w:pPr>
              <w:pStyle w:val="NormalWeb"/>
              <w:spacing w:before="0" w:after="0"/>
              <w:ind w:left="175" w:firstLine="0"/>
              <w:jc w:val="center"/>
            </w:pPr>
            <w:r w:rsidRPr="00E75A2B">
              <w:rPr>
                <w:noProof/>
                <w:lang w:eastAsia="en-US"/>
              </w:rPr>
              <w:drawing>
                <wp:inline distT="0" distB="0" distL="0" distR="0" wp14:anchorId="21A8343B" wp14:editId="4C63535F">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020208" cy="920009"/>
                          </a:xfrm>
                          <a:prstGeom prst="rect">
                            <a:avLst/>
                          </a:prstGeom>
                          <a:noFill/>
                          <a:ln>
                            <a:noFill/>
                          </a:ln>
                        </pic:spPr>
                      </pic:pic>
                    </a:graphicData>
                  </a:graphic>
                </wp:inline>
              </w:drawing>
            </w:r>
          </w:p>
        </w:tc>
      </w:tr>
    </w:tbl>
    <w:p w14:paraId="0B6CD39F" w14:textId="77777777" w:rsidR="00C115CA" w:rsidRPr="00E75A2B" w:rsidRDefault="00C115CA" w:rsidP="00C115CA">
      <w:pPr>
        <w:spacing w:after="0" w:line="259" w:lineRule="auto"/>
        <w:ind w:firstLine="0"/>
        <w:jc w:val="center"/>
        <w:rPr>
          <w:b/>
        </w:rPr>
      </w:pPr>
    </w:p>
    <w:p w14:paraId="68FF277E" w14:textId="77777777" w:rsidR="00C115CA" w:rsidRPr="00E75A2B" w:rsidRDefault="00C115CA" w:rsidP="00C115CA">
      <w:pPr>
        <w:spacing w:after="0" w:line="259" w:lineRule="auto"/>
        <w:ind w:firstLine="0"/>
        <w:jc w:val="center"/>
        <w:rPr>
          <w:b/>
          <w:sz w:val="16"/>
          <w:szCs w:val="16"/>
        </w:rPr>
      </w:pPr>
    </w:p>
    <w:p w14:paraId="1F9AF779" w14:textId="77777777" w:rsidR="00C115CA" w:rsidRPr="00E75A2B" w:rsidRDefault="00C115CA" w:rsidP="00C115CA">
      <w:pPr>
        <w:spacing w:after="0" w:line="259" w:lineRule="auto"/>
        <w:ind w:firstLine="0"/>
        <w:jc w:val="center"/>
        <w:rPr>
          <w:b/>
        </w:rPr>
      </w:pPr>
      <w:r w:rsidRPr="00E75A2B">
        <w:rPr>
          <w:b/>
        </w:rPr>
        <w:t>Rīga</w:t>
      </w:r>
    </w:p>
    <w:p w14:paraId="1714A99D" w14:textId="1F30C51A" w:rsidR="000A4410" w:rsidRPr="00E75A2B" w:rsidRDefault="00C115CA" w:rsidP="00C115CA">
      <w:pPr>
        <w:spacing w:after="160" w:line="259" w:lineRule="auto"/>
        <w:ind w:firstLine="0"/>
        <w:jc w:val="center"/>
        <w:rPr>
          <w:rFonts w:cs="Times New Roman"/>
          <w:b/>
          <w:szCs w:val="24"/>
        </w:rPr>
      </w:pPr>
      <w:r w:rsidRPr="00E75A2B">
        <w:rPr>
          <w:b/>
        </w:rPr>
        <w:t>202</w:t>
      </w:r>
      <w:r w:rsidR="003E2603" w:rsidRPr="00E75A2B">
        <w:rPr>
          <w:b/>
        </w:rPr>
        <w:t>2</w:t>
      </w:r>
      <w:r w:rsidR="00161F04" w:rsidRPr="00E75A2B">
        <w:rPr>
          <w:b/>
        </w:rPr>
        <w:br w:type="page"/>
      </w:r>
      <w:r w:rsidR="000A4410" w:rsidRPr="00E75A2B">
        <w:rPr>
          <w:rFonts w:cs="Times New Roman"/>
          <w:b/>
          <w:szCs w:val="24"/>
        </w:rPr>
        <w:lastRenderedPageBreak/>
        <w:t>Plāna izstrādē iesaistītie eksperti/speciālisti:</w:t>
      </w:r>
    </w:p>
    <w:p w14:paraId="0EBB988C" w14:textId="77777777" w:rsidR="000A4410" w:rsidRPr="00E75A2B" w:rsidRDefault="00EF7551" w:rsidP="00121C60">
      <w:pPr>
        <w:pStyle w:val="NormalWeb"/>
        <w:spacing w:after="60"/>
      </w:pPr>
      <w:r w:rsidRPr="00E75A2B">
        <w:rPr>
          <w:b/>
          <w:bCs/>
        </w:rPr>
        <w:t>Maksims Balalaikin</w:t>
      </w:r>
      <w:r w:rsidR="007549B5" w:rsidRPr="00E75A2B">
        <w:rPr>
          <w:b/>
          <w:bCs/>
        </w:rPr>
        <w:t>s</w:t>
      </w:r>
      <w:r w:rsidR="000A4410" w:rsidRPr="00E75A2B">
        <w:t xml:space="preserve">, bezmugurkaulnieku </w:t>
      </w:r>
      <w:r w:rsidR="00090939" w:rsidRPr="00E75A2B">
        <w:t xml:space="preserve">sugu </w:t>
      </w:r>
      <w:r w:rsidR="000A4410" w:rsidRPr="00E75A2B">
        <w:t>eksperts</w:t>
      </w:r>
      <w:r w:rsidR="00417549" w:rsidRPr="00E75A2B">
        <w:t>,</w:t>
      </w:r>
    </w:p>
    <w:p w14:paraId="4DD7E24A" w14:textId="77777777" w:rsidR="000A4410" w:rsidRPr="00E75A2B" w:rsidRDefault="00B46AF6" w:rsidP="00121C60">
      <w:pPr>
        <w:pStyle w:val="NormalWeb"/>
        <w:spacing w:after="60"/>
      </w:pPr>
      <w:r w:rsidRPr="00E75A2B">
        <w:rPr>
          <w:b/>
          <w:bCs/>
        </w:rPr>
        <w:t>Edgars Dzenis</w:t>
      </w:r>
      <w:r w:rsidR="000A4410" w:rsidRPr="00E75A2B">
        <w:t xml:space="preserve">, </w:t>
      </w:r>
      <w:r w:rsidR="00090939" w:rsidRPr="00E75A2B">
        <w:t>putnu sugu eksperts</w:t>
      </w:r>
      <w:r w:rsidR="00417549" w:rsidRPr="00E75A2B">
        <w:t>,</w:t>
      </w:r>
    </w:p>
    <w:p w14:paraId="6E1109E5" w14:textId="77777777" w:rsidR="00EF7551" w:rsidRPr="00E75A2B" w:rsidRDefault="00EF7551" w:rsidP="00F01CB7">
      <w:pPr>
        <w:pStyle w:val="NormalWeb"/>
        <w:spacing w:after="60"/>
        <w:ind w:left="851" w:firstLine="0"/>
      </w:pPr>
      <w:r w:rsidRPr="00E75A2B">
        <w:rPr>
          <w:b/>
          <w:bCs/>
        </w:rPr>
        <w:t>Inita Svilāne, Dana Krasnopoļska</w:t>
      </w:r>
      <w:r w:rsidR="00BE25D5" w:rsidRPr="00E75A2B">
        <w:t>, vaskulāro augu sugu</w:t>
      </w:r>
      <w:r w:rsidR="00F01CB7" w:rsidRPr="00E75A2B">
        <w:t xml:space="preserve">, </w:t>
      </w:r>
      <w:r w:rsidRPr="00E75A2B">
        <w:t>purvu</w:t>
      </w:r>
      <w:r w:rsidR="00B46AF6" w:rsidRPr="00E75A2B">
        <w:t xml:space="preserve">, </w:t>
      </w:r>
      <w:r w:rsidR="00F01CB7" w:rsidRPr="00E75A2B">
        <w:t>mežu un virsāju</w:t>
      </w:r>
      <w:r w:rsidR="00BE25D5" w:rsidRPr="00E75A2B">
        <w:t xml:space="preserve"> biotopu eksperte</w:t>
      </w:r>
      <w:r w:rsidRPr="00E75A2B">
        <w:t>s</w:t>
      </w:r>
    </w:p>
    <w:p w14:paraId="1EB58E4E" w14:textId="77777777" w:rsidR="00BE25D5" w:rsidRPr="00E75A2B" w:rsidRDefault="00EF7551" w:rsidP="00F01CB7">
      <w:pPr>
        <w:pStyle w:val="NormalWeb"/>
        <w:spacing w:after="60"/>
        <w:ind w:left="851" w:firstLine="0"/>
      </w:pPr>
      <w:r w:rsidRPr="00E75A2B">
        <w:rPr>
          <w:b/>
          <w:bCs/>
        </w:rPr>
        <w:t xml:space="preserve">Uvis Suško, </w:t>
      </w:r>
      <w:r w:rsidRPr="00E75A2B">
        <w:rPr>
          <w:bCs/>
        </w:rPr>
        <w:t>vaskulāro augu, stāvošu saldūdeņu un purvu biotopu eksperts</w:t>
      </w:r>
      <w:r w:rsidR="00BE25D5" w:rsidRPr="00E75A2B">
        <w:t>,</w:t>
      </w:r>
    </w:p>
    <w:p w14:paraId="36210068" w14:textId="77777777" w:rsidR="000A4410" w:rsidRPr="00E75A2B" w:rsidRDefault="006E6C0C" w:rsidP="00121C60">
      <w:pPr>
        <w:pStyle w:val="NormalWeb"/>
        <w:spacing w:after="60"/>
      </w:pPr>
      <w:r w:rsidRPr="00E75A2B">
        <w:rPr>
          <w:b/>
          <w:bCs/>
        </w:rPr>
        <w:t>Māris Nitcis</w:t>
      </w:r>
      <w:r w:rsidR="000A4410" w:rsidRPr="00E75A2B">
        <w:t>, kartogrāf</w:t>
      </w:r>
      <w:r w:rsidRPr="00E75A2B">
        <w:t>s</w:t>
      </w:r>
      <w:r w:rsidR="00417549" w:rsidRPr="00E75A2B">
        <w:t>,</w:t>
      </w:r>
    </w:p>
    <w:p w14:paraId="2B1966DB" w14:textId="77777777" w:rsidR="00923CCE" w:rsidRPr="00E75A2B" w:rsidRDefault="00923CCE" w:rsidP="00121C60">
      <w:pPr>
        <w:pStyle w:val="NormalWeb"/>
        <w:spacing w:after="60"/>
      </w:pPr>
      <w:r w:rsidRPr="00E75A2B">
        <w:rPr>
          <w:b/>
          <w:bCs/>
        </w:rPr>
        <w:t>Kristīne Vilciņa</w:t>
      </w:r>
      <w:r w:rsidRPr="00E75A2B">
        <w:t xml:space="preserve">, </w:t>
      </w:r>
      <w:r w:rsidR="00D7427A" w:rsidRPr="00E75A2B">
        <w:t>plāna izstrādes vadītāja</w:t>
      </w:r>
      <w:r w:rsidRPr="00E75A2B">
        <w:t>,</w:t>
      </w:r>
      <w:r w:rsidR="00A01CC3" w:rsidRPr="00E75A2B">
        <w:t xml:space="preserve"> ainavu eksperte,</w:t>
      </w:r>
    </w:p>
    <w:p w14:paraId="088BA792" w14:textId="000234E5" w:rsidR="000A4410" w:rsidRPr="00E75A2B" w:rsidRDefault="000A4410" w:rsidP="00121C60">
      <w:pPr>
        <w:pStyle w:val="NormalWeb"/>
        <w:spacing w:after="60"/>
      </w:pPr>
      <w:r w:rsidRPr="00E75A2B">
        <w:t>plānā izmantoti</w:t>
      </w:r>
      <w:r w:rsidR="00636EF3" w:rsidRPr="00E75A2B">
        <w:t xml:space="preserve"> </w:t>
      </w:r>
      <w:r w:rsidR="00ED6D21" w:rsidRPr="00E75A2B">
        <w:t xml:space="preserve">Ievas Roves, Vijas Kreiles, </w:t>
      </w:r>
      <w:r w:rsidR="00B046FE" w:rsidRPr="00E75A2B">
        <w:t xml:space="preserve">Uģa Bergmaņa, Irēnas Skrindas, </w:t>
      </w:r>
      <w:r w:rsidR="0091626F" w:rsidRPr="00E75A2B">
        <w:t>S</w:t>
      </w:r>
      <w:r w:rsidR="008F4805" w:rsidRPr="00E75A2B">
        <w:t xml:space="preserve">andras Ikaunieces, </w:t>
      </w:r>
      <w:r w:rsidR="00B046FE" w:rsidRPr="00E75A2B">
        <w:t>Ulda Valaiņa</w:t>
      </w:r>
      <w:r w:rsidR="00580249" w:rsidRPr="00E75A2B">
        <w:t xml:space="preserve"> </w:t>
      </w:r>
      <w:r w:rsidR="00AF219D" w:rsidRPr="00E75A2B">
        <w:t xml:space="preserve">u.c. </w:t>
      </w:r>
      <w:r w:rsidRPr="00E75A2B">
        <w:t>materiāli un/vai konsultācijas.</w:t>
      </w:r>
    </w:p>
    <w:p w14:paraId="70A82E81" w14:textId="77777777" w:rsidR="00CD4473" w:rsidRPr="00E75A2B" w:rsidRDefault="00CD4473" w:rsidP="00CD4473">
      <w:pPr>
        <w:pStyle w:val="NormalWeb"/>
        <w:spacing w:after="60"/>
        <w:rPr>
          <w:i/>
        </w:rPr>
      </w:pPr>
      <w:r w:rsidRPr="00E75A2B">
        <w:t xml:space="preserve">        </w:t>
      </w:r>
      <w:r w:rsidRPr="00E75A2B">
        <w:rPr>
          <w:i/>
        </w:rPr>
        <w:t xml:space="preserve">Uz 1. vāka: </w:t>
      </w:r>
      <w:r w:rsidR="00EF7551" w:rsidRPr="00E75A2B">
        <w:rPr>
          <w:i/>
        </w:rPr>
        <w:t>Grebļukalns</w:t>
      </w:r>
      <w:r w:rsidR="00AE1B01" w:rsidRPr="00E75A2B">
        <w:rPr>
          <w:i/>
        </w:rPr>
        <w:t xml:space="preserve"> Krievijas pierobežas joslā</w:t>
      </w:r>
      <w:r w:rsidR="00580249" w:rsidRPr="00E75A2B">
        <w:rPr>
          <w:i/>
        </w:rPr>
        <w:t xml:space="preserve"> </w:t>
      </w:r>
      <w:r w:rsidRPr="00E75A2B">
        <w:rPr>
          <w:i/>
        </w:rPr>
        <w:t>(</w:t>
      </w:r>
      <w:r w:rsidR="00C0757B" w:rsidRPr="00E75A2B">
        <w:rPr>
          <w:i/>
        </w:rPr>
        <w:t>K.</w:t>
      </w:r>
      <w:r w:rsidR="005D48AC" w:rsidRPr="00E75A2B">
        <w:rPr>
          <w:i/>
        </w:rPr>
        <w:t> </w:t>
      </w:r>
      <w:r w:rsidR="00C0757B" w:rsidRPr="00E75A2B">
        <w:rPr>
          <w:i/>
        </w:rPr>
        <w:t>Vilciņas</w:t>
      </w:r>
      <w:r w:rsidRPr="00E75A2B">
        <w:rPr>
          <w:i/>
        </w:rPr>
        <w:t xml:space="preserve"> foto).</w:t>
      </w:r>
    </w:p>
    <w:p w14:paraId="7F0CF9FA" w14:textId="2288E2E3" w:rsidR="00C11F4E" w:rsidRPr="00E75A2B" w:rsidRDefault="00C11F4E">
      <w:pPr>
        <w:spacing w:after="160" w:line="259" w:lineRule="auto"/>
        <w:rPr>
          <w:rFonts w:eastAsia="Times New Roman" w:cs="Times New Roman"/>
          <w:b/>
          <w:szCs w:val="24"/>
          <w:lang w:eastAsia="lv-LV"/>
        </w:rPr>
      </w:pPr>
    </w:p>
    <w:p w14:paraId="7874F29B" w14:textId="77777777" w:rsidR="008D1D77" w:rsidRPr="00E75A2B" w:rsidRDefault="008D1D77">
      <w:pPr>
        <w:spacing w:after="160" w:line="259" w:lineRule="auto"/>
        <w:rPr>
          <w:rFonts w:eastAsia="Times New Roman" w:cs="Times New Roman"/>
          <w:b/>
          <w:szCs w:val="24"/>
          <w:lang w:eastAsia="lv-LV"/>
        </w:rPr>
      </w:pPr>
    </w:p>
    <w:p w14:paraId="2FDEFA69" w14:textId="6BD756DE" w:rsidR="00C11F4E" w:rsidRPr="00E75A2B" w:rsidRDefault="00C11F4E" w:rsidP="00174A33">
      <w:pPr>
        <w:spacing w:before="120"/>
        <w:ind w:firstLine="0"/>
        <w:contextualSpacing/>
        <w:rPr>
          <w:rFonts w:eastAsia="Times New Roman" w:cs="Times New Roman"/>
          <w:szCs w:val="24"/>
        </w:rPr>
      </w:pPr>
      <w:r w:rsidRPr="00E75A2B">
        <w:rPr>
          <w:rFonts w:eastAsia="Times New Roman" w:cs="Times New Roman"/>
          <w:b/>
          <w:szCs w:val="24"/>
        </w:rPr>
        <w:t>Plāna izstrādes uzraudzības grupa</w:t>
      </w:r>
      <w:r w:rsidRPr="00E75A2B">
        <w:rPr>
          <w:rFonts w:eastAsia="Times New Roman" w:cs="Times New Roman"/>
          <w:szCs w:val="24"/>
        </w:rPr>
        <w:t xml:space="preserve"> (apstiprināta ar D</w:t>
      </w:r>
      <w:r w:rsidR="007127CF" w:rsidRPr="00E75A2B">
        <w:rPr>
          <w:rFonts w:eastAsia="Times New Roman" w:cs="Times New Roman"/>
          <w:szCs w:val="24"/>
        </w:rPr>
        <w:t>abas aizsardzības pārvaldes</w:t>
      </w:r>
      <w:r w:rsidRPr="00E75A2B">
        <w:rPr>
          <w:rFonts w:eastAsia="Times New Roman" w:cs="Times New Roman"/>
          <w:szCs w:val="24"/>
        </w:rPr>
        <w:t xml:space="preserve"> </w:t>
      </w:r>
      <w:r w:rsidR="00C0757B" w:rsidRPr="00E75A2B">
        <w:rPr>
          <w:rFonts w:eastAsia="Times New Roman" w:cs="Times New Roman"/>
          <w:szCs w:val="24"/>
        </w:rPr>
        <w:t>20</w:t>
      </w:r>
      <w:r w:rsidR="00AE1B01" w:rsidRPr="00E75A2B">
        <w:rPr>
          <w:rFonts w:eastAsia="Times New Roman" w:cs="Times New Roman"/>
          <w:szCs w:val="24"/>
        </w:rPr>
        <w:t>20</w:t>
      </w:r>
      <w:r w:rsidRPr="00E75A2B">
        <w:rPr>
          <w:rFonts w:eastAsia="Times New Roman" w:cs="Times New Roman"/>
          <w:szCs w:val="24"/>
        </w:rPr>
        <w:t>.</w:t>
      </w:r>
      <w:r w:rsidR="007127CF" w:rsidRPr="00E75A2B">
        <w:rPr>
          <w:rFonts w:eastAsia="Times New Roman" w:cs="Times New Roman"/>
          <w:szCs w:val="24"/>
        </w:rPr>
        <w:t xml:space="preserve"> gada </w:t>
      </w:r>
      <w:r w:rsidR="00AE1B01" w:rsidRPr="00E75A2B">
        <w:rPr>
          <w:rFonts w:eastAsia="Times New Roman" w:cs="Times New Roman"/>
          <w:szCs w:val="24"/>
        </w:rPr>
        <w:t>30</w:t>
      </w:r>
      <w:r w:rsidR="007127CF" w:rsidRPr="00E75A2B">
        <w:rPr>
          <w:rFonts w:eastAsia="Times New Roman" w:cs="Times New Roman"/>
          <w:szCs w:val="24"/>
        </w:rPr>
        <w:t>. </w:t>
      </w:r>
      <w:r w:rsidR="00AE1B01" w:rsidRPr="00E75A2B">
        <w:rPr>
          <w:rFonts w:eastAsia="Times New Roman" w:cs="Times New Roman"/>
          <w:szCs w:val="24"/>
        </w:rPr>
        <w:t>novembr</w:t>
      </w:r>
      <w:r w:rsidR="007127CF" w:rsidRPr="00E75A2B">
        <w:rPr>
          <w:rFonts w:eastAsia="Times New Roman" w:cs="Times New Roman"/>
          <w:szCs w:val="24"/>
        </w:rPr>
        <w:t>a</w:t>
      </w:r>
      <w:r w:rsidRPr="00E75A2B">
        <w:rPr>
          <w:rFonts w:eastAsia="Times New Roman" w:cs="Times New Roman"/>
          <w:szCs w:val="24"/>
        </w:rPr>
        <w:t xml:space="preserve"> rīkojumu Nr.1.1/</w:t>
      </w:r>
      <w:r w:rsidR="00AE1B01" w:rsidRPr="00E75A2B">
        <w:rPr>
          <w:rFonts w:eastAsia="Times New Roman" w:cs="Times New Roman"/>
          <w:szCs w:val="24"/>
        </w:rPr>
        <w:t>235</w:t>
      </w:r>
      <w:r w:rsidRPr="00E75A2B">
        <w:rPr>
          <w:rFonts w:eastAsia="Times New Roman" w:cs="Times New Roman"/>
          <w:szCs w:val="24"/>
        </w:rPr>
        <w:t>/20</w:t>
      </w:r>
      <w:r w:rsidR="00AE1B01" w:rsidRPr="00E75A2B">
        <w:rPr>
          <w:rFonts w:eastAsia="Times New Roman" w:cs="Times New Roman"/>
          <w:szCs w:val="24"/>
        </w:rPr>
        <w:t>20.</w:t>
      </w:r>
      <w:r w:rsidR="00A42BFF" w:rsidRPr="00E75A2B">
        <w:rPr>
          <w:rFonts w:eastAsia="Times New Roman" w:cs="Times New Roman"/>
          <w:szCs w:val="24"/>
        </w:rPr>
        <w:t xml:space="preserve"> un 2021. gada 2. septembra rīkojumu Nr. </w:t>
      </w:r>
      <w:r w:rsidR="00EB4F3D" w:rsidRPr="00E75A2B">
        <w:rPr>
          <w:rFonts w:eastAsia="Times New Roman" w:cs="Times New Roman"/>
          <w:szCs w:val="24"/>
        </w:rPr>
        <w:t>1.1/178/2021</w:t>
      </w:r>
      <w:r w:rsidRPr="00E75A2B">
        <w:rPr>
          <w:rFonts w:eastAsia="Times New Roman" w:cs="Times New Roman"/>
          <w:szCs w:val="24"/>
        </w:rPr>
        <w:t xml:space="preserve">): </w:t>
      </w:r>
    </w:p>
    <w:p w14:paraId="18395B19" w14:textId="77777777" w:rsidR="00C11F4E" w:rsidRPr="00E75A2B" w:rsidRDefault="00AE1B01" w:rsidP="00EF29C7">
      <w:pPr>
        <w:spacing w:before="120" w:afterLines="60" w:after="144" w:line="240" w:lineRule="auto"/>
        <w:ind w:left="425" w:firstLine="0"/>
        <w:rPr>
          <w:rFonts w:eastAsia="Times New Roman" w:cs="Times New Roman"/>
          <w:szCs w:val="24"/>
        </w:rPr>
      </w:pPr>
      <w:r w:rsidRPr="00E75A2B">
        <w:rPr>
          <w:rFonts w:eastAsia="Times New Roman" w:cs="Times New Roman"/>
          <w:b/>
          <w:szCs w:val="24"/>
        </w:rPr>
        <w:t>Sintija Kotāne</w:t>
      </w:r>
      <w:r w:rsidR="00C11F4E" w:rsidRPr="00E75A2B">
        <w:rPr>
          <w:rFonts w:eastAsia="Times New Roman" w:cs="Times New Roman"/>
          <w:szCs w:val="24"/>
        </w:rPr>
        <w:t xml:space="preserve">, Dabas aizsardzības pārvaldes </w:t>
      </w:r>
      <w:r w:rsidR="00C0757B" w:rsidRPr="00E75A2B">
        <w:rPr>
          <w:rFonts w:eastAsia="Times New Roman" w:cs="Times New Roman"/>
          <w:szCs w:val="24"/>
        </w:rPr>
        <w:t xml:space="preserve">dabas aizsardzības departamenta </w:t>
      </w:r>
      <w:r w:rsidR="00C11F4E" w:rsidRPr="00E75A2B">
        <w:rPr>
          <w:rFonts w:eastAsia="Times New Roman" w:cs="Times New Roman"/>
          <w:szCs w:val="24"/>
        </w:rPr>
        <w:t xml:space="preserve">Monitoringa un plānojumu nodaļas </w:t>
      </w:r>
      <w:r w:rsidRPr="00E75A2B">
        <w:rPr>
          <w:rFonts w:eastAsia="Times New Roman" w:cs="Times New Roman"/>
          <w:szCs w:val="24"/>
        </w:rPr>
        <w:t>vadītāja</w:t>
      </w:r>
      <w:r w:rsidR="00C11F4E" w:rsidRPr="00E75A2B">
        <w:rPr>
          <w:rFonts w:eastAsia="Times New Roman" w:cs="Times New Roman"/>
          <w:szCs w:val="24"/>
        </w:rPr>
        <w:t xml:space="preserve">; </w:t>
      </w:r>
    </w:p>
    <w:p w14:paraId="6B689676" w14:textId="1FF9ACB4" w:rsidR="00C0757B" w:rsidRPr="00E75A2B" w:rsidRDefault="00AE1B01" w:rsidP="00EF29C7">
      <w:pPr>
        <w:pStyle w:val="BodyTextIndent"/>
        <w:spacing w:afterLines="60" w:after="144" w:line="240" w:lineRule="auto"/>
        <w:ind w:left="425" w:firstLine="0"/>
        <w:rPr>
          <w:color w:val="000000"/>
        </w:rPr>
      </w:pPr>
      <w:r w:rsidRPr="00E75A2B">
        <w:rPr>
          <w:b/>
          <w:color w:val="000000"/>
        </w:rPr>
        <w:t>Skaidrīte Marčenoka</w:t>
      </w:r>
      <w:r w:rsidRPr="00E75A2B">
        <w:rPr>
          <w:color w:val="000000"/>
        </w:rPr>
        <w:t xml:space="preserve">, </w:t>
      </w:r>
      <w:r w:rsidR="00746054" w:rsidRPr="00E75A2B">
        <w:rPr>
          <w:color w:val="000000"/>
        </w:rPr>
        <w:t xml:space="preserve">Ludzas novada </w:t>
      </w:r>
      <w:r w:rsidRPr="00E75A2B">
        <w:rPr>
          <w:color w:val="000000"/>
        </w:rPr>
        <w:t>Pasienes pagasta pārvaldes vadītāja</w:t>
      </w:r>
      <w:r w:rsidR="00C0757B" w:rsidRPr="00E75A2B">
        <w:rPr>
          <w:color w:val="000000"/>
        </w:rPr>
        <w:t xml:space="preserve">; </w:t>
      </w:r>
    </w:p>
    <w:p w14:paraId="2661188B" w14:textId="5196FC19" w:rsidR="00C0757B" w:rsidRPr="00E75A2B" w:rsidRDefault="00AE1B01" w:rsidP="00EF29C7">
      <w:pPr>
        <w:pStyle w:val="BodyTextIndent"/>
        <w:spacing w:afterLines="60" w:after="144" w:line="240" w:lineRule="auto"/>
        <w:ind w:left="425" w:firstLine="0"/>
        <w:rPr>
          <w:color w:val="000000"/>
        </w:rPr>
      </w:pPr>
      <w:r w:rsidRPr="00E75A2B">
        <w:rPr>
          <w:b/>
          <w:color w:val="000000"/>
        </w:rPr>
        <w:t>Ivars Ružāns</w:t>
      </w:r>
      <w:r w:rsidR="00C0757B" w:rsidRPr="00E75A2B">
        <w:rPr>
          <w:color w:val="000000"/>
        </w:rPr>
        <w:t xml:space="preserve">, Valsts vides dienesta </w:t>
      </w:r>
      <w:r w:rsidRPr="00E75A2B">
        <w:rPr>
          <w:color w:val="000000"/>
        </w:rPr>
        <w:t>Rēzeknes</w:t>
      </w:r>
      <w:r w:rsidR="00C0757B" w:rsidRPr="00E75A2B">
        <w:rPr>
          <w:color w:val="000000"/>
        </w:rPr>
        <w:t xml:space="preserve"> reģionālās vides pārvaldes </w:t>
      </w:r>
      <w:r w:rsidRPr="00E75A2B">
        <w:rPr>
          <w:color w:val="000000"/>
        </w:rPr>
        <w:t>Resursu sektora vadītājs</w:t>
      </w:r>
      <w:r w:rsidR="007B4B41" w:rsidRPr="00E75A2B">
        <w:rPr>
          <w:color w:val="000000"/>
        </w:rPr>
        <w:t>, no 2021. gada – Latgales reģionālās pārvaldes Zvejas kontroles daļas vadītājs</w:t>
      </w:r>
      <w:r w:rsidR="00C0757B" w:rsidRPr="00E75A2B">
        <w:rPr>
          <w:color w:val="000000"/>
        </w:rPr>
        <w:t>;</w:t>
      </w:r>
    </w:p>
    <w:p w14:paraId="75F740B8" w14:textId="77777777" w:rsidR="00C0757B" w:rsidRPr="00E75A2B" w:rsidRDefault="00AE1B01" w:rsidP="00EF29C7">
      <w:pPr>
        <w:pStyle w:val="BodyTextIndent"/>
        <w:spacing w:afterLines="60" w:after="144" w:line="240" w:lineRule="auto"/>
        <w:ind w:left="425" w:firstLine="0"/>
        <w:rPr>
          <w:color w:val="000000"/>
        </w:rPr>
      </w:pPr>
      <w:r w:rsidRPr="00E75A2B">
        <w:rPr>
          <w:b/>
          <w:color w:val="000000"/>
        </w:rPr>
        <w:t>Inga Erta</w:t>
      </w:r>
      <w:r w:rsidR="00C0757B" w:rsidRPr="00E75A2B">
        <w:rPr>
          <w:color w:val="000000"/>
        </w:rPr>
        <w:t>, Valsts meža dienesta</w:t>
      </w:r>
      <w:r w:rsidR="00C0757B" w:rsidRPr="00E75A2B">
        <w:rPr>
          <w:b/>
          <w:color w:val="000000"/>
        </w:rPr>
        <w:t xml:space="preserve"> </w:t>
      </w:r>
      <w:r w:rsidRPr="00E75A2B">
        <w:rPr>
          <w:color w:val="000000"/>
        </w:rPr>
        <w:t>Austrumlatgales</w:t>
      </w:r>
      <w:r w:rsidR="00C0757B" w:rsidRPr="00E75A2B">
        <w:rPr>
          <w:color w:val="000000"/>
        </w:rPr>
        <w:t xml:space="preserve"> virsmežniecības inženier</w:t>
      </w:r>
      <w:r w:rsidRPr="00E75A2B">
        <w:rPr>
          <w:color w:val="000000"/>
        </w:rPr>
        <w:t>e vides aizsardzības</w:t>
      </w:r>
      <w:r w:rsidR="00C0757B" w:rsidRPr="00E75A2B">
        <w:rPr>
          <w:color w:val="000000"/>
        </w:rPr>
        <w:t xml:space="preserve"> jautājumos;</w:t>
      </w:r>
    </w:p>
    <w:p w14:paraId="297AC3D6" w14:textId="77777777" w:rsidR="00C0757B" w:rsidRPr="00E75A2B" w:rsidRDefault="00AE1B01" w:rsidP="00EF29C7">
      <w:pPr>
        <w:widowControl w:val="0"/>
        <w:spacing w:afterLines="60" w:after="144" w:line="240" w:lineRule="auto"/>
        <w:ind w:left="425" w:firstLine="0"/>
        <w:rPr>
          <w:rFonts w:eastAsia="Times New Roman"/>
          <w:b/>
          <w:color w:val="000000"/>
          <w:szCs w:val="24"/>
          <w:lang w:eastAsia="lv-LV"/>
        </w:rPr>
      </w:pPr>
      <w:r w:rsidRPr="00E75A2B">
        <w:rPr>
          <w:rFonts w:eastAsia="Times New Roman"/>
          <w:b/>
          <w:color w:val="000000"/>
          <w:szCs w:val="24"/>
          <w:lang w:eastAsia="lv-LV"/>
        </w:rPr>
        <w:t>Diāna Marga</w:t>
      </w:r>
      <w:r w:rsidR="00C0757B" w:rsidRPr="00E75A2B">
        <w:rPr>
          <w:rFonts w:eastAsia="Times New Roman"/>
          <w:b/>
          <w:color w:val="000000"/>
          <w:szCs w:val="24"/>
          <w:lang w:eastAsia="lv-LV"/>
        </w:rPr>
        <w:t xml:space="preserve">, </w:t>
      </w:r>
      <w:r w:rsidR="00C0757B" w:rsidRPr="00E75A2B">
        <w:rPr>
          <w:rFonts w:eastAsia="Times New Roman"/>
          <w:color w:val="000000"/>
          <w:szCs w:val="24"/>
          <w:lang w:eastAsia="lv-LV"/>
        </w:rPr>
        <w:t xml:space="preserve">AS “Latvijas valsts meži” </w:t>
      </w:r>
      <w:r w:rsidRPr="00E75A2B">
        <w:rPr>
          <w:rFonts w:eastAsia="Times New Roman"/>
          <w:color w:val="000000"/>
          <w:szCs w:val="24"/>
          <w:lang w:eastAsia="lv-LV"/>
        </w:rPr>
        <w:t>Ziemeļlatgales</w:t>
      </w:r>
      <w:r w:rsidR="00C0757B" w:rsidRPr="00E75A2B">
        <w:rPr>
          <w:rFonts w:eastAsia="Times New Roman"/>
          <w:color w:val="000000"/>
          <w:szCs w:val="24"/>
          <w:lang w:eastAsia="lv-LV"/>
        </w:rPr>
        <w:t xml:space="preserve"> reģiona </w:t>
      </w:r>
      <w:r w:rsidRPr="00E75A2B">
        <w:rPr>
          <w:rFonts w:eastAsia="Times New Roman"/>
          <w:color w:val="000000"/>
          <w:szCs w:val="24"/>
          <w:lang w:eastAsia="lv-LV"/>
        </w:rPr>
        <w:t>vides plānošanas speciāliste</w:t>
      </w:r>
      <w:r w:rsidR="00C0757B" w:rsidRPr="00E75A2B">
        <w:rPr>
          <w:rFonts w:eastAsia="Times New Roman"/>
          <w:color w:val="000000"/>
          <w:szCs w:val="24"/>
          <w:lang w:eastAsia="lv-LV"/>
        </w:rPr>
        <w:t>;</w:t>
      </w:r>
    </w:p>
    <w:p w14:paraId="65B7BF48" w14:textId="77777777" w:rsidR="00C11F4E" w:rsidRPr="00E75A2B" w:rsidRDefault="00AE1B01" w:rsidP="00EF29C7">
      <w:pPr>
        <w:spacing w:before="120" w:afterLines="60" w:after="144" w:line="240" w:lineRule="auto"/>
        <w:ind w:left="425" w:firstLine="0"/>
        <w:rPr>
          <w:rFonts w:eastAsia="Times New Roman" w:cs="Times New Roman"/>
          <w:szCs w:val="24"/>
          <w:shd w:val="clear" w:color="auto" w:fill="FFFF00"/>
        </w:rPr>
      </w:pPr>
      <w:r w:rsidRPr="00E75A2B">
        <w:rPr>
          <w:b/>
          <w:color w:val="000000"/>
        </w:rPr>
        <w:t>Edgars Čubars</w:t>
      </w:r>
      <w:r w:rsidR="00C0757B" w:rsidRPr="00E75A2B">
        <w:rPr>
          <w:color w:val="000000"/>
        </w:rPr>
        <w:t xml:space="preserve">, Lauku atbalsta dienesta </w:t>
      </w:r>
      <w:r w:rsidRPr="00E75A2B">
        <w:rPr>
          <w:color w:val="000000"/>
        </w:rPr>
        <w:t>Austrumlatgales</w:t>
      </w:r>
      <w:r w:rsidR="00C0757B" w:rsidRPr="00E75A2B">
        <w:rPr>
          <w:color w:val="000000"/>
        </w:rPr>
        <w:t xml:space="preserve"> reģionālās lauksaimniecības pārvaldes Kontroles un uzraudzības daļas </w:t>
      </w:r>
      <w:r w:rsidRPr="00E75A2B">
        <w:rPr>
          <w:color w:val="000000"/>
        </w:rPr>
        <w:t>vadītājs</w:t>
      </w:r>
      <w:r w:rsidR="00C0757B" w:rsidRPr="00E75A2B">
        <w:rPr>
          <w:color w:val="000000"/>
        </w:rPr>
        <w:t>;</w:t>
      </w:r>
    </w:p>
    <w:p w14:paraId="5532257D" w14:textId="716B40F4" w:rsidR="00935B9E" w:rsidRPr="00E75A2B" w:rsidRDefault="007127CF" w:rsidP="00EF29C7">
      <w:pPr>
        <w:spacing w:before="120" w:afterLines="60" w:after="144" w:line="240" w:lineRule="auto"/>
        <w:ind w:left="425" w:firstLine="0"/>
        <w:rPr>
          <w:rFonts w:eastAsia="Times New Roman" w:cs="Times New Roman"/>
          <w:szCs w:val="24"/>
        </w:rPr>
      </w:pPr>
      <w:r w:rsidRPr="00E75A2B">
        <w:rPr>
          <w:b/>
        </w:rPr>
        <w:t xml:space="preserve">Dārta Lasenberga, </w:t>
      </w:r>
      <w:r w:rsidRPr="00E75A2B">
        <w:t xml:space="preserve">Latvijas </w:t>
      </w:r>
      <w:r w:rsidR="007B4B41" w:rsidRPr="00E75A2B">
        <w:t>I</w:t>
      </w:r>
      <w:r w:rsidRPr="00E75A2B">
        <w:t>nvestīciju un attīstības aģentūras Tūrisma departamenta Tūrisma produktu attīstības nodaļas vecākā eksperte</w:t>
      </w:r>
      <w:r w:rsidR="007B4B41" w:rsidRPr="00E75A2B">
        <w:t>, no 2021. gada – vadošā eksperte</w:t>
      </w:r>
      <w:r w:rsidR="00AE1B01" w:rsidRPr="00E75A2B">
        <w:rPr>
          <w:rFonts w:eastAsia="Times New Roman" w:cs="Times New Roman"/>
          <w:szCs w:val="24"/>
        </w:rPr>
        <w:t>.</w:t>
      </w:r>
    </w:p>
    <w:p w14:paraId="7FD521AB" w14:textId="77777777" w:rsidR="00C11F4E" w:rsidRPr="00E75A2B" w:rsidRDefault="00C11F4E">
      <w:pPr>
        <w:spacing w:after="160" w:line="259" w:lineRule="auto"/>
        <w:rPr>
          <w:rFonts w:eastAsia="Times New Roman" w:cs="Times New Roman"/>
          <w:b/>
          <w:szCs w:val="24"/>
          <w:lang w:eastAsia="lv-LV"/>
        </w:rPr>
      </w:pPr>
    </w:p>
    <w:p w14:paraId="2E79A797" w14:textId="77777777" w:rsidR="00A62F2C" w:rsidRPr="00E75A2B" w:rsidRDefault="00A62F2C">
      <w:pPr>
        <w:spacing w:after="160" w:line="259" w:lineRule="auto"/>
        <w:ind w:firstLine="0"/>
        <w:jc w:val="left"/>
        <w:rPr>
          <w:rFonts w:eastAsia="Times New Roman" w:cs="Times New Roman"/>
          <w:b/>
          <w:szCs w:val="24"/>
          <w:lang w:eastAsia="lv-LV"/>
        </w:rPr>
      </w:pPr>
      <w:r w:rsidRPr="00E75A2B">
        <w:rPr>
          <w:rFonts w:eastAsia="Times New Roman" w:cs="Times New Roman"/>
          <w:b/>
          <w:szCs w:val="24"/>
          <w:lang w:eastAsia="lv-LV"/>
        </w:rPr>
        <w:br w:type="page"/>
      </w:r>
    </w:p>
    <w:p w14:paraId="0C1F191C" w14:textId="77777777" w:rsidR="000A4410" w:rsidRPr="00E75A2B" w:rsidRDefault="00F25917" w:rsidP="000A4410">
      <w:pPr>
        <w:spacing w:before="75" w:after="75" w:line="240" w:lineRule="auto"/>
        <w:ind w:right="-316"/>
        <w:rPr>
          <w:rFonts w:eastAsia="Times New Roman" w:cs="Times New Roman"/>
          <w:b/>
          <w:szCs w:val="24"/>
          <w:lang w:eastAsia="lv-LV"/>
        </w:rPr>
      </w:pPr>
      <w:r w:rsidRPr="00E75A2B">
        <w:rPr>
          <w:rFonts w:eastAsia="Times New Roman" w:cs="Times New Roman"/>
          <w:b/>
          <w:szCs w:val="24"/>
          <w:lang w:eastAsia="lv-LV"/>
        </w:rPr>
        <w:lastRenderedPageBreak/>
        <w:t>Tekstā i</w:t>
      </w:r>
      <w:r w:rsidR="000A4410" w:rsidRPr="00E75A2B">
        <w:rPr>
          <w:rFonts w:eastAsia="Times New Roman" w:cs="Times New Roman"/>
          <w:b/>
          <w:szCs w:val="24"/>
          <w:lang w:eastAsia="lv-LV"/>
        </w:rPr>
        <w:t>zmantotie saīsinājumi</w:t>
      </w:r>
    </w:p>
    <w:p w14:paraId="20130511" w14:textId="77777777" w:rsidR="00B55465" w:rsidRPr="00E75A2B" w:rsidRDefault="00B55465" w:rsidP="00174A33">
      <w:pPr>
        <w:spacing w:afterLines="20" w:after="48" w:line="240" w:lineRule="auto"/>
        <w:ind w:left="851" w:right="288" w:firstLine="0"/>
        <w:rPr>
          <w:rFonts w:eastAsia="Times New Roman" w:cs="Times New Roman"/>
          <w:szCs w:val="24"/>
        </w:rPr>
      </w:pPr>
      <w:r w:rsidRPr="00E75A2B">
        <w:rPr>
          <w:rFonts w:eastAsia="Times New Roman" w:cs="Times New Roman"/>
          <w:szCs w:val="24"/>
        </w:rPr>
        <w:t>A – austrumi;</w:t>
      </w:r>
    </w:p>
    <w:p w14:paraId="14B61201" w14:textId="77777777" w:rsidR="00DE321D" w:rsidRPr="00E75A2B" w:rsidRDefault="00DE321D" w:rsidP="00174A33">
      <w:pPr>
        <w:spacing w:afterLines="20" w:after="48" w:line="240" w:lineRule="auto"/>
        <w:ind w:left="851" w:right="288" w:firstLine="0"/>
        <w:rPr>
          <w:rFonts w:eastAsia="Times New Roman" w:cs="Times New Roman"/>
          <w:szCs w:val="24"/>
        </w:rPr>
      </w:pPr>
      <w:r w:rsidRPr="00E75A2B">
        <w:rPr>
          <w:rFonts w:eastAsia="Times New Roman" w:cs="Times New Roman"/>
          <w:szCs w:val="24"/>
        </w:rPr>
        <w:t>ANO – Apvienoto Nāciju Organizācija</w:t>
      </w:r>
    </w:p>
    <w:p w14:paraId="4FEBD5E1" w14:textId="77777777" w:rsidR="00DE1CFF" w:rsidRPr="00E75A2B" w:rsidRDefault="00DE1CFF" w:rsidP="00174A33">
      <w:pPr>
        <w:spacing w:afterLines="20" w:after="48" w:line="240" w:lineRule="auto"/>
        <w:ind w:left="851" w:right="288" w:firstLine="0"/>
        <w:rPr>
          <w:rFonts w:eastAsia="Times New Roman" w:cs="Times New Roman"/>
          <w:szCs w:val="24"/>
        </w:rPr>
      </w:pPr>
      <w:r w:rsidRPr="00E75A2B">
        <w:rPr>
          <w:rFonts w:eastAsia="Times New Roman" w:cs="Times New Roman"/>
          <w:szCs w:val="24"/>
        </w:rPr>
        <w:t>AP – Augstākā Padome;</w:t>
      </w:r>
    </w:p>
    <w:p w14:paraId="27DD6604" w14:textId="3AADBCF2" w:rsidR="00B55465" w:rsidRPr="00E75A2B" w:rsidRDefault="00B55465" w:rsidP="00174A33">
      <w:pPr>
        <w:spacing w:afterLines="20" w:after="48" w:line="240" w:lineRule="auto"/>
        <w:ind w:left="851" w:right="288" w:firstLine="0"/>
        <w:rPr>
          <w:rFonts w:eastAsia="Times New Roman" w:cs="Times New Roman"/>
          <w:szCs w:val="24"/>
        </w:rPr>
      </w:pPr>
      <w:r w:rsidRPr="00E75A2B">
        <w:rPr>
          <w:rFonts w:eastAsia="Times New Roman" w:cs="Times New Roman"/>
          <w:szCs w:val="24"/>
        </w:rPr>
        <w:t xml:space="preserve">Biotopu direktīva </w:t>
      </w:r>
      <w:r w:rsidR="00804056" w:rsidRPr="00E75A2B">
        <w:rPr>
          <w:rFonts w:eastAsia="Times New Roman" w:cs="Times New Roman"/>
          <w:szCs w:val="24"/>
        </w:rPr>
        <w:t>–</w:t>
      </w:r>
      <w:r w:rsidRPr="00E75A2B">
        <w:rPr>
          <w:rFonts w:eastAsia="Times New Roman" w:cs="Times New Roman"/>
          <w:szCs w:val="24"/>
        </w:rPr>
        <w:t xml:space="preserve"> </w:t>
      </w:r>
      <w:r w:rsidRPr="00E75A2B">
        <w:t>Padomes 199</w:t>
      </w:r>
      <w:r w:rsidR="00AA17E5" w:rsidRPr="00E75A2B">
        <w:t>2</w:t>
      </w:r>
      <w:r w:rsidRPr="00E75A2B">
        <w:t xml:space="preserve">. gada 21. maija </w:t>
      </w:r>
      <w:r w:rsidR="00AA17E5" w:rsidRPr="00E75A2B">
        <w:t>D</w:t>
      </w:r>
      <w:r w:rsidRPr="00E75A2B">
        <w:t>irektīva 92/43/EEK par dabisko dzīvotņu, savvaļa</w:t>
      </w:r>
      <w:r w:rsidR="00174A33" w:rsidRPr="00E75A2B">
        <w:t>s faunas un floras aizsardzību;</w:t>
      </w:r>
    </w:p>
    <w:p w14:paraId="739F5D06" w14:textId="77777777" w:rsidR="000E4DFD" w:rsidRPr="00E75A2B" w:rsidRDefault="000E4DFD" w:rsidP="00174A33">
      <w:pPr>
        <w:spacing w:afterLines="20" w:after="48" w:line="240" w:lineRule="auto"/>
        <w:ind w:left="851" w:firstLine="0"/>
        <w:rPr>
          <w:rFonts w:eastAsia="Times New Roman" w:cs="Times New Roman"/>
          <w:szCs w:val="24"/>
        </w:rPr>
      </w:pPr>
      <w:r w:rsidRPr="00E75A2B">
        <w:rPr>
          <w:rFonts w:eastAsia="Times New Roman" w:cs="Times New Roman"/>
          <w:szCs w:val="24"/>
        </w:rPr>
        <w:t>BVZ – bioloģiski vērtīgie zālāji;</w:t>
      </w:r>
    </w:p>
    <w:p w14:paraId="43C0AA83" w14:textId="0D3DD4EC" w:rsidR="00B55465" w:rsidRPr="00E75A2B" w:rsidRDefault="00B55465" w:rsidP="00174A33">
      <w:pPr>
        <w:spacing w:afterLines="20" w:after="48" w:line="240" w:lineRule="auto"/>
        <w:ind w:left="851" w:firstLine="0"/>
        <w:rPr>
          <w:rFonts w:eastAsia="Times New Roman" w:cs="Times New Roman"/>
          <w:szCs w:val="24"/>
        </w:rPr>
      </w:pPr>
      <w:r w:rsidRPr="00E75A2B">
        <w:rPr>
          <w:rFonts w:eastAsia="Times New Roman" w:cs="Times New Roman"/>
          <w:szCs w:val="24"/>
        </w:rPr>
        <w:t>D – dienvidi;</w:t>
      </w:r>
    </w:p>
    <w:p w14:paraId="181E1297" w14:textId="06D2E539" w:rsidR="002E2EE9" w:rsidRPr="00E75A2B" w:rsidRDefault="002E2EE9" w:rsidP="00174A33">
      <w:pPr>
        <w:spacing w:afterLines="20" w:after="48" w:line="240" w:lineRule="auto"/>
        <w:ind w:left="851" w:firstLine="0"/>
        <w:rPr>
          <w:rFonts w:eastAsia="Times New Roman" w:cs="Times New Roman"/>
          <w:szCs w:val="24"/>
        </w:rPr>
      </w:pPr>
      <w:r w:rsidRPr="00E75A2B">
        <w:rPr>
          <w:rFonts w:eastAsia="Times New Roman" w:cs="Times New Roman"/>
          <w:szCs w:val="24"/>
        </w:rPr>
        <w:t>DA – dienvidaustrumi;</w:t>
      </w:r>
    </w:p>
    <w:p w14:paraId="63B05FE6" w14:textId="170DE8E6" w:rsidR="002E2EE9" w:rsidRPr="00E75A2B" w:rsidRDefault="002E2EE9" w:rsidP="00174A33">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DR </w:t>
      </w:r>
      <w:r w:rsidR="00143CEF" w:rsidRPr="00E75A2B">
        <w:rPr>
          <w:rFonts w:eastAsia="Times New Roman" w:cs="Times New Roman"/>
          <w:szCs w:val="24"/>
        </w:rPr>
        <w:t>–</w:t>
      </w:r>
      <w:r w:rsidRPr="00E75A2B">
        <w:rPr>
          <w:rFonts w:eastAsia="Times New Roman" w:cs="Times New Roman"/>
          <w:szCs w:val="24"/>
        </w:rPr>
        <w:t xml:space="preserve"> </w:t>
      </w:r>
      <w:r w:rsidR="00143CEF" w:rsidRPr="00E75A2B">
        <w:rPr>
          <w:rFonts w:eastAsia="Times New Roman" w:cs="Times New Roman"/>
          <w:szCs w:val="24"/>
        </w:rPr>
        <w:t>dienvidrietumi;</w:t>
      </w:r>
    </w:p>
    <w:p w14:paraId="515A3CD4" w14:textId="7777777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DAP – Dabas aizsardzības pārvalde; </w:t>
      </w:r>
    </w:p>
    <w:p w14:paraId="0DDC77AC" w14:textId="7777777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DA plāns – dabas aizsardzības plāns; </w:t>
      </w:r>
    </w:p>
    <w:p w14:paraId="5DE7AF1D" w14:textId="6121FBAC" w:rsidR="00174A33" w:rsidRPr="00E75A2B" w:rsidRDefault="00174A33" w:rsidP="00174A33">
      <w:pPr>
        <w:spacing w:after="20" w:line="240" w:lineRule="auto"/>
        <w:ind w:left="851" w:right="-316" w:firstLine="0"/>
        <w:rPr>
          <w:rFonts w:eastAsiaTheme="majorEastAsia" w:cs="Times New Roman"/>
          <w:color w:val="000000" w:themeColor="text1"/>
          <w:lang w:eastAsia="ja-JP"/>
        </w:rPr>
      </w:pPr>
      <w:r w:rsidRPr="00E75A2B">
        <w:rPr>
          <w:rFonts w:eastAsia="Times New Roman" w:cs="Times New Roman"/>
          <w:szCs w:val="24"/>
        </w:rPr>
        <w:t xml:space="preserve">Dabas skaitīšana </w:t>
      </w:r>
      <w:r w:rsidR="00804056" w:rsidRPr="00E75A2B">
        <w:rPr>
          <w:rFonts w:eastAsia="Times New Roman" w:cs="Times New Roman"/>
          <w:szCs w:val="24"/>
        </w:rPr>
        <w:t>–</w:t>
      </w:r>
      <w:r w:rsidRPr="00E75A2B">
        <w:rPr>
          <w:rFonts w:eastAsia="Times New Roman" w:cs="Times New Roman"/>
          <w:szCs w:val="24"/>
        </w:rPr>
        <w:t xml:space="preserve"> </w:t>
      </w:r>
      <w:r w:rsidRPr="00E75A2B">
        <w:rPr>
          <w:rFonts w:eastAsiaTheme="majorEastAsia" w:cs="Times New Roman"/>
          <w:color w:val="000000" w:themeColor="text1"/>
          <w:lang w:eastAsia="ja-JP"/>
        </w:rPr>
        <w:t xml:space="preserve">Dabas aizsardzības pārvaldes īstenotais </w:t>
      </w:r>
      <w:r w:rsidRPr="00E75A2B">
        <w:rPr>
          <w:rStyle w:val="Strong"/>
          <w:b w:val="0"/>
        </w:rPr>
        <w:t>Eiropas Savienības Kohēzijas fonda</w:t>
      </w:r>
      <w:r w:rsidRPr="00E75A2B">
        <w:t xml:space="preserve"> projekts</w:t>
      </w:r>
      <w:r w:rsidRPr="00E75A2B">
        <w:rPr>
          <w:rFonts w:eastAsiaTheme="majorEastAsia" w:cs="Times New Roman"/>
          <w:color w:val="000000" w:themeColor="text1"/>
          <w:lang w:eastAsia="ja-JP"/>
        </w:rPr>
        <w:t xml:space="preserve"> “Priekšnosacījumu izveide labākai bioloģiskās daudzveidības saglabāšanai un ekosistēmu aizsardzībai Latvijā” (5.4.2.1/16/I/001) jeb “Dabas skaitīšana”;</w:t>
      </w:r>
    </w:p>
    <w:p w14:paraId="1447B342" w14:textId="77777777" w:rsidR="00CD57E2" w:rsidRPr="00E75A2B" w:rsidRDefault="00ED0216" w:rsidP="00174A33">
      <w:pPr>
        <w:spacing w:afterLines="20" w:after="48" w:line="240" w:lineRule="auto"/>
        <w:ind w:right="-318"/>
        <w:rPr>
          <w:rFonts w:eastAsia="Times New Roman" w:cs="Times New Roman"/>
          <w:szCs w:val="24"/>
        </w:rPr>
      </w:pPr>
      <w:r w:rsidRPr="00E75A2B">
        <w:rPr>
          <w:rFonts w:eastAsia="Times New Roman" w:cs="Times New Roman"/>
          <w:szCs w:val="24"/>
        </w:rPr>
        <w:t xml:space="preserve">DAU </w:t>
      </w:r>
      <w:r w:rsidR="00714165" w:rsidRPr="00E75A2B">
        <w:rPr>
          <w:rFonts w:eastAsia="Times New Roman" w:cs="Times New Roman"/>
          <w:szCs w:val="24"/>
        </w:rPr>
        <w:t>–</w:t>
      </w:r>
      <w:r w:rsidRPr="00E75A2B">
        <w:rPr>
          <w:rFonts w:eastAsia="Times New Roman" w:cs="Times New Roman"/>
          <w:szCs w:val="24"/>
        </w:rPr>
        <w:t xml:space="preserve"> </w:t>
      </w:r>
      <w:r w:rsidR="00714165" w:rsidRPr="00E75A2B">
        <w:rPr>
          <w:rFonts w:eastAsia="Times New Roman" w:cs="Times New Roman"/>
          <w:szCs w:val="24"/>
        </w:rPr>
        <w:t>Daugavpils Universitātes Dzīvības zinātņu un tehnoloģiju institūta herbārijs</w:t>
      </w:r>
      <w:r w:rsidR="00CD57E2" w:rsidRPr="00E75A2B">
        <w:rPr>
          <w:rFonts w:eastAsia="Times New Roman" w:cs="Times New Roman"/>
          <w:szCs w:val="24"/>
        </w:rPr>
        <w:t>;</w:t>
      </w:r>
    </w:p>
    <w:p w14:paraId="1C35DD21" w14:textId="35FF0AA2" w:rsidR="00F25917" w:rsidRPr="00E75A2B" w:rsidRDefault="00F25917" w:rsidP="00174A33">
      <w:pPr>
        <w:spacing w:afterLines="20" w:after="48" w:line="240" w:lineRule="auto"/>
        <w:ind w:right="-318"/>
        <w:rPr>
          <w:rFonts w:eastAsia="Times New Roman" w:cs="Times New Roman"/>
          <w:szCs w:val="24"/>
        </w:rPr>
      </w:pPr>
      <w:r w:rsidRPr="00E75A2B">
        <w:rPr>
          <w:rFonts w:eastAsia="Times New Roman" w:cs="Times New Roman"/>
          <w:szCs w:val="24"/>
        </w:rPr>
        <w:t>DL – dabas liegums</w:t>
      </w:r>
      <w:r w:rsidR="00174A33" w:rsidRPr="00E75A2B">
        <w:rPr>
          <w:rFonts w:eastAsia="Times New Roman" w:cs="Times New Roman"/>
          <w:szCs w:val="24"/>
        </w:rPr>
        <w:t>;</w:t>
      </w:r>
    </w:p>
    <w:p w14:paraId="5970FC8D" w14:textId="1E9663F5"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DMB – dabisk</w:t>
      </w:r>
      <w:r w:rsidR="00D106D8" w:rsidRPr="00E75A2B">
        <w:rPr>
          <w:rFonts w:eastAsia="Times New Roman" w:cs="Times New Roman"/>
          <w:szCs w:val="24"/>
        </w:rPr>
        <w:t>ā</w:t>
      </w:r>
      <w:r w:rsidRPr="00E75A2B">
        <w:rPr>
          <w:rFonts w:eastAsia="Times New Roman" w:cs="Times New Roman"/>
          <w:szCs w:val="24"/>
        </w:rPr>
        <w:t xml:space="preserve"> meža biotop</w:t>
      </w:r>
      <w:r w:rsidR="00D106D8" w:rsidRPr="00E75A2B">
        <w:rPr>
          <w:rFonts w:eastAsia="Times New Roman" w:cs="Times New Roman"/>
          <w:szCs w:val="24"/>
        </w:rPr>
        <w:t>s</w:t>
      </w:r>
      <w:r w:rsidRPr="00E75A2B">
        <w:rPr>
          <w:rFonts w:eastAsia="Times New Roman" w:cs="Times New Roman"/>
          <w:szCs w:val="24"/>
        </w:rPr>
        <w:t>;</w:t>
      </w:r>
    </w:p>
    <w:p w14:paraId="5E958496" w14:textId="77777777" w:rsidR="00292D50" w:rsidRPr="00E75A2B" w:rsidRDefault="00292D50" w:rsidP="00174A33">
      <w:pPr>
        <w:spacing w:afterLines="20" w:after="48" w:line="240" w:lineRule="auto"/>
        <w:rPr>
          <w:rFonts w:eastAsia="Times New Roman" w:cs="Times New Roman"/>
          <w:szCs w:val="24"/>
        </w:rPr>
      </w:pPr>
      <w:r w:rsidRPr="00E75A2B">
        <w:rPr>
          <w:rFonts w:eastAsia="Times New Roman" w:cs="Times New Roman"/>
          <w:szCs w:val="24"/>
        </w:rPr>
        <w:t>DU – Daugavpils Universitāte;</w:t>
      </w:r>
    </w:p>
    <w:p w14:paraId="3056B37C" w14:textId="53544F85" w:rsidR="005C63BE" w:rsidRPr="00E75A2B" w:rsidRDefault="005C63BE" w:rsidP="005C63BE">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EMERALD </w:t>
      </w:r>
      <w:r w:rsidR="00804056" w:rsidRPr="00E75A2B">
        <w:rPr>
          <w:rFonts w:eastAsia="Times New Roman" w:cs="Times New Roman"/>
          <w:szCs w:val="24"/>
        </w:rPr>
        <w:t>–</w:t>
      </w:r>
      <w:r w:rsidRPr="00E75A2B">
        <w:rPr>
          <w:rFonts w:eastAsia="Times New Roman" w:cs="Times New Roman"/>
          <w:szCs w:val="24"/>
        </w:rPr>
        <w:t xml:space="preserve"> projekts “Latvijas īpaši aizsargājamo dabas teritoriju sistēmas saskaņošana ar EMERALD/Natura 2000 aizsargājamo teritoriju tīklu”;</w:t>
      </w:r>
    </w:p>
    <w:p w14:paraId="290C66C1" w14:textId="232A7EFF"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ES – Eiropas Savienība; </w:t>
      </w:r>
    </w:p>
    <w:p w14:paraId="5BCEC20B" w14:textId="77777777" w:rsidR="00F25917" w:rsidRPr="00E75A2B" w:rsidRDefault="00F25917" w:rsidP="00174A33">
      <w:pPr>
        <w:spacing w:afterLines="20" w:after="48" w:line="240" w:lineRule="auto"/>
        <w:ind w:left="851" w:right="-316" w:firstLine="0"/>
        <w:rPr>
          <w:rFonts w:eastAsia="Times New Roman" w:cs="Times New Roman"/>
          <w:szCs w:val="24"/>
          <w:lang w:eastAsia="lv-LV"/>
        </w:rPr>
      </w:pPr>
      <w:r w:rsidRPr="00E75A2B">
        <w:rPr>
          <w:rFonts w:eastAsia="Times New Roman" w:cs="Times New Roman"/>
          <w:szCs w:val="24"/>
          <w:lang w:eastAsia="lv-LV"/>
        </w:rPr>
        <w:t>EP – Eiropas Padome</w:t>
      </w:r>
      <w:r w:rsidR="00174A33" w:rsidRPr="00E75A2B">
        <w:rPr>
          <w:rFonts w:eastAsia="Times New Roman" w:cs="Times New Roman"/>
          <w:szCs w:val="24"/>
          <w:lang w:eastAsia="lv-LV"/>
        </w:rPr>
        <w:t>;</w:t>
      </w:r>
    </w:p>
    <w:p w14:paraId="25F70839" w14:textId="77777777" w:rsidR="003F4B6D" w:rsidRPr="00E75A2B" w:rsidRDefault="003F4B6D" w:rsidP="00174A33">
      <w:pPr>
        <w:spacing w:afterLines="20" w:after="48" w:line="240" w:lineRule="auto"/>
        <w:rPr>
          <w:rFonts w:eastAsia="Times New Roman" w:cs="Times New Roman"/>
          <w:szCs w:val="24"/>
        </w:rPr>
      </w:pPr>
      <w:r w:rsidRPr="00E75A2B">
        <w:rPr>
          <w:rFonts w:eastAsia="Times New Roman" w:cs="Times New Roman"/>
          <w:szCs w:val="24"/>
        </w:rPr>
        <w:t>EVA – Eiropas Vides aģentūra;</w:t>
      </w:r>
    </w:p>
    <w:p w14:paraId="11033F96" w14:textId="65FCF6DD"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ĪADT – īpaši aizsargājam</w:t>
      </w:r>
      <w:r w:rsidR="00174A33" w:rsidRPr="00E75A2B">
        <w:rPr>
          <w:rFonts w:eastAsia="Times New Roman" w:cs="Times New Roman"/>
          <w:szCs w:val="24"/>
        </w:rPr>
        <w:t xml:space="preserve">a </w:t>
      </w:r>
      <w:r w:rsidRPr="00E75A2B">
        <w:rPr>
          <w:rFonts w:eastAsia="Times New Roman" w:cs="Times New Roman"/>
          <w:szCs w:val="24"/>
        </w:rPr>
        <w:t xml:space="preserve">dabas teritorija; </w:t>
      </w:r>
    </w:p>
    <w:p w14:paraId="34977C44" w14:textId="1236C51A" w:rsidR="000C795A" w:rsidRPr="00E75A2B" w:rsidRDefault="000C795A" w:rsidP="00174A33">
      <w:pPr>
        <w:spacing w:afterLines="20" w:after="48" w:line="240" w:lineRule="auto"/>
        <w:rPr>
          <w:rFonts w:eastAsia="Times New Roman" w:cs="Times New Roman"/>
          <w:szCs w:val="24"/>
        </w:rPr>
      </w:pPr>
      <w:r w:rsidRPr="00E75A2B">
        <w:rPr>
          <w:rFonts w:eastAsia="Times New Roman" w:cs="Times New Roman"/>
          <w:szCs w:val="24"/>
        </w:rPr>
        <w:t xml:space="preserve">LPSR </w:t>
      </w:r>
      <w:r w:rsidR="004E3F39" w:rsidRPr="00E75A2B">
        <w:rPr>
          <w:rFonts w:eastAsia="Times New Roman" w:cs="Times New Roman"/>
          <w:szCs w:val="24"/>
        </w:rPr>
        <w:t>–</w:t>
      </w:r>
      <w:r w:rsidRPr="00E75A2B">
        <w:rPr>
          <w:rFonts w:eastAsia="Times New Roman" w:cs="Times New Roman"/>
          <w:szCs w:val="24"/>
        </w:rPr>
        <w:t xml:space="preserve"> </w:t>
      </w:r>
      <w:r w:rsidR="004E3F39" w:rsidRPr="00E75A2B">
        <w:rPr>
          <w:rFonts w:eastAsia="Times New Roman" w:cs="Times New Roman"/>
          <w:szCs w:val="24"/>
        </w:rPr>
        <w:t>L</w:t>
      </w:r>
      <w:r w:rsidRPr="00E75A2B">
        <w:rPr>
          <w:rFonts w:eastAsia="Times New Roman" w:cs="Times New Roman"/>
          <w:szCs w:val="24"/>
        </w:rPr>
        <w:t>atvijas</w:t>
      </w:r>
      <w:r w:rsidR="004E3F39" w:rsidRPr="00E75A2B">
        <w:rPr>
          <w:rFonts w:eastAsia="Times New Roman" w:cs="Times New Roman"/>
          <w:szCs w:val="24"/>
        </w:rPr>
        <w:t xml:space="preserve"> Padomju </w:t>
      </w:r>
      <w:r w:rsidR="00212D6A" w:rsidRPr="00E75A2B">
        <w:rPr>
          <w:rFonts w:eastAsia="Times New Roman" w:cs="Times New Roman"/>
          <w:szCs w:val="24"/>
        </w:rPr>
        <w:t>S</w:t>
      </w:r>
      <w:r w:rsidR="004E3F39" w:rsidRPr="00E75A2B">
        <w:rPr>
          <w:rFonts w:eastAsia="Times New Roman" w:cs="Times New Roman"/>
          <w:szCs w:val="24"/>
        </w:rPr>
        <w:t xml:space="preserve">ociālistiskā </w:t>
      </w:r>
      <w:r w:rsidR="00212D6A" w:rsidRPr="00E75A2B">
        <w:rPr>
          <w:rFonts w:eastAsia="Times New Roman" w:cs="Times New Roman"/>
          <w:szCs w:val="24"/>
        </w:rPr>
        <w:t>R</w:t>
      </w:r>
      <w:r w:rsidR="004E3F39" w:rsidRPr="00E75A2B">
        <w:rPr>
          <w:rFonts w:eastAsia="Times New Roman" w:cs="Times New Roman"/>
          <w:szCs w:val="24"/>
        </w:rPr>
        <w:t>epublika</w:t>
      </w:r>
      <w:r w:rsidR="00DE1CFF" w:rsidRPr="00E75A2B">
        <w:rPr>
          <w:rFonts w:eastAsia="Times New Roman" w:cs="Times New Roman"/>
          <w:szCs w:val="24"/>
        </w:rPr>
        <w:t>;</w:t>
      </w:r>
    </w:p>
    <w:p w14:paraId="44AB1EE8" w14:textId="77777777" w:rsidR="00B55465" w:rsidRPr="00E75A2B" w:rsidRDefault="00B55465" w:rsidP="00174A33">
      <w:pPr>
        <w:spacing w:afterLines="20" w:after="48" w:line="240" w:lineRule="auto"/>
        <w:ind w:left="851" w:firstLine="0"/>
        <w:rPr>
          <w:rFonts w:eastAsia="Times New Roman" w:cs="Times New Roman"/>
          <w:szCs w:val="24"/>
        </w:rPr>
      </w:pPr>
      <w:r w:rsidRPr="00E75A2B">
        <w:rPr>
          <w:rFonts w:eastAsia="Times New Roman" w:cs="Times New Roman"/>
          <w:szCs w:val="24"/>
        </w:rPr>
        <w:t>LAD – Lauku atbalsta dienests;</w:t>
      </w:r>
    </w:p>
    <w:p w14:paraId="31EC987F" w14:textId="77777777" w:rsidR="00DB4253" w:rsidRPr="00E75A2B" w:rsidRDefault="00CD57E2" w:rsidP="00174A33">
      <w:pPr>
        <w:spacing w:afterLines="20" w:after="48" w:line="240" w:lineRule="auto"/>
        <w:rPr>
          <w:rFonts w:eastAsia="Times New Roman" w:cs="Times New Roman"/>
          <w:szCs w:val="24"/>
        </w:rPr>
      </w:pPr>
      <w:r w:rsidRPr="00E75A2B">
        <w:rPr>
          <w:rFonts w:eastAsia="Times New Roman" w:cs="Times New Roman"/>
          <w:szCs w:val="24"/>
        </w:rPr>
        <w:t xml:space="preserve">LATV – Latvijas Universitātes </w:t>
      </w:r>
      <w:r w:rsidR="00DB4253" w:rsidRPr="00E75A2B">
        <w:rPr>
          <w:rFonts w:eastAsia="Times New Roman" w:cs="Times New Roman"/>
          <w:szCs w:val="24"/>
        </w:rPr>
        <w:t>Bioloģijas institūta Botānikas laboratorijas herbārijs;</w:t>
      </w:r>
    </w:p>
    <w:p w14:paraId="73CD73B5" w14:textId="6292B9BE"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LĢIA – Latvijas Ģeotelpiskās informācijas aģentūra;  </w:t>
      </w:r>
    </w:p>
    <w:p w14:paraId="2BDCE742" w14:textId="7777777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LOB – Latvijas ornitoloģijas biedrība; </w:t>
      </w:r>
    </w:p>
    <w:p w14:paraId="54A0963C" w14:textId="77777777" w:rsidR="006201C0" w:rsidRPr="00E75A2B" w:rsidRDefault="006201C0" w:rsidP="00174A33">
      <w:pPr>
        <w:spacing w:afterLines="20" w:after="48" w:line="240" w:lineRule="auto"/>
        <w:rPr>
          <w:rFonts w:eastAsia="Times New Roman" w:cs="Times New Roman"/>
          <w:szCs w:val="24"/>
        </w:rPr>
      </w:pPr>
      <w:r w:rsidRPr="00E75A2B">
        <w:rPr>
          <w:rFonts w:eastAsia="Times New Roman" w:cs="Times New Roman"/>
          <w:szCs w:val="24"/>
        </w:rPr>
        <w:t>LSG – Latvijas Sarkanā grāmata;</w:t>
      </w:r>
    </w:p>
    <w:p w14:paraId="2FB04BAC" w14:textId="738ED867" w:rsidR="005C12CA" w:rsidRPr="00E75A2B" w:rsidRDefault="005C12CA" w:rsidP="00174A33">
      <w:pPr>
        <w:spacing w:afterLines="20" w:after="48" w:line="240" w:lineRule="auto"/>
      </w:pPr>
      <w:r w:rsidRPr="00E75A2B">
        <w:rPr>
          <w:rFonts w:eastAsia="Times New Roman" w:cs="Times New Roman"/>
          <w:szCs w:val="24"/>
        </w:rPr>
        <w:t xml:space="preserve">LVĢMC </w:t>
      </w:r>
      <w:r w:rsidR="00804056" w:rsidRPr="00E75A2B">
        <w:rPr>
          <w:rFonts w:eastAsia="Times New Roman" w:cs="Times New Roman"/>
          <w:szCs w:val="24"/>
        </w:rPr>
        <w:t>–</w:t>
      </w:r>
      <w:r w:rsidRPr="00E75A2B">
        <w:rPr>
          <w:rFonts w:eastAsia="Times New Roman" w:cs="Times New Roman"/>
          <w:szCs w:val="24"/>
        </w:rPr>
        <w:t xml:space="preserve"> </w:t>
      </w:r>
      <w:r w:rsidRPr="00E75A2B">
        <w:t>SIA “Latvijas Vides, ģeoloģijas un meteoroloģijas centrs”;</w:t>
      </w:r>
    </w:p>
    <w:p w14:paraId="1953D117" w14:textId="77777777" w:rsidR="005A4D16" w:rsidRPr="00E75A2B" w:rsidRDefault="005A4D16" w:rsidP="005A4D16">
      <w:pPr>
        <w:spacing w:afterLines="20" w:after="48" w:line="240" w:lineRule="auto"/>
        <w:rPr>
          <w:rFonts w:eastAsia="Times New Roman" w:cs="Times New Roman"/>
          <w:szCs w:val="24"/>
        </w:rPr>
      </w:pPr>
      <w:r w:rsidRPr="00E75A2B">
        <w:rPr>
          <w:rFonts w:eastAsia="Times New Roman" w:cs="Times New Roman"/>
          <w:szCs w:val="24"/>
        </w:rPr>
        <w:t>LVM – akciju sabiedrība “Latvijas valsts meži”;</w:t>
      </w:r>
    </w:p>
    <w:p w14:paraId="3F891D65" w14:textId="1EAEE1F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MK – Ministru </w:t>
      </w:r>
      <w:r w:rsidR="00ED3DFC" w:rsidRPr="00E75A2B">
        <w:rPr>
          <w:rFonts w:eastAsia="Times New Roman" w:cs="Times New Roman"/>
          <w:szCs w:val="24"/>
        </w:rPr>
        <w:t>k</w:t>
      </w:r>
      <w:r w:rsidRPr="00E75A2B">
        <w:rPr>
          <w:rFonts w:eastAsia="Times New Roman" w:cs="Times New Roman"/>
          <w:szCs w:val="24"/>
        </w:rPr>
        <w:t xml:space="preserve">abinets; </w:t>
      </w:r>
    </w:p>
    <w:p w14:paraId="0E88CDA7" w14:textId="69EBE11A" w:rsidR="004E3F39" w:rsidRPr="00E75A2B" w:rsidRDefault="004E3F39" w:rsidP="00174A33">
      <w:pPr>
        <w:spacing w:afterLines="20" w:after="48" w:line="240" w:lineRule="auto"/>
        <w:rPr>
          <w:rFonts w:eastAsia="Times New Roman" w:cs="Times New Roman"/>
          <w:szCs w:val="24"/>
        </w:rPr>
      </w:pPr>
      <w:r w:rsidRPr="00E75A2B">
        <w:rPr>
          <w:rFonts w:eastAsia="Times New Roman" w:cs="Times New Roman"/>
          <w:szCs w:val="24"/>
        </w:rPr>
        <w:t xml:space="preserve">MP – Ministru </w:t>
      </w:r>
      <w:r w:rsidR="00ED3DFC" w:rsidRPr="00E75A2B">
        <w:rPr>
          <w:rFonts w:eastAsia="Times New Roman" w:cs="Times New Roman"/>
          <w:szCs w:val="24"/>
        </w:rPr>
        <w:t>P</w:t>
      </w:r>
      <w:r w:rsidRPr="00E75A2B">
        <w:rPr>
          <w:rFonts w:eastAsia="Times New Roman" w:cs="Times New Roman"/>
          <w:szCs w:val="24"/>
        </w:rPr>
        <w:t>adome</w:t>
      </w:r>
      <w:r w:rsidR="00ED3DFC" w:rsidRPr="00E75A2B">
        <w:rPr>
          <w:rFonts w:eastAsia="Times New Roman" w:cs="Times New Roman"/>
          <w:szCs w:val="24"/>
        </w:rPr>
        <w:t>;</w:t>
      </w:r>
    </w:p>
    <w:p w14:paraId="0A3994D2" w14:textId="0433E04A" w:rsidR="005A102F" w:rsidRPr="00E75A2B" w:rsidRDefault="005A102F" w:rsidP="005A102F">
      <w:pPr>
        <w:spacing w:afterLines="20" w:after="48" w:line="240" w:lineRule="auto"/>
        <w:ind w:left="851" w:firstLine="0"/>
        <w:rPr>
          <w:i/>
          <w:lang w:eastAsia="ja-JP"/>
        </w:rPr>
      </w:pPr>
      <w:r w:rsidRPr="00E75A2B">
        <w:rPr>
          <w:lang w:eastAsia="ja-JP"/>
        </w:rPr>
        <w:t>NatProgramme</w:t>
      </w:r>
      <w:r w:rsidRPr="00E75A2B">
        <w:rPr>
          <w:i/>
          <w:lang w:eastAsia="ja-JP"/>
        </w:rPr>
        <w:t xml:space="preserve"> </w:t>
      </w:r>
      <w:r w:rsidR="00804056" w:rsidRPr="00E75A2B">
        <w:rPr>
          <w:i/>
          <w:lang w:eastAsia="ja-JP"/>
        </w:rPr>
        <w:t>–</w:t>
      </w:r>
      <w:r w:rsidRPr="00E75A2B">
        <w:rPr>
          <w:i/>
          <w:lang w:eastAsia="ja-JP"/>
        </w:rPr>
        <w:t xml:space="preserve"> Natura 2000 </w:t>
      </w:r>
      <w:r w:rsidRPr="00E75A2B">
        <w:rPr>
          <w:lang w:eastAsia="ja-JP"/>
        </w:rPr>
        <w:t>teritoriju nacionālā aizsardzības un apsaimniekošanas programma;</w:t>
      </w:r>
    </w:p>
    <w:p w14:paraId="5E0EE9B2" w14:textId="77777777" w:rsidR="00B55465" w:rsidRPr="00E75A2B" w:rsidRDefault="00B55465" w:rsidP="00174A33">
      <w:pPr>
        <w:spacing w:afterLines="20" w:after="48" w:line="240" w:lineRule="auto"/>
        <w:rPr>
          <w:lang w:eastAsia="ja-JP"/>
        </w:rPr>
      </w:pPr>
      <w:r w:rsidRPr="00E75A2B">
        <w:rPr>
          <w:i/>
          <w:lang w:eastAsia="ja-JP"/>
        </w:rPr>
        <w:t>Natura 2000</w:t>
      </w:r>
      <w:r w:rsidRPr="00E75A2B">
        <w:rPr>
          <w:lang w:eastAsia="ja-JP"/>
        </w:rPr>
        <w:t xml:space="preserve"> – Eiropas Savienības nozīmes aizsargājamās dabas teritorijas; </w:t>
      </w:r>
    </w:p>
    <w:p w14:paraId="7D282E59" w14:textId="7777777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NVO – nevalstiskās organizācijas; </w:t>
      </w:r>
    </w:p>
    <w:p w14:paraId="098700A0" w14:textId="77777777" w:rsidR="00F25917" w:rsidRPr="00E75A2B" w:rsidRDefault="00F25917" w:rsidP="00174A33">
      <w:pPr>
        <w:spacing w:afterLines="20" w:after="48" w:line="240" w:lineRule="auto"/>
        <w:rPr>
          <w:rFonts w:eastAsia="Times New Roman" w:cs="Times New Roman"/>
          <w:szCs w:val="24"/>
        </w:rPr>
      </w:pPr>
      <w:r w:rsidRPr="00E75A2B">
        <w:rPr>
          <w:rFonts w:eastAsia="Times New Roman" w:cs="Times New Roman"/>
          <w:szCs w:val="24"/>
        </w:rPr>
        <w:t xml:space="preserve">SDF – </w:t>
      </w:r>
      <w:r w:rsidRPr="00E75A2B">
        <w:rPr>
          <w:rFonts w:eastAsia="Times New Roman" w:cs="Times New Roman"/>
          <w:i/>
          <w:szCs w:val="24"/>
        </w:rPr>
        <w:t>Natura 2000</w:t>
      </w:r>
      <w:r w:rsidRPr="00E75A2B">
        <w:rPr>
          <w:rFonts w:eastAsia="Times New Roman" w:cs="Times New Roman"/>
          <w:szCs w:val="24"/>
        </w:rPr>
        <w:t xml:space="preserve"> teritoriju apraksta standarta datu forma; </w:t>
      </w:r>
    </w:p>
    <w:p w14:paraId="1B2FAA02" w14:textId="71654939" w:rsidR="00D92BB5" w:rsidRPr="00E75A2B" w:rsidRDefault="00D92BB5" w:rsidP="00D92BB5">
      <w:pPr>
        <w:spacing w:after="20" w:line="240" w:lineRule="auto"/>
        <w:ind w:left="851" w:right="-316" w:firstLine="0"/>
      </w:pPr>
      <w:r w:rsidRPr="00E75A2B">
        <w:rPr>
          <w:rFonts w:eastAsia="Times New Roman" w:cs="Times New Roman"/>
          <w:szCs w:val="24"/>
        </w:rPr>
        <w:t xml:space="preserve">Ozols – </w:t>
      </w:r>
      <w:r w:rsidRPr="00E75A2B">
        <w:t xml:space="preserve">Dabas datu pārvaldības sistēma “Ozols”, valsts informācijas sistēmas pārzinis – </w:t>
      </w:r>
      <w:r w:rsidR="00A93C4B" w:rsidRPr="00E75A2B">
        <w:t>DAP</w:t>
      </w:r>
      <w:r w:rsidRPr="00E75A2B">
        <w:t>;</w:t>
      </w:r>
    </w:p>
    <w:p w14:paraId="10BAE26C" w14:textId="548D61EF" w:rsidR="00D106D8" w:rsidRPr="00E75A2B" w:rsidRDefault="00AA524E" w:rsidP="00174A33">
      <w:pPr>
        <w:widowControl w:val="0"/>
        <w:spacing w:afterLines="20" w:after="48" w:line="240" w:lineRule="auto"/>
        <w:ind w:left="851" w:right="288" w:firstLine="0"/>
        <w:rPr>
          <w:rFonts w:eastAsia="Times New Roman" w:cs="Times New Roman"/>
          <w:szCs w:val="24"/>
        </w:rPr>
      </w:pPr>
      <w:r w:rsidRPr="00E75A2B">
        <w:rPr>
          <w:rFonts w:eastAsia="Times New Roman" w:cs="Times New Roman"/>
          <w:szCs w:val="24"/>
        </w:rPr>
        <w:t xml:space="preserve">PDMB – potenciāls </w:t>
      </w:r>
      <w:r w:rsidR="00D106D8" w:rsidRPr="00E75A2B">
        <w:rPr>
          <w:rFonts w:eastAsia="Times New Roman" w:cs="Times New Roman"/>
          <w:szCs w:val="24"/>
        </w:rPr>
        <w:t>dabiskā meža biotops;</w:t>
      </w:r>
    </w:p>
    <w:p w14:paraId="0E99C4D4" w14:textId="356B2ADC" w:rsidR="00174A33" w:rsidRPr="00E75A2B" w:rsidRDefault="00174A33" w:rsidP="00174A33">
      <w:pPr>
        <w:widowControl w:val="0"/>
        <w:spacing w:afterLines="20" w:after="48" w:line="240" w:lineRule="auto"/>
        <w:ind w:left="851" w:right="288" w:firstLine="0"/>
      </w:pPr>
      <w:r w:rsidRPr="00E75A2B">
        <w:rPr>
          <w:rFonts w:eastAsia="Times New Roman" w:cs="Times New Roman"/>
          <w:szCs w:val="24"/>
        </w:rPr>
        <w:t>Putnu direktīva</w:t>
      </w:r>
      <w:r w:rsidRPr="00E75A2B">
        <w:rPr>
          <w:rFonts w:eastAsia="Times New Roman" w:cs="Times New Roman"/>
          <w:b/>
          <w:szCs w:val="24"/>
        </w:rPr>
        <w:t xml:space="preserve"> </w:t>
      </w:r>
      <w:r w:rsidR="00804056" w:rsidRPr="00E75A2B">
        <w:rPr>
          <w:rFonts w:eastAsia="Times New Roman" w:cs="Times New Roman"/>
          <w:b/>
          <w:szCs w:val="24"/>
        </w:rPr>
        <w:t>–</w:t>
      </w:r>
      <w:r w:rsidRPr="00E75A2B">
        <w:rPr>
          <w:rFonts w:eastAsia="Times New Roman" w:cs="Times New Roman"/>
          <w:b/>
          <w:szCs w:val="24"/>
        </w:rPr>
        <w:t xml:space="preserve"> </w:t>
      </w:r>
      <w:r w:rsidRPr="00E75A2B">
        <w:t>Eiropas Parlamenta un Padomes 2009.</w:t>
      </w:r>
      <w:r w:rsidR="00D776CF" w:rsidRPr="00E75A2B">
        <w:t> </w:t>
      </w:r>
      <w:r w:rsidRPr="00E75A2B">
        <w:t>gada 30.</w:t>
      </w:r>
      <w:r w:rsidR="00D776CF" w:rsidRPr="00E75A2B">
        <w:t> </w:t>
      </w:r>
      <w:r w:rsidRPr="00E75A2B">
        <w:t xml:space="preserve">novembra </w:t>
      </w:r>
      <w:r w:rsidR="00AA17E5" w:rsidRPr="00E75A2B">
        <w:t>D</w:t>
      </w:r>
      <w:r w:rsidRPr="00E75A2B">
        <w:t xml:space="preserve">irektīva </w:t>
      </w:r>
      <w:hyperlink r:id="rId14" w:tgtFrame="_blank" w:history="1">
        <w:r w:rsidRPr="00E75A2B">
          <w:rPr>
            <w:rStyle w:val="Hyperlink"/>
            <w:u w:val="none"/>
          </w:rPr>
          <w:t>2009/147/EK</w:t>
        </w:r>
      </w:hyperlink>
      <w:r w:rsidRPr="00E75A2B">
        <w:t xml:space="preserve"> par savvaļas putnu aizsardzību;</w:t>
      </w:r>
    </w:p>
    <w:p w14:paraId="3C20B209" w14:textId="77777777" w:rsidR="00174A33" w:rsidRPr="00E75A2B" w:rsidRDefault="00174A33" w:rsidP="00174A33">
      <w:pPr>
        <w:spacing w:afterLines="20" w:after="48" w:line="240" w:lineRule="auto"/>
        <w:ind w:left="851" w:firstLine="0"/>
        <w:rPr>
          <w:rFonts w:eastAsia="Times New Roman" w:cs="Times New Roman"/>
          <w:szCs w:val="24"/>
        </w:rPr>
      </w:pPr>
      <w:r w:rsidRPr="00E75A2B">
        <w:rPr>
          <w:rFonts w:eastAsia="Times New Roman" w:cs="Times New Roman"/>
          <w:szCs w:val="24"/>
        </w:rPr>
        <w:lastRenderedPageBreak/>
        <w:t>R – rietumi;</w:t>
      </w:r>
    </w:p>
    <w:p w14:paraId="4360E6F8" w14:textId="2C121BFD" w:rsidR="00C811ED" w:rsidRPr="00E75A2B" w:rsidRDefault="003A5A37" w:rsidP="00174A33">
      <w:pPr>
        <w:spacing w:afterLines="20" w:after="48" w:line="240" w:lineRule="auto"/>
        <w:ind w:left="851" w:firstLine="0"/>
        <w:rPr>
          <w:rFonts w:eastAsiaTheme="majorEastAsia" w:cs="Times New Roman"/>
          <w:color w:val="000000" w:themeColor="text1"/>
          <w:szCs w:val="24"/>
          <w:lang w:eastAsia="ja-JP"/>
        </w:rPr>
      </w:pPr>
      <w:r w:rsidRPr="00E75A2B">
        <w:rPr>
          <w:rFonts w:eastAsia="Times New Roman" w:cs="Times New Roman"/>
          <w:szCs w:val="24"/>
        </w:rPr>
        <w:t xml:space="preserve">TIAN </w:t>
      </w:r>
      <w:r w:rsidR="00804056" w:rsidRPr="00E75A2B">
        <w:rPr>
          <w:rFonts w:eastAsia="Times New Roman" w:cs="Times New Roman"/>
          <w:szCs w:val="24"/>
        </w:rPr>
        <w:t>–</w:t>
      </w:r>
      <w:r w:rsidRPr="00E75A2B">
        <w:rPr>
          <w:rFonts w:eastAsia="Times New Roman" w:cs="Times New Roman"/>
          <w:szCs w:val="24"/>
        </w:rPr>
        <w:t xml:space="preserve"> </w:t>
      </w:r>
      <w:r w:rsidRPr="00E75A2B">
        <w:rPr>
          <w:rFonts w:eastAsiaTheme="majorEastAsia" w:cs="Times New Roman"/>
          <w:color w:val="000000" w:themeColor="text1"/>
          <w:szCs w:val="24"/>
          <w:lang w:eastAsia="ja-JP"/>
        </w:rPr>
        <w:t>Teritorijas izmantošanas un apbūves noteikum</w:t>
      </w:r>
      <w:r w:rsidR="00C811ED" w:rsidRPr="00E75A2B">
        <w:rPr>
          <w:rFonts w:eastAsiaTheme="majorEastAsia" w:cs="Times New Roman"/>
          <w:color w:val="000000" w:themeColor="text1"/>
          <w:szCs w:val="24"/>
          <w:lang w:eastAsia="ja-JP"/>
        </w:rPr>
        <w:t>i;</w:t>
      </w:r>
    </w:p>
    <w:p w14:paraId="589AF2DB" w14:textId="20EC75DC" w:rsidR="000C0FD6" w:rsidRPr="00E75A2B" w:rsidRDefault="00143CEF" w:rsidP="00174A33">
      <w:pPr>
        <w:spacing w:afterLines="20" w:after="48" w:line="240" w:lineRule="auto"/>
        <w:ind w:left="851" w:firstLine="0"/>
        <w:rPr>
          <w:rFonts w:eastAsiaTheme="majorEastAsia" w:cs="Times New Roman"/>
          <w:color w:val="000000" w:themeColor="text1"/>
          <w:szCs w:val="24"/>
          <w:lang w:eastAsia="ja-JP"/>
        </w:rPr>
      </w:pPr>
      <w:r w:rsidRPr="00E75A2B">
        <w:rPr>
          <w:rFonts w:eastAsia="Times New Roman" w:cs="Times New Roman"/>
          <w:szCs w:val="24"/>
        </w:rPr>
        <w:t xml:space="preserve">TP – Zilupes novada </w:t>
      </w:r>
      <w:r w:rsidR="00C90716" w:rsidRPr="00E75A2B">
        <w:rPr>
          <w:rFonts w:eastAsia="Times New Roman" w:cs="Times New Roman"/>
          <w:szCs w:val="24"/>
        </w:rPr>
        <w:t xml:space="preserve">teritorijas plānojums </w:t>
      </w:r>
      <w:r w:rsidR="000C0FD6" w:rsidRPr="00E75A2B">
        <w:rPr>
          <w:rFonts w:eastAsiaTheme="majorEastAsia" w:cs="Times New Roman"/>
          <w:color w:val="000000" w:themeColor="text1"/>
          <w:szCs w:val="24"/>
          <w:lang w:eastAsia="ja-JP"/>
        </w:rPr>
        <w:t>2013.</w:t>
      </w:r>
      <w:r w:rsidR="00804056" w:rsidRPr="00E75A2B">
        <w:rPr>
          <w:rFonts w:eastAsiaTheme="majorEastAsia" w:cs="Times New Roman"/>
          <w:color w:val="000000" w:themeColor="text1"/>
          <w:szCs w:val="24"/>
          <w:lang w:eastAsia="ja-JP"/>
        </w:rPr>
        <w:t>–</w:t>
      </w:r>
      <w:r w:rsidR="000C0FD6" w:rsidRPr="00E75A2B">
        <w:rPr>
          <w:rFonts w:eastAsiaTheme="majorEastAsia" w:cs="Times New Roman"/>
          <w:color w:val="000000" w:themeColor="text1"/>
          <w:szCs w:val="24"/>
          <w:lang w:eastAsia="ja-JP"/>
        </w:rPr>
        <w:t>2025. gadam;</w:t>
      </w:r>
    </w:p>
    <w:p w14:paraId="4D5AE5E0" w14:textId="5A35AF82" w:rsidR="00174A33" w:rsidRPr="00E75A2B" w:rsidRDefault="00174A33" w:rsidP="00174A33">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VARAM – Vides aizsardzības un reģionālās attīstības ministrija; </w:t>
      </w:r>
    </w:p>
    <w:p w14:paraId="066E55D5" w14:textId="78E4994F" w:rsidR="001C59A9" w:rsidRPr="00E75A2B" w:rsidRDefault="00A37CC7" w:rsidP="00174A33">
      <w:pPr>
        <w:spacing w:afterLines="20" w:after="48" w:line="240" w:lineRule="auto"/>
        <w:ind w:left="851" w:firstLine="0"/>
      </w:pPr>
      <w:r w:rsidRPr="00E75A2B">
        <w:rPr>
          <w:rFonts w:eastAsia="Times New Roman" w:cs="Times New Roman"/>
          <w:szCs w:val="24"/>
        </w:rPr>
        <w:t xml:space="preserve">Vispārējie noteikumi </w:t>
      </w:r>
      <w:r w:rsidR="00804056" w:rsidRPr="00E75A2B">
        <w:rPr>
          <w:rFonts w:eastAsia="Times New Roman" w:cs="Times New Roman"/>
          <w:szCs w:val="24"/>
        </w:rPr>
        <w:t>–</w:t>
      </w:r>
      <w:r w:rsidRPr="00E75A2B">
        <w:rPr>
          <w:rFonts w:eastAsia="Times New Roman" w:cs="Times New Roman"/>
          <w:szCs w:val="24"/>
        </w:rPr>
        <w:t xml:space="preserve"> </w:t>
      </w:r>
      <w:r w:rsidRPr="00E75A2B">
        <w:t xml:space="preserve">MK 2010. gada 16. marta noteikumu Nr. 264 </w:t>
      </w:r>
      <w:r w:rsidR="00804056" w:rsidRPr="00E75A2B">
        <w:t>“</w:t>
      </w:r>
      <w:r w:rsidRPr="00E75A2B">
        <w:t>Īpaši aizsargājamo dabas teritoriju vispārējie aizsardzības un izmantošanas noteikumi”</w:t>
      </w:r>
      <w:r w:rsidR="001C59A9" w:rsidRPr="00E75A2B">
        <w:t>;</w:t>
      </w:r>
    </w:p>
    <w:p w14:paraId="33319DB7" w14:textId="29142F7B" w:rsidR="00174A33" w:rsidRPr="00E75A2B" w:rsidRDefault="00174A33" w:rsidP="00174A33">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VMD – Valsts meža dienests; </w:t>
      </w:r>
    </w:p>
    <w:p w14:paraId="117C3912" w14:textId="77777777" w:rsidR="00174A33" w:rsidRPr="00E75A2B" w:rsidRDefault="00174A33" w:rsidP="00174A33">
      <w:pPr>
        <w:spacing w:afterLines="20" w:after="48" w:line="240" w:lineRule="auto"/>
        <w:ind w:left="851" w:firstLine="0"/>
        <w:rPr>
          <w:rFonts w:eastAsia="Times New Roman" w:cs="Times New Roman"/>
          <w:szCs w:val="24"/>
        </w:rPr>
      </w:pPr>
      <w:r w:rsidRPr="00E75A2B">
        <w:rPr>
          <w:rFonts w:eastAsia="Times New Roman" w:cs="Times New Roman"/>
          <w:szCs w:val="24"/>
        </w:rPr>
        <w:t>VVD – Valsts vides dienests;</w:t>
      </w:r>
    </w:p>
    <w:p w14:paraId="372ED2AD" w14:textId="748BCBA2" w:rsidR="002E2EE9" w:rsidRPr="00E75A2B" w:rsidRDefault="00174A33" w:rsidP="00174A33">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Z </w:t>
      </w:r>
      <w:r w:rsidR="002E2EE9" w:rsidRPr="00E75A2B">
        <w:rPr>
          <w:rFonts w:eastAsia="Times New Roman" w:cs="Times New Roman"/>
          <w:szCs w:val="24"/>
        </w:rPr>
        <w:t>–</w:t>
      </w:r>
      <w:r w:rsidRPr="00E75A2B">
        <w:rPr>
          <w:rFonts w:eastAsia="Times New Roman" w:cs="Times New Roman"/>
          <w:szCs w:val="24"/>
        </w:rPr>
        <w:t xml:space="preserve"> ziemeļi</w:t>
      </w:r>
      <w:r w:rsidR="00143CEF" w:rsidRPr="00E75A2B">
        <w:rPr>
          <w:rFonts w:eastAsia="Times New Roman" w:cs="Times New Roman"/>
          <w:szCs w:val="24"/>
        </w:rPr>
        <w:t>;</w:t>
      </w:r>
    </w:p>
    <w:p w14:paraId="300C5C15" w14:textId="28A31CD7" w:rsidR="002E2EE9" w:rsidRPr="00E75A2B" w:rsidRDefault="002E2EE9" w:rsidP="00174A33">
      <w:pPr>
        <w:spacing w:afterLines="20" w:after="48" w:line="240" w:lineRule="auto"/>
        <w:ind w:left="851" w:firstLine="0"/>
        <w:rPr>
          <w:rFonts w:eastAsia="Times New Roman" w:cs="Times New Roman"/>
          <w:szCs w:val="24"/>
        </w:rPr>
      </w:pPr>
      <w:r w:rsidRPr="00E75A2B">
        <w:rPr>
          <w:rFonts w:eastAsia="Times New Roman" w:cs="Times New Roman"/>
          <w:szCs w:val="24"/>
        </w:rPr>
        <w:t>ZA – ziemeļaustrumi</w:t>
      </w:r>
      <w:r w:rsidR="00143CEF" w:rsidRPr="00E75A2B">
        <w:rPr>
          <w:rFonts w:eastAsia="Times New Roman" w:cs="Times New Roman"/>
          <w:szCs w:val="24"/>
        </w:rPr>
        <w:t>;</w:t>
      </w:r>
    </w:p>
    <w:p w14:paraId="65A614DE" w14:textId="7B33859C" w:rsidR="00174A33" w:rsidRPr="00E75A2B" w:rsidRDefault="002E2EE9" w:rsidP="00174A33">
      <w:pPr>
        <w:spacing w:afterLines="20" w:after="48" w:line="240" w:lineRule="auto"/>
        <w:ind w:left="851" w:firstLine="0"/>
        <w:rPr>
          <w:rFonts w:eastAsia="Times New Roman" w:cs="Times New Roman"/>
          <w:szCs w:val="24"/>
        </w:rPr>
      </w:pPr>
      <w:r w:rsidRPr="00E75A2B">
        <w:rPr>
          <w:rFonts w:eastAsia="Times New Roman" w:cs="Times New Roman"/>
          <w:szCs w:val="24"/>
        </w:rPr>
        <w:t xml:space="preserve">ZR </w:t>
      </w:r>
      <w:r w:rsidR="00804056" w:rsidRPr="00E75A2B">
        <w:rPr>
          <w:rFonts w:eastAsia="Times New Roman" w:cs="Times New Roman"/>
          <w:szCs w:val="24"/>
        </w:rPr>
        <w:t>–</w:t>
      </w:r>
      <w:r w:rsidRPr="00E75A2B">
        <w:rPr>
          <w:rFonts w:eastAsia="Times New Roman" w:cs="Times New Roman"/>
          <w:szCs w:val="24"/>
        </w:rPr>
        <w:t xml:space="preserve"> ziemeļrietumi</w:t>
      </w:r>
      <w:r w:rsidR="00174A33" w:rsidRPr="00E75A2B">
        <w:rPr>
          <w:rFonts w:eastAsia="Times New Roman" w:cs="Times New Roman"/>
          <w:szCs w:val="24"/>
        </w:rPr>
        <w:t>.</w:t>
      </w:r>
    </w:p>
    <w:p w14:paraId="2F7B84BB" w14:textId="77777777" w:rsidR="00F25917" w:rsidRPr="00E75A2B" w:rsidRDefault="00F25917" w:rsidP="000A4410">
      <w:pPr>
        <w:spacing w:before="75" w:after="75" w:line="240" w:lineRule="auto"/>
        <w:ind w:right="288"/>
        <w:rPr>
          <w:rFonts w:eastAsia="Times New Roman" w:cs="Times New Roman"/>
          <w:b/>
          <w:szCs w:val="24"/>
          <w:lang w:eastAsia="lv-LV"/>
        </w:rPr>
      </w:pPr>
    </w:p>
    <w:p w14:paraId="1A0A6945" w14:textId="77777777" w:rsidR="00DF2A5B" w:rsidRPr="00E75A2B" w:rsidRDefault="00DF2A5B" w:rsidP="000A4410">
      <w:pPr>
        <w:spacing w:before="75" w:after="75" w:line="240" w:lineRule="auto"/>
        <w:ind w:right="288"/>
        <w:rPr>
          <w:rFonts w:eastAsia="Times New Roman" w:cs="Times New Roman"/>
          <w:b/>
          <w:szCs w:val="24"/>
          <w:lang w:eastAsia="lv-LV"/>
        </w:rPr>
      </w:pPr>
    </w:p>
    <w:p w14:paraId="56ADB92B" w14:textId="77777777" w:rsidR="00DF2A5B" w:rsidRPr="00E75A2B" w:rsidRDefault="00DF2A5B" w:rsidP="000A4410">
      <w:pPr>
        <w:spacing w:before="75" w:after="75" w:line="240" w:lineRule="auto"/>
        <w:ind w:right="288"/>
        <w:rPr>
          <w:rFonts w:eastAsia="Times New Roman" w:cs="Times New Roman"/>
          <w:b/>
          <w:szCs w:val="24"/>
          <w:lang w:eastAsia="lv-LV"/>
        </w:rPr>
      </w:pPr>
    </w:p>
    <w:p w14:paraId="7D61320C" w14:textId="1C752F8B" w:rsidR="000A4410" w:rsidRPr="00E75A2B" w:rsidRDefault="000A4410" w:rsidP="000A4410">
      <w:pPr>
        <w:spacing w:before="75" w:after="75" w:line="240" w:lineRule="auto"/>
        <w:ind w:right="288"/>
        <w:rPr>
          <w:rFonts w:eastAsia="Times New Roman" w:cs="Times New Roman"/>
          <w:b/>
          <w:szCs w:val="24"/>
          <w:lang w:eastAsia="lv-LV"/>
        </w:rPr>
      </w:pPr>
      <w:r w:rsidRPr="00E75A2B">
        <w:rPr>
          <w:rFonts w:eastAsia="Times New Roman" w:cs="Times New Roman"/>
          <w:b/>
          <w:szCs w:val="24"/>
          <w:lang w:eastAsia="lv-LV"/>
        </w:rPr>
        <w:t>Izmantotie termini</w:t>
      </w:r>
    </w:p>
    <w:p w14:paraId="14C9FCB5"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bCs/>
          <w:szCs w:val="24"/>
        </w:rPr>
        <w:t xml:space="preserve">Aizsargjoslas – </w:t>
      </w:r>
      <w:r w:rsidRPr="00E75A2B">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23F07975"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Antropogēnās slodzes</w:t>
      </w:r>
      <w:r w:rsidRPr="00E75A2B">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5B703ED7"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Areāls</w:t>
      </w:r>
      <w:r w:rsidRPr="00E75A2B">
        <w:rPr>
          <w:rFonts w:eastAsia="Times New Roman" w:cs="Times New Roman"/>
          <w:szCs w:val="24"/>
        </w:rPr>
        <w:t xml:space="preserve"> – kādas sugas, pasugas, ģints vai dzimtas dabiskās izplatības apgabals.</w:t>
      </w:r>
    </w:p>
    <w:p w14:paraId="7C27A6ED"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Bioloģiskā daudzveidība</w:t>
      </w:r>
      <w:r w:rsidRPr="00E75A2B">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14:paraId="183BD6B9"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Bioloģiski vērtīgie zālāji</w:t>
      </w:r>
      <w:r w:rsidRPr="00E75A2B">
        <w:rPr>
          <w:rFonts w:eastAsia="Times New Roman" w:cs="Times New Roman"/>
          <w:szCs w:val="24"/>
        </w:rPr>
        <w:t xml:space="preserve"> – pusdabiski zālāji, kas nav sēti un apmēram 20 gadus nav tikuši aparti. Tās ir ziedaugiem bagātas </w:t>
      </w:r>
      <w:r w:rsidRPr="00E75A2B">
        <w:rPr>
          <w:rFonts w:eastAsia="Times New Roman" w:cs="Times New Roman"/>
          <w:b/>
          <w:bCs/>
          <w:szCs w:val="24"/>
        </w:rPr>
        <w:t>dabiskās pļavas</w:t>
      </w:r>
      <w:r w:rsidRPr="00E75A2B">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4AA93E2A"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bCs/>
          <w:szCs w:val="24"/>
        </w:rPr>
        <w:t>Biotopi</w:t>
      </w:r>
      <w:r w:rsidRPr="00E75A2B">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59C2AB9F"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Eiropas nozīmes īpaši aizsargājamas dabas teritorijas (</w:t>
      </w:r>
      <w:r w:rsidRPr="00E75A2B">
        <w:rPr>
          <w:rFonts w:eastAsia="Times New Roman" w:cs="Times New Roman"/>
          <w:b/>
          <w:i/>
          <w:szCs w:val="24"/>
        </w:rPr>
        <w:t>N</w:t>
      </w:r>
      <w:r w:rsidR="00472F5E" w:rsidRPr="00E75A2B">
        <w:rPr>
          <w:rFonts w:eastAsia="Times New Roman" w:cs="Times New Roman"/>
          <w:b/>
          <w:i/>
          <w:szCs w:val="24"/>
        </w:rPr>
        <w:t>atura</w:t>
      </w:r>
      <w:r w:rsidRPr="00E75A2B">
        <w:rPr>
          <w:rFonts w:eastAsia="Times New Roman" w:cs="Times New Roman"/>
          <w:b/>
          <w:i/>
          <w:szCs w:val="24"/>
        </w:rPr>
        <w:t xml:space="preserve"> 2000</w:t>
      </w:r>
      <w:r w:rsidRPr="00E75A2B">
        <w:rPr>
          <w:rFonts w:eastAsia="Times New Roman" w:cs="Times New Roman"/>
          <w:b/>
          <w:szCs w:val="24"/>
        </w:rPr>
        <w:t>)</w:t>
      </w:r>
      <w:r w:rsidRPr="00E75A2B">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1C3ECEDA"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Ekosistēma</w:t>
      </w:r>
      <w:r w:rsidRPr="00E75A2B">
        <w:rPr>
          <w:rFonts w:eastAsia="Times New Roman" w:cs="Times New Roman"/>
          <w:szCs w:val="24"/>
        </w:rPr>
        <w:t xml:space="preserve"> – dzīvo organismu kopa un to eksistences vide, kas, pastāvot cēloņsakarību un mijiedarbības saitēm, veido vienotu veselumu.  </w:t>
      </w:r>
    </w:p>
    <w:p w14:paraId="30923DBD" w14:textId="77777777" w:rsidR="000A4410" w:rsidRPr="00E75A2B" w:rsidRDefault="000A4410" w:rsidP="000A4410">
      <w:pPr>
        <w:widowControl w:val="0"/>
        <w:spacing w:after="0" w:line="240" w:lineRule="auto"/>
        <w:ind w:right="288"/>
        <w:rPr>
          <w:rFonts w:eastAsia="Times New Roman" w:cs="Times New Roman"/>
          <w:szCs w:val="24"/>
        </w:rPr>
      </w:pPr>
      <w:r w:rsidRPr="00E75A2B">
        <w:rPr>
          <w:rFonts w:eastAsia="Times New Roman" w:cs="Times New Roman"/>
          <w:b/>
          <w:szCs w:val="24"/>
        </w:rPr>
        <w:t>Imago</w:t>
      </w:r>
      <w:r w:rsidRPr="00E75A2B">
        <w:rPr>
          <w:rFonts w:eastAsia="Times New Roman" w:cs="Times New Roman"/>
          <w:szCs w:val="24"/>
        </w:rPr>
        <w:t xml:space="preserve"> – pieaudzis kukaiņa īpatnis.</w:t>
      </w:r>
    </w:p>
    <w:p w14:paraId="75574C81"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Indikatorsuga</w:t>
      </w:r>
      <w:r w:rsidRPr="00E75A2B">
        <w:rPr>
          <w:rFonts w:eastAsia="Times New Roman" w:cs="Times New Roman"/>
          <w:szCs w:val="24"/>
        </w:rPr>
        <w:t xml:space="preserve"> – suga, kas saistītas ar specifiskiem vides apstākļiem, kurus var konstatēt pēc šīs sugas klātbūtnes.</w:t>
      </w:r>
    </w:p>
    <w:p w14:paraId="311EF0B1" w14:textId="77777777" w:rsidR="000A4410" w:rsidRPr="00E75A2B" w:rsidRDefault="000A4410" w:rsidP="000A4410">
      <w:pPr>
        <w:spacing w:after="0" w:line="240" w:lineRule="auto"/>
        <w:ind w:right="288"/>
        <w:rPr>
          <w:rFonts w:eastAsia="Times New Roman" w:cs="Times New Roman"/>
          <w:szCs w:val="24"/>
          <w:lang w:eastAsia="lv-LV"/>
        </w:rPr>
      </w:pPr>
      <w:r w:rsidRPr="00E75A2B">
        <w:rPr>
          <w:rFonts w:eastAsia="Times New Roman" w:cs="Times New Roman"/>
          <w:b/>
          <w:szCs w:val="24"/>
          <w:lang w:eastAsia="lv-LV"/>
        </w:rPr>
        <w:lastRenderedPageBreak/>
        <w:t>Īpaši aizsargājamas dabas teritorijas</w:t>
      </w:r>
      <w:r w:rsidRPr="00E75A2B">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0B048BA6" w14:textId="77777777" w:rsidR="000A4410" w:rsidRPr="00E75A2B" w:rsidRDefault="00AA17E5" w:rsidP="000A4410">
      <w:pPr>
        <w:spacing w:after="0" w:line="240" w:lineRule="auto"/>
        <w:ind w:right="288"/>
        <w:rPr>
          <w:rFonts w:eastAsia="Times New Roman" w:cs="Times New Roman"/>
          <w:szCs w:val="24"/>
          <w:lang w:eastAsia="lv-LV"/>
        </w:rPr>
      </w:pPr>
      <w:r w:rsidRPr="00E75A2B">
        <w:rPr>
          <w:rFonts w:eastAsia="Times New Roman" w:cs="Times New Roman"/>
          <w:szCs w:val="24"/>
          <w:lang w:eastAsia="lv-LV"/>
        </w:rPr>
        <w:t>Īpaši a</w:t>
      </w:r>
      <w:r w:rsidR="000A4410" w:rsidRPr="00E75A2B">
        <w:rPr>
          <w:rFonts w:eastAsia="Times New Roman" w:cs="Times New Roman"/>
          <w:szCs w:val="24"/>
          <w:lang w:eastAsia="lv-LV"/>
        </w:rPr>
        <w:t>izsargājamās</w:t>
      </w:r>
      <w:r w:rsidR="00AD11DA" w:rsidRPr="00E75A2B">
        <w:rPr>
          <w:rFonts w:eastAsia="Times New Roman" w:cs="Times New Roman"/>
          <w:szCs w:val="24"/>
          <w:lang w:eastAsia="lv-LV"/>
        </w:rPr>
        <w:t xml:space="preserve"> dabas</w:t>
      </w:r>
      <w:r w:rsidR="000A4410" w:rsidRPr="00E75A2B">
        <w:rPr>
          <w:rFonts w:eastAsia="Times New Roman" w:cs="Times New Roman"/>
          <w:szCs w:val="24"/>
          <w:lang w:eastAsia="lv-LV"/>
        </w:rPr>
        <w:t xml:space="preserve"> teritorijas iedala šādās kategorijās: dabas rezervāti, nacionālie parki, biosfēras rezervāti, dabas </w:t>
      </w:r>
      <w:r w:rsidRPr="00E75A2B">
        <w:rPr>
          <w:rFonts w:eastAsia="Times New Roman" w:cs="Times New Roman"/>
          <w:szCs w:val="24"/>
          <w:lang w:eastAsia="lv-LV"/>
        </w:rPr>
        <w:t>liegum</w:t>
      </w:r>
      <w:r w:rsidR="000A4410" w:rsidRPr="00E75A2B">
        <w:rPr>
          <w:rFonts w:eastAsia="Times New Roman" w:cs="Times New Roman"/>
          <w:szCs w:val="24"/>
          <w:lang w:eastAsia="lv-LV"/>
        </w:rPr>
        <w:t xml:space="preserve">i, dabas pieminekļi, dabas </w:t>
      </w:r>
      <w:r w:rsidR="00343036" w:rsidRPr="00E75A2B">
        <w:rPr>
          <w:rFonts w:eastAsia="Times New Roman" w:cs="Times New Roman"/>
          <w:szCs w:val="24"/>
          <w:lang w:eastAsia="lv-LV"/>
        </w:rPr>
        <w:t>park</w:t>
      </w:r>
      <w:r w:rsidR="000A4410" w:rsidRPr="00E75A2B">
        <w:rPr>
          <w:rFonts w:eastAsia="Times New Roman" w:cs="Times New Roman"/>
          <w:szCs w:val="24"/>
          <w:lang w:eastAsia="lv-LV"/>
        </w:rPr>
        <w:t>i, aizsargājamās jūras teritorijas un aizsargājamo ainavu apvidi.</w:t>
      </w:r>
    </w:p>
    <w:p w14:paraId="486E0E82" w14:textId="77777777" w:rsidR="000A4410" w:rsidRPr="00E75A2B" w:rsidRDefault="007E0E53" w:rsidP="000A4410">
      <w:pPr>
        <w:spacing w:after="0" w:line="240" w:lineRule="auto"/>
        <w:ind w:right="288"/>
        <w:rPr>
          <w:rFonts w:eastAsia="Times New Roman" w:cs="Times New Roman"/>
          <w:szCs w:val="24"/>
        </w:rPr>
      </w:pPr>
      <w:r w:rsidRPr="00E75A2B">
        <w:rPr>
          <w:rFonts w:eastAsia="Times New Roman" w:cs="Times New Roman"/>
          <w:b/>
          <w:bCs/>
          <w:szCs w:val="24"/>
        </w:rPr>
        <w:t>Mikroliegum</w:t>
      </w:r>
      <w:r w:rsidR="000A4410" w:rsidRPr="00E75A2B">
        <w:rPr>
          <w:rFonts w:eastAsia="Times New Roman" w:cs="Times New Roman"/>
          <w:b/>
          <w:bCs/>
          <w:szCs w:val="24"/>
        </w:rPr>
        <w:t>s</w:t>
      </w:r>
      <w:r w:rsidR="000A4410" w:rsidRPr="00E75A2B">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412F7BB3" w14:textId="77777777" w:rsidR="000A4410" w:rsidRPr="00E75A2B" w:rsidRDefault="007127CF" w:rsidP="000A4410">
      <w:pPr>
        <w:widowControl w:val="0"/>
        <w:spacing w:after="0" w:line="240" w:lineRule="auto"/>
        <w:ind w:right="288"/>
        <w:rPr>
          <w:rFonts w:eastAsia="Times New Roman" w:cs="Times New Roman"/>
          <w:szCs w:val="24"/>
        </w:rPr>
      </w:pPr>
      <w:r w:rsidRPr="00E75A2B">
        <w:rPr>
          <w:rFonts w:eastAsia="Times New Roman" w:cs="Times New Roman"/>
          <w:b/>
          <w:szCs w:val="24"/>
        </w:rPr>
        <w:t>Saproksilofāgs</w:t>
      </w:r>
      <w:r w:rsidR="00F95A18" w:rsidRPr="00E75A2B">
        <w:rPr>
          <w:rFonts w:eastAsia="Times New Roman" w:cs="Times New Roman"/>
          <w:b/>
          <w:szCs w:val="24"/>
        </w:rPr>
        <w:t xml:space="preserve"> –</w:t>
      </w:r>
      <w:r w:rsidRPr="00E75A2B">
        <w:rPr>
          <w:rFonts w:eastAsia="Times New Roman" w:cs="Times New Roman"/>
          <w:b/>
          <w:szCs w:val="24"/>
        </w:rPr>
        <w:t xml:space="preserve"> </w:t>
      </w:r>
      <w:r w:rsidR="00F95A18" w:rsidRPr="00E75A2B">
        <w:rPr>
          <w:rFonts w:eastAsia="Times New Roman" w:cs="Times New Roman"/>
          <w:szCs w:val="24"/>
        </w:rPr>
        <w:t>ar atmirušu vai atmirstošu koksni</w:t>
      </w:r>
      <w:r w:rsidRPr="00E75A2B">
        <w:rPr>
          <w:rFonts w:eastAsia="Times New Roman" w:cs="Times New Roman"/>
          <w:szCs w:val="24"/>
        </w:rPr>
        <w:t xml:space="preserve"> saistīta suga</w:t>
      </w:r>
      <w:r w:rsidR="00F95A18" w:rsidRPr="00E75A2B">
        <w:rPr>
          <w:rFonts w:eastAsia="Times New Roman" w:cs="Times New Roman"/>
          <w:szCs w:val="24"/>
        </w:rPr>
        <w:t>.</w:t>
      </w:r>
    </w:p>
    <w:p w14:paraId="55A96023" w14:textId="77777777" w:rsidR="000A4410" w:rsidRPr="00E75A2B" w:rsidRDefault="000A4410" w:rsidP="000A4410">
      <w:pPr>
        <w:spacing w:after="0" w:line="240" w:lineRule="auto"/>
        <w:ind w:right="288"/>
        <w:rPr>
          <w:rFonts w:eastAsia="Times New Roman" w:cs="Times New Roman"/>
          <w:szCs w:val="24"/>
        </w:rPr>
      </w:pPr>
      <w:r w:rsidRPr="00E75A2B">
        <w:rPr>
          <w:rFonts w:eastAsia="Times New Roman" w:cs="Times New Roman"/>
          <w:b/>
          <w:szCs w:val="24"/>
        </w:rPr>
        <w:t>Sukcesija</w:t>
      </w:r>
      <w:r w:rsidRPr="00E75A2B">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5DD9FDF2" w14:textId="77777777" w:rsidR="000A4410" w:rsidRPr="00E75A2B" w:rsidRDefault="000A4410" w:rsidP="000A4410">
      <w:pPr>
        <w:spacing w:after="0" w:line="240" w:lineRule="auto"/>
        <w:ind w:right="288"/>
        <w:rPr>
          <w:rFonts w:eastAsia="Times New Roman" w:cs="Times New Roman"/>
        </w:rPr>
      </w:pPr>
      <w:r w:rsidRPr="00E75A2B">
        <w:rPr>
          <w:rFonts w:eastAsia="Times New Roman" w:cs="Times New Roman"/>
          <w:b/>
          <w:bCs/>
          <w:szCs w:val="24"/>
        </w:rPr>
        <w:t>Vides monitorings</w:t>
      </w:r>
      <w:r w:rsidRPr="00E75A2B">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0EF027F3" w14:textId="77777777" w:rsidR="005E5864" w:rsidRPr="00E75A2B" w:rsidRDefault="000A4410">
      <w:pPr>
        <w:spacing w:after="160" w:line="259" w:lineRule="auto"/>
        <w:rPr>
          <w:rFonts w:eastAsia="Times New Roman" w:cs="Times New Roman"/>
          <w:b/>
          <w:bCs/>
          <w:color w:val="000000" w:themeColor="text1"/>
          <w:sz w:val="28"/>
          <w:szCs w:val="28"/>
          <w:lang w:eastAsia="ja-JP"/>
        </w:rPr>
      </w:pPr>
      <w:r w:rsidRPr="00E75A2B">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hAnsi="Times New Roman"/>
          <w:sz w:val="24"/>
        </w:rPr>
      </w:sdtEndPr>
      <w:sdtContent>
        <w:p w14:paraId="2E39527F" w14:textId="77777777" w:rsidR="005E5864" w:rsidRPr="00E75A2B" w:rsidRDefault="005E5864">
          <w:pPr>
            <w:pStyle w:val="TOCHeading"/>
            <w:rPr>
              <w:rFonts w:ascii="Times New Roman" w:hAnsi="Times New Roman" w:cs="Times New Roman"/>
              <w:lang w:val="lv-LV"/>
            </w:rPr>
          </w:pPr>
          <w:r w:rsidRPr="00E75A2B">
            <w:rPr>
              <w:rFonts w:ascii="Times New Roman" w:hAnsi="Times New Roman" w:cs="Times New Roman"/>
              <w:lang w:val="lv-LV"/>
            </w:rPr>
            <w:t>SATURS</w:t>
          </w:r>
        </w:p>
        <w:p w14:paraId="2ED5BEEE" w14:textId="3515F851" w:rsidR="00DE4B84" w:rsidRPr="00E75A2B" w:rsidRDefault="00A707A8" w:rsidP="00DE4B84">
          <w:pPr>
            <w:pStyle w:val="TOC1"/>
            <w:spacing w:afterLines="60" w:after="144"/>
            <w:contextualSpacing/>
            <w:rPr>
              <w:rFonts w:asciiTheme="minorHAnsi" w:eastAsiaTheme="minorEastAsia" w:hAnsiTheme="minorHAnsi" w:cstheme="minorBidi"/>
              <w:sz w:val="22"/>
              <w:lang w:val="lv-LV" w:eastAsia="lv-LV"/>
            </w:rPr>
          </w:pPr>
          <w:r w:rsidRPr="00E75A2B">
            <w:rPr>
              <w:noProof w:val="0"/>
              <w:lang w:val="lv-LV"/>
            </w:rPr>
            <w:fldChar w:fldCharType="begin"/>
          </w:r>
          <w:r w:rsidR="005E5864" w:rsidRPr="00E75A2B">
            <w:rPr>
              <w:noProof w:val="0"/>
              <w:lang w:val="lv-LV"/>
            </w:rPr>
            <w:instrText xml:space="preserve"> TOC \o "1-3" \h \z \u </w:instrText>
          </w:r>
          <w:r w:rsidRPr="00E75A2B">
            <w:rPr>
              <w:noProof w:val="0"/>
              <w:lang w:val="lv-LV"/>
            </w:rPr>
            <w:fldChar w:fldCharType="separate"/>
          </w:r>
          <w:hyperlink w:anchor="_Toc91187671" w:history="1">
            <w:r w:rsidR="00DE4B84" w:rsidRPr="00E75A2B">
              <w:rPr>
                <w:rStyle w:val="Hyperlink"/>
                <w:lang w:val="lv-LV"/>
              </w:rPr>
              <w:t>KOPSAVILKUMS</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_Toc91187671 \h </w:instrText>
            </w:r>
            <w:r w:rsidR="00DE4B84" w:rsidRPr="00E75A2B">
              <w:rPr>
                <w:webHidden/>
                <w:lang w:val="lv-LV"/>
              </w:rPr>
            </w:r>
            <w:r w:rsidR="00DE4B84" w:rsidRPr="00E75A2B">
              <w:rPr>
                <w:webHidden/>
                <w:lang w:val="lv-LV"/>
              </w:rPr>
              <w:fldChar w:fldCharType="separate"/>
            </w:r>
            <w:r w:rsidR="00D90980" w:rsidRPr="00E75A2B">
              <w:rPr>
                <w:webHidden/>
                <w:lang w:val="lv-LV"/>
              </w:rPr>
              <w:t>8</w:t>
            </w:r>
            <w:r w:rsidR="00DE4B84" w:rsidRPr="00E75A2B">
              <w:rPr>
                <w:webHidden/>
                <w:lang w:val="lv-LV"/>
              </w:rPr>
              <w:fldChar w:fldCharType="end"/>
            </w:r>
          </w:hyperlink>
        </w:p>
        <w:p w14:paraId="590A7206" w14:textId="04D12C90"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672" w:history="1">
            <w:r w:rsidR="00DE4B84" w:rsidRPr="00E75A2B">
              <w:rPr>
                <w:rStyle w:val="Hyperlink"/>
                <w:lang w:val="lv-LV"/>
              </w:rPr>
              <w:t>1. DL “GREBĻUKALNS” TERITORIJAS APRAKSTS</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_Toc91187672 \h </w:instrText>
            </w:r>
            <w:r w:rsidR="00DE4B84" w:rsidRPr="00E75A2B">
              <w:rPr>
                <w:webHidden/>
                <w:lang w:val="lv-LV"/>
              </w:rPr>
            </w:r>
            <w:r w:rsidR="00DE4B84" w:rsidRPr="00E75A2B">
              <w:rPr>
                <w:webHidden/>
                <w:lang w:val="lv-LV"/>
              </w:rPr>
              <w:fldChar w:fldCharType="separate"/>
            </w:r>
            <w:r w:rsidR="00D90980" w:rsidRPr="00E75A2B">
              <w:rPr>
                <w:webHidden/>
                <w:lang w:val="lv-LV"/>
              </w:rPr>
              <w:t>10</w:t>
            </w:r>
            <w:r w:rsidR="00DE4B84" w:rsidRPr="00E75A2B">
              <w:rPr>
                <w:webHidden/>
                <w:lang w:val="lv-LV"/>
              </w:rPr>
              <w:fldChar w:fldCharType="end"/>
            </w:r>
          </w:hyperlink>
        </w:p>
        <w:p w14:paraId="00C5278D" w14:textId="179E2586" w:rsidR="00DE4B84" w:rsidRPr="00E75A2B" w:rsidRDefault="00D675B5" w:rsidP="00DE4B84">
          <w:pPr>
            <w:pStyle w:val="TOC2"/>
            <w:numPr>
              <w:ilvl w:val="1"/>
              <w:numId w:val="33"/>
            </w:numPr>
            <w:rPr>
              <w:rFonts w:asciiTheme="minorHAnsi" w:eastAsiaTheme="minorEastAsia" w:hAnsiTheme="minorHAnsi" w:cstheme="minorBidi"/>
              <w:sz w:val="22"/>
              <w:szCs w:val="22"/>
              <w:lang w:eastAsia="lv-LV"/>
            </w:rPr>
          </w:pPr>
          <w:hyperlink w:anchor="_Toc91187673" w:history="1">
            <w:r w:rsidR="00DE4B84" w:rsidRPr="00E75A2B">
              <w:rPr>
                <w:rStyle w:val="Hyperlink"/>
                <w:caps w:val="0"/>
              </w:rPr>
              <w:t>Vispārēja informācija par aizsargājamo teritoriju</w:t>
            </w:r>
            <w:r w:rsidR="00DE4B84" w:rsidRPr="00E75A2B">
              <w:rPr>
                <w:webHidden/>
              </w:rPr>
              <w:tab/>
            </w:r>
            <w:r w:rsidR="00DE4B84" w:rsidRPr="00E75A2B">
              <w:rPr>
                <w:webHidden/>
              </w:rPr>
              <w:fldChar w:fldCharType="begin"/>
            </w:r>
            <w:r w:rsidR="00DE4B84" w:rsidRPr="00E75A2B">
              <w:rPr>
                <w:webHidden/>
              </w:rPr>
              <w:instrText xml:space="preserve"> PAGEREF _Toc91187673 \h </w:instrText>
            </w:r>
            <w:r w:rsidR="00DE4B84" w:rsidRPr="00E75A2B">
              <w:rPr>
                <w:webHidden/>
              </w:rPr>
            </w:r>
            <w:r w:rsidR="00DE4B84" w:rsidRPr="00E75A2B">
              <w:rPr>
                <w:webHidden/>
              </w:rPr>
              <w:fldChar w:fldCharType="separate"/>
            </w:r>
            <w:r w:rsidR="00D90980" w:rsidRPr="00E75A2B">
              <w:rPr>
                <w:webHidden/>
              </w:rPr>
              <w:t>10</w:t>
            </w:r>
            <w:r w:rsidR="00DE4B84" w:rsidRPr="00E75A2B">
              <w:rPr>
                <w:webHidden/>
              </w:rPr>
              <w:fldChar w:fldCharType="end"/>
            </w:r>
          </w:hyperlink>
        </w:p>
        <w:p w14:paraId="268AF7C2" w14:textId="3A920BEE" w:rsidR="00DE4B84" w:rsidRPr="00E75A2B" w:rsidRDefault="00D675B5" w:rsidP="00DE4B84">
          <w:pPr>
            <w:pStyle w:val="TOC2"/>
            <w:rPr>
              <w:rFonts w:asciiTheme="minorHAnsi" w:eastAsiaTheme="minorEastAsia" w:hAnsiTheme="minorHAnsi" w:cstheme="minorBidi"/>
              <w:sz w:val="22"/>
              <w:szCs w:val="22"/>
              <w:lang w:eastAsia="lv-LV"/>
            </w:rPr>
          </w:pPr>
          <w:hyperlink w:anchor="_Toc91187674" w:history="1">
            <w:r w:rsidR="00DE4B84" w:rsidRPr="00E75A2B">
              <w:rPr>
                <w:rStyle w:val="Hyperlink"/>
                <w:caps w:val="0"/>
              </w:rPr>
              <w:t>1.1.1. Aizsargājamās teritorijas zemes lietošanas veidu raksturojums un zemes īpašuma</w:t>
            </w:r>
            <w:r w:rsidR="00DE4B84" w:rsidRPr="00E75A2B">
              <w:rPr>
                <w:rStyle w:val="Hyperlink"/>
                <w:bCs/>
                <w:caps w:val="0"/>
              </w:rPr>
              <w:t xml:space="preserve"> </w:t>
            </w:r>
            <w:r w:rsidR="00DE4B84" w:rsidRPr="00E75A2B">
              <w:rPr>
                <w:rStyle w:val="Hyperlink"/>
                <w:caps w:val="0"/>
              </w:rPr>
              <w:t>formu apraksts</w:t>
            </w:r>
            <w:r w:rsidR="00DE4B84" w:rsidRPr="00E75A2B">
              <w:rPr>
                <w:webHidden/>
              </w:rPr>
              <w:tab/>
            </w:r>
            <w:r w:rsidR="00DE4B84" w:rsidRPr="00E75A2B">
              <w:rPr>
                <w:webHidden/>
              </w:rPr>
              <w:fldChar w:fldCharType="begin"/>
            </w:r>
            <w:r w:rsidR="00DE4B84" w:rsidRPr="00E75A2B">
              <w:rPr>
                <w:webHidden/>
              </w:rPr>
              <w:instrText xml:space="preserve"> PAGEREF _Toc91187674 \h </w:instrText>
            </w:r>
            <w:r w:rsidR="00DE4B84" w:rsidRPr="00E75A2B">
              <w:rPr>
                <w:webHidden/>
              </w:rPr>
            </w:r>
            <w:r w:rsidR="00DE4B84" w:rsidRPr="00E75A2B">
              <w:rPr>
                <w:webHidden/>
              </w:rPr>
              <w:fldChar w:fldCharType="separate"/>
            </w:r>
            <w:r w:rsidR="00D90980" w:rsidRPr="00E75A2B">
              <w:rPr>
                <w:webHidden/>
              </w:rPr>
              <w:t>11</w:t>
            </w:r>
            <w:r w:rsidR="00DE4B84" w:rsidRPr="00E75A2B">
              <w:rPr>
                <w:webHidden/>
              </w:rPr>
              <w:fldChar w:fldCharType="end"/>
            </w:r>
          </w:hyperlink>
        </w:p>
        <w:p w14:paraId="3C4F9569" w14:textId="30A74ED7" w:rsidR="00DE4B84" w:rsidRPr="00E75A2B" w:rsidRDefault="00D675B5" w:rsidP="00DE4B84">
          <w:pPr>
            <w:pStyle w:val="TOC2"/>
            <w:rPr>
              <w:rFonts w:asciiTheme="minorHAnsi" w:eastAsiaTheme="minorEastAsia" w:hAnsiTheme="minorHAnsi" w:cstheme="minorBidi"/>
              <w:sz w:val="22"/>
              <w:szCs w:val="22"/>
              <w:lang w:eastAsia="lv-LV"/>
            </w:rPr>
          </w:pPr>
          <w:hyperlink w:anchor="_Toc91187675" w:history="1">
            <w:r w:rsidR="00DE4B84" w:rsidRPr="00E75A2B">
              <w:rPr>
                <w:rStyle w:val="Hyperlink"/>
                <w:caps w:val="0"/>
              </w:rPr>
              <w:t>1.1.2. Pašvaldību teritoriju plānojumos noteiktā teritorijas izmantošana un atļautā (plānotā) izmantošana</w:t>
            </w:r>
            <w:r w:rsidR="00DE4B84" w:rsidRPr="00E75A2B">
              <w:rPr>
                <w:webHidden/>
              </w:rPr>
              <w:tab/>
            </w:r>
            <w:r w:rsidR="00DE4B84" w:rsidRPr="00E75A2B">
              <w:rPr>
                <w:webHidden/>
              </w:rPr>
              <w:fldChar w:fldCharType="begin"/>
            </w:r>
            <w:r w:rsidR="00DE4B84" w:rsidRPr="00E75A2B">
              <w:rPr>
                <w:webHidden/>
              </w:rPr>
              <w:instrText xml:space="preserve"> PAGEREF _Toc91187675 \h </w:instrText>
            </w:r>
            <w:r w:rsidR="00DE4B84" w:rsidRPr="00E75A2B">
              <w:rPr>
                <w:webHidden/>
              </w:rPr>
            </w:r>
            <w:r w:rsidR="00DE4B84" w:rsidRPr="00E75A2B">
              <w:rPr>
                <w:webHidden/>
              </w:rPr>
              <w:fldChar w:fldCharType="separate"/>
            </w:r>
            <w:r w:rsidR="00D90980" w:rsidRPr="00E75A2B">
              <w:rPr>
                <w:webHidden/>
              </w:rPr>
              <w:t>14</w:t>
            </w:r>
            <w:r w:rsidR="00DE4B84" w:rsidRPr="00E75A2B">
              <w:rPr>
                <w:webHidden/>
              </w:rPr>
              <w:fldChar w:fldCharType="end"/>
            </w:r>
          </w:hyperlink>
        </w:p>
        <w:p w14:paraId="5423AA82" w14:textId="119EA7E7" w:rsidR="00DE4B84" w:rsidRPr="00E75A2B" w:rsidRDefault="00D675B5" w:rsidP="00DE4B84">
          <w:pPr>
            <w:pStyle w:val="TOC2"/>
            <w:rPr>
              <w:rFonts w:asciiTheme="minorHAnsi" w:eastAsiaTheme="minorEastAsia" w:hAnsiTheme="minorHAnsi" w:cstheme="minorBidi"/>
              <w:sz w:val="22"/>
              <w:szCs w:val="22"/>
              <w:lang w:eastAsia="lv-LV"/>
            </w:rPr>
          </w:pPr>
          <w:hyperlink w:anchor="_Toc91187676" w:history="1">
            <w:r w:rsidR="00DE4B84" w:rsidRPr="00E75A2B">
              <w:rPr>
                <w:rStyle w:val="Hyperlink"/>
                <w:caps w:val="0"/>
              </w:rPr>
              <w:t>1.1.3. Esošais funkcionālais zonējums</w:t>
            </w:r>
            <w:r w:rsidR="00DE4B84" w:rsidRPr="00E75A2B">
              <w:rPr>
                <w:webHidden/>
              </w:rPr>
              <w:tab/>
            </w:r>
            <w:r w:rsidR="00DE4B84" w:rsidRPr="00E75A2B">
              <w:rPr>
                <w:webHidden/>
              </w:rPr>
              <w:fldChar w:fldCharType="begin"/>
            </w:r>
            <w:r w:rsidR="00DE4B84" w:rsidRPr="00E75A2B">
              <w:rPr>
                <w:webHidden/>
              </w:rPr>
              <w:instrText xml:space="preserve"> PAGEREF _Toc91187676 \h </w:instrText>
            </w:r>
            <w:r w:rsidR="00DE4B84" w:rsidRPr="00E75A2B">
              <w:rPr>
                <w:webHidden/>
              </w:rPr>
            </w:r>
            <w:r w:rsidR="00DE4B84" w:rsidRPr="00E75A2B">
              <w:rPr>
                <w:webHidden/>
              </w:rPr>
              <w:fldChar w:fldCharType="separate"/>
            </w:r>
            <w:r w:rsidR="00D90980" w:rsidRPr="00E75A2B">
              <w:rPr>
                <w:webHidden/>
              </w:rPr>
              <w:t>18</w:t>
            </w:r>
            <w:r w:rsidR="00DE4B84" w:rsidRPr="00E75A2B">
              <w:rPr>
                <w:webHidden/>
              </w:rPr>
              <w:fldChar w:fldCharType="end"/>
            </w:r>
          </w:hyperlink>
        </w:p>
        <w:p w14:paraId="775118C9" w14:textId="14E315B0" w:rsidR="00DE4B84" w:rsidRPr="00E75A2B" w:rsidRDefault="00D675B5" w:rsidP="00DE4B84">
          <w:pPr>
            <w:pStyle w:val="TOC2"/>
            <w:rPr>
              <w:rFonts w:asciiTheme="minorHAnsi" w:eastAsiaTheme="minorEastAsia" w:hAnsiTheme="minorHAnsi" w:cstheme="minorBidi"/>
              <w:sz w:val="22"/>
              <w:szCs w:val="22"/>
              <w:lang w:eastAsia="lv-LV"/>
            </w:rPr>
          </w:pPr>
          <w:hyperlink w:anchor="_Toc91187677" w:history="1">
            <w:r w:rsidR="00DE4B84" w:rsidRPr="00E75A2B">
              <w:rPr>
                <w:rStyle w:val="Hyperlink"/>
                <w:caps w:val="0"/>
              </w:rPr>
              <w:t>1.1.4. Aizsardzības un apsaimniekošanas īsa vēsture</w:t>
            </w:r>
            <w:r w:rsidR="00DE4B84" w:rsidRPr="00E75A2B">
              <w:rPr>
                <w:webHidden/>
              </w:rPr>
              <w:tab/>
            </w:r>
            <w:r w:rsidR="00DE4B84" w:rsidRPr="00E75A2B">
              <w:rPr>
                <w:webHidden/>
              </w:rPr>
              <w:fldChar w:fldCharType="begin"/>
            </w:r>
            <w:r w:rsidR="00DE4B84" w:rsidRPr="00E75A2B">
              <w:rPr>
                <w:webHidden/>
              </w:rPr>
              <w:instrText xml:space="preserve"> PAGEREF _Toc91187677 \h </w:instrText>
            </w:r>
            <w:r w:rsidR="00DE4B84" w:rsidRPr="00E75A2B">
              <w:rPr>
                <w:webHidden/>
              </w:rPr>
            </w:r>
            <w:r w:rsidR="00DE4B84" w:rsidRPr="00E75A2B">
              <w:rPr>
                <w:webHidden/>
              </w:rPr>
              <w:fldChar w:fldCharType="separate"/>
            </w:r>
            <w:r w:rsidR="00D90980" w:rsidRPr="00E75A2B">
              <w:rPr>
                <w:webHidden/>
              </w:rPr>
              <w:t>18</w:t>
            </w:r>
            <w:r w:rsidR="00DE4B84" w:rsidRPr="00E75A2B">
              <w:rPr>
                <w:webHidden/>
              </w:rPr>
              <w:fldChar w:fldCharType="end"/>
            </w:r>
          </w:hyperlink>
        </w:p>
        <w:p w14:paraId="7D30D5DF" w14:textId="0006747D" w:rsidR="00DE4B84" w:rsidRPr="00E75A2B" w:rsidRDefault="00D675B5" w:rsidP="00DE4B84">
          <w:pPr>
            <w:pStyle w:val="TOC2"/>
            <w:rPr>
              <w:rFonts w:asciiTheme="minorHAnsi" w:eastAsiaTheme="minorEastAsia" w:hAnsiTheme="minorHAnsi" w:cstheme="minorBidi"/>
              <w:sz w:val="22"/>
              <w:szCs w:val="22"/>
              <w:lang w:eastAsia="lv-LV"/>
            </w:rPr>
          </w:pPr>
          <w:hyperlink w:anchor="_Toc91187678" w:history="1">
            <w:r w:rsidR="00DE4B84" w:rsidRPr="00E75A2B">
              <w:rPr>
                <w:rStyle w:val="Hyperlink"/>
                <w:caps w:val="0"/>
              </w:rPr>
              <w:t>1.1.5. Kultūrvēsturiskais raksturojums</w:t>
            </w:r>
            <w:r w:rsidR="00DE4B84" w:rsidRPr="00E75A2B">
              <w:rPr>
                <w:webHidden/>
              </w:rPr>
              <w:tab/>
            </w:r>
            <w:r w:rsidR="00DE4B84" w:rsidRPr="00E75A2B">
              <w:rPr>
                <w:webHidden/>
              </w:rPr>
              <w:fldChar w:fldCharType="begin"/>
            </w:r>
            <w:r w:rsidR="00DE4B84" w:rsidRPr="00E75A2B">
              <w:rPr>
                <w:webHidden/>
              </w:rPr>
              <w:instrText xml:space="preserve"> PAGEREF _Toc91187678 \h </w:instrText>
            </w:r>
            <w:r w:rsidR="00DE4B84" w:rsidRPr="00E75A2B">
              <w:rPr>
                <w:webHidden/>
              </w:rPr>
            </w:r>
            <w:r w:rsidR="00DE4B84" w:rsidRPr="00E75A2B">
              <w:rPr>
                <w:webHidden/>
              </w:rPr>
              <w:fldChar w:fldCharType="separate"/>
            </w:r>
            <w:r w:rsidR="00D90980" w:rsidRPr="00E75A2B">
              <w:rPr>
                <w:webHidden/>
              </w:rPr>
              <w:t>23</w:t>
            </w:r>
            <w:r w:rsidR="00DE4B84" w:rsidRPr="00E75A2B">
              <w:rPr>
                <w:webHidden/>
              </w:rPr>
              <w:fldChar w:fldCharType="end"/>
            </w:r>
          </w:hyperlink>
        </w:p>
        <w:p w14:paraId="5589B9C8" w14:textId="769709A2" w:rsidR="00DE4B84" w:rsidRPr="00E75A2B" w:rsidRDefault="00D675B5" w:rsidP="00DE4B84">
          <w:pPr>
            <w:pStyle w:val="TOC2"/>
            <w:rPr>
              <w:rFonts w:asciiTheme="minorHAnsi" w:eastAsiaTheme="minorEastAsia" w:hAnsiTheme="minorHAnsi" w:cstheme="minorBidi"/>
              <w:sz w:val="22"/>
              <w:szCs w:val="22"/>
              <w:lang w:eastAsia="lv-LV"/>
            </w:rPr>
          </w:pPr>
          <w:hyperlink w:anchor="_Toc91187679" w:history="1">
            <w:r w:rsidR="00DE4B84" w:rsidRPr="00E75A2B">
              <w:rPr>
                <w:rStyle w:val="Hyperlink"/>
                <w:caps w:val="0"/>
              </w:rPr>
              <w:t>1.1.6. Valsts un pašvaldību institūciju funkcijas un atbildība aizsargājamā teritorijā</w:t>
            </w:r>
            <w:r w:rsidR="00DE4B84" w:rsidRPr="00E75A2B">
              <w:rPr>
                <w:webHidden/>
              </w:rPr>
              <w:tab/>
            </w:r>
            <w:r w:rsidR="00DE4B84" w:rsidRPr="00E75A2B">
              <w:rPr>
                <w:webHidden/>
              </w:rPr>
              <w:fldChar w:fldCharType="begin"/>
            </w:r>
            <w:r w:rsidR="00DE4B84" w:rsidRPr="00E75A2B">
              <w:rPr>
                <w:webHidden/>
              </w:rPr>
              <w:instrText xml:space="preserve"> PAGEREF _Toc91187679 \h </w:instrText>
            </w:r>
            <w:r w:rsidR="00DE4B84" w:rsidRPr="00E75A2B">
              <w:rPr>
                <w:webHidden/>
              </w:rPr>
            </w:r>
            <w:r w:rsidR="00DE4B84" w:rsidRPr="00E75A2B">
              <w:rPr>
                <w:webHidden/>
              </w:rPr>
              <w:fldChar w:fldCharType="separate"/>
            </w:r>
            <w:r w:rsidR="00D90980" w:rsidRPr="00E75A2B">
              <w:rPr>
                <w:webHidden/>
              </w:rPr>
              <w:t>29</w:t>
            </w:r>
            <w:r w:rsidR="00DE4B84" w:rsidRPr="00E75A2B">
              <w:rPr>
                <w:webHidden/>
              </w:rPr>
              <w:fldChar w:fldCharType="end"/>
            </w:r>
          </w:hyperlink>
        </w:p>
        <w:p w14:paraId="1FA90B8B" w14:textId="535FD5E0" w:rsidR="00DE4B84" w:rsidRPr="00E75A2B" w:rsidRDefault="00D675B5" w:rsidP="00DE4B84">
          <w:pPr>
            <w:pStyle w:val="TOC2"/>
            <w:rPr>
              <w:rFonts w:asciiTheme="minorHAnsi" w:eastAsiaTheme="minorEastAsia" w:hAnsiTheme="minorHAnsi" w:cstheme="minorBidi"/>
              <w:sz w:val="22"/>
              <w:szCs w:val="22"/>
              <w:lang w:eastAsia="lv-LV"/>
            </w:rPr>
          </w:pPr>
          <w:hyperlink w:anchor="_Toc91187680" w:history="1">
            <w:r w:rsidR="00DE4B84" w:rsidRPr="00E75A2B">
              <w:rPr>
                <w:rStyle w:val="Hyperlink"/>
                <w:caps w:val="0"/>
              </w:rPr>
              <w:t>1.2.</w:t>
            </w:r>
            <w:r w:rsidR="00DE4B84" w:rsidRPr="00E75A2B">
              <w:rPr>
                <w:rFonts w:asciiTheme="minorHAnsi" w:eastAsiaTheme="minorEastAsia" w:hAnsiTheme="minorHAnsi" w:cstheme="minorBidi"/>
                <w:sz w:val="22"/>
                <w:szCs w:val="22"/>
                <w:lang w:eastAsia="lv-LV"/>
              </w:rPr>
              <w:t xml:space="preserve"> </w:t>
            </w:r>
            <w:r w:rsidR="00DE4B84" w:rsidRPr="00E75A2B">
              <w:rPr>
                <w:rStyle w:val="Hyperlink"/>
                <w:caps w:val="0"/>
              </w:rPr>
              <w:t>Normatīvo aktu normas, kas saistošas DL “Grebļukalns”</w:t>
            </w:r>
            <w:r w:rsidR="00DE4B84" w:rsidRPr="00E75A2B">
              <w:rPr>
                <w:webHidden/>
              </w:rPr>
              <w:tab/>
            </w:r>
            <w:r w:rsidR="00DE4B84" w:rsidRPr="00E75A2B">
              <w:rPr>
                <w:webHidden/>
              </w:rPr>
              <w:fldChar w:fldCharType="begin"/>
            </w:r>
            <w:r w:rsidR="00DE4B84" w:rsidRPr="00E75A2B">
              <w:rPr>
                <w:webHidden/>
              </w:rPr>
              <w:instrText xml:space="preserve"> PAGEREF _Toc91187680 \h </w:instrText>
            </w:r>
            <w:r w:rsidR="00DE4B84" w:rsidRPr="00E75A2B">
              <w:rPr>
                <w:webHidden/>
              </w:rPr>
            </w:r>
            <w:r w:rsidR="00DE4B84" w:rsidRPr="00E75A2B">
              <w:rPr>
                <w:webHidden/>
              </w:rPr>
              <w:fldChar w:fldCharType="separate"/>
            </w:r>
            <w:r w:rsidR="00D90980" w:rsidRPr="00E75A2B">
              <w:rPr>
                <w:webHidden/>
              </w:rPr>
              <w:t>30</w:t>
            </w:r>
            <w:r w:rsidR="00DE4B84" w:rsidRPr="00E75A2B">
              <w:rPr>
                <w:webHidden/>
              </w:rPr>
              <w:fldChar w:fldCharType="end"/>
            </w:r>
          </w:hyperlink>
        </w:p>
        <w:p w14:paraId="332C9DD3" w14:textId="02A07125"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681" w:history="1">
            <w:r w:rsidR="00DE4B84" w:rsidRPr="00E75A2B">
              <w:rPr>
                <w:rStyle w:val="Hyperlink"/>
                <w:lang w:val="lv-LV"/>
              </w:rPr>
              <w:t>2. FIZISKI ĢEOGRĀFISKAIS RAKSTUROJUMS</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_Toc91187681 \h </w:instrText>
            </w:r>
            <w:r w:rsidR="00DE4B84" w:rsidRPr="00E75A2B">
              <w:rPr>
                <w:webHidden/>
                <w:lang w:val="lv-LV"/>
              </w:rPr>
            </w:r>
            <w:r w:rsidR="00DE4B84" w:rsidRPr="00E75A2B">
              <w:rPr>
                <w:webHidden/>
                <w:lang w:val="lv-LV"/>
              </w:rPr>
              <w:fldChar w:fldCharType="separate"/>
            </w:r>
            <w:r w:rsidR="00D90980" w:rsidRPr="00E75A2B">
              <w:rPr>
                <w:webHidden/>
                <w:lang w:val="lv-LV"/>
              </w:rPr>
              <w:t>42</w:t>
            </w:r>
            <w:r w:rsidR="00DE4B84" w:rsidRPr="00E75A2B">
              <w:rPr>
                <w:webHidden/>
                <w:lang w:val="lv-LV"/>
              </w:rPr>
              <w:fldChar w:fldCharType="end"/>
            </w:r>
          </w:hyperlink>
        </w:p>
        <w:p w14:paraId="51AF88AF" w14:textId="78396A3E" w:rsidR="00DE4B84" w:rsidRPr="00E75A2B" w:rsidRDefault="00D675B5" w:rsidP="00DE4B84">
          <w:pPr>
            <w:pStyle w:val="TOC2"/>
            <w:rPr>
              <w:rFonts w:asciiTheme="minorHAnsi" w:eastAsiaTheme="minorEastAsia" w:hAnsiTheme="minorHAnsi" w:cstheme="minorBidi"/>
              <w:sz w:val="22"/>
              <w:szCs w:val="22"/>
              <w:lang w:eastAsia="lv-LV"/>
            </w:rPr>
          </w:pPr>
          <w:hyperlink w:anchor="_Toc91187682" w:history="1">
            <w:r w:rsidR="00DE4B84" w:rsidRPr="00E75A2B">
              <w:rPr>
                <w:rStyle w:val="Hyperlink"/>
                <w:caps w:val="0"/>
              </w:rPr>
              <w:t>2.1. Klimats</w:t>
            </w:r>
            <w:r w:rsidR="00DE4B84" w:rsidRPr="00E75A2B">
              <w:rPr>
                <w:webHidden/>
              </w:rPr>
              <w:tab/>
            </w:r>
            <w:r w:rsidR="00DE4B84" w:rsidRPr="00E75A2B">
              <w:rPr>
                <w:webHidden/>
              </w:rPr>
              <w:fldChar w:fldCharType="begin"/>
            </w:r>
            <w:r w:rsidR="00DE4B84" w:rsidRPr="00E75A2B">
              <w:rPr>
                <w:webHidden/>
              </w:rPr>
              <w:instrText xml:space="preserve"> PAGEREF _Toc91187682 \h </w:instrText>
            </w:r>
            <w:r w:rsidR="00DE4B84" w:rsidRPr="00E75A2B">
              <w:rPr>
                <w:webHidden/>
              </w:rPr>
            </w:r>
            <w:r w:rsidR="00DE4B84" w:rsidRPr="00E75A2B">
              <w:rPr>
                <w:webHidden/>
              </w:rPr>
              <w:fldChar w:fldCharType="separate"/>
            </w:r>
            <w:r w:rsidR="00D90980" w:rsidRPr="00E75A2B">
              <w:rPr>
                <w:webHidden/>
              </w:rPr>
              <w:t>42</w:t>
            </w:r>
            <w:r w:rsidR="00DE4B84" w:rsidRPr="00E75A2B">
              <w:rPr>
                <w:webHidden/>
              </w:rPr>
              <w:fldChar w:fldCharType="end"/>
            </w:r>
          </w:hyperlink>
        </w:p>
        <w:p w14:paraId="561B8407" w14:textId="1C35741E" w:rsidR="00DE4B84" w:rsidRPr="00E75A2B" w:rsidRDefault="00D675B5" w:rsidP="00DE4B84">
          <w:pPr>
            <w:pStyle w:val="TOC2"/>
            <w:rPr>
              <w:rFonts w:asciiTheme="minorHAnsi" w:eastAsiaTheme="minorEastAsia" w:hAnsiTheme="minorHAnsi" w:cstheme="minorBidi"/>
              <w:sz w:val="22"/>
              <w:szCs w:val="22"/>
              <w:lang w:eastAsia="lv-LV"/>
            </w:rPr>
          </w:pPr>
          <w:hyperlink w:anchor="_Toc91187683" w:history="1">
            <w:r w:rsidR="00DE4B84" w:rsidRPr="00E75A2B">
              <w:rPr>
                <w:rStyle w:val="Hyperlink"/>
                <w:caps w:val="0"/>
              </w:rPr>
              <w:t>2.2. Ģeoloģija un ģeomorfoloģija</w:t>
            </w:r>
            <w:r w:rsidR="00DE4B84" w:rsidRPr="00E75A2B">
              <w:rPr>
                <w:webHidden/>
              </w:rPr>
              <w:tab/>
            </w:r>
            <w:r w:rsidR="00DE4B84" w:rsidRPr="00E75A2B">
              <w:rPr>
                <w:webHidden/>
              </w:rPr>
              <w:fldChar w:fldCharType="begin"/>
            </w:r>
            <w:r w:rsidR="00DE4B84" w:rsidRPr="00E75A2B">
              <w:rPr>
                <w:webHidden/>
              </w:rPr>
              <w:instrText xml:space="preserve"> PAGEREF _Toc91187683 \h </w:instrText>
            </w:r>
            <w:r w:rsidR="00DE4B84" w:rsidRPr="00E75A2B">
              <w:rPr>
                <w:webHidden/>
              </w:rPr>
            </w:r>
            <w:r w:rsidR="00DE4B84" w:rsidRPr="00E75A2B">
              <w:rPr>
                <w:webHidden/>
              </w:rPr>
              <w:fldChar w:fldCharType="separate"/>
            </w:r>
            <w:r w:rsidR="00D90980" w:rsidRPr="00E75A2B">
              <w:rPr>
                <w:webHidden/>
              </w:rPr>
              <w:t>43</w:t>
            </w:r>
            <w:r w:rsidR="00DE4B84" w:rsidRPr="00E75A2B">
              <w:rPr>
                <w:webHidden/>
              </w:rPr>
              <w:fldChar w:fldCharType="end"/>
            </w:r>
          </w:hyperlink>
        </w:p>
        <w:p w14:paraId="78A4F44E" w14:textId="28A9F84C" w:rsidR="00DE4B84" w:rsidRPr="00E75A2B" w:rsidRDefault="00D675B5" w:rsidP="00DE4B84">
          <w:pPr>
            <w:pStyle w:val="TOC2"/>
            <w:rPr>
              <w:rFonts w:asciiTheme="minorHAnsi" w:eastAsiaTheme="minorEastAsia" w:hAnsiTheme="minorHAnsi" w:cstheme="minorBidi"/>
              <w:sz w:val="22"/>
              <w:szCs w:val="22"/>
              <w:lang w:eastAsia="lv-LV"/>
            </w:rPr>
          </w:pPr>
          <w:hyperlink w:anchor="_Toc91187684" w:history="1">
            <w:r w:rsidR="00DE4B84" w:rsidRPr="00E75A2B">
              <w:rPr>
                <w:rStyle w:val="Hyperlink"/>
                <w:caps w:val="0"/>
              </w:rPr>
              <w:t>2.3. Teritorijas hidrogrāfija</w:t>
            </w:r>
            <w:r w:rsidR="00DE4B84" w:rsidRPr="00E75A2B">
              <w:rPr>
                <w:webHidden/>
              </w:rPr>
              <w:tab/>
            </w:r>
            <w:r w:rsidR="00DE4B84" w:rsidRPr="00E75A2B">
              <w:rPr>
                <w:webHidden/>
              </w:rPr>
              <w:fldChar w:fldCharType="begin"/>
            </w:r>
            <w:r w:rsidR="00DE4B84" w:rsidRPr="00E75A2B">
              <w:rPr>
                <w:webHidden/>
              </w:rPr>
              <w:instrText xml:space="preserve"> PAGEREF _Toc91187684 \h </w:instrText>
            </w:r>
            <w:r w:rsidR="00DE4B84" w:rsidRPr="00E75A2B">
              <w:rPr>
                <w:webHidden/>
              </w:rPr>
            </w:r>
            <w:r w:rsidR="00DE4B84" w:rsidRPr="00E75A2B">
              <w:rPr>
                <w:webHidden/>
              </w:rPr>
              <w:fldChar w:fldCharType="separate"/>
            </w:r>
            <w:r w:rsidR="00D90980" w:rsidRPr="00E75A2B">
              <w:rPr>
                <w:webHidden/>
              </w:rPr>
              <w:t>45</w:t>
            </w:r>
            <w:r w:rsidR="00DE4B84" w:rsidRPr="00E75A2B">
              <w:rPr>
                <w:webHidden/>
              </w:rPr>
              <w:fldChar w:fldCharType="end"/>
            </w:r>
          </w:hyperlink>
        </w:p>
        <w:p w14:paraId="6B3D4686" w14:textId="78D184A2" w:rsidR="00DE4B84" w:rsidRPr="00E75A2B" w:rsidRDefault="00D675B5" w:rsidP="00DE4B84">
          <w:pPr>
            <w:pStyle w:val="TOC2"/>
            <w:rPr>
              <w:rFonts w:asciiTheme="minorHAnsi" w:eastAsiaTheme="minorEastAsia" w:hAnsiTheme="minorHAnsi" w:cstheme="minorBidi"/>
              <w:sz w:val="22"/>
              <w:szCs w:val="22"/>
              <w:lang w:eastAsia="lv-LV"/>
            </w:rPr>
          </w:pPr>
          <w:hyperlink w:anchor="_Toc91187685" w:history="1">
            <w:r w:rsidR="00DE4B84" w:rsidRPr="00E75A2B">
              <w:rPr>
                <w:rStyle w:val="Hyperlink"/>
                <w:caps w:val="0"/>
              </w:rPr>
              <w:t>2.4. Augsne</w:t>
            </w:r>
            <w:r w:rsidR="00DE4B84" w:rsidRPr="00E75A2B">
              <w:rPr>
                <w:webHidden/>
              </w:rPr>
              <w:tab/>
            </w:r>
            <w:r w:rsidR="00DE4B84" w:rsidRPr="00E75A2B">
              <w:rPr>
                <w:webHidden/>
              </w:rPr>
              <w:fldChar w:fldCharType="begin"/>
            </w:r>
            <w:r w:rsidR="00DE4B84" w:rsidRPr="00E75A2B">
              <w:rPr>
                <w:webHidden/>
              </w:rPr>
              <w:instrText xml:space="preserve"> PAGEREF _Toc91187685 \h </w:instrText>
            </w:r>
            <w:r w:rsidR="00DE4B84" w:rsidRPr="00E75A2B">
              <w:rPr>
                <w:webHidden/>
              </w:rPr>
            </w:r>
            <w:r w:rsidR="00DE4B84" w:rsidRPr="00E75A2B">
              <w:rPr>
                <w:webHidden/>
              </w:rPr>
              <w:fldChar w:fldCharType="separate"/>
            </w:r>
            <w:r w:rsidR="00D90980" w:rsidRPr="00E75A2B">
              <w:rPr>
                <w:webHidden/>
              </w:rPr>
              <w:t>48</w:t>
            </w:r>
            <w:r w:rsidR="00DE4B84" w:rsidRPr="00E75A2B">
              <w:rPr>
                <w:webHidden/>
              </w:rPr>
              <w:fldChar w:fldCharType="end"/>
            </w:r>
          </w:hyperlink>
        </w:p>
        <w:p w14:paraId="28C77BFE" w14:textId="07157A0A"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686" w:history="1">
            <w:r w:rsidR="00DE4B84" w:rsidRPr="00E75A2B">
              <w:rPr>
                <w:rStyle w:val="Hyperlink"/>
                <w:lang w:val="lv-LV"/>
              </w:rPr>
              <w:t>3. TERITORIJAS SOCIĀLĀS UN EKONOMISKĀS SITUĀCIJAS APRAKSTS</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_Toc91187686 \h </w:instrText>
            </w:r>
            <w:r w:rsidR="00DE4B84" w:rsidRPr="00E75A2B">
              <w:rPr>
                <w:webHidden/>
                <w:lang w:val="lv-LV"/>
              </w:rPr>
            </w:r>
            <w:r w:rsidR="00DE4B84" w:rsidRPr="00E75A2B">
              <w:rPr>
                <w:webHidden/>
                <w:lang w:val="lv-LV"/>
              </w:rPr>
              <w:fldChar w:fldCharType="separate"/>
            </w:r>
            <w:r w:rsidR="00D90980" w:rsidRPr="00E75A2B">
              <w:rPr>
                <w:webHidden/>
                <w:lang w:val="lv-LV"/>
              </w:rPr>
              <w:t>49</w:t>
            </w:r>
            <w:r w:rsidR="00DE4B84" w:rsidRPr="00E75A2B">
              <w:rPr>
                <w:webHidden/>
                <w:lang w:val="lv-LV"/>
              </w:rPr>
              <w:fldChar w:fldCharType="end"/>
            </w:r>
          </w:hyperlink>
        </w:p>
        <w:p w14:paraId="07EC75C0" w14:textId="7E5DD673" w:rsidR="00DE4B84" w:rsidRPr="00E75A2B" w:rsidRDefault="00D675B5" w:rsidP="00DE4B84">
          <w:pPr>
            <w:pStyle w:val="TOC2"/>
            <w:rPr>
              <w:rFonts w:asciiTheme="minorHAnsi" w:eastAsiaTheme="minorEastAsia" w:hAnsiTheme="minorHAnsi" w:cstheme="minorBidi"/>
              <w:sz w:val="22"/>
              <w:szCs w:val="22"/>
              <w:lang w:eastAsia="lv-LV"/>
            </w:rPr>
          </w:pPr>
          <w:hyperlink w:anchor="_Toc91187687" w:history="1">
            <w:r w:rsidR="00DE4B84" w:rsidRPr="00E75A2B">
              <w:rPr>
                <w:rStyle w:val="Hyperlink"/>
                <w:caps w:val="0"/>
              </w:rPr>
              <w:t>3.1. Iedzīvotāji, apdzīvotās vietas, nodarbinātība</w:t>
            </w:r>
            <w:r w:rsidR="00DE4B84" w:rsidRPr="00E75A2B">
              <w:rPr>
                <w:webHidden/>
              </w:rPr>
              <w:tab/>
            </w:r>
            <w:r w:rsidR="00DE4B84" w:rsidRPr="00E75A2B">
              <w:rPr>
                <w:webHidden/>
              </w:rPr>
              <w:fldChar w:fldCharType="begin"/>
            </w:r>
            <w:r w:rsidR="00DE4B84" w:rsidRPr="00E75A2B">
              <w:rPr>
                <w:webHidden/>
              </w:rPr>
              <w:instrText xml:space="preserve"> PAGEREF _Toc91187687 \h </w:instrText>
            </w:r>
            <w:r w:rsidR="00DE4B84" w:rsidRPr="00E75A2B">
              <w:rPr>
                <w:webHidden/>
              </w:rPr>
            </w:r>
            <w:r w:rsidR="00DE4B84" w:rsidRPr="00E75A2B">
              <w:rPr>
                <w:webHidden/>
              </w:rPr>
              <w:fldChar w:fldCharType="separate"/>
            </w:r>
            <w:r w:rsidR="00D90980" w:rsidRPr="00E75A2B">
              <w:rPr>
                <w:webHidden/>
              </w:rPr>
              <w:t>49</w:t>
            </w:r>
            <w:r w:rsidR="00DE4B84" w:rsidRPr="00E75A2B">
              <w:rPr>
                <w:webHidden/>
              </w:rPr>
              <w:fldChar w:fldCharType="end"/>
            </w:r>
          </w:hyperlink>
        </w:p>
        <w:p w14:paraId="156DFC40" w14:textId="192254CD" w:rsidR="00DE4B84" w:rsidRPr="00E75A2B" w:rsidRDefault="00D675B5" w:rsidP="00DE4B84">
          <w:pPr>
            <w:pStyle w:val="TOC2"/>
            <w:rPr>
              <w:rFonts w:asciiTheme="minorHAnsi" w:eastAsiaTheme="minorEastAsia" w:hAnsiTheme="minorHAnsi" w:cstheme="minorBidi"/>
              <w:sz w:val="22"/>
              <w:szCs w:val="22"/>
              <w:lang w:eastAsia="lv-LV"/>
            </w:rPr>
          </w:pPr>
          <w:hyperlink w:anchor="_Toc91187688" w:history="1">
            <w:r w:rsidR="00DE4B84" w:rsidRPr="00E75A2B">
              <w:rPr>
                <w:rStyle w:val="Hyperlink"/>
                <w:caps w:val="0"/>
              </w:rPr>
              <w:t>3.2. Pašreizējā un paredzamā antropogēnā slodze uz teritoriju</w:t>
            </w:r>
            <w:r w:rsidR="00DE4B84" w:rsidRPr="00E75A2B">
              <w:rPr>
                <w:webHidden/>
              </w:rPr>
              <w:tab/>
            </w:r>
            <w:r w:rsidR="00DE4B84" w:rsidRPr="00E75A2B">
              <w:rPr>
                <w:webHidden/>
              </w:rPr>
              <w:fldChar w:fldCharType="begin"/>
            </w:r>
            <w:r w:rsidR="00DE4B84" w:rsidRPr="00E75A2B">
              <w:rPr>
                <w:webHidden/>
              </w:rPr>
              <w:instrText xml:space="preserve"> PAGEREF _Toc91187688 \h </w:instrText>
            </w:r>
            <w:r w:rsidR="00DE4B84" w:rsidRPr="00E75A2B">
              <w:rPr>
                <w:webHidden/>
              </w:rPr>
            </w:r>
            <w:r w:rsidR="00DE4B84" w:rsidRPr="00E75A2B">
              <w:rPr>
                <w:webHidden/>
              </w:rPr>
              <w:fldChar w:fldCharType="separate"/>
            </w:r>
            <w:r w:rsidR="00D90980" w:rsidRPr="00E75A2B">
              <w:rPr>
                <w:webHidden/>
              </w:rPr>
              <w:t>50</w:t>
            </w:r>
            <w:r w:rsidR="00DE4B84" w:rsidRPr="00E75A2B">
              <w:rPr>
                <w:webHidden/>
              </w:rPr>
              <w:fldChar w:fldCharType="end"/>
            </w:r>
          </w:hyperlink>
        </w:p>
        <w:p w14:paraId="3772F140" w14:textId="2C2D0AD0" w:rsidR="00DE4B84" w:rsidRPr="00E75A2B" w:rsidRDefault="00D675B5" w:rsidP="00DE4B84">
          <w:pPr>
            <w:pStyle w:val="TOC2"/>
            <w:rPr>
              <w:rFonts w:asciiTheme="minorHAnsi" w:eastAsiaTheme="minorEastAsia" w:hAnsiTheme="minorHAnsi" w:cstheme="minorBidi"/>
              <w:sz w:val="22"/>
              <w:szCs w:val="22"/>
              <w:lang w:eastAsia="lv-LV"/>
            </w:rPr>
          </w:pPr>
          <w:hyperlink w:anchor="_Toc91187689" w:history="1">
            <w:r w:rsidR="00DE4B84" w:rsidRPr="00E75A2B">
              <w:rPr>
                <w:rStyle w:val="Hyperlink"/>
                <w:caps w:val="0"/>
              </w:rPr>
              <w:t>3.3. Aizsargājamās teritorijas izmantošanas veidi</w:t>
            </w:r>
            <w:r w:rsidR="00DE4B84" w:rsidRPr="00E75A2B">
              <w:rPr>
                <w:webHidden/>
              </w:rPr>
              <w:tab/>
            </w:r>
            <w:r w:rsidR="00DE4B84" w:rsidRPr="00E75A2B">
              <w:rPr>
                <w:webHidden/>
              </w:rPr>
              <w:fldChar w:fldCharType="begin"/>
            </w:r>
            <w:r w:rsidR="00DE4B84" w:rsidRPr="00E75A2B">
              <w:rPr>
                <w:webHidden/>
              </w:rPr>
              <w:instrText xml:space="preserve"> PAGEREF _Toc91187689 \h </w:instrText>
            </w:r>
            <w:r w:rsidR="00DE4B84" w:rsidRPr="00E75A2B">
              <w:rPr>
                <w:webHidden/>
              </w:rPr>
            </w:r>
            <w:r w:rsidR="00DE4B84" w:rsidRPr="00E75A2B">
              <w:rPr>
                <w:webHidden/>
              </w:rPr>
              <w:fldChar w:fldCharType="separate"/>
            </w:r>
            <w:r w:rsidR="00D90980" w:rsidRPr="00E75A2B">
              <w:rPr>
                <w:webHidden/>
              </w:rPr>
              <w:t>52</w:t>
            </w:r>
            <w:r w:rsidR="00DE4B84" w:rsidRPr="00E75A2B">
              <w:rPr>
                <w:webHidden/>
              </w:rPr>
              <w:fldChar w:fldCharType="end"/>
            </w:r>
          </w:hyperlink>
        </w:p>
        <w:p w14:paraId="4F9E0176" w14:textId="6601C9D5" w:rsidR="00DE4B84" w:rsidRPr="00E75A2B" w:rsidRDefault="00D675B5" w:rsidP="00DE4B84">
          <w:pPr>
            <w:pStyle w:val="TOC2"/>
            <w:rPr>
              <w:rFonts w:asciiTheme="minorHAnsi" w:eastAsiaTheme="minorEastAsia" w:hAnsiTheme="minorHAnsi" w:cstheme="minorBidi"/>
              <w:sz w:val="22"/>
              <w:szCs w:val="22"/>
              <w:lang w:eastAsia="lv-LV"/>
            </w:rPr>
          </w:pPr>
          <w:hyperlink w:anchor="_Toc91187690" w:history="1">
            <w:r w:rsidR="00DE4B84" w:rsidRPr="00E75A2B">
              <w:rPr>
                <w:rStyle w:val="Hyperlink"/>
                <w:rFonts w:eastAsia="Times New Roman"/>
                <w:caps w:val="0"/>
              </w:rPr>
              <w:t>3.4. Teritorijas sociālā un ekonomiskā nozīme</w:t>
            </w:r>
            <w:r w:rsidR="00DE4B84" w:rsidRPr="00E75A2B">
              <w:rPr>
                <w:webHidden/>
              </w:rPr>
              <w:tab/>
            </w:r>
            <w:r w:rsidR="00DE4B84" w:rsidRPr="00E75A2B">
              <w:rPr>
                <w:webHidden/>
              </w:rPr>
              <w:fldChar w:fldCharType="begin"/>
            </w:r>
            <w:r w:rsidR="00DE4B84" w:rsidRPr="00E75A2B">
              <w:rPr>
                <w:webHidden/>
              </w:rPr>
              <w:instrText xml:space="preserve"> PAGEREF _Toc91187690 \h </w:instrText>
            </w:r>
            <w:r w:rsidR="00DE4B84" w:rsidRPr="00E75A2B">
              <w:rPr>
                <w:webHidden/>
              </w:rPr>
            </w:r>
            <w:r w:rsidR="00DE4B84" w:rsidRPr="00E75A2B">
              <w:rPr>
                <w:webHidden/>
              </w:rPr>
              <w:fldChar w:fldCharType="separate"/>
            </w:r>
            <w:r w:rsidR="00D90980" w:rsidRPr="00E75A2B">
              <w:rPr>
                <w:webHidden/>
              </w:rPr>
              <w:t>53</w:t>
            </w:r>
            <w:r w:rsidR="00DE4B84" w:rsidRPr="00E75A2B">
              <w:rPr>
                <w:webHidden/>
              </w:rPr>
              <w:fldChar w:fldCharType="end"/>
            </w:r>
          </w:hyperlink>
        </w:p>
        <w:p w14:paraId="7BAAE434" w14:textId="0361E9FB"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691" w:history="1">
            <w:r w:rsidR="00DE4B84" w:rsidRPr="00E75A2B">
              <w:rPr>
                <w:rStyle w:val="Hyperlink"/>
                <w:lang w:val="lv-LV"/>
              </w:rPr>
              <w:t>4. TERITORIJAS NOVĒRTĒJUMS</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_Toc91187691 \h </w:instrText>
            </w:r>
            <w:r w:rsidR="00DE4B84" w:rsidRPr="00E75A2B">
              <w:rPr>
                <w:webHidden/>
                <w:lang w:val="lv-LV"/>
              </w:rPr>
            </w:r>
            <w:r w:rsidR="00DE4B84" w:rsidRPr="00E75A2B">
              <w:rPr>
                <w:webHidden/>
                <w:lang w:val="lv-LV"/>
              </w:rPr>
              <w:fldChar w:fldCharType="separate"/>
            </w:r>
            <w:r w:rsidR="00D90980" w:rsidRPr="00E75A2B">
              <w:rPr>
                <w:webHidden/>
                <w:lang w:val="lv-LV"/>
              </w:rPr>
              <w:t>54</w:t>
            </w:r>
            <w:r w:rsidR="00DE4B84" w:rsidRPr="00E75A2B">
              <w:rPr>
                <w:webHidden/>
                <w:lang w:val="lv-LV"/>
              </w:rPr>
              <w:fldChar w:fldCharType="end"/>
            </w:r>
          </w:hyperlink>
        </w:p>
        <w:p w14:paraId="6601A503" w14:textId="3AC2369F" w:rsidR="00DE4B84" w:rsidRPr="00E75A2B" w:rsidRDefault="00D675B5" w:rsidP="00DE4B84">
          <w:pPr>
            <w:pStyle w:val="TOC2"/>
            <w:rPr>
              <w:rFonts w:asciiTheme="minorHAnsi" w:eastAsiaTheme="minorEastAsia" w:hAnsiTheme="minorHAnsi" w:cstheme="minorBidi"/>
              <w:sz w:val="22"/>
              <w:szCs w:val="22"/>
              <w:lang w:eastAsia="lv-LV"/>
            </w:rPr>
          </w:pPr>
          <w:hyperlink w:anchor="_Toc91187692" w:history="1">
            <w:r w:rsidR="00DE4B84" w:rsidRPr="00E75A2B">
              <w:rPr>
                <w:rStyle w:val="Hyperlink"/>
                <w:caps w:val="0"/>
              </w:rPr>
              <w:t>4.1. Aizsargājamā teritorija kā vienota dabas aizsardzības vērtība un faktori, kas to ietekmē, tai skaitā iespējamo draudu izvērtējums</w:t>
            </w:r>
            <w:r w:rsidR="00DE4B84" w:rsidRPr="00E75A2B">
              <w:rPr>
                <w:webHidden/>
              </w:rPr>
              <w:tab/>
            </w:r>
            <w:r w:rsidR="00DE4B84" w:rsidRPr="00E75A2B">
              <w:rPr>
                <w:webHidden/>
              </w:rPr>
              <w:fldChar w:fldCharType="begin"/>
            </w:r>
            <w:r w:rsidR="00DE4B84" w:rsidRPr="00E75A2B">
              <w:rPr>
                <w:webHidden/>
              </w:rPr>
              <w:instrText xml:space="preserve"> PAGEREF _Toc91187692 \h </w:instrText>
            </w:r>
            <w:r w:rsidR="00DE4B84" w:rsidRPr="00E75A2B">
              <w:rPr>
                <w:webHidden/>
              </w:rPr>
            </w:r>
            <w:r w:rsidR="00DE4B84" w:rsidRPr="00E75A2B">
              <w:rPr>
                <w:webHidden/>
              </w:rPr>
              <w:fldChar w:fldCharType="separate"/>
            </w:r>
            <w:r w:rsidR="00D90980" w:rsidRPr="00E75A2B">
              <w:rPr>
                <w:webHidden/>
              </w:rPr>
              <w:t>54</w:t>
            </w:r>
            <w:r w:rsidR="00DE4B84" w:rsidRPr="00E75A2B">
              <w:rPr>
                <w:webHidden/>
              </w:rPr>
              <w:fldChar w:fldCharType="end"/>
            </w:r>
          </w:hyperlink>
        </w:p>
        <w:p w14:paraId="68244352" w14:textId="35FDF5F3" w:rsidR="00DE4B84" w:rsidRPr="00E75A2B" w:rsidRDefault="00D675B5" w:rsidP="00DE4B84">
          <w:pPr>
            <w:pStyle w:val="TOC2"/>
            <w:rPr>
              <w:rFonts w:asciiTheme="minorHAnsi" w:eastAsiaTheme="minorEastAsia" w:hAnsiTheme="minorHAnsi" w:cstheme="minorBidi"/>
              <w:sz w:val="22"/>
              <w:szCs w:val="22"/>
              <w:lang w:eastAsia="lv-LV"/>
            </w:rPr>
          </w:pPr>
          <w:hyperlink w:anchor="_Toc91187693" w:history="1">
            <w:r w:rsidR="00DE4B84" w:rsidRPr="00E75A2B">
              <w:rPr>
                <w:rStyle w:val="Hyperlink"/>
                <w:caps w:val="0"/>
              </w:rPr>
              <w:t>4.2. Teritorijas ainaviskais novērtējums</w:t>
            </w:r>
            <w:r w:rsidR="00DE4B84" w:rsidRPr="00E75A2B">
              <w:rPr>
                <w:webHidden/>
              </w:rPr>
              <w:tab/>
            </w:r>
            <w:r w:rsidR="00DE4B84" w:rsidRPr="00E75A2B">
              <w:rPr>
                <w:webHidden/>
              </w:rPr>
              <w:fldChar w:fldCharType="begin"/>
            </w:r>
            <w:r w:rsidR="00DE4B84" w:rsidRPr="00E75A2B">
              <w:rPr>
                <w:webHidden/>
              </w:rPr>
              <w:instrText xml:space="preserve"> PAGEREF _Toc91187693 \h </w:instrText>
            </w:r>
            <w:r w:rsidR="00DE4B84" w:rsidRPr="00E75A2B">
              <w:rPr>
                <w:webHidden/>
              </w:rPr>
            </w:r>
            <w:r w:rsidR="00DE4B84" w:rsidRPr="00E75A2B">
              <w:rPr>
                <w:webHidden/>
              </w:rPr>
              <w:fldChar w:fldCharType="separate"/>
            </w:r>
            <w:r w:rsidR="00D90980" w:rsidRPr="00E75A2B">
              <w:rPr>
                <w:webHidden/>
              </w:rPr>
              <w:t>58</w:t>
            </w:r>
            <w:r w:rsidR="00DE4B84" w:rsidRPr="00E75A2B">
              <w:rPr>
                <w:webHidden/>
              </w:rPr>
              <w:fldChar w:fldCharType="end"/>
            </w:r>
          </w:hyperlink>
        </w:p>
        <w:p w14:paraId="52379BD2" w14:textId="75C90A6F" w:rsidR="00DE4B84" w:rsidRPr="00E75A2B" w:rsidRDefault="00D675B5" w:rsidP="00DE4B84">
          <w:pPr>
            <w:pStyle w:val="TOC2"/>
            <w:rPr>
              <w:rFonts w:asciiTheme="minorHAnsi" w:eastAsiaTheme="minorEastAsia" w:hAnsiTheme="minorHAnsi" w:cstheme="minorBidi"/>
              <w:sz w:val="22"/>
              <w:szCs w:val="22"/>
              <w:lang w:eastAsia="lv-LV"/>
            </w:rPr>
          </w:pPr>
          <w:hyperlink w:anchor="_Toc91187694" w:history="1">
            <w:r w:rsidR="00DE4B84" w:rsidRPr="00E75A2B">
              <w:rPr>
                <w:rStyle w:val="Hyperlink"/>
                <w:caps w:val="0"/>
              </w:rPr>
              <w:t>4.3. Biotopi</w:t>
            </w:r>
            <w:r w:rsidR="00DE4B84" w:rsidRPr="00E75A2B">
              <w:rPr>
                <w:webHidden/>
              </w:rPr>
              <w:tab/>
            </w:r>
            <w:r w:rsidR="00DE4B84" w:rsidRPr="00E75A2B">
              <w:rPr>
                <w:webHidden/>
              </w:rPr>
              <w:fldChar w:fldCharType="begin"/>
            </w:r>
            <w:r w:rsidR="00DE4B84" w:rsidRPr="00E75A2B">
              <w:rPr>
                <w:webHidden/>
              </w:rPr>
              <w:instrText xml:space="preserve"> PAGEREF _Toc91187694 \h </w:instrText>
            </w:r>
            <w:r w:rsidR="00DE4B84" w:rsidRPr="00E75A2B">
              <w:rPr>
                <w:webHidden/>
              </w:rPr>
            </w:r>
            <w:r w:rsidR="00DE4B84" w:rsidRPr="00E75A2B">
              <w:rPr>
                <w:webHidden/>
              </w:rPr>
              <w:fldChar w:fldCharType="separate"/>
            </w:r>
            <w:r w:rsidR="00D90980" w:rsidRPr="00E75A2B">
              <w:rPr>
                <w:webHidden/>
              </w:rPr>
              <w:t>62</w:t>
            </w:r>
            <w:r w:rsidR="00DE4B84" w:rsidRPr="00E75A2B">
              <w:rPr>
                <w:webHidden/>
              </w:rPr>
              <w:fldChar w:fldCharType="end"/>
            </w:r>
          </w:hyperlink>
        </w:p>
        <w:p w14:paraId="3A61AADF" w14:textId="37CFC4EE" w:rsidR="00DE4B84" w:rsidRPr="00E75A2B" w:rsidRDefault="00D675B5" w:rsidP="00DE4B84">
          <w:pPr>
            <w:pStyle w:val="TOC3"/>
            <w:rPr>
              <w:rFonts w:asciiTheme="minorHAnsi" w:eastAsiaTheme="minorEastAsia" w:hAnsiTheme="minorHAnsi" w:cstheme="minorBidi"/>
              <w:noProof/>
              <w:sz w:val="22"/>
              <w:lang w:eastAsia="lv-LV"/>
            </w:rPr>
          </w:pPr>
          <w:hyperlink w:anchor="_Toc91187695" w:history="1">
            <w:r w:rsidR="00DE4B84" w:rsidRPr="00E75A2B">
              <w:rPr>
                <w:rStyle w:val="Hyperlink"/>
                <w:noProof/>
              </w:rPr>
              <w:t>4.3.1. Saldūdens biotopi</w:t>
            </w:r>
            <w:r w:rsidR="00DE4B84" w:rsidRPr="00E75A2B">
              <w:rPr>
                <w:noProof/>
                <w:webHidden/>
              </w:rPr>
              <w:tab/>
            </w:r>
            <w:r w:rsidR="00DE4B84" w:rsidRPr="00E75A2B">
              <w:rPr>
                <w:noProof/>
                <w:webHidden/>
              </w:rPr>
              <w:fldChar w:fldCharType="begin"/>
            </w:r>
            <w:r w:rsidR="00DE4B84" w:rsidRPr="00E75A2B">
              <w:rPr>
                <w:noProof/>
                <w:webHidden/>
              </w:rPr>
              <w:instrText xml:space="preserve"> PAGEREF _Toc91187695 \h </w:instrText>
            </w:r>
            <w:r w:rsidR="00DE4B84" w:rsidRPr="00E75A2B">
              <w:rPr>
                <w:noProof/>
                <w:webHidden/>
              </w:rPr>
            </w:r>
            <w:r w:rsidR="00DE4B84" w:rsidRPr="00E75A2B">
              <w:rPr>
                <w:noProof/>
                <w:webHidden/>
              </w:rPr>
              <w:fldChar w:fldCharType="separate"/>
            </w:r>
            <w:r w:rsidR="00D90980" w:rsidRPr="00E75A2B">
              <w:rPr>
                <w:noProof/>
                <w:webHidden/>
              </w:rPr>
              <w:t>66</w:t>
            </w:r>
            <w:r w:rsidR="00DE4B84" w:rsidRPr="00E75A2B">
              <w:rPr>
                <w:noProof/>
                <w:webHidden/>
              </w:rPr>
              <w:fldChar w:fldCharType="end"/>
            </w:r>
          </w:hyperlink>
        </w:p>
        <w:p w14:paraId="4FE4EFD9" w14:textId="1EE36DA4" w:rsidR="00DE4B84" w:rsidRPr="00E75A2B" w:rsidRDefault="00D675B5" w:rsidP="00DE4B84">
          <w:pPr>
            <w:pStyle w:val="TOC3"/>
            <w:rPr>
              <w:rFonts w:asciiTheme="minorHAnsi" w:eastAsiaTheme="minorEastAsia" w:hAnsiTheme="minorHAnsi" w:cstheme="minorBidi"/>
              <w:noProof/>
              <w:sz w:val="22"/>
              <w:lang w:eastAsia="lv-LV"/>
            </w:rPr>
          </w:pPr>
          <w:hyperlink w:anchor="_Toc91187696" w:history="1">
            <w:r w:rsidR="00DE4B84" w:rsidRPr="00E75A2B">
              <w:rPr>
                <w:rStyle w:val="Hyperlink"/>
                <w:noProof/>
              </w:rPr>
              <w:t>4.3.2. Mežu biotopi</w:t>
            </w:r>
            <w:r w:rsidR="00DE4B84" w:rsidRPr="00E75A2B">
              <w:rPr>
                <w:noProof/>
                <w:webHidden/>
              </w:rPr>
              <w:tab/>
            </w:r>
            <w:r w:rsidR="00DE4B84" w:rsidRPr="00E75A2B">
              <w:rPr>
                <w:noProof/>
                <w:webHidden/>
              </w:rPr>
              <w:fldChar w:fldCharType="begin"/>
            </w:r>
            <w:r w:rsidR="00DE4B84" w:rsidRPr="00E75A2B">
              <w:rPr>
                <w:noProof/>
                <w:webHidden/>
              </w:rPr>
              <w:instrText xml:space="preserve"> PAGEREF _Toc91187696 \h </w:instrText>
            </w:r>
            <w:r w:rsidR="00DE4B84" w:rsidRPr="00E75A2B">
              <w:rPr>
                <w:noProof/>
                <w:webHidden/>
              </w:rPr>
            </w:r>
            <w:r w:rsidR="00DE4B84" w:rsidRPr="00E75A2B">
              <w:rPr>
                <w:noProof/>
                <w:webHidden/>
              </w:rPr>
              <w:fldChar w:fldCharType="separate"/>
            </w:r>
            <w:r w:rsidR="00D90980" w:rsidRPr="00E75A2B">
              <w:rPr>
                <w:noProof/>
                <w:webHidden/>
              </w:rPr>
              <w:t>81</w:t>
            </w:r>
            <w:r w:rsidR="00DE4B84" w:rsidRPr="00E75A2B">
              <w:rPr>
                <w:noProof/>
                <w:webHidden/>
              </w:rPr>
              <w:fldChar w:fldCharType="end"/>
            </w:r>
          </w:hyperlink>
        </w:p>
        <w:p w14:paraId="1CD23293" w14:textId="7E830458" w:rsidR="00DE4B84" w:rsidRPr="00E75A2B" w:rsidRDefault="00D675B5" w:rsidP="00DE4B84">
          <w:pPr>
            <w:pStyle w:val="TOC2"/>
            <w:rPr>
              <w:rFonts w:asciiTheme="minorHAnsi" w:eastAsiaTheme="minorEastAsia" w:hAnsiTheme="minorHAnsi" w:cstheme="minorBidi"/>
              <w:sz w:val="22"/>
              <w:szCs w:val="22"/>
              <w:lang w:eastAsia="lv-LV"/>
            </w:rPr>
          </w:pPr>
          <w:hyperlink w:anchor="_Toc91187697" w:history="1">
            <w:r w:rsidR="00DE4B84" w:rsidRPr="00E75A2B">
              <w:rPr>
                <w:rStyle w:val="Hyperlink"/>
                <w:caps w:val="0"/>
              </w:rPr>
              <w:t>4.4. Vaskulāro augu, sūnu, ķērpju un piepju sugas</w:t>
            </w:r>
            <w:r w:rsidR="00DE4B84" w:rsidRPr="00E75A2B">
              <w:rPr>
                <w:webHidden/>
              </w:rPr>
              <w:tab/>
            </w:r>
            <w:r w:rsidR="00DE4B84" w:rsidRPr="00E75A2B">
              <w:rPr>
                <w:webHidden/>
              </w:rPr>
              <w:fldChar w:fldCharType="begin"/>
            </w:r>
            <w:r w:rsidR="00DE4B84" w:rsidRPr="00E75A2B">
              <w:rPr>
                <w:webHidden/>
              </w:rPr>
              <w:instrText xml:space="preserve"> PAGEREF _Toc91187697 \h </w:instrText>
            </w:r>
            <w:r w:rsidR="00DE4B84" w:rsidRPr="00E75A2B">
              <w:rPr>
                <w:webHidden/>
              </w:rPr>
            </w:r>
            <w:r w:rsidR="00DE4B84" w:rsidRPr="00E75A2B">
              <w:rPr>
                <w:webHidden/>
              </w:rPr>
              <w:fldChar w:fldCharType="separate"/>
            </w:r>
            <w:r w:rsidR="00D90980" w:rsidRPr="00E75A2B">
              <w:rPr>
                <w:webHidden/>
              </w:rPr>
              <w:t>94</w:t>
            </w:r>
            <w:r w:rsidR="00DE4B84" w:rsidRPr="00E75A2B">
              <w:rPr>
                <w:webHidden/>
              </w:rPr>
              <w:fldChar w:fldCharType="end"/>
            </w:r>
          </w:hyperlink>
        </w:p>
        <w:p w14:paraId="46EAE39B" w14:textId="6204983E" w:rsidR="00DE4B84" w:rsidRPr="00E75A2B" w:rsidRDefault="00D675B5" w:rsidP="00DE4B84">
          <w:pPr>
            <w:pStyle w:val="TOC2"/>
            <w:rPr>
              <w:rFonts w:asciiTheme="minorHAnsi" w:eastAsiaTheme="minorEastAsia" w:hAnsiTheme="minorHAnsi" w:cstheme="minorBidi"/>
              <w:sz w:val="22"/>
              <w:szCs w:val="22"/>
              <w:lang w:eastAsia="lv-LV"/>
            </w:rPr>
          </w:pPr>
          <w:hyperlink w:anchor="_Toc91187698" w:history="1">
            <w:r w:rsidR="00DE4B84" w:rsidRPr="00E75A2B">
              <w:rPr>
                <w:rStyle w:val="Hyperlink"/>
                <w:caps w:val="0"/>
              </w:rPr>
              <w:t>4.5. Bezmugurkaulnieku sugas</w:t>
            </w:r>
            <w:r w:rsidR="00DE4B84" w:rsidRPr="00E75A2B">
              <w:rPr>
                <w:webHidden/>
              </w:rPr>
              <w:tab/>
            </w:r>
            <w:r w:rsidR="00DE4B84" w:rsidRPr="00E75A2B">
              <w:rPr>
                <w:webHidden/>
              </w:rPr>
              <w:fldChar w:fldCharType="begin"/>
            </w:r>
            <w:r w:rsidR="00DE4B84" w:rsidRPr="00E75A2B">
              <w:rPr>
                <w:webHidden/>
              </w:rPr>
              <w:instrText xml:space="preserve"> PAGEREF _Toc91187698 \h </w:instrText>
            </w:r>
            <w:r w:rsidR="00DE4B84" w:rsidRPr="00E75A2B">
              <w:rPr>
                <w:webHidden/>
              </w:rPr>
            </w:r>
            <w:r w:rsidR="00DE4B84" w:rsidRPr="00E75A2B">
              <w:rPr>
                <w:webHidden/>
              </w:rPr>
              <w:fldChar w:fldCharType="separate"/>
            </w:r>
            <w:r w:rsidR="00D90980" w:rsidRPr="00E75A2B">
              <w:rPr>
                <w:webHidden/>
              </w:rPr>
              <w:t>110</w:t>
            </w:r>
            <w:r w:rsidR="00DE4B84" w:rsidRPr="00E75A2B">
              <w:rPr>
                <w:webHidden/>
              </w:rPr>
              <w:fldChar w:fldCharType="end"/>
            </w:r>
          </w:hyperlink>
        </w:p>
        <w:p w14:paraId="3C2A7F9C" w14:textId="018733F8" w:rsidR="00DE4B84" w:rsidRPr="00E75A2B" w:rsidRDefault="00D675B5" w:rsidP="00DE4B84">
          <w:pPr>
            <w:pStyle w:val="TOC2"/>
            <w:rPr>
              <w:rFonts w:asciiTheme="minorHAnsi" w:eastAsiaTheme="minorEastAsia" w:hAnsiTheme="minorHAnsi" w:cstheme="minorBidi"/>
              <w:sz w:val="22"/>
              <w:szCs w:val="22"/>
              <w:lang w:eastAsia="lv-LV"/>
            </w:rPr>
          </w:pPr>
          <w:hyperlink w:anchor="_Toc91187699" w:history="1">
            <w:r w:rsidR="00DE4B84" w:rsidRPr="00E75A2B">
              <w:rPr>
                <w:rStyle w:val="Hyperlink"/>
                <w:caps w:val="0"/>
              </w:rPr>
              <w:t>4.6. Zivju, vēžu, abinieku un rāpuļu sugas</w:t>
            </w:r>
            <w:r w:rsidR="00DE4B84" w:rsidRPr="00E75A2B">
              <w:rPr>
                <w:webHidden/>
              </w:rPr>
              <w:tab/>
            </w:r>
            <w:r w:rsidR="00DE4B84" w:rsidRPr="00E75A2B">
              <w:rPr>
                <w:webHidden/>
              </w:rPr>
              <w:fldChar w:fldCharType="begin"/>
            </w:r>
            <w:r w:rsidR="00DE4B84" w:rsidRPr="00E75A2B">
              <w:rPr>
                <w:webHidden/>
              </w:rPr>
              <w:instrText xml:space="preserve"> PAGEREF _Toc91187699 \h </w:instrText>
            </w:r>
            <w:r w:rsidR="00DE4B84" w:rsidRPr="00E75A2B">
              <w:rPr>
                <w:webHidden/>
              </w:rPr>
            </w:r>
            <w:r w:rsidR="00DE4B84" w:rsidRPr="00E75A2B">
              <w:rPr>
                <w:webHidden/>
              </w:rPr>
              <w:fldChar w:fldCharType="separate"/>
            </w:r>
            <w:r w:rsidR="00D90980" w:rsidRPr="00E75A2B">
              <w:rPr>
                <w:webHidden/>
              </w:rPr>
              <w:t>125</w:t>
            </w:r>
            <w:r w:rsidR="00DE4B84" w:rsidRPr="00E75A2B">
              <w:rPr>
                <w:webHidden/>
              </w:rPr>
              <w:fldChar w:fldCharType="end"/>
            </w:r>
          </w:hyperlink>
        </w:p>
        <w:p w14:paraId="456E5665" w14:textId="70CE29E3" w:rsidR="00DE4B84" w:rsidRPr="00E75A2B" w:rsidRDefault="00D675B5" w:rsidP="00DE4B84">
          <w:pPr>
            <w:pStyle w:val="TOC2"/>
            <w:rPr>
              <w:rFonts w:asciiTheme="minorHAnsi" w:eastAsiaTheme="minorEastAsia" w:hAnsiTheme="minorHAnsi" w:cstheme="minorBidi"/>
              <w:sz w:val="22"/>
              <w:szCs w:val="22"/>
              <w:lang w:eastAsia="lv-LV"/>
            </w:rPr>
          </w:pPr>
          <w:hyperlink w:anchor="_Toc91187700" w:history="1">
            <w:r w:rsidR="00DE4B84" w:rsidRPr="00E75A2B">
              <w:rPr>
                <w:rStyle w:val="Hyperlink"/>
                <w:caps w:val="0"/>
              </w:rPr>
              <w:t>4.7. Putnu sugas</w:t>
            </w:r>
            <w:r w:rsidR="00DE4B84" w:rsidRPr="00E75A2B">
              <w:rPr>
                <w:webHidden/>
              </w:rPr>
              <w:tab/>
            </w:r>
            <w:r w:rsidR="00DE4B84" w:rsidRPr="00E75A2B">
              <w:rPr>
                <w:webHidden/>
              </w:rPr>
              <w:fldChar w:fldCharType="begin"/>
            </w:r>
            <w:r w:rsidR="00DE4B84" w:rsidRPr="00E75A2B">
              <w:rPr>
                <w:webHidden/>
              </w:rPr>
              <w:instrText xml:space="preserve"> PAGEREF _Toc91187700 \h </w:instrText>
            </w:r>
            <w:r w:rsidR="00DE4B84" w:rsidRPr="00E75A2B">
              <w:rPr>
                <w:webHidden/>
              </w:rPr>
            </w:r>
            <w:r w:rsidR="00DE4B84" w:rsidRPr="00E75A2B">
              <w:rPr>
                <w:webHidden/>
              </w:rPr>
              <w:fldChar w:fldCharType="separate"/>
            </w:r>
            <w:r w:rsidR="00D90980" w:rsidRPr="00E75A2B">
              <w:rPr>
                <w:webHidden/>
              </w:rPr>
              <w:t>127</w:t>
            </w:r>
            <w:r w:rsidR="00DE4B84" w:rsidRPr="00E75A2B">
              <w:rPr>
                <w:webHidden/>
              </w:rPr>
              <w:fldChar w:fldCharType="end"/>
            </w:r>
          </w:hyperlink>
        </w:p>
        <w:p w14:paraId="34F5288C" w14:textId="501ED7A9" w:rsidR="00DE4B84" w:rsidRPr="00E75A2B" w:rsidRDefault="00D675B5" w:rsidP="00DE4B84">
          <w:pPr>
            <w:pStyle w:val="TOC2"/>
            <w:rPr>
              <w:rFonts w:asciiTheme="minorHAnsi" w:eastAsiaTheme="minorEastAsia" w:hAnsiTheme="minorHAnsi" w:cstheme="minorBidi"/>
              <w:sz w:val="22"/>
              <w:szCs w:val="22"/>
              <w:lang w:eastAsia="lv-LV"/>
            </w:rPr>
          </w:pPr>
          <w:hyperlink w:anchor="_Toc91187701" w:history="1">
            <w:r w:rsidR="00DE4B84" w:rsidRPr="00E75A2B">
              <w:rPr>
                <w:rStyle w:val="Hyperlink"/>
                <w:caps w:val="0"/>
              </w:rPr>
              <w:t>4.8. Zīdītāju sugas</w:t>
            </w:r>
            <w:r w:rsidR="00DE4B84" w:rsidRPr="00E75A2B">
              <w:rPr>
                <w:webHidden/>
              </w:rPr>
              <w:tab/>
            </w:r>
            <w:r w:rsidR="00DE4B84" w:rsidRPr="00E75A2B">
              <w:rPr>
                <w:webHidden/>
              </w:rPr>
              <w:fldChar w:fldCharType="begin"/>
            </w:r>
            <w:r w:rsidR="00DE4B84" w:rsidRPr="00E75A2B">
              <w:rPr>
                <w:webHidden/>
              </w:rPr>
              <w:instrText xml:space="preserve"> PAGEREF _Toc91187701 \h </w:instrText>
            </w:r>
            <w:r w:rsidR="00DE4B84" w:rsidRPr="00E75A2B">
              <w:rPr>
                <w:webHidden/>
              </w:rPr>
            </w:r>
            <w:r w:rsidR="00DE4B84" w:rsidRPr="00E75A2B">
              <w:rPr>
                <w:webHidden/>
              </w:rPr>
              <w:fldChar w:fldCharType="separate"/>
            </w:r>
            <w:r w:rsidR="00D90980" w:rsidRPr="00E75A2B">
              <w:rPr>
                <w:webHidden/>
              </w:rPr>
              <w:t>143</w:t>
            </w:r>
            <w:r w:rsidR="00DE4B84" w:rsidRPr="00E75A2B">
              <w:rPr>
                <w:webHidden/>
              </w:rPr>
              <w:fldChar w:fldCharType="end"/>
            </w:r>
          </w:hyperlink>
        </w:p>
        <w:p w14:paraId="3C21641E" w14:textId="3B9EF46C" w:rsidR="00DE4B84" w:rsidRPr="00E75A2B" w:rsidRDefault="00D675B5" w:rsidP="00DE4B84">
          <w:pPr>
            <w:pStyle w:val="TOC2"/>
            <w:rPr>
              <w:rFonts w:asciiTheme="minorHAnsi" w:eastAsiaTheme="minorEastAsia" w:hAnsiTheme="minorHAnsi" w:cstheme="minorBidi"/>
              <w:sz w:val="22"/>
              <w:szCs w:val="22"/>
              <w:lang w:eastAsia="lv-LV"/>
            </w:rPr>
          </w:pPr>
          <w:hyperlink w:anchor="_Toc91187702" w:history="1">
            <w:r w:rsidR="00DE4B84" w:rsidRPr="00E75A2B">
              <w:rPr>
                <w:rStyle w:val="Hyperlink"/>
                <w:caps w:val="0"/>
              </w:rPr>
              <w:t>4.9. Dabas vērtības DL “Grebļukalns” pieguļošajās teritorijās</w:t>
            </w:r>
            <w:r w:rsidR="00DE4B84" w:rsidRPr="00E75A2B">
              <w:rPr>
                <w:webHidden/>
              </w:rPr>
              <w:tab/>
            </w:r>
            <w:r w:rsidR="00DE4B84" w:rsidRPr="00E75A2B">
              <w:rPr>
                <w:webHidden/>
              </w:rPr>
              <w:fldChar w:fldCharType="begin"/>
            </w:r>
            <w:r w:rsidR="00DE4B84" w:rsidRPr="00E75A2B">
              <w:rPr>
                <w:webHidden/>
              </w:rPr>
              <w:instrText xml:space="preserve"> PAGEREF _Toc91187702 \h </w:instrText>
            </w:r>
            <w:r w:rsidR="00DE4B84" w:rsidRPr="00E75A2B">
              <w:rPr>
                <w:webHidden/>
              </w:rPr>
            </w:r>
            <w:r w:rsidR="00DE4B84" w:rsidRPr="00E75A2B">
              <w:rPr>
                <w:webHidden/>
              </w:rPr>
              <w:fldChar w:fldCharType="separate"/>
            </w:r>
            <w:r w:rsidR="00D90980" w:rsidRPr="00E75A2B">
              <w:rPr>
                <w:webHidden/>
              </w:rPr>
              <w:t>147</w:t>
            </w:r>
            <w:r w:rsidR="00DE4B84" w:rsidRPr="00E75A2B">
              <w:rPr>
                <w:webHidden/>
              </w:rPr>
              <w:fldChar w:fldCharType="end"/>
            </w:r>
          </w:hyperlink>
        </w:p>
        <w:p w14:paraId="680AA3E5" w14:textId="792E6BB8" w:rsidR="00DE4B84" w:rsidRPr="00E75A2B" w:rsidRDefault="00D675B5" w:rsidP="00DE4B84">
          <w:pPr>
            <w:pStyle w:val="TOC2"/>
            <w:rPr>
              <w:rFonts w:asciiTheme="minorHAnsi" w:eastAsiaTheme="minorEastAsia" w:hAnsiTheme="minorHAnsi" w:cstheme="minorBidi"/>
              <w:sz w:val="22"/>
              <w:szCs w:val="22"/>
              <w:lang w:eastAsia="lv-LV"/>
            </w:rPr>
          </w:pPr>
          <w:hyperlink w:anchor="_Toc91187703" w:history="1">
            <w:r w:rsidR="00DE4B84" w:rsidRPr="00E75A2B">
              <w:rPr>
                <w:rStyle w:val="Hyperlink"/>
                <w:caps w:val="0"/>
              </w:rPr>
              <w:t>4.10. Aizsargājamās teritorijas vērtību apkopojums un pretnostatījums</w:t>
            </w:r>
            <w:r w:rsidR="00DE4B84" w:rsidRPr="00E75A2B">
              <w:rPr>
                <w:webHidden/>
              </w:rPr>
              <w:tab/>
            </w:r>
            <w:r w:rsidR="00DE4B84" w:rsidRPr="00E75A2B">
              <w:rPr>
                <w:webHidden/>
              </w:rPr>
              <w:fldChar w:fldCharType="begin"/>
            </w:r>
            <w:r w:rsidR="00DE4B84" w:rsidRPr="00E75A2B">
              <w:rPr>
                <w:webHidden/>
              </w:rPr>
              <w:instrText xml:space="preserve"> PAGEREF _Toc91187703 \h </w:instrText>
            </w:r>
            <w:r w:rsidR="00DE4B84" w:rsidRPr="00E75A2B">
              <w:rPr>
                <w:webHidden/>
              </w:rPr>
            </w:r>
            <w:r w:rsidR="00DE4B84" w:rsidRPr="00E75A2B">
              <w:rPr>
                <w:webHidden/>
              </w:rPr>
              <w:fldChar w:fldCharType="separate"/>
            </w:r>
            <w:r w:rsidR="00D90980" w:rsidRPr="00E75A2B">
              <w:rPr>
                <w:webHidden/>
              </w:rPr>
              <w:t>154</w:t>
            </w:r>
            <w:r w:rsidR="00DE4B84" w:rsidRPr="00E75A2B">
              <w:rPr>
                <w:webHidden/>
              </w:rPr>
              <w:fldChar w:fldCharType="end"/>
            </w:r>
          </w:hyperlink>
        </w:p>
        <w:p w14:paraId="7B3E6F97" w14:textId="3CA7B859"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704" w:history="1">
            <w:r w:rsidR="00DE4B84" w:rsidRPr="00E75A2B">
              <w:rPr>
                <w:rStyle w:val="Hyperlink"/>
                <w:lang w:val="lv-LV"/>
              </w:rPr>
              <w:t>5. INFORMĀCIJA PAR AIZSARGĀJAMĀS TERITORIJAS APSAIMNIEKOŠANU</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_Toc91187704 \h </w:instrText>
            </w:r>
            <w:r w:rsidR="00DE4B84" w:rsidRPr="00E75A2B">
              <w:rPr>
                <w:webHidden/>
                <w:lang w:val="lv-LV"/>
              </w:rPr>
            </w:r>
            <w:r w:rsidR="00DE4B84" w:rsidRPr="00E75A2B">
              <w:rPr>
                <w:webHidden/>
                <w:lang w:val="lv-LV"/>
              </w:rPr>
              <w:fldChar w:fldCharType="separate"/>
            </w:r>
            <w:r w:rsidR="00D90980" w:rsidRPr="00E75A2B">
              <w:rPr>
                <w:webHidden/>
                <w:lang w:val="lv-LV"/>
              </w:rPr>
              <w:t>156</w:t>
            </w:r>
            <w:r w:rsidR="00DE4B84" w:rsidRPr="00E75A2B">
              <w:rPr>
                <w:webHidden/>
                <w:lang w:val="lv-LV"/>
              </w:rPr>
              <w:fldChar w:fldCharType="end"/>
            </w:r>
          </w:hyperlink>
        </w:p>
        <w:p w14:paraId="254BE72C" w14:textId="0FF98046" w:rsidR="00DE4B84" w:rsidRPr="00E75A2B" w:rsidRDefault="00D675B5" w:rsidP="00DE4B84">
          <w:pPr>
            <w:pStyle w:val="TOC2"/>
            <w:rPr>
              <w:rFonts w:asciiTheme="minorHAnsi" w:eastAsiaTheme="minorEastAsia" w:hAnsiTheme="minorHAnsi" w:cstheme="minorBidi"/>
              <w:sz w:val="22"/>
              <w:szCs w:val="22"/>
              <w:lang w:eastAsia="lv-LV"/>
            </w:rPr>
          </w:pPr>
          <w:hyperlink w:anchor="_Toc91187705" w:history="1">
            <w:r w:rsidR="00DE4B84" w:rsidRPr="00E75A2B">
              <w:rPr>
                <w:rStyle w:val="Hyperlink"/>
                <w:caps w:val="0"/>
              </w:rPr>
              <w:t>5.1. Iepriekš veikto apsaimniekošanas pasākumu izvērtējums</w:t>
            </w:r>
            <w:r w:rsidR="00DE4B84" w:rsidRPr="00E75A2B">
              <w:rPr>
                <w:webHidden/>
              </w:rPr>
              <w:tab/>
            </w:r>
            <w:r w:rsidR="00DE4B84" w:rsidRPr="00E75A2B">
              <w:rPr>
                <w:webHidden/>
              </w:rPr>
              <w:fldChar w:fldCharType="begin"/>
            </w:r>
            <w:r w:rsidR="00DE4B84" w:rsidRPr="00E75A2B">
              <w:rPr>
                <w:webHidden/>
              </w:rPr>
              <w:instrText xml:space="preserve"> PAGEREF _Toc91187705 \h </w:instrText>
            </w:r>
            <w:r w:rsidR="00DE4B84" w:rsidRPr="00E75A2B">
              <w:rPr>
                <w:webHidden/>
              </w:rPr>
            </w:r>
            <w:r w:rsidR="00DE4B84" w:rsidRPr="00E75A2B">
              <w:rPr>
                <w:webHidden/>
              </w:rPr>
              <w:fldChar w:fldCharType="separate"/>
            </w:r>
            <w:r w:rsidR="00D90980" w:rsidRPr="00E75A2B">
              <w:rPr>
                <w:webHidden/>
              </w:rPr>
              <w:t>156</w:t>
            </w:r>
            <w:r w:rsidR="00DE4B84" w:rsidRPr="00E75A2B">
              <w:rPr>
                <w:webHidden/>
              </w:rPr>
              <w:fldChar w:fldCharType="end"/>
            </w:r>
          </w:hyperlink>
        </w:p>
        <w:p w14:paraId="6BF04B70" w14:textId="22DC5D8D" w:rsidR="00DE4B84" w:rsidRPr="00E75A2B" w:rsidRDefault="00D675B5" w:rsidP="00DE4B84">
          <w:pPr>
            <w:pStyle w:val="TOC2"/>
            <w:rPr>
              <w:rFonts w:asciiTheme="minorHAnsi" w:eastAsiaTheme="minorEastAsia" w:hAnsiTheme="minorHAnsi" w:cstheme="minorBidi"/>
              <w:sz w:val="22"/>
              <w:szCs w:val="22"/>
              <w:lang w:eastAsia="lv-LV"/>
            </w:rPr>
          </w:pPr>
          <w:hyperlink w:anchor="_Toc91187706" w:history="1">
            <w:r w:rsidR="00DE4B84" w:rsidRPr="00E75A2B">
              <w:rPr>
                <w:rStyle w:val="Hyperlink"/>
                <w:caps w:val="0"/>
              </w:rPr>
              <w:t>5.2. Aizsargājamās teritorijas apsaimniekošanas ilgtermiņa un īstermiņa mērķi plānā noteiktajam apsaimniekošanas periodam</w:t>
            </w:r>
            <w:r w:rsidR="00DE4B84" w:rsidRPr="00E75A2B">
              <w:rPr>
                <w:webHidden/>
              </w:rPr>
              <w:tab/>
            </w:r>
            <w:r w:rsidR="00DE4B84" w:rsidRPr="00E75A2B">
              <w:rPr>
                <w:webHidden/>
              </w:rPr>
              <w:fldChar w:fldCharType="begin"/>
            </w:r>
            <w:r w:rsidR="00DE4B84" w:rsidRPr="00E75A2B">
              <w:rPr>
                <w:webHidden/>
              </w:rPr>
              <w:instrText xml:space="preserve"> PAGEREF _Toc91187706 \h </w:instrText>
            </w:r>
            <w:r w:rsidR="00DE4B84" w:rsidRPr="00E75A2B">
              <w:rPr>
                <w:webHidden/>
              </w:rPr>
            </w:r>
            <w:r w:rsidR="00DE4B84" w:rsidRPr="00E75A2B">
              <w:rPr>
                <w:webHidden/>
              </w:rPr>
              <w:fldChar w:fldCharType="separate"/>
            </w:r>
            <w:r w:rsidR="00D90980" w:rsidRPr="00E75A2B">
              <w:rPr>
                <w:webHidden/>
              </w:rPr>
              <w:t>161</w:t>
            </w:r>
            <w:r w:rsidR="00DE4B84" w:rsidRPr="00E75A2B">
              <w:rPr>
                <w:webHidden/>
              </w:rPr>
              <w:fldChar w:fldCharType="end"/>
            </w:r>
          </w:hyperlink>
        </w:p>
        <w:p w14:paraId="7C8AFA53" w14:textId="6EA32D2E" w:rsidR="00DE4B84" w:rsidRPr="00E75A2B" w:rsidRDefault="00D675B5" w:rsidP="00DE4B84">
          <w:pPr>
            <w:pStyle w:val="TOC2"/>
            <w:rPr>
              <w:rFonts w:asciiTheme="minorHAnsi" w:eastAsiaTheme="minorEastAsia" w:hAnsiTheme="minorHAnsi" w:cstheme="minorBidi"/>
              <w:sz w:val="22"/>
              <w:szCs w:val="22"/>
              <w:lang w:eastAsia="lv-LV"/>
            </w:rPr>
          </w:pPr>
          <w:hyperlink w:anchor="_Toc91187707" w:history="1">
            <w:r w:rsidR="00DE4B84" w:rsidRPr="00E75A2B">
              <w:rPr>
                <w:rStyle w:val="Hyperlink"/>
                <w:caps w:val="0"/>
              </w:rPr>
              <w:t>5.2.1. Teritorijas apsaimniekošanas ideālais jeb ilgtermiņa mērķis</w:t>
            </w:r>
            <w:r w:rsidR="00DE4B84" w:rsidRPr="00E75A2B">
              <w:rPr>
                <w:webHidden/>
              </w:rPr>
              <w:tab/>
            </w:r>
            <w:r w:rsidR="00DE4B84" w:rsidRPr="00E75A2B">
              <w:rPr>
                <w:webHidden/>
              </w:rPr>
              <w:fldChar w:fldCharType="begin"/>
            </w:r>
            <w:r w:rsidR="00DE4B84" w:rsidRPr="00E75A2B">
              <w:rPr>
                <w:webHidden/>
              </w:rPr>
              <w:instrText xml:space="preserve"> PAGEREF _Toc91187707 \h </w:instrText>
            </w:r>
            <w:r w:rsidR="00DE4B84" w:rsidRPr="00E75A2B">
              <w:rPr>
                <w:webHidden/>
              </w:rPr>
            </w:r>
            <w:r w:rsidR="00DE4B84" w:rsidRPr="00E75A2B">
              <w:rPr>
                <w:webHidden/>
              </w:rPr>
              <w:fldChar w:fldCharType="separate"/>
            </w:r>
            <w:r w:rsidR="00D90980" w:rsidRPr="00E75A2B">
              <w:rPr>
                <w:webHidden/>
              </w:rPr>
              <w:t>161</w:t>
            </w:r>
            <w:r w:rsidR="00DE4B84" w:rsidRPr="00E75A2B">
              <w:rPr>
                <w:webHidden/>
              </w:rPr>
              <w:fldChar w:fldCharType="end"/>
            </w:r>
          </w:hyperlink>
        </w:p>
        <w:p w14:paraId="7AB23F0E" w14:textId="4C1528B9" w:rsidR="00DE4B84" w:rsidRPr="00E75A2B" w:rsidRDefault="00D675B5" w:rsidP="00DE4B84">
          <w:pPr>
            <w:pStyle w:val="TOC2"/>
            <w:rPr>
              <w:rFonts w:asciiTheme="minorHAnsi" w:eastAsiaTheme="minorEastAsia" w:hAnsiTheme="minorHAnsi" w:cstheme="minorBidi"/>
              <w:sz w:val="22"/>
              <w:szCs w:val="22"/>
              <w:lang w:eastAsia="lv-LV"/>
            </w:rPr>
          </w:pPr>
          <w:hyperlink w:anchor="_Toc91187708" w:history="1">
            <w:r w:rsidR="00DE4B84" w:rsidRPr="00E75A2B">
              <w:rPr>
                <w:rStyle w:val="Hyperlink"/>
                <w:caps w:val="0"/>
              </w:rPr>
              <w:t>5.2.2. Teritorijas apsaimniekošanas īstermiņa mērķi plānā apskatītajam apsaimniekošanas periodam</w:t>
            </w:r>
            <w:r w:rsidR="00DE4B84" w:rsidRPr="00E75A2B">
              <w:rPr>
                <w:webHidden/>
              </w:rPr>
              <w:tab/>
            </w:r>
            <w:r w:rsidR="00DE4B84" w:rsidRPr="00E75A2B">
              <w:rPr>
                <w:webHidden/>
              </w:rPr>
              <w:fldChar w:fldCharType="begin"/>
            </w:r>
            <w:r w:rsidR="00DE4B84" w:rsidRPr="00E75A2B">
              <w:rPr>
                <w:webHidden/>
              </w:rPr>
              <w:instrText xml:space="preserve"> PAGEREF _Toc91187708 \h </w:instrText>
            </w:r>
            <w:r w:rsidR="00DE4B84" w:rsidRPr="00E75A2B">
              <w:rPr>
                <w:webHidden/>
              </w:rPr>
            </w:r>
            <w:r w:rsidR="00DE4B84" w:rsidRPr="00E75A2B">
              <w:rPr>
                <w:webHidden/>
              </w:rPr>
              <w:fldChar w:fldCharType="separate"/>
            </w:r>
            <w:r w:rsidR="00D90980" w:rsidRPr="00E75A2B">
              <w:rPr>
                <w:webHidden/>
              </w:rPr>
              <w:t>161</w:t>
            </w:r>
            <w:r w:rsidR="00DE4B84" w:rsidRPr="00E75A2B">
              <w:rPr>
                <w:webHidden/>
              </w:rPr>
              <w:fldChar w:fldCharType="end"/>
            </w:r>
          </w:hyperlink>
        </w:p>
        <w:p w14:paraId="2329F47F" w14:textId="33187DA4" w:rsidR="00DE4B84" w:rsidRPr="00E75A2B" w:rsidRDefault="00D675B5" w:rsidP="00DE4B84">
          <w:pPr>
            <w:pStyle w:val="TOC2"/>
            <w:rPr>
              <w:rFonts w:asciiTheme="minorHAnsi" w:eastAsiaTheme="minorEastAsia" w:hAnsiTheme="minorHAnsi" w:cstheme="minorBidi"/>
              <w:sz w:val="22"/>
              <w:szCs w:val="22"/>
              <w:lang w:eastAsia="lv-LV"/>
            </w:rPr>
          </w:pPr>
          <w:hyperlink w:anchor="_Toc91187709" w:history="1">
            <w:r w:rsidR="00DE4B84" w:rsidRPr="00E75A2B">
              <w:rPr>
                <w:rStyle w:val="Hyperlink"/>
                <w:caps w:val="0"/>
              </w:rPr>
              <w:t>5.3. Plānotie apsaimniekošanas pasākumi</w:t>
            </w:r>
            <w:r w:rsidR="00DE4B84" w:rsidRPr="00E75A2B">
              <w:rPr>
                <w:webHidden/>
              </w:rPr>
              <w:tab/>
            </w:r>
            <w:r w:rsidR="00DE4B84" w:rsidRPr="00E75A2B">
              <w:rPr>
                <w:webHidden/>
              </w:rPr>
              <w:fldChar w:fldCharType="begin"/>
            </w:r>
            <w:r w:rsidR="00DE4B84" w:rsidRPr="00E75A2B">
              <w:rPr>
                <w:webHidden/>
              </w:rPr>
              <w:instrText xml:space="preserve"> PAGEREF _Toc91187709 \h </w:instrText>
            </w:r>
            <w:r w:rsidR="00DE4B84" w:rsidRPr="00E75A2B">
              <w:rPr>
                <w:webHidden/>
              </w:rPr>
            </w:r>
            <w:r w:rsidR="00DE4B84" w:rsidRPr="00E75A2B">
              <w:rPr>
                <w:webHidden/>
              </w:rPr>
              <w:fldChar w:fldCharType="separate"/>
            </w:r>
            <w:r w:rsidR="00D90980" w:rsidRPr="00E75A2B">
              <w:rPr>
                <w:webHidden/>
              </w:rPr>
              <w:t>162</w:t>
            </w:r>
            <w:r w:rsidR="00DE4B84" w:rsidRPr="00E75A2B">
              <w:rPr>
                <w:webHidden/>
              </w:rPr>
              <w:fldChar w:fldCharType="end"/>
            </w:r>
          </w:hyperlink>
        </w:p>
        <w:p w14:paraId="1B958215" w14:textId="7C946AF6" w:rsidR="00DE4B84" w:rsidRPr="00E75A2B" w:rsidRDefault="00D675B5" w:rsidP="00DE4B84">
          <w:pPr>
            <w:pStyle w:val="TOC2"/>
            <w:rPr>
              <w:rFonts w:asciiTheme="minorHAnsi" w:eastAsiaTheme="minorEastAsia" w:hAnsiTheme="minorHAnsi" w:cstheme="minorBidi"/>
              <w:sz w:val="22"/>
              <w:szCs w:val="22"/>
              <w:lang w:eastAsia="lv-LV"/>
            </w:rPr>
          </w:pPr>
          <w:hyperlink w:anchor="_Toc91187710" w:history="1">
            <w:r w:rsidR="00DE4B84" w:rsidRPr="00E75A2B">
              <w:rPr>
                <w:rStyle w:val="Hyperlink"/>
                <w:caps w:val="0"/>
              </w:rPr>
              <w:t>5.3.1. Pārskats par plānotajiem apsaimniekošanas pasākumiem</w:t>
            </w:r>
            <w:r w:rsidR="00DE4B84" w:rsidRPr="00E75A2B">
              <w:rPr>
                <w:webHidden/>
              </w:rPr>
              <w:tab/>
            </w:r>
            <w:r w:rsidR="00DE4B84" w:rsidRPr="00E75A2B">
              <w:rPr>
                <w:webHidden/>
              </w:rPr>
              <w:fldChar w:fldCharType="begin"/>
            </w:r>
            <w:r w:rsidR="00DE4B84" w:rsidRPr="00E75A2B">
              <w:rPr>
                <w:webHidden/>
              </w:rPr>
              <w:instrText xml:space="preserve"> PAGEREF _Toc91187710 \h </w:instrText>
            </w:r>
            <w:r w:rsidR="00DE4B84" w:rsidRPr="00E75A2B">
              <w:rPr>
                <w:webHidden/>
              </w:rPr>
            </w:r>
            <w:r w:rsidR="00DE4B84" w:rsidRPr="00E75A2B">
              <w:rPr>
                <w:webHidden/>
              </w:rPr>
              <w:fldChar w:fldCharType="separate"/>
            </w:r>
            <w:r w:rsidR="00D90980" w:rsidRPr="00E75A2B">
              <w:rPr>
                <w:webHidden/>
              </w:rPr>
              <w:t>163</w:t>
            </w:r>
            <w:r w:rsidR="00DE4B84" w:rsidRPr="00E75A2B">
              <w:rPr>
                <w:webHidden/>
              </w:rPr>
              <w:fldChar w:fldCharType="end"/>
            </w:r>
          </w:hyperlink>
        </w:p>
        <w:p w14:paraId="51AC2037" w14:textId="5A2AE921" w:rsidR="00DE4B84" w:rsidRPr="00E75A2B" w:rsidRDefault="00D675B5" w:rsidP="00DE4B84">
          <w:pPr>
            <w:pStyle w:val="TOC2"/>
            <w:rPr>
              <w:rFonts w:asciiTheme="minorHAnsi" w:eastAsiaTheme="minorEastAsia" w:hAnsiTheme="minorHAnsi" w:cstheme="minorBidi"/>
              <w:sz w:val="22"/>
              <w:szCs w:val="22"/>
              <w:lang w:eastAsia="lv-LV"/>
            </w:rPr>
          </w:pPr>
          <w:hyperlink w:anchor="_Toc91187711" w:history="1">
            <w:r w:rsidR="00DE4B84" w:rsidRPr="00E75A2B">
              <w:rPr>
                <w:rStyle w:val="Hyperlink"/>
                <w:rFonts w:eastAsia="Times New Roman"/>
                <w:caps w:val="0"/>
              </w:rPr>
              <w:t>5.3.2. Plānoto apsaimniekošanas pasākumu detalizēts apraksts</w:t>
            </w:r>
            <w:r w:rsidR="00DE4B84" w:rsidRPr="00E75A2B">
              <w:rPr>
                <w:webHidden/>
              </w:rPr>
              <w:tab/>
            </w:r>
            <w:r w:rsidR="00DE4B84" w:rsidRPr="00E75A2B">
              <w:rPr>
                <w:webHidden/>
              </w:rPr>
              <w:fldChar w:fldCharType="begin"/>
            </w:r>
            <w:r w:rsidR="00DE4B84" w:rsidRPr="00E75A2B">
              <w:rPr>
                <w:webHidden/>
              </w:rPr>
              <w:instrText xml:space="preserve"> PAGEREF _Toc91187711 \h </w:instrText>
            </w:r>
            <w:r w:rsidR="00DE4B84" w:rsidRPr="00E75A2B">
              <w:rPr>
                <w:webHidden/>
              </w:rPr>
            </w:r>
            <w:r w:rsidR="00DE4B84" w:rsidRPr="00E75A2B">
              <w:rPr>
                <w:webHidden/>
              </w:rPr>
              <w:fldChar w:fldCharType="separate"/>
            </w:r>
            <w:r w:rsidR="00D90980" w:rsidRPr="00E75A2B">
              <w:rPr>
                <w:webHidden/>
              </w:rPr>
              <w:t>171</w:t>
            </w:r>
            <w:r w:rsidR="00DE4B84" w:rsidRPr="00E75A2B">
              <w:rPr>
                <w:webHidden/>
              </w:rPr>
              <w:fldChar w:fldCharType="end"/>
            </w:r>
          </w:hyperlink>
        </w:p>
        <w:p w14:paraId="535CCDD9" w14:textId="67894F05"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712" w:history="1">
            <w:r w:rsidR="00DE4B84" w:rsidRPr="00E75A2B">
              <w:rPr>
                <w:rStyle w:val="Hyperlink"/>
                <w:lang w:val="lv-LV"/>
              </w:rPr>
              <w:t>6. PLĀNA IEVIEŠANA UN ATJAUNOŠANA</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_Toc91187712 \h </w:instrText>
            </w:r>
            <w:r w:rsidR="00DE4B84" w:rsidRPr="00E75A2B">
              <w:rPr>
                <w:webHidden/>
                <w:lang w:val="lv-LV"/>
              </w:rPr>
            </w:r>
            <w:r w:rsidR="00DE4B84" w:rsidRPr="00E75A2B">
              <w:rPr>
                <w:webHidden/>
                <w:lang w:val="lv-LV"/>
              </w:rPr>
              <w:fldChar w:fldCharType="separate"/>
            </w:r>
            <w:r w:rsidR="00D90980" w:rsidRPr="00E75A2B">
              <w:rPr>
                <w:webHidden/>
                <w:lang w:val="lv-LV"/>
              </w:rPr>
              <w:t>202</w:t>
            </w:r>
            <w:r w:rsidR="00DE4B84" w:rsidRPr="00E75A2B">
              <w:rPr>
                <w:webHidden/>
                <w:lang w:val="lv-LV"/>
              </w:rPr>
              <w:fldChar w:fldCharType="end"/>
            </w:r>
          </w:hyperlink>
        </w:p>
        <w:p w14:paraId="2A51DEF1" w14:textId="10D464DA" w:rsidR="00DE4B84" w:rsidRPr="00E75A2B" w:rsidRDefault="00D675B5" w:rsidP="00DE4B84">
          <w:pPr>
            <w:pStyle w:val="TOC2"/>
            <w:rPr>
              <w:rFonts w:asciiTheme="minorHAnsi" w:eastAsiaTheme="minorEastAsia" w:hAnsiTheme="minorHAnsi" w:cstheme="minorBidi"/>
              <w:sz w:val="22"/>
              <w:szCs w:val="22"/>
              <w:lang w:eastAsia="lv-LV"/>
            </w:rPr>
          </w:pPr>
          <w:hyperlink w:anchor="_Toc91187713" w:history="1">
            <w:r w:rsidR="00DE4B84" w:rsidRPr="00E75A2B">
              <w:rPr>
                <w:rStyle w:val="Hyperlink"/>
                <w:caps w:val="0"/>
              </w:rPr>
              <w:t>6.1. Priekšlikumi par nepieciešamajiem grozījumiem Ludzas novada teritorijas plānojumā</w:t>
            </w:r>
            <w:r w:rsidR="00DE4B84" w:rsidRPr="00E75A2B">
              <w:rPr>
                <w:webHidden/>
              </w:rPr>
              <w:tab/>
            </w:r>
            <w:r w:rsidR="00DE4B84" w:rsidRPr="00E75A2B">
              <w:rPr>
                <w:webHidden/>
              </w:rPr>
              <w:fldChar w:fldCharType="begin"/>
            </w:r>
            <w:r w:rsidR="00DE4B84" w:rsidRPr="00E75A2B">
              <w:rPr>
                <w:webHidden/>
              </w:rPr>
              <w:instrText xml:space="preserve"> PAGEREF _Toc91187713 \h </w:instrText>
            </w:r>
            <w:r w:rsidR="00DE4B84" w:rsidRPr="00E75A2B">
              <w:rPr>
                <w:webHidden/>
              </w:rPr>
            </w:r>
            <w:r w:rsidR="00DE4B84" w:rsidRPr="00E75A2B">
              <w:rPr>
                <w:webHidden/>
              </w:rPr>
              <w:fldChar w:fldCharType="separate"/>
            </w:r>
            <w:r w:rsidR="00D90980" w:rsidRPr="00E75A2B">
              <w:rPr>
                <w:webHidden/>
              </w:rPr>
              <w:t>202</w:t>
            </w:r>
            <w:r w:rsidR="00DE4B84" w:rsidRPr="00E75A2B">
              <w:rPr>
                <w:webHidden/>
              </w:rPr>
              <w:fldChar w:fldCharType="end"/>
            </w:r>
          </w:hyperlink>
        </w:p>
        <w:p w14:paraId="21E2869D" w14:textId="5637ED26" w:rsidR="00DE4B84" w:rsidRPr="00E75A2B" w:rsidRDefault="00D675B5" w:rsidP="00DE4B84">
          <w:pPr>
            <w:pStyle w:val="TOC2"/>
            <w:rPr>
              <w:rFonts w:asciiTheme="minorHAnsi" w:eastAsiaTheme="minorEastAsia" w:hAnsiTheme="minorHAnsi" w:cstheme="minorBidi"/>
              <w:sz w:val="22"/>
              <w:szCs w:val="22"/>
              <w:lang w:eastAsia="lv-LV"/>
            </w:rPr>
          </w:pPr>
          <w:hyperlink w:anchor="_Toc91187714" w:history="1">
            <w:r w:rsidR="00DE4B84" w:rsidRPr="00E75A2B">
              <w:rPr>
                <w:rStyle w:val="Hyperlink"/>
                <w:caps w:val="0"/>
              </w:rPr>
              <w:t>6.2. Priekšlikumi par aizsargājamās teritorijas individuālo aizsardzības un izmantošanas noteikumu projektu, ieteicamo teritorijas funkcionālo zonējumu</w:t>
            </w:r>
            <w:r w:rsidR="00DE4B84" w:rsidRPr="00E75A2B">
              <w:rPr>
                <w:webHidden/>
              </w:rPr>
              <w:tab/>
            </w:r>
            <w:r w:rsidR="00DE4B84" w:rsidRPr="00E75A2B">
              <w:rPr>
                <w:webHidden/>
              </w:rPr>
              <w:fldChar w:fldCharType="begin"/>
            </w:r>
            <w:r w:rsidR="00DE4B84" w:rsidRPr="00E75A2B">
              <w:rPr>
                <w:webHidden/>
              </w:rPr>
              <w:instrText xml:space="preserve"> PAGEREF _Toc91187714 \h </w:instrText>
            </w:r>
            <w:r w:rsidR="00DE4B84" w:rsidRPr="00E75A2B">
              <w:rPr>
                <w:webHidden/>
              </w:rPr>
            </w:r>
            <w:r w:rsidR="00DE4B84" w:rsidRPr="00E75A2B">
              <w:rPr>
                <w:webHidden/>
              </w:rPr>
              <w:fldChar w:fldCharType="separate"/>
            </w:r>
            <w:r w:rsidR="00D90980" w:rsidRPr="00E75A2B">
              <w:rPr>
                <w:webHidden/>
              </w:rPr>
              <w:t>202</w:t>
            </w:r>
            <w:r w:rsidR="00DE4B84" w:rsidRPr="00E75A2B">
              <w:rPr>
                <w:webHidden/>
              </w:rPr>
              <w:fldChar w:fldCharType="end"/>
            </w:r>
          </w:hyperlink>
        </w:p>
        <w:p w14:paraId="0A52FE52" w14:textId="011577BB" w:rsidR="00DE4B84" w:rsidRPr="00E75A2B" w:rsidRDefault="00D675B5" w:rsidP="00DE4B84">
          <w:pPr>
            <w:pStyle w:val="TOC1"/>
            <w:spacing w:afterLines="60" w:after="144"/>
            <w:contextualSpacing/>
            <w:rPr>
              <w:rFonts w:asciiTheme="minorHAnsi" w:eastAsiaTheme="minorEastAsia" w:hAnsiTheme="minorHAnsi" w:cstheme="minorBidi"/>
              <w:sz w:val="22"/>
              <w:lang w:val="lv-LV" w:eastAsia="lv-LV"/>
            </w:rPr>
          </w:pPr>
          <w:hyperlink w:anchor="_Toc91187715" w:history="1">
            <w:r w:rsidR="00DE4B84" w:rsidRPr="00E75A2B">
              <w:rPr>
                <w:rStyle w:val="Hyperlink"/>
                <w:lang w:val="lv-LV"/>
              </w:rPr>
              <w:t>IZMANTOTIE INFORMĀCIJAS AVOTI</w:t>
            </w:r>
            <w:r w:rsidR="00DE4B84" w:rsidRPr="00E75A2B">
              <w:rPr>
                <w:webHidden/>
                <w:lang w:val="lv-LV"/>
              </w:rPr>
              <w:tab/>
            </w:r>
            <w:r w:rsidR="00DE4B84" w:rsidRPr="00E75A2B">
              <w:rPr>
                <w:webHidden/>
                <w:lang w:val="lv-LV"/>
              </w:rPr>
              <w:fldChar w:fldCharType="begin"/>
            </w:r>
            <w:r w:rsidR="00DE4B84" w:rsidRPr="00E75A2B">
              <w:rPr>
                <w:webHidden/>
                <w:lang w:val="lv-LV"/>
              </w:rPr>
              <w:instrText xml:space="preserve"> PAGEREF _Toc91187715 \h </w:instrText>
            </w:r>
            <w:r w:rsidR="00DE4B84" w:rsidRPr="00E75A2B">
              <w:rPr>
                <w:webHidden/>
                <w:lang w:val="lv-LV"/>
              </w:rPr>
            </w:r>
            <w:r w:rsidR="00DE4B84" w:rsidRPr="00E75A2B">
              <w:rPr>
                <w:webHidden/>
                <w:lang w:val="lv-LV"/>
              </w:rPr>
              <w:fldChar w:fldCharType="separate"/>
            </w:r>
            <w:r w:rsidR="00D90980" w:rsidRPr="00E75A2B">
              <w:rPr>
                <w:webHidden/>
                <w:lang w:val="lv-LV"/>
              </w:rPr>
              <w:t>203</w:t>
            </w:r>
            <w:r w:rsidR="00DE4B84" w:rsidRPr="00E75A2B">
              <w:rPr>
                <w:webHidden/>
                <w:lang w:val="lv-LV"/>
              </w:rPr>
              <w:fldChar w:fldCharType="end"/>
            </w:r>
          </w:hyperlink>
        </w:p>
        <w:p w14:paraId="5A5B6A15" w14:textId="2CF335A1" w:rsidR="005E5864" w:rsidRPr="00E75A2B" w:rsidRDefault="00A707A8" w:rsidP="00B065EC">
          <w:pPr>
            <w:spacing w:afterLines="60" w:after="144" w:line="240" w:lineRule="auto"/>
            <w:ind w:firstLine="0"/>
            <w:contextualSpacing/>
          </w:pPr>
          <w:r w:rsidRPr="00E75A2B">
            <w:rPr>
              <w:b/>
              <w:bCs/>
            </w:rPr>
            <w:fldChar w:fldCharType="end"/>
          </w:r>
        </w:p>
      </w:sdtContent>
    </w:sdt>
    <w:p w14:paraId="00018901" w14:textId="77777777" w:rsidR="00933FE7" w:rsidRPr="00E75A2B" w:rsidRDefault="00933FE7" w:rsidP="00D9585E">
      <w:pPr>
        <w:spacing w:after="80"/>
        <w:contextualSpacing/>
        <w:rPr>
          <w:rFonts w:asciiTheme="majorBidi" w:eastAsia="Times New Roman" w:hAnsiTheme="majorBidi" w:cstheme="majorBidi"/>
          <w:b/>
          <w:szCs w:val="24"/>
        </w:rPr>
      </w:pPr>
    </w:p>
    <w:p w14:paraId="55F18D3B" w14:textId="77777777" w:rsidR="00D9585E" w:rsidRPr="00E75A2B" w:rsidRDefault="00D9585E" w:rsidP="00D9585E">
      <w:pPr>
        <w:spacing w:after="80"/>
        <w:contextualSpacing/>
        <w:rPr>
          <w:rFonts w:asciiTheme="majorBidi" w:eastAsia="Times New Roman" w:hAnsiTheme="majorBidi" w:cstheme="majorBidi"/>
          <w:b/>
          <w:szCs w:val="24"/>
        </w:rPr>
      </w:pPr>
      <w:r w:rsidRPr="00E75A2B">
        <w:rPr>
          <w:rFonts w:asciiTheme="majorBidi" w:eastAsia="Times New Roman" w:hAnsiTheme="majorBidi" w:cstheme="majorBidi"/>
          <w:b/>
          <w:szCs w:val="24"/>
        </w:rPr>
        <w:t>Pielikumi</w:t>
      </w:r>
    </w:p>
    <w:p w14:paraId="2EC3EE2C" w14:textId="77777777" w:rsidR="00D9585E" w:rsidRPr="00E75A2B" w:rsidRDefault="00D9585E" w:rsidP="004279D5">
      <w:pPr>
        <w:pStyle w:val="ListParagraph"/>
        <w:numPr>
          <w:ilvl w:val="0"/>
          <w:numId w:val="7"/>
        </w:numPr>
        <w:spacing w:after="80"/>
        <w:rPr>
          <w:rFonts w:asciiTheme="majorBidi" w:eastAsia="Times New Roman" w:hAnsiTheme="majorBidi" w:cstheme="majorBidi"/>
          <w:b/>
          <w:szCs w:val="24"/>
        </w:rPr>
      </w:pPr>
      <w:r w:rsidRPr="00E75A2B">
        <w:rPr>
          <w:rFonts w:asciiTheme="majorBidi" w:eastAsia="Times New Roman" w:hAnsiTheme="majorBidi" w:cstheme="majorBidi"/>
          <w:b/>
          <w:szCs w:val="24"/>
        </w:rPr>
        <w:t>Kartogrāfiskais materiāls:</w:t>
      </w:r>
    </w:p>
    <w:p w14:paraId="2D94D83D" w14:textId="5E7AA220" w:rsidR="00D9585E" w:rsidRPr="00E75A2B" w:rsidRDefault="00D9585E"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ES nozīmes biotopu izplatības karte.</w:t>
      </w:r>
    </w:p>
    <w:p w14:paraId="158B1D4E" w14:textId="79D3B3CE" w:rsidR="00372647" w:rsidRPr="00E75A2B" w:rsidRDefault="00080C9E"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ES nozīmes biotopu kvalitātes karte.</w:t>
      </w:r>
    </w:p>
    <w:p w14:paraId="49A5D77F" w14:textId="304D1737" w:rsidR="00080C9E" w:rsidRPr="00E75A2B" w:rsidRDefault="009F0ECF"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ES nozīmes meža biotopu atbilstība DMB un PDMB</w:t>
      </w:r>
      <w:r w:rsidR="00492BA9" w:rsidRPr="00E75A2B">
        <w:rPr>
          <w:rFonts w:asciiTheme="majorBidi" w:eastAsia="Times New Roman" w:hAnsiTheme="majorBidi" w:cstheme="majorBidi"/>
          <w:szCs w:val="24"/>
        </w:rPr>
        <w:t>.</w:t>
      </w:r>
    </w:p>
    <w:p w14:paraId="42387639" w14:textId="77777777" w:rsidR="00D9585E" w:rsidRPr="00E75A2B" w:rsidRDefault="00F806D6"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Īpaši a</w:t>
      </w:r>
      <w:r w:rsidR="00D9585E" w:rsidRPr="00E75A2B">
        <w:rPr>
          <w:rFonts w:asciiTheme="majorBidi" w:eastAsia="Times New Roman" w:hAnsiTheme="majorBidi" w:cstheme="majorBidi"/>
          <w:szCs w:val="24"/>
        </w:rPr>
        <w:t xml:space="preserve">izsargājamo </w:t>
      </w:r>
      <w:r w:rsidRPr="00E75A2B">
        <w:rPr>
          <w:rFonts w:asciiTheme="majorBidi" w:eastAsia="Times New Roman" w:hAnsiTheme="majorBidi" w:cstheme="majorBidi"/>
          <w:szCs w:val="24"/>
        </w:rPr>
        <w:t xml:space="preserve">un reto </w:t>
      </w:r>
      <w:r w:rsidR="00D9585E" w:rsidRPr="00E75A2B">
        <w:rPr>
          <w:rFonts w:asciiTheme="majorBidi" w:eastAsia="Times New Roman" w:hAnsiTheme="majorBidi" w:cstheme="majorBidi"/>
          <w:szCs w:val="24"/>
        </w:rPr>
        <w:t xml:space="preserve">augu </w:t>
      </w:r>
      <w:r w:rsidRPr="00E75A2B">
        <w:rPr>
          <w:rFonts w:asciiTheme="majorBidi" w:eastAsia="Times New Roman" w:hAnsiTheme="majorBidi" w:cstheme="majorBidi"/>
          <w:szCs w:val="24"/>
        </w:rPr>
        <w:t xml:space="preserve">un sūnu </w:t>
      </w:r>
      <w:r w:rsidR="00D9585E" w:rsidRPr="00E75A2B">
        <w:rPr>
          <w:rFonts w:asciiTheme="majorBidi" w:eastAsia="Times New Roman" w:hAnsiTheme="majorBidi" w:cstheme="majorBidi"/>
          <w:szCs w:val="24"/>
        </w:rPr>
        <w:t>sugu atradņu karte.</w:t>
      </w:r>
    </w:p>
    <w:p w14:paraId="0B1C4F4A" w14:textId="77777777" w:rsidR="00D9585E" w:rsidRPr="00E75A2B" w:rsidRDefault="00F806D6"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Īpaši aizsargājamo un reto b</w:t>
      </w:r>
      <w:r w:rsidR="00D9585E" w:rsidRPr="00E75A2B">
        <w:rPr>
          <w:rFonts w:asciiTheme="majorBidi" w:eastAsia="Times New Roman" w:hAnsiTheme="majorBidi" w:cstheme="majorBidi"/>
          <w:szCs w:val="24"/>
        </w:rPr>
        <w:t>ezmugurkaulnieku sugu atradņu karte.</w:t>
      </w:r>
    </w:p>
    <w:p w14:paraId="581A708B" w14:textId="77777777" w:rsidR="00F806D6" w:rsidRPr="00E75A2B" w:rsidRDefault="004466E3"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Putnu</w:t>
      </w:r>
      <w:r w:rsidR="00F806D6" w:rsidRPr="00E75A2B">
        <w:rPr>
          <w:rFonts w:asciiTheme="majorBidi" w:eastAsia="Times New Roman" w:hAnsiTheme="majorBidi" w:cstheme="majorBidi"/>
          <w:szCs w:val="24"/>
        </w:rPr>
        <w:t xml:space="preserve"> sugu atradņu karte.</w:t>
      </w:r>
    </w:p>
    <w:p w14:paraId="095C7A36" w14:textId="5A8A0F26" w:rsidR="00D9585E" w:rsidRPr="00E75A2B" w:rsidRDefault="00D9585E" w:rsidP="004279D5">
      <w:pPr>
        <w:pStyle w:val="ListParagraph"/>
        <w:numPr>
          <w:ilvl w:val="1"/>
          <w:numId w:val="7"/>
        </w:numPr>
        <w:spacing w:after="80"/>
        <w:ind w:left="788" w:hanging="431"/>
        <w:rPr>
          <w:rFonts w:asciiTheme="majorBidi" w:eastAsia="Times New Roman" w:hAnsiTheme="majorBidi" w:cstheme="majorBidi"/>
          <w:szCs w:val="24"/>
        </w:rPr>
      </w:pPr>
      <w:r w:rsidRPr="00E75A2B">
        <w:rPr>
          <w:rFonts w:asciiTheme="majorBidi" w:eastAsia="Times New Roman" w:hAnsiTheme="majorBidi" w:cstheme="majorBidi"/>
          <w:szCs w:val="24"/>
        </w:rPr>
        <w:t xml:space="preserve">Biotopu un sugu dzīvotņu apsaimniekošanas pasākumu </w:t>
      </w:r>
      <w:r w:rsidR="0026160E" w:rsidRPr="00E75A2B">
        <w:rPr>
          <w:rFonts w:asciiTheme="majorBidi" w:eastAsia="Times New Roman" w:hAnsiTheme="majorBidi" w:cstheme="majorBidi"/>
          <w:szCs w:val="24"/>
        </w:rPr>
        <w:t>un dabas tūrisma infrastruktūras kartes</w:t>
      </w:r>
      <w:r w:rsidRPr="00E75A2B">
        <w:rPr>
          <w:rFonts w:asciiTheme="majorBidi" w:eastAsia="Times New Roman" w:hAnsiTheme="majorBidi" w:cstheme="majorBidi"/>
          <w:szCs w:val="24"/>
        </w:rPr>
        <w:t>.</w:t>
      </w:r>
    </w:p>
    <w:p w14:paraId="3BC92ACE" w14:textId="77777777" w:rsidR="00D9585E" w:rsidRPr="00E75A2B" w:rsidRDefault="00D9585E" w:rsidP="00F806D6">
      <w:pPr>
        <w:pStyle w:val="ListParagraph"/>
        <w:spacing w:after="80"/>
        <w:ind w:left="792" w:firstLine="0"/>
        <w:rPr>
          <w:rFonts w:asciiTheme="majorBidi" w:eastAsia="Times New Roman" w:hAnsiTheme="majorBidi" w:cstheme="majorBidi"/>
          <w:szCs w:val="24"/>
        </w:rPr>
      </w:pPr>
    </w:p>
    <w:p w14:paraId="2F7BFBBA" w14:textId="77777777" w:rsidR="00D9585E" w:rsidRPr="00E75A2B" w:rsidRDefault="00D9585E" w:rsidP="004279D5">
      <w:pPr>
        <w:pStyle w:val="ListParagraph"/>
        <w:numPr>
          <w:ilvl w:val="0"/>
          <w:numId w:val="7"/>
        </w:numPr>
        <w:spacing w:after="80"/>
        <w:rPr>
          <w:rFonts w:asciiTheme="majorBidi" w:eastAsia="Times New Roman" w:hAnsiTheme="majorBidi" w:cstheme="majorBidi"/>
          <w:b/>
          <w:szCs w:val="24"/>
        </w:rPr>
      </w:pPr>
      <w:r w:rsidRPr="00E75A2B">
        <w:rPr>
          <w:rFonts w:asciiTheme="majorBidi" w:eastAsia="Times New Roman" w:hAnsiTheme="majorBidi" w:cstheme="majorBidi"/>
          <w:b/>
          <w:szCs w:val="24"/>
        </w:rPr>
        <w:t>DA plāna izstrādes procesa materiāli:</w:t>
      </w:r>
    </w:p>
    <w:p w14:paraId="2697E829" w14:textId="2CB23055" w:rsidR="00B81334" w:rsidRPr="00E75A2B" w:rsidRDefault="00B81334" w:rsidP="004279D5">
      <w:pPr>
        <w:pStyle w:val="ListParagraph"/>
        <w:numPr>
          <w:ilvl w:val="1"/>
          <w:numId w:val="7"/>
        </w:numPr>
        <w:spacing w:after="80"/>
        <w:rPr>
          <w:rFonts w:asciiTheme="majorBidi" w:eastAsia="Times New Roman" w:hAnsiTheme="majorBidi" w:cstheme="majorBidi"/>
          <w:szCs w:val="24"/>
        </w:rPr>
      </w:pPr>
      <w:r w:rsidRPr="00E75A2B">
        <w:rPr>
          <w:rFonts w:asciiTheme="majorBidi" w:eastAsia="Times New Roman" w:hAnsiTheme="majorBidi" w:cstheme="majorBidi"/>
          <w:szCs w:val="24"/>
        </w:rPr>
        <w:t>DA plāna uzsākšanas informatīvās sanāksmes materiāli.</w:t>
      </w:r>
    </w:p>
    <w:p w14:paraId="6CA8216E" w14:textId="123E2AF3" w:rsidR="00B81334" w:rsidRPr="00E75A2B" w:rsidRDefault="00762C8B" w:rsidP="004279D5">
      <w:pPr>
        <w:pStyle w:val="ListParagraph"/>
        <w:numPr>
          <w:ilvl w:val="1"/>
          <w:numId w:val="7"/>
        </w:numPr>
        <w:spacing w:after="80"/>
        <w:rPr>
          <w:rFonts w:asciiTheme="majorBidi" w:eastAsia="Times New Roman" w:hAnsiTheme="majorBidi" w:cstheme="majorBidi"/>
          <w:szCs w:val="24"/>
        </w:rPr>
      </w:pPr>
      <w:r w:rsidRPr="00E75A2B">
        <w:rPr>
          <w:rFonts w:asciiTheme="majorBidi" w:eastAsia="Times New Roman" w:hAnsiTheme="majorBidi" w:cstheme="majorBidi"/>
          <w:szCs w:val="24"/>
        </w:rPr>
        <w:t>Uzraudzības grupas sanāksmju materiāli.</w:t>
      </w:r>
    </w:p>
    <w:p w14:paraId="4274CEB6" w14:textId="5E6C9C73" w:rsidR="00D9585E" w:rsidRPr="00E75A2B" w:rsidRDefault="00D9585E" w:rsidP="004279D5">
      <w:pPr>
        <w:pStyle w:val="ListParagraph"/>
        <w:numPr>
          <w:ilvl w:val="1"/>
          <w:numId w:val="7"/>
        </w:numPr>
        <w:spacing w:after="80"/>
        <w:rPr>
          <w:rFonts w:asciiTheme="majorBidi" w:eastAsia="Times New Roman" w:hAnsiTheme="majorBidi" w:cstheme="majorBidi"/>
          <w:szCs w:val="24"/>
        </w:rPr>
      </w:pPr>
      <w:r w:rsidRPr="00E75A2B">
        <w:rPr>
          <w:rFonts w:asciiTheme="majorBidi" w:eastAsia="Times New Roman" w:hAnsiTheme="majorBidi" w:cstheme="majorBidi"/>
          <w:szCs w:val="24"/>
        </w:rPr>
        <w:t xml:space="preserve">Pārskats par </w:t>
      </w:r>
      <w:r w:rsidR="001D1817" w:rsidRPr="00E75A2B">
        <w:rPr>
          <w:rFonts w:asciiTheme="majorBidi" w:eastAsia="Times New Roman" w:hAnsiTheme="majorBidi" w:cstheme="majorBidi"/>
          <w:szCs w:val="24"/>
        </w:rPr>
        <w:t>saņemtajiem priekšlikumiem</w:t>
      </w:r>
      <w:r w:rsidRPr="00E75A2B">
        <w:rPr>
          <w:rFonts w:asciiTheme="majorBidi" w:eastAsia="Times New Roman" w:hAnsiTheme="majorBidi" w:cstheme="majorBidi"/>
          <w:szCs w:val="24"/>
        </w:rPr>
        <w:t>.</w:t>
      </w:r>
    </w:p>
    <w:p w14:paraId="07BAE270" w14:textId="70F2939F" w:rsidR="00173F96" w:rsidRPr="00E75A2B" w:rsidRDefault="00173F96" w:rsidP="004279D5">
      <w:pPr>
        <w:pStyle w:val="ListParagraph"/>
        <w:numPr>
          <w:ilvl w:val="1"/>
          <w:numId w:val="7"/>
        </w:numPr>
        <w:spacing w:after="80"/>
        <w:rPr>
          <w:rFonts w:asciiTheme="majorBidi" w:eastAsia="Times New Roman" w:hAnsiTheme="majorBidi" w:cstheme="majorBidi"/>
          <w:szCs w:val="24"/>
        </w:rPr>
      </w:pPr>
      <w:r w:rsidRPr="00E75A2B">
        <w:rPr>
          <w:rFonts w:asciiTheme="majorBidi" w:eastAsia="Times New Roman" w:hAnsiTheme="majorBidi" w:cstheme="majorBidi"/>
          <w:szCs w:val="24"/>
        </w:rPr>
        <w:t>Pārskats par DA plāna sabiedrisko apspriešanu</w:t>
      </w:r>
      <w:r w:rsidR="007B4B41" w:rsidRPr="00E75A2B">
        <w:rPr>
          <w:rFonts w:asciiTheme="majorBidi" w:eastAsia="Times New Roman" w:hAnsiTheme="majorBidi" w:cstheme="majorBidi"/>
          <w:szCs w:val="24"/>
        </w:rPr>
        <w:t xml:space="preserve"> un Ludzas novada pašvaldības atzinums</w:t>
      </w:r>
      <w:r w:rsidRPr="00E75A2B">
        <w:rPr>
          <w:rFonts w:asciiTheme="majorBidi" w:eastAsia="Times New Roman" w:hAnsiTheme="majorBidi" w:cstheme="majorBidi"/>
          <w:szCs w:val="24"/>
        </w:rPr>
        <w:t>.</w:t>
      </w:r>
    </w:p>
    <w:p w14:paraId="27D29586" w14:textId="77777777" w:rsidR="00F806D6" w:rsidRPr="00E75A2B" w:rsidRDefault="00F806D6" w:rsidP="00D9585E">
      <w:pPr>
        <w:spacing w:after="80"/>
        <w:ind w:firstLine="360"/>
        <w:contextualSpacing/>
        <w:rPr>
          <w:rFonts w:asciiTheme="majorBidi" w:eastAsia="Times New Roman" w:hAnsiTheme="majorBidi" w:cstheme="majorBidi"/>
          <w:szCs w:val="24"/>
        </w:rPr>
      </w:pPr>
    </w:p>
    <w:p w14:paraId="54BEF465" w14:textId="77777777" w:rsidR="00D9585E" w:rsidRPr="00E75A2B" w:rsidRDefault="00D9585E" w:rsidP="00D9585E">
      <w:pPr>
        <w:spacing w:after="80"/>
        <w:ind w:firstLine="0"/>
        <w:contextualSpacing/>
        <w:rPr>
          <w:rFonts w:asciiTheme="majorBidi" w:eastAsia="Times New Roman" w:hAnsiTheme="majorBidi" w:cstheme="majorBidi"/>
          <w:b/>
          <w:szCs w:val="24"/>
        </w:rPr>
      </w:pPr>
      <w:r w:rsidRPr="00E75A2B">
        <w:rPr>
          <w:rFonts w:asciiTheme="majorBidi" w:eastAsia="Times New Roman" w:hAnsiTheme="majorBidi" w:cstheme="majorBidi"/>
          <w:szCs w:val="24"/>
        </w:rPr>
        <w:t>3</w:t>
      </w:r>
      <w:r w:rsidRPr="00E75A2B">
        <w:rPr>
          <w:rFonts w:asciiTheme="majorBidi" w:eastAsia="Times New Roman" w:hAnsiTheme="majorBidi" w:cstheme="majorBidi"/>
          <w:b/>
          <w:szCs w:val="24"/>
        </w:rPr>
        <w:t>. Sertificētu sugu un biotopu aizsa</w:t>
      </w:r>
      <w:r w:rsidR="004F00AD" w:rsidRPr="00E75A2B">
        <w:rPr>
          <w:rFonts w:asciiTheme="majorBidi" w:eastAsia="Times New Roman" w:hAnsiTheme="majorBidi" w:cstheme="majorBidi"/>
          <w:b/>
          <w:szCs w:val="24"/>
        </w:rPr>
        <w:t>rdzības jomas ekspertu atzinumi:</w:t>
      </w:r>
    </w:p>
    <w:p w14:paraId="3CB2A1CE" w14:textId="77777777" w:rsidR="00D9585E" w:rsidRPr="00E75A2B" w:rsidRDefault="00FC3495" w:rsidP="001F004E">
      <w:pPr>
        <w:spacing w:after="0"/>
        <w:ind w:firstLine="425"/>
        <w:rPr>
          <w:rFonts w:asciiTheme="majorBidi" w:eastAsia="Times New Roman" w:hAnsiTheme="majorBidi" w:cstheme="majorBidi"/>
          <w:szCs w:val="24"/>
        </w:rPr>
      </w:pPr>
      <w:r w:rsidRPr="00E75A2B">
        <w:rPr>
          <w:rFonts w:asciiTheme="majorBidi" w:eastAsia="Times New Roman" w:hAnsiTheme="majorBidi" w:cstheme="majorBidi"/>
          <w:szCs w:val="24"/>
        </w:rPr>
        <w:t xml:space="preserve">3.1. Eksperta atzinums par mežu un </w:t>
      </w:r>
      <w:r w:rsidR="00A64440" w:rsidRPr="00E75A2B">
        <w:rPr>
          <w:rFonts w:asciiTheme="majorBidi" w:eastAsia="Times New Roman" w:hAnsiTheme="majorBidi" w:cstheme="majorBidi"/>
          <w:szCs w:val="24"/>
        </w:rPr>
        <w:t>purvu</w:t>
      </w:r>
      <w:r w:rsidRPr="00E75A2B">
        <w:rPr>
          <w:rFonts w:asciiTheme="majorBidi" w:eastAsia="Times New Roman" w:hAnsiTheme="majorBidi" w:cstheme="majorBidi"/>
          <w:szCs w:val="24"/>
        </w:rPr>
        <w:t xml:space="preserve"> biotopiem un vaskulāro augu sugām.</w:t>
      </w:r>
    </w:p>
    <w:p w14:paraId="2BF630E2" w14:textId="77777777" w:rsidR="00A64440" w:rsidRPr="00E75A2B" w:rsidRDefault="00A64440" w:rsidP="001F004E">
      <w:pPr>
        <w:spacing w:after="0"/>
        <w:ind w:firstLine="425"/>
        <w:rPr>
          <w:rFonts w:asciiTheme="majorBidi" w:eastAsia="Times New Roman" w:hAnsiTheme="majorBidi" w:cstheme="majorBidi"/>
          <w:szCs w:val="24"/>
        </w:rPr>
      </w:pPr>
      <w:r w:rsidRPr="00E75A2B">
        <w:rPr>
          <w:rFonts w:asciiTheme="majorBidi" w:eastAsia="Times New Roman" w:hAnsiTheme="majorBidi" w:cstheme="majorBidi"/>
          <w:szCs w:val="24"/>
        </w:rPr>
        <w:t>3.2. Eksperta atzinums par saldūdens biotopiem un vaskulāro augu sugām.</w:t>
      </w:r>
    </w:p>
    <w:p w14:paraId="1EBE07CC" w14:textId="77777777" w:rsidR="00FC3495" w:rsidRPr="00E75A2B" w:rsidRDefault="00FC3495" w:rsidP="001F004E">
      <w:pPr>
        <w:spacing w:after="0"/>
        <w:ind w:firstLine="425"/>
        <w:rPr>
          <w:rFonts w:asciiTheme="majorBidi" w:eastAsia="Times New Roman" w:hAnsiTheme="majorBidi" w:cstheme="majorBidi"/>
          <w:szCs w:val="24"/>
        </w:rPr>
      </w:pPr>
      <w:r w:rsidRPr="00E75A2B">
        <w:rPr>
          <w:rFonts w:asciiTheme="majorBidi" w:eastAsia="Times New Roman" w:hAnsiTheme="majorBidi" w:cstheme="majorBidi"/>
          <w:szCs w:val="24"/>
        </w:rPr>
        <w:t>3.</w:t>
      </w:r>
      <w:r w:rsidR="00A64440" w:rsidRPr="00E75A2B">
        <w:rPr>
          <w:rFonts w:asciiTheme="majorBidi" w:eastAsia="Times New Roman" w:hAnsiTheme="majorBidi" w:cstheme="majorBidi"/>
          <w:szCs w:val="24"/>
        </w:rPr>
        <w:t>3</w:t>
      </w:r>
      <w:r w:rsidRPr="00E75A2B">
        <w:rPr>
          <w:rFonts w:asciiTheme="majorBidi" w:eastAsia="Times New Roman" w:hAnsiTheme="majorBidi" w:cstheme="majorBidi"/>
          <w:szCs w:val="24"/>
        </w:rPr>
        <w:t>. Eksperta atzinums par bezmugurkaulnieku sugām.</w:t>
      </w:r>
    </w:p>
    <w:p w14:paraId="7B3DF1B3" w14:textId="77777777" w:rsidR="00FC3495" w:rsidRPr="00E75A2B" w:rsidRDefault="004466E3" w:rsidP="001F004E">
      <w:pPr>
        <w:spacing w:after="0"/>
        <w:ind w:firstLine="425"/>
        <w:rPr>
          <w:rFonts w:asciiTheme="majorBidi" w:eastAsia="Times New Roman" w:hAnsiTheme="majorBidi" w:cstheme="majorBidi"/>
          <w:szCs w:val="24"/>
        </w:rPr>
      </w:pPr>
      <w:r w:rsidRPr="00E75A2B">
        <w:rPr>
          <w:rFonts w:asciiTheme="majorBidi" w:eastAsia="Times New Roman" w:hAnsiTheme="majorBidi" w:cstheme="majorBidi"/>
          <w:szCs w:val="24"/>
        </w:rPr>
        <w:t>3.</w:t>
      </w:r>
      <w:r w:rsidR="00A64440" w:rsidRPr="00E75A2B">
        <w:rPr>
          <w:rFonts w:asciiTheme="majorBidi" w:eastAsia="Times New Roman" w:hAnsiTheme="majorBidi" w:cstheme="majorBidi"/>
          <w:szCs w:val="24"/>
        </w:rPr>
        <w:t>4</w:t>
      </w:r>
      <w:r w:rsidR="00FC3495" w:rsidRPr="00E75A2B">
        <w:rPr>
          <w:rFonts w:asciiTheme="majorBidi" w:eastAsia="Times New Roman" w:hAnsiTheme="majorBidi" w:cstheme="majorBidi"/>
          <w:szCs w:val="24"/>
        </w:rPr>
        <w:t>. Eksperta atzinums par putnu sugām.</w:t>
      </w:r>
    </w:p>
    <w:p w14:paraId="126E6301" w14:textId="77777777" w:rsidR="005E5864" w:rsidRPr="00E75A2B"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E75A2B">
        <w:rPr>
          <w:rFonts w:asciiTheme="majorBidi" w:eastAsia="Times New Roman" w:hAnsiTheme="majorBidi" w:cstheme="majorBidi"/>
          <w:szCs w:val="24"/>
        </w:rPr>
        <w:br w:type="page"/>
      </w:r>
    </w:p>
    <w:p w14:paraId="2FD8E452" w14:textId="77777777" w:rsidR="00F4617E" w:rsidRPr="00E75A2B" w:rsidRDefault="00A20FB2" w:rsidP="00161F04">
      <w:pPr>
        <w:pStyle w:val="UzrakastDAP"/>
      </w:pPr>
      <w:bookmarkStart w:id="0" w:name="_Toc91187671"/>
      <w:r w:rsidRPr="00E75A2B">
        <w:lastRenderedPageBreak/>
        <w:t>KOPSAVILKUMS</w:t>
      </w:r>
      <w:bookmarkEnd w:id="0"/>
    </w:p>
    <w:p w14:paraId="2EBBF827" w14:textId="77C6C94D" w:rsidR="00F4617E" w:rsidRPr="00E75A2B" w:rsidRDefault="00C7019B" w:rsidP="00F25917">
      <w:pPr>
        <w:rPr>
          <w:rFonts w:eastAsiaTheme="majorEastAsia" w:cs="Times New Roman"/>
          <w:color w:val="000000" w:themeColor="text1"/>
          <w:lang w:eastAsia="ja-JP"/>
        </w:rPr>
      </w:pPr>
      <w:r w:rsidRPr="00E75A2B">
        <w:rPr>
          <w:rStyle w:val="colora"/>
          <w:szCs w:val="24"/>
        </w:rPr>
        <w:t>DL</w:t>
      </w:r>
      <w:r w:rsidR="00F4617E" w:rsidRPr="00E75A2B">
        <w:rPr>
          <w:rStyle w:val="colora"/>
          <w:szCs w:val="24"/>
        </w:rPr>
        <w:t xml:space="preserve"> </w:t>
      </w:r>
      <w:r w:rsidRPr="00E75A2B">
        <w:rPr>
          <w:rStyle w:val="colora"/>
          <w:szCs w:val="24"/>
        </w:rPr>
        <w:t>“</w:t>
      </w:r>
      <w:r w:rsidR="00EF7551" w:rsidRPr="00E75A2B">
        <w:rPr>
          <w:rStyle w:val="colora"/>
          <w:szCs w:val="24"/>
        </w:rPr>
        <w:t>Grebļukalns</w:t>
      </w:r>
      <w:r w:rsidR="00F4617E" w:rsidRPr="00E75A2B">
        <w:rPr>
          <w:rStyle w:val="colora"/>
          <w:szCs w:val="24"/>
        </w:rPr>
        <w:t xml:space="preserve">” atrodas Latvijas </w:t>
      </w:r>
      <w:r w:rsidR="00AE1B01" w:rsidRPr="00E75A2B">
        <w:rPr>
          <w:rStyle w:val="colora"/>
          <w:szCs w:val="24"/>
        </w:rPr>
        <w:t>A</w:t>
      </w:r>
      <w:r w:rsidR="00F01CB7" w:rsidRPr="00E75A2B">
        <w:rPr>
          <w:rStyle w:val="colora"/>
          <w:szCs w:val="24"/>
        </w:rPr>
        <w:t xml:space="preserve"> </w:t>
      </w:r>
      <w:r w:rsidR="00F4617E" w:rsidRPr="00E75A2B">
        <w:rPr>
          <w:rStyle w:val="colora"/>
          <w:szCs w:val="24"/>
        </w:rPr>
        <w:t>daļā,</w:t>
      </w:r>
      <w:r w:rsidR="00B46AF6" w:rsidRPr="00E75A2B">
        <w:rPr>
          <w:rStyle w:val="colora"/>
          <w:szCs w:val="24"/>
        </w:rPr>
        <w:t xml:space="preserve"> </w:t>
      </w:r>
      <w:r w:rsidR="00F62253" w:rsidRPr="00E75A2B">
        <w:rPr>
          <w:rStyle w:val="colora"/>
          <w:szCs w:val="24"/>
        </w:rPr>
        <w:t xml:space="preserve">Ludzas novada (uzsākot plāna izstrādi </w:t>
      </w:r>
      <w:r w:rsidR="00804056" w:rsidRPr="00E75A2B">
        <w:rPr>
          <w:rStyle w:val="colora"/>
          <w:szCs w:val="24"/>
        </w:rPr>
        <w:t>–</w:t>
      </w:r>
      <w:r w:rsidR="00EF7551" w:rsidRPr="00E75A2B">
        <w:rPr>
          <w:rStyle w:val="colora"/>
          <w:szCs w:val="24"/>
        </w:rPr>
        <w:t>Zilupes</w:t>
      </w:r>
      <w:r w:rsidR="00F4617E" w:rsidRPr="00E75A2B">
        <w:rPr>
          <w:rStyle w:val="colora"/>
          <w:szCs w:val="24"/>
        </w:rPr>
        <w:t xml:space="preserve"> novada</w:t>
      </w:r>
      <w:r w:rsidR="00F62253" w:rsidRPr="00E75A2B">
        <w:rPr>
          <w:rStyle w:val="colora"/>
          <w:szCs w:val="24"/>
        </w:rPr>
        <w:t>)</w:t>
      </w:r>
      <w:r w:rsidR="00F4617E" w:rsidRPr="00E75A2B">
        <w:rPr>
          <w:rStyle w:val="colora"/>
          <w:szCs w:val="24"/>
        </w:rPr>
        <w:t xml:space="preserve"> </w:t>
      </w:r>
      <w:r w:rsidR="00EF7551" w:rsidRPr="00E75A2B">
        <w:rPr>
          <w:rStyle w:val="colora"/>
          <w:szCs w:val="24"/>
        </w:rPr>
        <w:t>Pasienes</w:t>
      </w:r>
      <w:r w:rsidR="00F01CB7" w:rsidRPr="00E75A2B">
        <w:rPr>
          <w:rStyle w:val="colora"/>
          <w:szCs w:val="24"/>
        </w:rPr>
        <w:t xml:space="preserve"> </w:t>
      </w:r>
      <w:r w:rsidR="00F4617E" w:rsidRPr="00E75A2B">
        <w:rPr>
          <w:rStyle w:val="colora"/>
          <w:szCs w:val="24"/>
        </w:rPr>
        <w:t>pagast</w:t>
      </w:r>
      <w:r w:rsidR="00F01CB7" w:rsidRPr="00E75A2B">
        <w:rPr>
          <w:rStyle w:val="colora"/>
          <w:szCs w:val="24"/>
        </w:rPr>
        <w:t>ā</w:t>
      </w:r>
      <w:r w:rsidR="00EF7551" w:rsidRPr="00E75A2B">
        <w:rPr>
          <w:rStyle w:val="colora"/>
          <w:szCs w:val="24"/>
        </w:rPr>
        <w:t>, netālu no Krievijas Federācijas robežas</w:t>
      </w:r>
      <w:r w:rsidR="00F4617E" w:rsidRPr="00E75A2B">
        <w:rPr>
          <w:rStyle w:val="colora"/>
          <w:szCs w:val="24"/>
        </w:rPr>
        <w:t xml:space="preserve">. </w:t>
      </w:r>
      <w:r w:rsidRPr="00E75A2B">
        <w:rPr>
          <w:rStyle w:val="colora"/>
          <w:szCs w:val="24"/>
        </w:rPr>
        <w:t>ĪADT</w:t>
      </w:r>
      <w:r w:rsidR="00F4617E" w:rsidRPr="00E75A2B">
        <w:rPr>
          <w:rStyle w:val="colora"/>
          <w:szCs w:val="24"/>
        </w:rPr>
        <w:t xml:space="preserve"> platība ir </w:t>
      </w:r>
      <w:r w:rsidR="00D400A2" w:rsidRPr="00E75A2B">
        <w:rPr>
          <w:rStyle w:val="colora"/>
          <w:szCs w:val="24"/>
        </w:rPr>
        <w:t>24</w:t>
      </w:r>
      <w:r w:rsidR="00063B69" w:rsidRPr="00E75A2B">
        <w:rPr>
          <w:rStyle w:val="colora"/>
          <w:szCs w:val="24"/>
        </w:rPr>
        <w:t>6</w:t>
      </w:r>
      <w:r w:rsidR="004005CD" w:rsidRPr="00E75A2B">
        <w:rPr>
          <w:rStyle w:val="colora"/>
          <w:szCs w:val="24"/>
        </w:rPr>
        <w:t> </w:t>
      </w:r>
      <w:r w:rsidR="00F4617E" w:rsidRPr="00E75A2B">
        <w:rPr>
          <w:rStyle w:val="colora"/>
          <w:szCs w:val="24"/>
        </w:rPr>
        <w:t>ha</w:t>
      </w:r>
      <w:r w:rsidR="007E0E53" w:rsidRPr="00E75A2B">
        <w:rPr>
          <w:rStyle w:val="colora"/>
          <w:szCs w:val="24"/>
        </w:rPr>
        <w:t xml:space="preserve">. </w:t>
      </w:r>
      <w:r w:rsidR="0006613B" w:rsidRPr="00E75A2B">
        <w:rPr>
          <w:rFonts w:eastAsiaTheme="majorEastAsia" w:cs="Times New Roman"/>
          <w:color w:val="000000" w:themeColor="text1"/>
          <w:lang w:eastAsia="ja-JP"/>
        </w:rPr>
        <w:t xml:space="preserve">Grebļa kalns </w:t>
      </w:r>
      <w:r w:rsidR="0082478C" w:rsidRPr="00E75A2B">
        <w:rPr>
          <w:rFonts w:eastAsiaTheme="majorEastAsia" w:cs="Times New Roman"/>
          <w:color w:val="000000" w:themeColor="text1"/>
          <w:lang w:eastAsia="ja-JP"/>
        </w:rPr>
        <w:t xml:space="preserve">kā </w:t>
      </w:r>
      <w:r w:rsidR="0001763B" w:rsidRPr="00E75A2B">
        <w:rPr>
          <w:rFonts w:eastAsiaTheme="majorEastAsia" w:cs="Times New Roman"/>
          <w:color w:val="000000" w:themeColor="text1"/>
          <w:lang w:eastAsia="ja-JP"/>
        </w:rPr>
        <w:t>aizsargājams kalns</w:t>
      </w:r>
      <w:r w:rsidR="0082478C" w:rsidRPr="00E75A2B">
        <w:rPr>
          <w:rFonts w:eastAsiaTheme="majorEastAsia" w:cs="Times New Roman"/>
          <w:color w:val="000000" w:themeColor="text1"/>
          <w:lang w:eastAsia="ja-JP"/>
        </w:rPr>
        <w:t xml:space="preserve"> </w:t>
      </w:r>
      <w:r w:rsidR="007B4B41" w:rsidRPr="00E75A2B">
        <w:rPr>
          <w:rFonts w:eastAsiaTheme="majorEastAsia" w:cs="Times New Roman"/>
          <w:color w:val="000000" w:themeColor="text1"/>
          <w:lang w:eastAsia="ja-JP"/>
        </w:rPr>
        <w:t>ir noteikts jau</w:t>
      </w:r>
      <w:r w:rsidR="007E0E53" w:rsidRPr="00E75A2B">
        <w:rPr>
          <w:rFonts w:eastAsiaTheme="majorEastAsia" w:cs="Times New Roman"/>
          <w:color w:val="000000" w:themeColor="text1"/>
          <w:lang w:eastAsia="ja-JP"/>
        </w:rPr>
        <w:t xml:space="preserve"> </w:t>
      </w:r>
      <w:r w:rsidR="00B46AF6" w:rsidRPr="00E75A2B">
        <w:rPr>
          <w:rFonts w:eastAsiaTheme="majorEastAsia" w:cs="Times New Roman"/>
          <w:color w:val="000000" w:themeColor="text1"/>
          <w:lang w:eastAsia="ja-JP"/>
        </w:rPr>
        <w:t>19</w:t>
      </w:r>
      <w:r w:rsidR="00EF7551" w:rsidRPr="00E75A2B">
        <w:rPr>
          <w:rFonts w:eastAsiaTheme="majorEastAsia" w:cs="Times New Roman"/>
          <w:color w:val="000000" w:themeColor="text1"/>
          <w:lang w:eastAsia="ja-JP"/>
        </w:rPr>
        <w:t>5</w:t>
      </w:r>
      <w:r w:rsidR="00B46AF6" w:rsidRPr="00E75A2B">
        <w:rPr>
          <w:rFonts w:eastAsiaTheme="majorEastAsia" w:cs="Times New Roman"/>
          <w:color w:val="000000" w:themeColor="text1"/>
          <w:lang w:eastAsia="ja-JP"/>
        </w:rPr>
        <w:t>7. gadā,</w:t>
      </w:r>
      <w:r w:rsidR="0001763B" w:rsidRPr="00E75A2B">
        <w:rPr>
          <w:rFonts w:eastAsiaTheme="majorEastAsia" w:cs="Times New Roman"/>
          <w:color w:val="000000" w:themeColor="text1"/>
          <w:lang w:eastAsia="ja-JP"/>
        </w:rPr>
        <w:t xml:space="preserve"> vēlāk tas kļuvis par botānisko liegumu,</w:t>
      </w:r>
      <w:r w:rsidR="00B46AF6" w:rsidRPr="00E75A2B">
        <w:rPr>
          <w:rFonts w:eastAsiaTheme="majorEastAsia" w:cs="Times New Roman"/>
          <w:color w:val="000000" w:themeColor="text1"/>
          <w:lang w:eastAsia="ja-JP"/>
        </w:rPr>
        <w:t xml:space="preserve"> </w:t>
      </w:r>
      <w:r w:rsidR="0082478C" w:rsidRPr="00E75A2B">
        <w:rPr>
          <w:rFonts w:eastAsiaTheme="majorEastAsia" w:cs="Times New Roman"/>
          <w:color w:val="000000" w:themeColor="text1"/>
          <w:lang w:eastAsia="ja-JP"/>
        </w:rPr>
        <w:t xml:space="preserve">1999. gadā tas kļuvis par dabas liegumu, </w:t>
      </w:r>
      <w:r w:rsidR="00B46AF6" w:rsidRPr="00E75A2B">
        <w:rPr>
          <w:rFonts w:eastAsiaTheme="majorEastAsia" w:cs="Times New Roman"/>
          <w:color w:val="000000" w:themeColor="text1"/>
          <w:lang w:eastAsia="ja-JP"/>
        </w:rPr>
        <w:t xml:space="preserve">bet </w:t>
      </w:r>
      <w:r w:rsidR="00F01CB7" w:rsidRPr="00E75A2B">
        <w:rPr>
          <w:rFonts w:eastAsiaTheme="majorEastAsia" w:cs="Times New Roman"/>
          <w:color w:val="000000" w:themeColor="text1"/>
          <w:lang w:eastAsia="ja-JP"/>
        </w:rPr>
        <w:t>2004</w:t>
      </w:r>
      <w:r w:rsidRPr="00E75A2B">
        <w:rPr>
          <w:rFonts w:eastAsiaTheme="majorEastAsia" w:cs="Times New Roman"/>
          <w:color w:val="000000" w:themeColor="text1"/>
          <w:lang w:eastAsia="ja-JP"/>
        </w:rPr>
        <w:t>. </w:t>
      </w:r>
      <w:r w:rsidR="00F01CB7" w:rsidRPr="00E75A2B">
        <w:rPr>
          <w:rFonts w:eastAsiaTheme="majorEastAsia" w:cs="Times New Roman"/>
          <w:color w:val="000000" w:themeColor="text1"/>
          <w:lang w:eastAsia="ja-JP"/>
        </w:rPr>
        <w:t>g</w:t>
      </w:r>
      <w:r w:rsidR="007E0E53" w:rsidRPr="00E75A2B">
        <w:rPr>
          <w:rFonts w:eastAsiaTheme="majorEastAsia" w:cs="Times New Roman"/>
          <w:color w:val="000000" w:themeColor="text1"/>
          <w:lang w:eastAsia="ja-JP"/>
        </w:rPr>
        <w:t>adā</w:t>
      </w:r>
      <w:r w:rsidR="00F01CB7" w:rsidRPr="00E75A2B">
        <w:rPr>
          <w:rFonts w:eastAsiaTheme="majorEastAsia" w:cs="Times New Roman"/>
          <w:color w:val="000000" w:themeColor="text1"/>
          <w:lang w:eastAsia="ja-JP"/>
        </w:rPr>
        <w:t xml:space="preserve"> </w:t>
      </w:r>
      <w:r w:rsidR="00804056" w:rsidRPr="00E75A2B">
        <w:rPr>
          <w:rFonts w:eastAsiaTheme="majorEastAsia" w:cs="Times New Roman"/>
          <w:color w:val="000000" w:themeColor="text1"/>
          <w:lang w:eastAsia="ja-JP"/>
        </w:rPr>
        <w:t>–</w:t>
      </w:r>
      <w:r w:rsidR="0074462D" w:rsidRPr="00E75A2B">
        <w:rPr>
          <w:rFonts w:eastAsiaTheme="majorEastAsia" w:cs="Times New Roman"/>
          <w:color w:val="000000" w:themeColor="text1"/>
          <w:lang w:eastAsia="ja-JP"/>
        </w:rPr>
        <w:t xml:space="preserve"> </w:t>
      </w:r>
      <w:r w:rsidR="00F01CB7" w:rsidRPr="00E75A2B">
        <w:rPr>
          <w:rFonts w:eastAsiaTheme="majorEastAsia" w:cs="Times New Roman"/>
          <w:color w:val="000000" w:themeColor="text1"/>
          <w:lang w:eastAsia="ja-JP"/>
        </w:rPr>
        <w:t>iekļauts ES nozīmes aizsargājamo dabas teritoriju</w:t>
      </w:r>
      <w:r w:rsidR="00F01CB7" w:rsidRPr="00E75A2B">
        <w:rPr>
          <w:rFonts w:eastAsiaTheme="majorEastAsia" w:cs="Times New Roman"/>
          <w:i/>
          <w:color w:val="000000" w:themeColor="text1"/>
          <w:lang w:eastAsia="ja-JP"/>
        </w:rPr>
        <w:t xml:space="preserve"> Natura 2000</w:t>
      </w:r>
      <w:r w:rsidR="00F01CB7" w:rsidRPr="00E75A2B">
        <w:rPr>
          <w:rFonts w:eastAsiaTheme="majorEastAsia" w:cs="Times New Roman"/>
          <w:color w:val="000000" w:themeColor="text1"/>
          <w:lang w:eastAsia="ja-JP"/>
        </w:rPr>
        <w:t xml:space="preserve"> sarakstā</w:t>
      </w:r>
      <w:r w:rsidR="00B136C5" w:rsidRPr="00E75A2B">
        <w:rPr>
          <w:rFonts w:eastAsiaTheme="majorEastAsia" w:cs="Times New Roman"/>
          <w:color w:val="000000" w:themeColor="text1"/>
          <w:lang w:eastAsia="ja-JP"/>
        </w:rPr>
        <w:t xml:space="preserve"> </w:t>
      </w:r>
      <w:r w:rsidR="00B136C5" w:rsidRPr="00E75A2B">
        <w:t xml:space="preserve">īpaši aizsargājamo sugu, izņemot putnus, un īpaši aizsargājamo biotopu aizsardzībai, teritorijas kods – LV0510700, </w:t>
      </w:r>
      <w:r w:rsidR="00944D2A" w:rsidRPr="00E75A2B">
        <w:rPr>
          <w:rFonts w:eastAsiaTheme="majorEastAsia" w:cs="Times New Roman"/>
          <w:i/>
          <w:color w:val="000000" w:themeColor="text1"/>
          <w:lang w:eastAsia="ja-JP"/>
        </w:rPr>
        <w:t>Natura 2000</w:t>
      </w:r>
      <w:r w:rsidR="00944D2A" w:rsidRPr="00E75A2B">
        <w:rPr>
          <w:rFonts w:eastAsiaTheme="majorEastAsia" w:cs="Times New Roman"/>
          <w:color w:val="000000" w:themeColor="text1"/>
          <w:lang w:eastAsia="ja-JP"/>
        </w:rPr>
        <w:t xml:space="preserve"> teritorijas </w:t>
      </w:r>
      <w:r w:rsidR="00B136C5" w:rsidRPr="00E75A2B">
        <w:t xml:space="preserve">izveidošanas mērķis – biotopu 9060 </w:t>
      </w:r>
      <w:r w:rsidR="00B136C5" w:rsidRPr="00E75A2B">
        <w:rPr>
          <w:i/>
          <w:iCs/>
        </w:rPr>
        <w:t>Skujkoku meži uz osveida reljefa formām</w:t>
      </w:r>
      <w:r w:rsidR="00B136C5" w:rsidRPr="00E75A2B">
        <w:t xml:space="preserve"> un 3150 </w:t>
      </w:r>
      <w:r w:rsidR="00B136C5" w:rsidRPr="00E75A2B">
        <w:rPr>
          <w:i/>
          <w:iCs/>
        </w:rPr>
        <w:t>Eitrofi ezeri ar iegrimušo ūdensaugu un peldaugu augāju</w:t>
      </w:r>
      <w:r w:rsidR="00B136C5" w:rsidRPr="00E75A2B">
        <w:t xml:space="preserve">, kā arī meža silpurenes </w:t>
      </w:r>
      <w:r w:rsidR="00B136C5" w:rsidRPr="00E75A2B">
        <w:rPr>
          <w:i/>
          <w:iCs/>
        </w:rPr>
        <w:t>Pulsatilla patens</w:t>
      </w:r>
      <w:r w:rsidR="00B136C5" w:rsidRPr="00E75A2B">
        <w:t xml:space="preserve"> un ūdra </w:t>
      </w:r>
      <w:r w:rsidR="00B136C5" w:rsidRPr="00E75A2B">
        <w:rPr>
          <w:i/>
          <w:iCs/>
        </w:rPr>
        <w:t>Lutra lutra</w:t>
      </w:r>
      <w:r w:rsidR="00B136C5" w:rsidRPr="00E75A2B">
        <w:t xml:space="preserve"> aizsardzība</w:t>
      </w:r>
      <w:r w:rsidR="00F01CB7" w:rsidRPr="00E75A2B">
        <w:rPr>
          <w:rFonts w:eastAsiaTheme="majorEastAsia" w:cs="Times New Roman"/>
          <w:color w:val="000000" w:themeColor="text1"/>
          <w:lang w:eastAsia="ja-JP"/>
        </w:rPr>
        <w:t>.</w:t>
      </w:r>
    </w:p>
    <w:p w14:paraId="7C2BCC40" w14:textId="77777777" w:rsidR="00C7019B" w:rsidRPr="00E75A2B" w:rsidRDefault="00D400A2" w:rsidP="00C7019B">
      <w:pPr>
        <w:pStyle w:val="ListParagraph"/>
        <w:ind w:left="0" w:firstLine="0"/>
        <w:jc w:val="center"/>
        <w:rPr>
          <w:rFonts w:cs="Times New Roman"/>
          <w:szCs w:val="24"/>
        </w:rPr>
      </w:pPr>
      <w:r w:rsidRPr="00E75A2B">
        <w:rPr>
          <w:rFonts w:cs="Times New Roman"/>
          <w:noProof/>
          <w:szCs w:val="24"/>
        </w:rPr>
        <w:drawing>
          <wp:inline distT="0" distB="0" distL="0" distR="0" wp14:anchorId="5DF7326D" wp14:editId="19823D0E">
            <wp:extent cx="6172200" cy="4010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jp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6169318" cy="4008153"/>
                    </a:xfrm>
                    <a:prstGeom prst="rect">
                      <a:avLst/>
                    </a:prstGeom>
                    <a:ln>
                      <a:noFill/>
                    </a:ln>
                    <a:extLst>
                      <a:ext uri="{53640926-AAD7-44D8-BBD7-CCE9431645EC}">
                        <a14:shadowObscured xmlns:a14="http://schemas.microsoft.com/office/drawing/2010/main"/>
                      </a:ext>
                    </a:extLst>
                  </pic:spPr>
                </pic:pic>
              </a:graphicData>
            </a:graphic>
          </wp:inline>
        </w:drawing>
      </w:r>
      <w:r w:rsidR="00C7019B" w:rsidRPr="00E75A2B">
        <w:rPr>
          <w:rFonts w:cs="Times New Roman"/>
          <w:szCs w:val="24"/>
        </w:rPr>
        <w:t>1. attēls. DL “</w:t>
      </w:r>
      <w:r w:rsidR="00EF7551" w:rsidRPr="00E75A2B">
        <w:rPr>
          <w:rFonts w:cs="Times New Roman"/>
          <w:szCs w:val="24"/>
        </w:rPr>
        <w:t>Grebļukalns</w:t>
      </w:r>
      <w:r w:rsidR="00C7019B" w:rsidRPr="00E75A2B">
        <w:rPr>
          <w:rFonts w:cs="Times New Roman"/>
          <w:szCs w:val="24"/>
        </w:rPr>
        <w:t>” Latvijas ĪADT teritoriju tīklā.</w:t>
      </w:r>
    </w:p>
    <w:p w14:paraId="3747BC85" w14:textId="77777777" w:rsidR="009842C7" w:rsidRPr="00E75A2B" w:rsidRDefault="009842C7" w:rsidP="00C7019B">
      <w:pPr>
        <w:pStyle w:val="ListParagraph"/>
        <w:ind w:left="0" w:firstLine="0"/>
        <w:jc w:val="center"/>
        <w:rPr>
          <w:rFonts w:cs="Times New Roman"/>
          <w:szCs w:val="24"/>
        </w:rPr>
      </w:pPr>
    </w:p>
    <w:p w14:paraId="0BDC4118" w14:textId="77777777" w:rsidR="006012B4" w:rsidRPr="00E75A2B" w:rsidRDefault="006012B4" w:rsidP="006012B4">
      <w:pPr>
        <w:rPr>
          <w:lang w:eastAsia="ja-JP"/>
        </w:rPr>
      </w:pPr>
      <w:r w:rsidRPr="00E75A2B">
        <w:rPr>
          <w:lang w:eastAsia="ja-JP"/>
        </w:rPr>
        <w:t>DA plānā DL “Grebļukalns” izvirzītais ilgtermiņa mērķis ir skujkoku mežu uz osa ar tam raksturīgām gaismas prasīgajām augu un kukaiņu sabiedrībām, bioloģiski vērtīgo ezeru ar retām un aizsargājamām augu sugām, mitro mežu, kas kalpo kā aizsargājamo putnu netraucēta dzīvotne, saglabāšana, nodrošinot teritorijas apmeklētājiem iespējas iepazīt dabas vērtības, tām nekaitējot.</w:t>
      </w:r>
    </w:p>
    <w:p w14:paraId="1BB9E168" w14:textId="77777777" w:rsidR="006012B4" w:rsidRPr="00E75A2B" w:rsidRDefault="006012B4" w:rsidP="006012B4">
      <w:pPr>
        <w:spacing w:after="0"/>
      </w:pPr>
      <w:r w:rsidRPr="00E75A2B">
        <w:rPr>
          <w:rFonts w:eastAsiaTheme="majorEastAsia" w:cs="Times New Roman"/>
          <w:color w:val="000000" w:themeColor="text1"/>
          <w:lang w:eastAsia="ja-JP"/>
        </w:rPr>
        <w:t>Apsaimniekošanas īstermiņa mērķi DA plāna periodam noteikti sekojoši:</w:t>
      </w:r>
      <w:r w:rsidRPr="00E75A2B">
        <w:t xml:space="preserve"> </w:t>
      </w:r>
    </w:p>
    <w:p w14:paraId="6E8D289A" w14:textId="77777777" w:rsidR="00D817C8" w:rsidRPr="00E75A2B" w:rsidRDefault="00D817C8" w:rsidP="004279D5">
      <w:pPr>
        <w:pStyle w:val="ListParagraph"/>
        <w:numPr>
          <w:ilvl w:val="0"/>
          <w:numId w:val="6"/>
        </w:numPr>
        <w:spacing w:line="240" w:lineRule="auto"/>
        <w:ind w:left="714" w:hanging="357"/>
        <w:contextualSpacing w:val="0"/>
        <w:rPr>
          <w:iCs/>
        </w:rPr>
      </w:pPr>
      <w:r w:rsidRPr="00E75A2B">
        <w:rPr>
          <w:iCs/>
        </w:rPr>
        <w:t>Saglabāt ES nozīmes meža biotopus un tajos esošās smiltāju esparsetes un meža silpurenes atradnes:</w:t>
      </w:r>
    </w:p>
    <w:p w14:paraId="385B7D6E" w14:textId="55F4A94E" w:rsidR="00D817C8" w:rsidRPr="00E75A2B" w:rsidRDefault="00D817C8" w:rsidP="004279D5">
      <w:pPr>
        <w:pStyle w:val="ListParagraph"/>
        <w:numPr>
          <w:ilvl w:val="1"/>
          <w:numId w:val="6"/>
        </w:numPr>
        <w:spacing w:line="240" w:lineRule="auto"/>
        <w:contextualSpacing w:val="0"/>
        <w:rPr>
          <w:iCs/>
        </w:rPr>
      </w:pPr>
      <w:r w:rsidRPr="00E75A2B">
        <w:rPr>
          <w:iCs/>
        </w:rPr>
        <w:t xml:space="preserve">9060 </w:t>
      </w:r>
      <w:r w:rsidRPr="00E75A2B">
        <w:rPr>
          <w:i/>
          <w:color w:val="000000"/>
          <w:szCs w:val="24"/>
        </w:rPr>
        <w:t>Skujkoku meži uz osveida reljefa formām</w:t>
      </w:r>
      <w:r w:rsidRPr="00E75A2B">
        <w:rPr>
          <w:iCs/>
        </w:rPr>
        <w:t xml:space="preserve"> </w:t>
      </w:r>
      <w:r w:rsidR="00F73511" w:rsidRPr="00E75A2B">
        <w:rPr>
          <w:iCs/>
        </w:rPr>
        <w:t>28,37</w:t>
      </w:r>
      <w:r w:rsidRPr="00E75A2B">
        <w:rPr>
          <w:iCs/>
        </w:rPr>
        <w:t> ha platībā vismaz labā kvalitātē,</w:t>
      </w:r>
    </w:p>
    <w:p w14:paraId="28E7A494" w14:textId="461E37B8" w:rsidR="00D817C8" w:rsidRPr="00E75A2B" w:rsidRDefault="00D817C8" w:rsidP="004279D5">
      <w:pPr>
        <w:pStyle w:val="ListParagraph"/>
        <w:numPr>
          <w:ilvl w:val="1"/>
          <w:numId w:val="6"/>
        </w:numPr>
        <w:spacing w:line="240" w:lineRule="auto"/>
        <w:contextualSpacing w:val="0"/>
        <w:rPr>
          <w:iCs/>
        </w:rPr>
      </w:pPr>
      <w:r w:rsidRPr="00E75A2B">
        <w:rPr>
          <w:iCs/>
        </w:rPr>
        <w:lastRenderedPageBreak/>
        <w:t xml:space="preserve">91E0* </w:t>
      </w:r>
      <w:r w:rsidRPr="00E75A2B">
        <w:rPr>
          <w:i/>
        </w:rPr>
        <w:t xml:space="preserve">Aluviāli meži (aluviāli krastmalu un palieņu meži) </w:t>
      </w:r>
      <w:r w:rsidRPr="00E75A2B">
        <w:rPr>
          <w:iCs/>
        </w:rPr>
        <w:t xml:space="preserve">un 91D0* </w:t>
      </w:r>
      <w:r w:rsidRPr="00E75A2B">
        <w:rPr>
          <w:i/>
        </w:rPr>
        <w:t>Purvaini meži</w:t>
      </w:r>
      <w:r w:rsidRPr="00E75A2B">
        <w:rPr>
          <w:iCs/>
        </w:rPr>
        <w:t xml:space="preserve"> 2</w:t>
      </w:r>
      <w:r w:rsidR="00862A8C" w:rsidRPr="00E75A2B">
        <w:rPr>
          <w:iCs/>
        </w:rPr>
        <w:t>9</w:t>
      </w:r>
      <w:r w:rsidRPr="00E75A2B">
        <w:rPr>
          <w:iCs/>
        </w:rPr>
        <w:t>,</w:t>
      </w:r>
      <w:r w:rsidR="00862A8C" w:rsidRPr="00E75A2B">
        <w:rPr>
          <w:iCs/>
        </w:rPr>
        <w:t>54</w:t>
      </w:r>
      <w:r w:rsidRPr="00E75A2B">
        <w:rPr>
          <w:iCs/>
        </w:rPr>
        <w:t> ha platībā labā kvalitātē vai atbilst DMB kvalitātei,</w:t>
      </w:r>
    </w:p>
    <w:p w14:paraId="59A17D68" w14:textId="3E6F2A73" w:rsidR="00D817C8" w:rsidRPr="00E75A2B" w:rsidRDefault="00D817C8" w:rsidP="004279D5">
      <w:pPr>
        <w:pStyle w:val="ListParagraph"/>
        <w:numPr>
          <w:ilvl w:val="1"/>
          <w:numId w:val="6"/>
        </w:numPr>
        <w:spacing w:line="240" w:lineRule="auto"/>
        <w:contextualSpacing w:val="0"/>
        <w:rPr>
          <w:iCs/>
        </w:rPr>
      </w:pPr>
      <w:r w:rsidRPr="00E75A2B">
        <w:rPr>
          <w:iCs/>
        </w:rPr>
        <w:t xml:space="preserve">9010* </w:t>
      </w:r>
      <w:r w:rsidRPr="00E75A2B">
        <w:rPr>
          <w:i/>
        </w:rPr>
        <w:t>Veci vai dabiski boreāli meži</w:t>
      </w:r>
      <w:r w:rsidRPr="00E75A2B">
        <w:rPr>
          <w:iCs/>
        </w:rPr>
        <w:t xml:space="preserve"> </w:t>
      </w:r>
      <w:r w:rsidR="00FC7727" w:rsidRPr="00E75A2B">
        <w:rPr>
          <w:iCs/>
        </w:rPr>
        <w:t>48,8</w:t>
      </w:r>
      <w:r w:rsidR="00E01537" w:rsidRPr="00E75A2B">
        <w:rPr>
          <w:iCs/>
        </w:rPr>
        <w:t>5</w:t>
      </w:r>
      <w:r w:rsidRPr="00E75A2B">
        <w:rPr>
          <w:iCs/>
        </w:rPr>
        <w:t xml:space="preserve"> ha platībā labā </w:t>
      </w:r>
      <w:r w:rsidR="00FC7727" w:rsidRPr="00E75A2B">
        <w:rPr>
          <w:iCs/>
        </w:rPr>
        <w:t xml:space="preserve">vai izcilā </w:t>
      </w:r>
      <w:r w:rsidRPr="00E75A2B">
        <w:rPr>
          <w:iCs/>
        </w:rPr>
        <w:t>kvalitātē,</w:t>
      </w:r>
    </w:p>
    <w:p w14:paraId="2354EF1A" w14:textId="22DADAAE" w:rsidR="00D817C8" w:rsidRPr="00E75A2B" w:rsidRDefault="00D817C8" w:rsidP="004279D5">
      <w:pPr>
        <w:pStyle w:val="ListParagraph"/>
        <w:numPr>
          <w:ilvl w:val="1"/>
          <w:numId w:val="6"/>
        </w:numPr>
        <w:spacing w:line="240" w:lineRule="auto"/>
        <w:contextualSpacing w:val="0"/>
        <w:rPr>
          <w:iCs/>
        </w:rPr>
      </w:pPr>
      <w:r w:rsidRPr="00E75A2B">
        <w:rPr>
          <w:iCs/>
        </w:rPr>
        <w:t xml:space="preserve">Smiltāju esparsetes </w:t>
      </w:r>
      <w:r w:rsidRPr="00E75A2B">
        <w:rPr>
          <w:i/>
        </w:rPr>
        <w:t>Onobrychis arenaria</w:t>
      </w:r>
      <w:r w:rsidRPr="00E75A2B">
        <w:rPr>
          <w:iCs/>
        </w:rPr>
        <w:t xml:space="preserve"> </w:t>
      </w:r>
      <w:r w:rsidR="00515857" w:rsidRPr="00E75A2B">
        <w:rPr>
          <w:iCs/>
        </w:rPr>
        <w:t>dzīvotn</w:t>
      </w:r>
      <w:r w:rsidRPr="00E75A2B">
        <w:rPr>
          <w:iCs/>
        </w:rPr>
        <w:t xml:space="preserve">es biotopā 9060 </w:t>
      </w:r>
      <w:r w:rsidRPr="00E75A2B">
        <w:rPr>
          <w:i/>
          <w:color w:val="000000"/>
          <w:szCs w:val="24"/>
        </w:rPr>
        <w:t>Skujkoku meži uz osveida reljefa formām</w:t>
      </w:r>
      <w:r w:rsidRPr="00E75A2B">
        <w:rPr>
          <w:iCs/>
        </w:rPr>
        <w:t xml:space="preserve"> un t</w:t>
      </w:r>
      <w:r w:rsidR="00AD2B2B" w:rsidRPr="00E75A2B">
        <w:rPr>
          <w:iCs/>
        </w:rPr>
        <w:t>a</w:t>
      </w:r>
      <w:r w:rsidRPr="00E75A2B">
        <w:rPr>
          <w:iCs/>
        </w:rPr>
        <w:t xml:space="preserve">m piegulošajās laucēs </w:t>
      </w:r>
      <w:r w:rsidR="00AD2B2B" w:rsidRPr="00E75A2B">
        <w:rPr>
          <w:iCs/>
        </w:rPr>
        <w:t>2,</w:t>
      </w:r>
      <w:r w:rsidR="007C34EC" w:rsidRPr="00E75A2B">
        <w:rPr>
          <w:iCs/>
        </w:rPr>
        <w:t>95</w:t>
      </w:r>
      <w:r w:rsidRPr="00E75A2B">
        <w:rPr>
          <w:iCs/>
        </w:rPr>
        <w:t> ha platībā</w:t>
      </w:r>
      <w:r w:rsidR="00515857" w:rsidRPr="00E75A2B">
        <w:rPr>
          <w:iCs/>
        </w:rPr>
        <w:t xml:space="preserve"> ir</w:t>
      </w:r>
      <w:r w:rsidRPr="00E75A2B">
        <w:rPr>
          <w:iCs/>
        </w:rPr>
        <w:t xml:space="preserve"> labā kvalitātē</w:t>
      </w:r>
      <w:r w:rsidR="008A6AC4" w:rsidRPr="00E75A2B">
        <w:rPr>
          <w:iCs/>
        </w:rPr>
        <w:t>,</w:t>
      </w:r>
      <w:r w:rsidRPr="00E75A2B">
        <w:rPr>
          <w:iCs/>
        </w:rPr>
        <w:t xml:space="preserve"> populācijas lielums </w:t>
      </w:r>
      <w:r w:rsidR="00804056" w:rsidRPr="00E75A2B">
        <w:rPr>
          <w:iCs/>
        </w:rPr>
        <w:t>–</w:t>
      </w:r>
      <w:r w:rsidR="008A6AC4" w:rsidRPr="00E75A2B">
        <w:rPr>
          <w:iCs/>
        </w:rPr>
        <w:t xml:space="preserve"> </w:t>
      </w:r>
      <w:r w:rsidRPr="00E75A2B">
        <w:rPr>
          <w:iCs/>
        </w:rPr>
        <w:t>vismaz 469 īpatņi,</w:t>
      </w:r>
    </w:p>
    <w:p w14:paraId="0C6576A4" w14:textId="5E64FC54" w:rsidR="00D817C8" w:rsidRPr="00E75A2B" w:rsidRDefault="00D817C8" w:rsidP="004279D5">
      <w:pPr>
        <w:pStyle w:val="ListParagraph"/>
        <w:numPr>
          <w:ilvl w:val="1"/>
          <w:numId w:val="6"/>
        </w:numPr>
        <w:spacing w:line="240" w:lineRule="auto"/>
        <w:contextualSpacing w:val="0"/>
        <w:rPr>
          <w:iCs/>
        </w:rPr>
      </w:pPr>
      <w:r w:rsidRPr="00E75A2B">
        <w:rPr>
          <w:iCs/>
        </w:rPr>
        <w:t xml:space="preserve">Meža silpurenes </w:t>
      </w:r>
      <w:r w:rsidRPr="00E75A2B">
        <w:rPr>
          <w:i/>
        </w:rPr>
        <w:t>Pulsatilla patens</w:t>
      </w:r>
      <w:r w:rsidRPr="00E75A2B">
        <w:rPr>
          <w:iCs/>
        </w:rPr>
        <w:t xml:space="preserve"> populācijas lielums </w:t>
      </w:r>
      <w:r w:rsidR="008C612E" w:rsidRPr="00E75A2B">
        <w:rPr>
          <w:iCs/>
        </w:rPr>
        <w:t>–</w:t>
      </w:r>
      <w:r w:rsidR="008A6AC4" w:rsidRPr="00E75A2B">
        <w:rPr>
          <w:iCs/>
        </w:rPr>
        <w:t xml:space="preserve"> </w:t>
      </w:r>
      <w:r w:rsidR="008C612E" w:rsidRPr="00E75A2B">
        <w:rPr>
          <w:iCs/>
        </w:rPr>
        <w:t>vismaz 21</w:t>
      </w:r>
      <w:r w:rsidRPr="00E75A2B">
        <w:rPr>
          <w:iCs/>
        </w:rPr>
        <w:t xml:space="preserve"> cer</w:t>
      </w:r>
      <w:r w:rsidR="008C612E" w:rsidRPr="00E75A2B">
        <w:rPr>
          <w:iCs/>
        </w:rPr>
        <w:t>s</w:t>
      </w:r>
      <w:r w:rsidRPr="00E75A2B">
        <w:rPr>
          <w:iCs/>
        </w:rPr>
        <w:t>,</w:t>
      </w:r>
    </w:p>
    <w:p w14:paraId="2B851BEA" w14:textId="351523C6" w:rsidR="00D817C8" w:rsidRPr="00E75A2B" w:rsidRDefault="00D817C8" w:rsidP="004279D5">
      <w:pPr>
        <w:pStyle w:val="ListParagraph"/>
        <w:numPr>
          <w:ilvl w:val="1"/>
          <w:numId w:val="6"/>
        </w:numPr>
        <w:spacing w:line="240" w:lineRule="auto"/>
        <w:contextualSpacing w:val="0"/>
        <w:rPr>
          <w:iCs/>
        </w:rPr>
      </w:pPr>
      <w:r w:rsidRPr="00E75A2B">
        <w:rPr>
          <w:iCs/>
        </w:rPr>
        <w:t xml:space="preserve">Spilvainā ancīša </w:t>
      </w:r>
      <w:r w:rsidRPr="00E75A2B">
        <w:rPr>
          <w:i/>
        </w:rPr>
        <w:t>Agrimonia pilosa</w:t>
      </w:r>
      <w:r w:rsidRPr="00E75A2B">
        <w:rPr>
          <w:iCs/>
        </w:rPr>
        <w:t xml:space="preserve"> populācijas lielums </w:t>
      </w:r>
      <w:r w:rsidR="008C612E" w:rsidRPr="00E75A2B">
        <w:rPr>
          <w:iCs/>
        </w:rPr>
        <w:t>– vismaz 9</w:t>
      </w:r>
      <w:r w:rsidRPr="00E75A2B">
        <w:rPr>
          <w:iCs/>
        </w:rPr>
        <w:t xml:space="preserve"> īpatņi.</w:t>
      </w:r>
    </w:p>
    <w:p w14:paraId="1BC87C82" w14:textId="77777777" w:rsidR="006012B4" w:rsidRPr="00E75A2B" w:rsidRDefault="006012B4" w:rsidP="004279D5">
      <w:pPr>
        <w:pStyle w:val="ListParagraph"/>
        <w:numPr>
          <w:ilvl w:val="0"/>
          <w:numId w:val="6"/>
        </w:numPr>
        <w:spacing w:line="240" w:lineRule="auto"/>
        <w:ind w:left="714" w:hanging="357"/>
        <w:contextualSpacing w:val="0"/>
        <w:rPr>
          <w:iCs/>
        </w:rPr>
      </w:pPr>
      <w:r w:rsidRPr="00E75A2B">
        <w:rPr>
          <w:iCs/>
        </w:rPr>
        <w:t>Saglabāt ES nozīmes un Latvijas īpaši aizsargājamos ezeru biotopus:</w:t>
      </w:r>
    </w:p>
    <w:p w14:paraId="755D41E4" w14:textId="77777777" w:rsidR="006012B4" w:rsidRPr="00E75A2B" w:rsidRDefault="006012B4" w:rsidP="004279D5">
      <w:pPr>
        <w:pStyle w:val="ListParagraph"/>
        <w:numPr>
          <w:ilvl w:val="1"/>
          <w:numId w:val="6"/>
        </w:numPr>
        <w:spacing w:line="240" w:lineRule="auto"/>
        <w:contextualSpacing w:val="0"/>
        <w:rPr>
          <w:iCs/>
        </w:rPr>
      </w:pPr>
      <w:r w:rsidRPr="00E75A2B">
        <w:rPr>
          <w:iCs/>
        </w:rPr>
        <w:t xml:space="preserve">3150 </w:t>
      </w:r>
      <w:r w:rsidRPr="00E75A2B">
        <w:rPr>
          <w:i/>
        </w:rPr>
        <w:t>Eitrofi ezeri ar iegrimušo ūdensaugu un peldaugu augāju</w:t>
      </w:r>
      <w:r w:rsidRPr="00E75A2B">
        <w:t xml:space="preserve"> </w:t>
      </w:r>
      <w:r w:rsidRPr="00E75A2B">
        <w:rPr>
          <w:iCs/>
        </w:rPr>
        <w:t>78,03 ha platībā labā kvalitātē,</w:t>
      </w:r>
    </w:p>
    <w:p w14:paraId="15B5D0A6" w14:textId="070A2C5D" w:rsidR="006012B4" w:rsidRPr="00E75A2B" w:rsidRDefault="006012B4" w:rsidP="004279D5">
      <w:pPr>
        <w:pStyle w:val="ListParagraph"/>
        <w:numPr>
          <w:ilvl w:val="1"/>
          <w:numId w:val="6"/>
        </w:numPr>
        <w:spacing w:line="240" w:lineRule="auto"/>
        <w:contextualSpacing w:val="0"/>
        <w:rPr>
          <w:iCs/>
        </w:rPr>
      </w:pPr>
      <w:r w:rsidRPr="00E75A2B">
        <w:rPr>
          <w:iCs/>
        </w:rPr>
        <w:t xml:space="preserve"> Mazās najādas, purva diedzenes populācijas labvēlīgā aizsardzības stāvoklī. </w:t>
      </w:r>
    </w:p>
    <w:p w14:paraId="7B123DDA" w14:textId="77777777" w:rsidR="006012B4" w:rsidRPr="00E75A2B" w:rsidRDefault="006012B4" w:rsidP="004279D5">
      <w:pPr>
        <w:pStyle w:val="ListParagraph"/>
        <w:numPr>
          <w:ilvl w:val="0"/>
          <w:numId w:val="6"/>
        </w:numPr>
        <w:spacing w:line="240" w:lineRule="auto"/>
        <w:ind w:left="714" w:hanging="357"/>
        <w:contextualSpacing w:val="0"/>
        <w:rPr>
          <w:iCs/>
        </w:rPr>
      </w:pPr>
      <w:r w:rsidRPr="00E75A2B">
        <w:rPr>
          <w:iCs/>
        </w:rPr>
        <w:t>Saglabāt reto un aizsargājamo bezmugurkaulnieku un putnu sugu populācijas labvēlīgā aizsardzības stāvoklī.</w:t>
      </w:r>
    </w:p>
    <w:p w14:paraId="05DBD454" w14:textId="77777777" w:rsidR="006012B4" w:rsidRPr="00E75A2B" w:rsidRDefault="006012B4" w:rsidP="004279D5">
      <w:pPr>
        <w:pStyle w:val="ListParagraph"/>
        <w:numPr>
          <w:ilvl w:val="0"/>
          <w:numId w:val="6"/>
        </w:numPr>
        <w:spacing w:line="240" w:lineRule="auto"/>
        <w:ind w:left="714" w:hanging="357"/>
        <w:contextualSpacing w:val="0"/>
        <w:rPr>
          <w:iCs/>
        </w:rPr>
      </w:pPr>
      <w:r w:rsidRPr="00E75A2B">
        <w:rPr>
          <w:iCs/>
        </w:rPr>
        <w:t>Saglabāt un paaugstināt teritorijas ainaviskās vērtības, nodrošinot skatu no un uz Grebļa kalnu veidošanu un uzturēšanu.</w:t>
      </w:r>
    </w:p>
    <w:p w14:paraId="5D6D3F01" w14:textId="77777777" w:rsidR="006012B4" w:rsidRPr="00E75A2B" w:rsidRDefault="006012B4" w:rsidP="004279D5">
      <w:pPr>
        <w:pStyle w:val="ListParagraph"/>
        <w:numPr>
          <w:ilvl w:val="0"/>
          <w:numId w:val="6"/>
        </w:numPr>
        <w:spacing w:line="240" w:lineRule="auto"/>
        <w:ind w:left="714" w:hanging="357"/>
        <w:contextualSpacing w:val="0"/>
        <w:rPr>
          <w:iCs/>
        </w:rPr>
      </w:pPr>
      <w:r w:rsidRPr="00E75A2B">
        <w:rPr>
          <w:iCs/>
        </w:rPr>
        <w:t>Nodrošināt to, ka teritorijas apmeklētāji atbildīgi iepazīst DL “Grebļukalns” dabas vērtības, tām nekaitējot.</w:t>
      </w:r>
    </w:p>
    <w:p w14:paraId="4316F4D0" w14:textId="69C4EC1D" w:rsidR="006012B4" w:rsidRPr="00E75A2B" w:rsidRDefault="006012B4" w:rsidP="004279D5">
      <w:pPr>
        <w:pStyle w:val="ListParagraph"/>
        <w:numPr>
          <w:ilvl w:val="0"/>
          <w:numId w:val="6"/>
        </w:numPr>
        <w:spacing w:line="240" w:lineRule="auto"/>
        <w:ind w:left="714" w:hanging="357"/>
        <w:contextualSpacing w:val="0"/>
        <w:rPr>
          <w:iCs/>
        </w:rPr>
      </w:pPr>
      <w:r w:rsidRPr="00E75A2B">
        <w:rPr>
          <w:iCs/>
        </w:rPr>
        <w:t xml:space="preserve">Paaugstināt DL “Grebļukalns” integritāti un kompleksu sugu un biotopu aizsardzību, iekļaujot tajā </w:t>
      </w:r>
      <w:r w:rsidR="00B76ADD" w:rsidRPr="00E75A2B">
        <w:rPr>
          <w:iCs/>
        </w:rPr>
        <w:t>50,89</w:t>
      </w:r>
      <w:r w:rsidRPr="00E75A2B">
        <w:rPr>
          <w:iCs/>
        </w:rPr>
        <w:t> ha ES nozīmes biotopu un tajos esošās īpaši aizsargājamo sugu atradnes, kā arī nodrošinot netraucētu aizsargājamo putnu sugu ligzdošanu.</w:t>
      </w:r>
    </w:p>
    <w:p w14:paraId="2AF98902" w14:textId="7A50218B" w:rsidR="006012B4" w:rsidRPr="00E75A2B" w:rsidRDefault="006012B4" w:rsidP="006012B4">
      <w:pPr>
        <w:spacing w:before="120" w:after="0"/>
        <w:rPr>
          <w:rFonts w:eastAsiaTheme="majorEastAsia" w:cs="Times New Roman"/>
          <w:color w:val="000000" w:themeColor="text1"/>
          <w:lang w:eastAsia="ja-JP"/>
        </w:rPr>
      </w:pPr>
      <w:r w:rsidRPr="00E75A2B">
        <w:rPr>
          <w:rFonts w:eastAsiaTheme="majorEastAsia" w:cs="Times New Roman"/>
          <w:color w:val="000000" w:themeColor="text1"/>
          <w:lang w:eastAsia="ja-JP"/>
        </w:rPr>
        <w:t xml:space="preserve">Lai sasniegtu minētos ilgtermiņa un īstermiņa apsaimniekošanas mērķus, plānoti dažādi </w:t>
      </w:r>
      <w:r w:rsidRPr="00E75A2B">
        <w:rPr>
          <w:rFonts w:eastAsiaTheme="majorEastAsia" w:cs="Times New Roman"/>
          <w:b/>
          <w:bCs/>
          <w:color w:val="000000" w:themeColor="text1"/>
          <w:lang w:eastAsia="ja-JP"/>
        </w:rPr>
        <w:t>sugu un biotopu</w:t>
      </w:r>
      <w:r w:rsidR="00AB5603" w:rsidRPr="00E75A2B">
        <w:rPr>
          <w:rFonts w:eastAsiaTheme="majorEastAsia" w:cs="Times New Roman"/>
          <w:b/>
          <w:bCs/>
          <w:color w:val="000000" w:themeColor="text1"/>
          <w:lang w:eastAsia="ja-JP"/>
        </w:rPr>
        <w:t xml:space="preserve">, kā arī infrastruktūras </w:t>
      </w:r>
      <w:r w:rsidRPr="00E75A2B">
        <w:rPr>
          <w:rFonts w:eastAsiaTheme="majorEastAsia" w:cs="Times New Roman"/>
          <w:b/>
          <w:bCs/>
          <w:color w:val="000000" w:themeColor="text1"/>
          <w:lang w:eastAsia="ja-JP"/>
        </w:rPr>
        <w:t>apsaimniekošanas pasākumi</w:t>
      </w:r>
      <w:r w:rsidRPr="00E75A2B">
        <w:rPr>
          <w:rFonts w:eastAsiaTheme="majorEastAsia" w:cs="Times New Roman"/>
          <w:color w:val="000000" w:themeColor="text1"/>
          <w:lang w:eastAsia="ja-JP"/>
        </w:rPr>
        <w:t>, piemēram:</w:t>
      </w:r>
    </w:p>
    <w:p w14:paraId="4209EB44" w14:textId="41A4A9C3"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 xml:space="preserve">osa </w:t>
      </w:r>
      <w:r w:rsidR="00D56061" w:rsidRPr="00E75A2B">
        <w:rPr>
          <w:rFonts w:eastAsiaTheme="majorEastAsia" w:cs="Times New Roman"/>
          <w:color w:val="000000" w:themeColor="text1"/>
          <w:lang w:eastAsia="ja-JP"/>
        </w:rPr>
        <w:t xml:space="preserve">kores un </w:t>
      </w:r>
      <w:r w:rsidRPr="00E75A2B">
        <w:rPr>
          <w:rFonts w:eastAsiaTheme="majorEastAsia" w:cs="Times New Roman"/>
          <w:color w:val="000000" w:themeColor="text1"/>
          <w:lang w:eastAsia="ja-JP"/>
        </w:rPr>
        <w:t>nogāžu atbrīvošana no nevēlamiem krūmiem un kokiem, meža silpurenes un smiltāj</w:t>
      </w:r>
      <w:r w:rsidR="00005F42" w:rsidRPr="00E75A2B">
        <w:rPr>
          <w:rFonts w:eastAsiaTheme="majorEastAsia" w:cs="Times New Roman"/>
          <w:color w:val="000000" w:themeColor="text1"/>
          <w:lang w:eastAsia="ja-JP"/>
        </w:rPr>
        <w:t>u</w:t>
      </w:r>
      <w:r w:rsidRPr="00E75A2B">
        <w:rPr>
          <w:rFonts w:eastAsiaTheme="majorEastAsia" w:cs="Times New Roman"/>
          <w:color w:val="000000" w:themeColor="text1"/>
          <w:lang w:eastAsia="ja-JP"/>
        </w:rPr>
        <w:t xml:space="preserve"> esparsetes </w:t>
      </w:r>
      <w:r w:rsidR="00D744FF" w:rsidRPr="00E75A2B">
        <w:rPr>
          <w:rFonts w:eastAsiaTheme="majorEastAsia" w:cs="Times New Roman"/>
          <w:color w:val="000000" w:themeColor="text1"/>
          <w:lang w:eastAsia="ja-JP"/>
        </w:rPr>
        <w:t>dzīvotņu uzlabošana</w:t>
      </w:r>
      <w:r w:rsidRPr="00E75A2B">
        <w:rPr>
          <w:rFonts w:eastAsiaTheme="majorEastAsia" w:cs="Times New Roman"/>
          <w:color w:val="000000" w:themeColor="text1"/>
          <w:lang w:eastAsia="ja-JP"/>
        </w:rPr>
        <w:t>,</w:t>
      </w:r>
    </w:p>
    <w:p w14:paraId="11936BDE" w14:textId="77777777"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ezeru piekrastes apauguma struktūras uzlabošana un virsūdens peldaugu augāja pļaušana un izvākšana,</w:t>
      </w:r>
    </w:p>
    <w:p w14:paraId="5F9DE728" w14:textId="77777777"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neiejaukšanās režīms meža biotopu attīstībā un rekomendācija mežsaimnieciskās darbības miera periodam DL “Grebļukalns” piegulošajos mežos,</w:t>
      </w:r>
    </w:p>
    <w:p w14:paraId="47B9DC9F" w14:textId="77777777"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 xml:space="preserve">DL robežas izmaiņas, </w:t>
      </w:r>
      <w:r w:rsidRPr="00E75A2B">
        <w:rPr>
          <w:sz w:val="22"/>
        </w:rPr>
        <w:t>iekļaujot bioloģiski vērtīgas un ekoloģiski nozīmīgas blakus teritorijas,</w:t>
      </w:r>
    </w:p>
    <w:p w14:paraId="4051999A" w14:textId="77777777"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zālāju un lauču uzturēšana, skatu uz Grebļa kalnu uzturēšana un veidošana,</w:t>
      </w:r>
    </w:p>
    <w:p w14:paraId="157E7A9F" w14:textId="25AFFE94"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takas pa Grebļa kalna kori uzturēšana un labiekārtošana, robežzīmju un inf</w:t>
      </w:r>
      <w:r w:rsidR="007757A9" w:rsidRPr="00E75A2B">
        <w:rPr>
          <w:rFonts w:eastAsiaTheme="majorEastAsia" w:cs="Times New Roman"/>
          <w:color w:val="000000" w:themeColor="text1"/>
          <w:lang w:eastAsia="ja-JP"/>
        </w:rPr>
        <w:t>or</w:t>
      </w:r>
      <w:r w:rsidRPr="00E75A2B">
        <w:rPr>
          <w:rFonts w:eastAsiaTheme="majorEastAsia" w:cs="Times New Roman"/>
          <w:color w:val="000000" w:themeColor="text1"/>
          <w:lang w:eastAsia="ja-JP"/>
        </w:rPr>
        <w:t>mācijas stendu uzstādīšana un uzturēšana,</w:t>
      </w:r>
    </w:p>
    <w:p w14:paraId="3032D8CA" w14:textId="77777777" w:rsidR="006012B4" w:rsidRPr="00E75A2B" w:rsidRDefault="006012B4" w:rsidP="004279D5">
      <w:pPr>
        <w:pStyle w:val="ListParagraph"/>
        <w:numPr>
          <w:ilvl w:val="0"/>
          <w:numId w:val="24"/>
        </w:numPr>
        <w:spacing w:after="0" w:line="240" w:lineRule="auto"/>
        <w:ind w:left="426" w:firstLine="0"/>
        <w:rPr>
          <w:rFonts w:eastAsiaTheme="majorEastAsia" w:cs="Times New Roman"/>
          <w:color w:val="000000" w:themeColor="text1"/>
          <w:lang w:eastAsia="ja-JP"/>
        </w:rPr>
      </w:pPr>
      <w:r w:rsidRPr="00E75A2B">
        <w:rPr>
          <w:rFonts w:eastAsiaTheme="majorEastAsia" w:cs="Times New Roman"/>
          <w:color w:val="000000" w:themeColor="text1"/>
          <w:lang w:eastAsia="ja-JP"/>
        </w:rPr>
        <w:t>esošās atpūtas vietas uzturēšana.</w:t>
      </w:r>
    </w:p>
    <w:p w14:paraId="3A4A0C04" w14:textId="77777777" w:rsidR="00762E51" w:rsidRPr="00E75A2B" w:rsidRDefault="00762E51" w:rsidP="00F25917">
      <w:pPr>
        <w:rPr>
          <w:rFonts w:eastAsiaTheme="majorEastAsia" w:cs="Times New Roman"/>
          <w:color w:val="000000" w:themeColor="text1"/>
          <w:lang w:eastAsia="ja-JP"/>
        </w:rPr>
      </w:pPr>
    </w:p>
    <w:p w14:paraId="737123B8" w14:textId="567C6AFB" w:rsidR="00246E82" w:rsidRPr="00E75A2B" w:rsidRDefault="009842C7" w:rsidP="00BC020B">
      <w:pPr>
        <w:rPr>
          <w:rFonts w:eastAsiaTheme="majorEastAsia" w:cs="Times New Roman"/>
          <w:b/>
          <w:bCs/>
          <w:color w:val="000000" w:themeColor="text1"/>
          <w:sz w:val="28"/>
          <w:szCs w:val="28"/>
          <w:lang w:eastAsia="ja-JP"/>
        </w:rPr>
      </w:pPr>
      <w:r w:rsidRPr="00E75A2B">
        <w:rPr>
          <w:rFonts w:eastAsiaTheme="majorEastAsia" w:cs="Times New Roman"/>
          <w:color w:val="000000" w:themeColor="text1"/>
          <w:lang w:eastAsia="ja-JP"/>
        </w:rPr>
        <w:t>DA p</w:t>
      </w:r>
      <w:r w:rsidR="00DF7896" w:rsidRPr="00E75A2B">
        <w:rPr>
          <w:rFonts w:eastAsiaTheme="majorEastAsia" w:cs="Times New Roman"/>
          <w:color w:val="000000" w:themeColor="text1"/>
          <w:lang w:eastAsia="ja-JP"/>
        </w:rPr>
        <w:t>lān</w:t>
      </w:r>
      <w:r w:rsidRPr="00E75A2B">
        <w:rPr>
          <w:rFonts w:eastAsiaTheme="majorEastAsia" w:cs="Times New Roman"/>
          <w:color w:val="000000" w:themeColor="text1"/>
          <w:lang w:eastAsia="ja-JP"/>
        </w:rPr>
        <w:t>s tiek izstrādāts Dabas skaitīšanas ietvaros, tā</w:t>
      </w:r>
      <w:r w:rsidR="00DF7896" w:rsidRPr="00E75A2B">
        <w:rPr>
          <w:rFonts w:eastAsiaTheme="majorEastAsia" w:cs="Times New Roman"/>
          <w:color w:val="000000" w:themeColor="text1"/>
          <w:lang w:eastAsia="ja-JP"/>
        </w:rPr>
        <w:t xml:space="preserve"> </w:t>
      </w:r>
      <w:r w:rsidRPr="00E75A2B">
        <w:rPr>
          <w:rFonts w:eastAsiaTheme="majorEastAsia" w:cs="Times New Roman"/>
          <w:color w:val="000000" w:themeColor="text1"/>
          <w:lang w:eastAsia="ja-JP"/>
        </w:rPr>
        <w:t>risinājumi balstīti</w:t>
      </w:r>
      <w:r w:rsidR="00DF7896" w:rsidRPr="00E75A2B">
        <w:rPr>
          <w:rFonts w:eastAsiaTheme="majorEastAsia" w:cs="Times New Roman"/>
          <w:color w:val="000000" w:themeColor="text1"/>
          <w:lang w:eastAsia="ja-JP"/>
        </w:rPr>
        <w:t xml:space="preserve"> uz </w:t>
      </w:r>
      <w:r w:rsidR="00C7019B" w:rsidRPr="00E75A2B">
        <w:rPr>
          <w:rFonts w:eastAsiaTheme="majorEastAsia" w:cs="Times New Roman"/>
          <w:color w:val="000000" w:themeColor="text1"/>
          <w:lang w:eastAsia="ja-JP"/>
        </w:rPr>
        <w:t>D</w:t>
      </w:r>
      <w:r w:rsidR="00F01CB7" w:rsidRPr="00E75A2B">
        <w:rPr>
          <w:rFonts w:eastAsiaTheme="majorEastAsia" w:cs="Times New Roman"/>
          <w:color w:val="000000" w:themeColor="text1"/>
          <w:lang w:eastAsia="ja-JP"/>
        </w:rPr>
        <w:t xml:space="preserve">abas skaitīšanas </w:t>
      </w:r>
      <w:r w:rsidR="00C7019B" w:rsidRPr="00E75A2B">
        <w:rPr>
          <w:rFonts w:eastAsiaTheme="majorEastAsia" w:cs="Times New Roman"/>
          <w:color w:val="000000" w:themeColor="text1"/>
          <w:lang w:eastAsia="ja-JP"/>
        </w:rPr>
        <w:t xml:space="preserve">ES nozīmes biotopu inventarizācijas </w:t>
      </w:r>
      <w:r w:rsidR="00F01CB7" w:rsidRPr="00E75A2B">
        <w:rPr>
          <w:rFonts w:eastAsiaTheme="majorEastAsia" w:cs="Times New Roman"/>
          <w:color w:val="000000" w:themeColor="text1"/>
          <w:lang w:eastAsia="ja-JP"/>
        </w:rPr>
        <w:t xml:space="preserve">rezultātiem, </w:t>
      </w:r>
      <w:r w:rsidR="00C7019B" w:rsidRPr="00E75A2B">
        <w:rPr>
          <w:rFonts w:eastAsiaTheme="majorEastAsia" w:cs="Times New Roman"/>
          <w:color w:val="000000" w:themeColor="text1"/>
          <w:lang w:eastAsia="ja-JP"/>
        </w:rPr>
        <w:t>DA plāna izstrādē iesaistīto</w:t>
      </w:r>
      <w:r w:rsidR="00DF7896" w:rsidRPr="00E75A2B">
        <w:rPr>
          <w:rFonts w:eastAsiaTheme="majorEastAsia" w:cs="Times New Roman"/>
          <w:color w:val="000000" w:themeColor="text1"/>
          <w:lang w:eastAsia="ja-JP"/>
        </w:rPr>
        <w:t xml:space="preserve"> ekspertu sniegtajiem materiāliem, kas iegūti teritorijas </w:t>
      </w:r>
      <w:r w:rsidR="00F2279A" w:rsidRPr="00E75A2B">
        <w:rPr>
          <w:rFonts w:eastAsiaTheme="majorEastAsia" w:cs="Times New Roman"/>
          <w:color w:val="000000" w:themeColor="text1"/>
          <w:lang w:eastAsia="ja-JP"/>
        </w:rPr>
        <w:t>apsekojumos 20</w:t>
      </w:r>
      <w:r w:rsidR="00B46AF6" w:rsidRPr="00E75A2B">
        <w:rPr>
          <w:rFonts w:eastAsiaTheme="majorEastAsia" w:cs="Times New Roman"/>
          <w:color w:val="000000" w:themeColor="text1"/>
          <w:lang w:eastAsia="ja-JP"/>
        </w:rPr>
        <w:t>20. un 2021.</w:t>
      </w:r>
      <w:r w:rsidR="00F2279A" w:rsidRPr="00E75A2B">
        <w:rPr>
          <w:rFonts w:eastAsiaTheme="majorEastAsia" w:cs="Times New Roman"/>
          <w:color w:val="000000" w:themeColor="text1"/>
          <w:lang w:eastAsia="ja-JP"/>
        </w:rPr>
        <w:t> gadā</w:t>
      </w:r>
      <w:r w:rsidR="00DF7896" w:rsidRPr="00E75A2B">
        <w:rPr>
          <w:rFonts w:eastAsiaTheme="majorEastAsia" w:cs="Times New Roman"/>
          <w:color w:val="000000" w:themeColor="text1"/>
          <w:lang w:eastAsia="ja-JP"/>
        </w:rPr>
        <w:t xml:space="preserve">, kā arī </w:t>
      </w:r>
      <w:r w:rsidR="009C2151" w:rsidRPr="00E75A2B">
        <w:rPr>
          <w:rFonts w:eastAsiaTheme="majorEastAsia" w:cs="Times New Roman"/>
          <w:color w:val="000000" w:themeColor="text1"/>
          <w:lang w:eastAsia="ja-JP"/>
        </w:rPr>
        <w:t>ir</w:t>
      </w:r>
      <w:r w:rsidR="00DF7896" w:rsidRPr="00E75A2B">
        <w:rPr>
          <w:rFonts w:eastAsiaTheme="majorEastAsia" w:cs="Times New Roman"/>
          <w:color w:val="000000" w:themeColor="text1"/>
          <w:lang w:eastAsia="ja-JP"/>
        </w:rPr>
        <w:t xml:space="preserve"> izmantoti pieejamie literatūras dati par teritoriju.</w:t>
      </w:r>
      <w:r w:rsidR="00BF04EB" w:rsidRPr="00E75A2B">
        <w:rPr>
          <w:rFonts w:eastAsiaTheme="majorEastAsia" w:cs="Times New Roman"/>
          <w:color w:val="000000" w:themeColor="text1"/>
          <w:lang w:eastAsia="ja-JP"/>
        </w:rPr>
        <w:t xml:space="preserve"> </w:t>
      </w:r>
      <w:r w:rsidR="00760C38" w:rsidRPr="00E75A2B">
        <w:rPr>
          <w:rFonts w:eastAsiaTheme="majorEastAsia" w:cs="Times New Roman"/>
          <w:color w:val="000000" w:themeColor="text1"/>
          <w:lang w:eastAsia="ja-JP"/>
        </w:rPr>
        <w:t xml:space="preserve">Sabiedrības iesaiste nodrošināta, organizējot </w:t>
      </w:r>
      <w:r w:rsidR="004F1F33" w:rsidRPr="00E75A2B">
        <w:rPr>
          <w:rFonts w:eastAsiaTheme="majorEastAsia" w:cs="Times New Roman"/>
          <w:color w:val="000000" w:themeColor="text1"/>
          <w:lang w:eastAsia="ja-JP"/>
        </w:rPr>
        <w:t>DA plān</w:t>
      </w:r>
      <w:r w:rsidR="00760C38" w:rsidRPr="00E75A2B">
        <w:rPr>
          <w:rFonts w:eastAsiaTheme="majorEastAsia" w:cs="Times New Roman"/>
          <w:color w:val="000000" w:themeColor="text1"/>
          <w:lang w:eastAsia="ja-JP"/>
        </w:rPr>
        <w:t xml:space="preserve">a </w:t>
      </w:r>
      <w:r w:rsidR="00B345A7" w:rsidRPr="00E75A2B">
        <w:rPr>
          <w:rFonts w:eastAsiaTheme="majorEastAsia" w:cs="Times New Roman"/>
          <w:color w:val="000000" w:themeColor="text1"/>
          <w:lang w:eastAsia="ja-JP"/>
        </w:rPr>
        <w:t xml:space="preserve">uzsākšanas </w:t>
      </w:r>
      <w:r w:rsidR="00760C38" w:rsidRPr="00E75A2B">
        <w:rPr>
          <w:rFonts w:eastAsiaTheme="majorEastAsia" w:cs="Times New Roman"/>
          <w:color w:val="000000" w:themeColor="text1"/>
          <w:lang w:eastAsia="ja-JP"/>
        </w:rPr>
        <w:t>s</w:t>
      </w:r>
      <w:r w:rsidR="00B345A7" w:rsidRPr="00E75A2B">
        <w:rPr>
          <w:rFonts w:eastAsiaTheme="majorEastAsia" w:cs="Times New Roman"/>
          <w:color w:val="000000" w:themeColor="text1"/>
          <w:lang w:eastAsia="ja-JP"/>
        </w:rPr>
        <w:t>anāksmi</w:t>
      </w:r>
      <w:r w:rsidR="005F43FE" w:rsidRPr="00E75A2B">
        <w:rPr>
          <w:rFonts w:eastAsiaTheme="majorEastAsia" w:cs="Times New Roman"/>
          <w:color w:val="000000" w:themeColor="text1"/>
          <w:lang w:eastAsia="ja-JP"/>
        </w:rPr>
        <w:t xml:space="preserve"> 2020. gada 27. oktobrī</w:t>
      </w:r>
      <w:r w:rsidR="00B345A7" w:rsidRPr="00E75A2B">
        <w:rPr>
          <w:rFonts w:eastAsiaTheme="majorEastAsia" w:cs="Times New Roman"/>
          <w:color w:val="000000" w:themeColor="text1"/>
          <w:lang w:eastAsia="ja-JP"/>
        </w:rPr>
        <w:t xml:space="preserve">, </w:t>
      </w:r>
      <w:r w:rsidR="007B4B41" w:rsidRPr="00E75A2B">
        <w:rPr>
          <w:rFonts w:eastAsiaTheme="majorEastAsia" w:cs="Times New Roman"/>
          <w:color w:val="000000" w:themeColor="text1"/>
          <w:lang w:eastAsia="ja-JP"/>
        </w:rPr>
        <w:t>četras</w:t>
      </w:r>
      <w:r w:rsidR="00B345A7" w:rsidRPr="00E75A2B">
        <w:rPr>
          <w:rFonts w:eastAsiaTheme="majorEastAsia" w:cs="Times New Roman"/>
          <w:color w:val="000000" w:themeColor="text1"/>
          <w:lang w:eastAsia="ja-JP"/>
        </w:rPr>
        <w:t xml:space="preserve"> uzraudzības grupas sanāksmes</w:t>
      </w:r>
      <w:r w:rsidR="007B4B41" w:rsidRPr="00E75A2B">
        <w:rPr>
          <w:rFonts w:eastAsiaTheme="majorEastAsia" w:cs="Times New Roman"/>
          <w:color w:val="000000" w:themeColor="text1"/>
          <w:lang w:eastAsia="ja-JP"/>
        </w:rPr>
        <w:t>:</w:t>
      </w:r>
      <w:r w:rsidR="0008297B" w:rsidRPr="00E75A2B">
        <w:rPr>
          <w:rFonts w:eastAsiaTheme="majorEastAsia" w:cs="Times New Roman"/>
          <w:color w:val="000000" w:themeColor="text1"/>
          <w:lang w:eastAsia="ja-JP"/>
        </w:rPr>
        <w:t xml:space="preserve"> 2021. gada 4. jūnijā, 28. oktobrī un 22. novembrī,</w:t>
      </w:r>
      <w:r w:rsidR="007B4B41" w:rsidRPr="00E75A2B">
        <w:rPr>
          <w:rFonts w:eastAsiaTheme="majorEastAsia" w:cs="Times New Roman"/>
          <w:color w:val="000000" w:themeColor="text1"/>
          <w:lang w:eastAsia="ja-JP"/>
        </w:rPr>
        <w:t xml:space="preserve"> 2022. gada 21. janvārī,</w:t>
      </w:r>
      <w:r w:rsidR="0008297B" w:rsidRPr="00E75A2B">
        <w:rPr>
          <w:rFonts w:eastAsiaTheme="majorEastAsia" w:cs="Times New Roman"/>
          <w:color w:val="000000" w:themeColor="text1"/>
          <w:lang w:eastAsia="ja-JP"/>
        </w:rPr>
        <w:t xml:space="preserve"> kā arī</w:t>
      </w:r>
      <w:r w:rsidR="00B345A7" w:rsidRPr="00E75A2B">
        <w:rPr>
          <w:rFonts w:eastAsiaTheme="majorEastAsia" w:cs="Times New Roman"/>
          <w:color w:val="000000" w:themeColor="text1"/>
          <w:lang w:eastAsia="ja-JP"/>
        </w:rPr>
        <w:t xml:space="preserve"> </w:t>
      </w:r>
      <w:r w:rsidR="007B4B41" w:rsidRPr="00E75A2B">
        <w:rPr>
          <w:rFonts w:eastAsiaTheme="majorEastAsia" w:cs="Times New Roman"/>
          <w:color w:val="000000" w:themeColor="text1"/>
          <w:lang w:eastAsia="ja-JP"/>
        </w:rPr>
        <w:t xml:space="preserve">DA plāna </w:t>
      </w:r>
      <w:r w:rsidR="00042303" w:rsidRPr="00E75A2B">
        <w:rPr>
          <w:rFonts w:eastAsiaTheme="majorEastAsia" w:cs="Times New Roman"/>
          <w:color w:val="000000" w:themeColor="text1"/>
          <w:lang w:eastAsia="ja-JP"/>
        </w:rPr>
        <w:t>sabiedrisko apspriešanu 2021. gada 8.</w:t>
      </w:r>
      <w:r w:rsidR="00804056" w:rsidRPr="00E75A2B">
        <w:rPr>
          <w:rFonts w:eastAsiaTheme="majorEastAsia" w:cs="Times New Roman"/>
          <w:color w:val="000000" w:themeColor="text1"/>
          <w:lang w:eastAsia="ja-JP"/>
        </w:rPr>
        <w:t>–</w:t>
      </w:r>
      <w:r w:rsidR="00042303" w:rsidRPr="00E75A2B">
        <w:rPr>
          <w:rFonts w:eastAsiaTheme="majorEastAsia" w:cs="Times New Roman"/>
          <w:color w:val="000000" w:themeColor="text1"/>
          <w:lang w:eastAsia="ja-JP"/>
        </w:rPr>
        <w:t>22. decembrī</w:t>
      </w:r>
      <w:r w:rsidR="007B4B41" w:rsidRPr="00E75A2B">
        <w:rPr>
          <w:rFonts w:eastAsiaTheme="majorEastAsia" w:cs="Times New Roman"/>
          <w:color w:val="000000" w:themeColor="text1"/>
          <w:lang w:eastAsia="ja-JP"/>
        </w:rPr>
        <w:t>, ar sanāksmi 16. decembrī</w:t>
      </w:r>
      <w:r w:rsidR="00042303" w:rsidRPr="00E75A2B">
        <w:rPr>
          <w:rFonts w:eastAsiaTheme="majorEastAsia" w:cs="Times New Roman"/>
          <w:color w:val="000000" w:themeColor="text1"/>
          <w:lang w:eastAsia="ja-JP"/>
        </w:rPr>
        <w:t>.</w:t>
      </w:r>
      <w:r w:rsidR="00246E82" w:rsidRPr="00E75A2B">
        <w:br w:type="page"/>
      </w:r>
    </w:p>
    <w:p w14:paraId="56744566" w14:textId="77777777" w:rsidR="003E02A0" w:rsidRPr="00E75A2B" w:rsidRDefault="005E77A3" w:rsidP="00D72A96">
      <w:pPr>
        <w:pStyle w:val="UzrakastDAP"/>
        <w:jc w:val="center"/>
      </w:pPr>
      <w:bookmarkStart w:id="1" w:name="_Toc91187672"/>
      <w:r w:rsidRPr="00E75A2B">
        <w:lastRenderedPageBreak/>
        <w:t>1.</w:t>
      </w:r>
      <w:r w:rsidR="00E14E0F" w:rsidRPr="00E75A2B">
        <w:t> </w:t>
      </w:r>
      <w:r w:rsidR="00D406FC" w:rsidRPr="00E75A2B">
        <w:t>DL</w:t>
      </w:r>
      <w:r w:rsidR="00A20FB2" w:rsidRPr="00E75A2B">
        <w:t xml:space="preserve"> </w:t>
      </w:r>
      <w:r w:rsidR="00D406FC" w:rsidRPr="00E75A2B">
        <w:t>“</w:t>
      </w:r>
      <w:r w:rsidR="00EF7551" w:rsidRPr="00E75A2B">
        <w:t>GREBĻUKALNS</w:t>
      </w:r>
      <w:r w:rsidR="00A20FB2" w:rsidRPr="00E75A2B">
        <w:t>” TERITORIJAS APRAKSTS</w:t>
      </w:r>
      <w:bookmarkEnd w:id="1"/>
    </w:p>
    <w:p w14:paraId="45974820" w14:textId="77777777" w:rsidR="003E02A0" w:rsidRPr="00E75A2B" w:rsidRDefault="003E02A0" w:rsidP="00161F04">
      <w:pPr>
        <w:pStyle w:val="UzrakstsDAP2"/>
      </w:pPr>
      <w:bookmarkStart w:id="2" w:name="_Toc91187673"/>
      <w:r w:rsidRPr="00E75A2B">
        <w:t>Vispārēja informācija par aizsargājamo teritoriju</w:t>
      </w:r>
      <w:bookmarkEnd w:id="2"/>
    </w:p>
    <w:p w14:paraId="57B6C6F2" w14:textId="77777777" w:rsidR="00BB480F" w:rsidRPr="00E75A2B" w:rsidRDefault="00BB480F" w:rsidP="00CF5A20"/>
    <w:p w14:paraId="19FB0B28" w14:textId="39B3646D" w:rsidR="00A20FB2" w:rsidRPr="00E75A2B" w:rsidRDefault="006F582F" w:rsidP="00A575BF">
      <w:r w:rsidRPr="00E75A2B">
        <w:t>DL “</w:t>
      </w:r>
      <w:r w:rsidR="00EF7551" w:rsidRPr="00E75A2B">
        <w:t>Grebļukalns</w:t>
      </w:r>
      <w:r w:rsidR="00516132" w:rsidRPr="00E75A2B">
        <w:t xml:space="preserve">” atrodas Latvijas </w:t>
      </w:r>
      <w:r w:rsidR="00AE1B01" w:rsidRPr="00E75A2B">
        <w:t>A</w:t>
      </w:r>
      <w:r w:rsidR="00516132" w:rsidRPr="00E75A2B">
        <w:t xml:space="preserve"> daļā,</w:t>
      </w:r>
      <w:r w:rsidR="00B46AF6" w:rsidRPr="00E75A2B">
        <w:t xml:space="preserve"> </w:t>
      </w:r>
      <w:r w:rsidR="0074462D" w:rsidRPr="00E75A2B">
        <w:t xml:space="preserve">Ludzas novada (uzsākot plāna izstrādi </w:t>
      </w:r>
      <w:r w:rsidR="00804056" w:rsidRPr="00E75A2B">
        <w:t>–</w:t>
      </w:r>
      <w:r w:rsidR="0074462D" w:rsidRPr="00E75A2B">
        <w:t xml:space="preserve"> </w:t>
      </w:r>
      <w:r w:rsidR="00EF7551" w:rsidRPr="00E75A2B">
        <w:t>Zilupes</w:t>
      </w:r>
      <w:r w:rsidR="00516132" w:rsidRPr="00E75A2B">
        <w:t xml:space="preserve"> novada</w:t>
      </w:r>
      <w:r w:rsidR="0074462D" w:rsidRPr="00E75A2B">
        <w:t>)</w:t>
      </w:r>
      <w:r w:rsidR="00516132" w:rsidRPr="00E75A2B">
        <w:t xml:space="preserve"> </w:t>
      </w:r>
      <w:r w:rsidR="0074462D" w:rsidRPr="00E75A2B">
        <w:t>Pasienes</w:t>
      </w:r>
      <w:r w:rsidR="00516132" w:rsidRPr="00E75A2B">
        <w:t xml:space="preserve"> pagast</w:t>
      </w:r>
      <w:r w:rsidR="00D3560F" w:rsidRPr="00E75A2B">
        <w:t>ā</w:t>
      </w:r>
      <w:r w:rsidR="00EF7551" w:rsidRPr="00E75A2B">
        <w:t>, netālu no Latvijas un Krievijas Federācijas robežas</w:t>
      </w:r>
      <w:r w:rsidR="00F51671" w:rsidRPr="00E75A2B">
        <w:t xml:space="preserve"> </w:t>
      </w:r>
      <w:r w:rsidR="00165D69" w:rsidRPr="00E75A2B">
        <w:t>(skat. 1.1. attēlu)</w:t>
      </w:r>
      <w:r w:rsidR="00B4184A" w:rsidRPr="00E75A2B">
        <w:t xml:space="preserve">. </w:t>
      </w:r>
      <w:r w:rsidR="009F3E96" w:rsidRPr="00E75A2B">
        <w:t xml:space="preserve">Tas ietver </w:t>
      </w:r>
      <w:r w:rsidR="00EF7551" w:rsidRPr="00E75A2B">
        <w:t>ar mežiem klātu osa pauguru</w:t>
      </w:r>
      <w:r w:rsidR="00185A8D" w:rsidRPr="00E75A2B">
        <w:t xml:space="preserve"> –</w:t>
      </w:r>
      <w:r w:rsidR="002F05BC" w:rsidRPr="00E75A2B">
        <w:t xml:space="preserve"> </w:t>
      </w:r>
      <w:r w:rsidR="00185A8D" w:rsidRPr="00E75A2B">
        <w:t>Grebļa kalnu –</w:t>
      </w:r>
      <w:r w:rsidR="00EF7551" w:rsidRPr="00E75A2B">
        <w:t xml:space="preserve"> un divus ezerus</w:t>
      </w:r>
      <w:r w:rsidR="00185A8D" w:rsidRPr="00E75A2B">
        <w:t xml:space="preserve"> – Pintu un Šešku –</w:t>
      </w:r>
      <w:r w:rsidR="00EF7551" w:rsidRPr="00E75A2B">
        <w:t xml:space="preserve"> tā piekājē</w:t>
      </w:r>
      <w:r w:rsidRPr="00E75A2B">
        <w:t xml:space="preserve"> </w:t>
      </w:r>
      <w:r w:rsidR="00516132" w:rsidRPr="00E75A2B">
        <w:t>(skat. 1.</w:t>
      </w:r>
      <w:r w:rsidR="00C7019B" w:rsidRPr="00E75A2B">
        <w:t>1. </w:t>
      </w:r>
      <w:r w:rsidR="00516132" w:rsidRPr="00E75A2B">
        <w:t>att</w:t>
      </w:r>
      <w:r w:rsidR="00C7019B" w:rsidRPr="00E75A2B">
        <w:t>ēlu</w:t>
      </w:r>
      <w:r w:rsidR="00516132" w:rsidRPr="00E75A2B">
        <w:t xml:space="preserve">). </w:t>
      </w:r>
      <w:r w:rsidRPr="00E75A2B">
        <w:t>ĪADT</w:t>
      </w:r>
      <w:r w:rsidR="00516132" w:rsidRPr="00E75A2B">
        <w:t xml:space="preserve"> platība ir</w:t>
      </w:r>
      <w:r w:rsidR="00B667CF" w:rsidRPr="00E75A2B">
        <w:t xml:space="preserve"> </w:t>
      </w:r>
      <w:r w:rsidR="00D400A2" w:rsidRPr="00E75A2B">
        <w:t>246</w:t>
      </w:r>
      <w:r w:rsidR="00510CCC" w:rsidRPr="00E75A2B">
        <w:t> </w:t>
      </w:r>
      <w:r w:rsidR="00516132" w:rsidRPr="00E75A2B">
        <w:t>ha</w:t>
      </w:r>
      <w:r w:rsidR="00D776CF" w:rsidRPr="00E75A2B">
        <w:rPr>
          <w:rStyle w:val="FootnoteReference"/>
        </w:rPr>
        <w:footnoteReference w:id="1"/>
      </w:r>
      <w:r w:rsidR="00D776CF" w:rsidRPr="00E75A2B">
        <w:t xml:space="preserve"> </w:t>
      </w:r>
      <w:r w:rsidR="00D776CF" w:rsidRPr="00E75A2B">
        <w:rPr>
          <w:rStyle w:val="colora"/>
          <w:szCs w:val="24"/>
        </w:rPr>
        <w:t xml:space="preserve">(SDF norādītā platība – </w:t>
      </w:r>
      <w:r w:rsidR="00A81A6B" w:rsidRPr="00E75A2B">
        <w:rPr>
          <w:rStyle w:val="colora"/>
          <w:szCs w:val="24"/>
        </w:rPr>
        <w:t>245,31</w:t>
      </w:r>
      <w:r w:rsidR="00D776CF" w:rsidRPr="00E75A2B">
        <w:rPr>
          <w:rStyle w:val="colora"/>
          <w:szCs w:val="24"/>
        </w:rPr>
        <w:t xml:space="preserve"> ha, platība Ozolā – </w:t>
      </w:r>
      <w:r w:rsidR="00A81A6B" w:rsidRPr="00E75A2B">
        <w:rPr>
          <w:rStyle w:val="colora"/>
          <w:szCs w:val="24"/>
        </w:rPr>
        <w:t>245,</w:t>
      </w:r>
      <w:r w:rsidR="00063B69" w:rsidRPr="00E75A2B">
        <w:rPr>
          <w:rStyle w:val="colora"/>
          <w:szCs w:val="24"/>
        </w:rPr>
        <w:t>5</w:t>
      </w:r>
      <w:r w:rsidR="00A81A6B" w:rsidRPr="00E75A2B">
        <w:rPr>
          <w:rStyle w:val="colora"/>
          <w:szCs w:val="24"/>
        </w:rPr>
        <w:t>2</w:t>
      </w:r>
      <w:r w:rsidR="00D776CF" w:rsidRPr="00E75A2B">
        <w:rPr>
          <w:rStyle w:val="colora"/>
          <w:szCs w:val="24"/>
        </w:rPr>
        <w:t> ha)</w:t>
      </w:r>
      <w:r w:rsidR="00516132" w:rsidRPr="00E75A2B">
        <w:t>.</w:t>
      </w:r>
      <w:r w:rsidR="00A20FB2" w:rsidRPr="00E75A2B">
        <w:t xml:space="preserve"> </w:t>
      </w:r>
    </w:p>
    <w:p w14:paraId="1AF3BCC0" w14:textId="26F48F13" w:rsidR="006F582F" w:rsidRPr="00E75A2B" w:rsidRDefault="002E6E23" w:rsidP="006F582F">
      <w:pPr>
        <w:ind w:firstLine="0"/>
        <w:rPr>
          <w:rFonts w:eastAsiaTheme="majorEastAsia" w:cs="Times New Roman"/>
          <w:color w:val="000000" w:themeColor="text1"/>
          <w:lang w:eastAsia="ja-JP"/>
        </w:rPr>
      </w:pPr>
      <w:r w:rsidRPr="00E75A2B">
        <w:rPr>
          <w:rFonts w:eastAsiaTheme="majorEastAsia" w:cs="Times New Roman"/>
          <w:noProof/>
          <w:color w:val="000000" w:themeColor="text1"/>
          <w:lang w:eastAsia="ja-JP"/>
        </w:rPr>
        <w:drawing>
          <wp:inline distT="0" distB="0" distL="0" distR="0" wp14:anchorId="0F218587" wp14:editId="346CF7E3">
            <wp:extent cx="5760085" cy="4072255"/>
            <wp:effectExtent l="0" t="0" r="0" b="4445"/>
            <wp:docPr id="51" name="Attēls 5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ttēls 51" descr="Attēls, kurā ir karte&#10;&#10;Apraksts ģenerēts automātiski"/>
                    <pic:cNvPicPr/>
                  </pic:nvPicPr>
                  <pic:blipFill>
                    <a:blip r:embed="rId16"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139CD351" w14:textId="77777777" w:rsidR="006F582F" w:rsidRPr="00E75A2B" w:rsidRDefault="006F582F" w:rsidP="00685D70">
      <w:pPr>
        <w:pStyle w:val="ListParagraph"/>
        <w:spacing w:after="0" w:line="240" w:lineRule="auto"/>
        <w:ind w:left="0" w:firstLine="0"/>
        <w:jc w:val="center"/>
        <w:rPr>
          <w:rFonts w:cs="Times New Roman"/>
          <w:szCs w:val="24"/>
        </w:rPr>
      </w:pPr>
      <w:r w:rsidRPr="00E75A2B">
        <w:rPr>
          <w:rFonts w:cs="Times New Roman"/>
          <w:szCs w:val="24"/>
        </w:rPr>
        <w:t>1.</w:t>
      </w:r>
      <w:r w:rsidR="00C7019B" w:rsidRPr="00E75A2B">
        <w:rPr>
          <w:rFonts w:cs="Times New Roman"/>
          <w:szCs w:val="24"/>
        </w:rPr>
        <w:t>1. </w:t>
      </w:r>
      <w:r w:rsidRPr="00E75A2B">
        <w:rPr>
          <w:rFonts w:cs="Times New Roman"/>
          <w:szCs w:val="24"/>
        </w:rPr>
        <w:t xml:space="preserve">attēls. </w:t>
      </w:r>
      <w:r w:rsidR="00C7019B" w:rsidRPr="00E75A2B">
        <w:rPr>
          <w:rFonts w:cs="Times New Roman"/>
          <w:szCs w:val="24"/>
        </w:rPr>
        <w:t>DL</w:t>
      </w:r>
      <w:r w:rsidR="00B53BF9" w:rsidRPr="00E75A2B">
        <w:rPr>
          <w:rFonts w:cs="Times New Roman"/>
          <w:szCs w:val="24"/>
        </w:rPr>
        <w:t xml:space="preserve"> “</w:t>
      </w:r>
      <w:r w:rsidR="00EF7551" w:rsidRPr="00E75A2B">
        <w:rPr>
          <w:rFonts w:cs="Times New Roman"/>
          <w:szCs w:val="24"/>
        </w:rPr>
        <w:t>Grebļukalns</w:t>
      </w:r>
      <w:r w:rsidRPr="00E75A2B">
        <w:rPr>
          <w:rFonts w:cs="Times New Roman"/>
          <w:szCs w:val="24"/>
        </w:rPr>
        <w:t xml:space="preserve">” </w:t>
      </w:r>
      <w:r w:rsidR="00C7019B" w:rsidRPr="00E75A2B">
        <w:rPr>
          <w:rFonts w:cs="Times New Roman"/>
          <w:szCs w:val="24"/>
        </w:rPr>
        <w:t xml:space="preserve">novietojuma </w:t>
      </w:r>
      <w:r w:rsidRPr="00E75A2B">
        <w:rPr>
          <w:rFonts w:cs="Times New Roman"/>
          <w:szCs w:val="24"/>
        </w:rPr>
        <w:t>shēma</w:t>
      </w:r>
      <w:r w:rsidR="00C7019B" w:rsidRPr="00E75A2B">
        <w:rPr>
          <w:rFonts w:cs="Times New Roman"/>
          <w:szCs w:val="24"/>
        </w:rPr>
        <w:t>.</w:t>
      </w:r>
    </w:p>
    <w:p w14:paraId="02637B6F" w14:textId="77777777" w:rsidR="006F582F" w:rsidRPr="00E75A2B" w:rsidRDefault="006F582F" w:rsidP="006F582F">
      <w:pPr>
        <w:rPr>
          <w:rFonts w:eastAsiaTheme="majorEastAsia" w:cs="Times New Roman"/>
          <w:color w:val="000000" w:themeColor="text1"/>
          <w:lang w:eastAsia="ja-JP"/>
        </w:rPr>
      </w:pPr>
    </w:p>
    <w:p w14:paraId="3D82FCDC" w14:textId="67130B30" w:rsidR="006F582F" w:rsidRPr="00E75A2B" w:rsidRDefault="003912E8" w:rsidP="004F3EE6">
      <w:r w:rsidRPr="00E75A2B">
        <w:t>Saskaņā ar MK 1999. gada 15. jūnija noteikumu Nr. 212 “Noteikumi par dabas liegumiem” 1.</w:t>
      </w:r>
      <w:r w:rsidR="00B667CF" w:rsidRPr="00E75A2B">
        <w:t>1</w:t>
      </w:r>
      <w:r w:rsidR="00A81A6B" w:rsidRPr="00E75A2B">
        <w:t>12</w:t>
      </w:r>
      <w:r w:rsidRPr="00E75A2B">
        <w:t xml:space="preserve">. punktu un </w:t>
      </w:r>
      <w:r w:rsidR="00B667CF" w:rsidRPr="00E75A2B">
        <w:t>1</w:t>
      </w:r>
      <w:r w:rsidR="00A81A6B" w:rsidRPr="00E75A2B">
        <w:t>31</w:t>
      </w:r>
      <w:r w:rsidRPr="00E75A2B">
        <w:t>. pielikumu DL “</w:t>
      </w:r>
      <w:r w:rsidR="00EF7551" w:rsidRPr="00E75A2B">
        <w:t>Grebļukalns</w:t>
      </w:r>
      <w:r w:rsidRPr="00E75A2B">
        <w:t xml:space="preserve">” ir </w:t>
      </w:r>
      <w:r w:rsidR="00B667CF" w:rsidRPr="00E75A2B">
        <w:t>izveidots</w:t>
      </w:r>
      <w:r w:rsidRPr="00E75A2B">
        <w:t xml:space="preserve"> </w:t>
      </w:r>
      <w:r w:rsidR="00B667CF" w:rsidRPr="00E75A2B">
        <w:t>1999</w:t>
      </w:r>
      <w:r w:rsidRPr="00E75A2B">
        <w:t xml:space="preserve">. gadā. </w:t>
      </w:r>
      <w:r w:rsidR="00C7019B" w:rsidRPr="00E75A2B">
        <w:t>Saskaņā</w:t>
      </w:r>
      <w:r w:rsidRPr="00E75A2B">
        <w:t xml:space="preserve"> ar</w:t>
      </w:r>
      <w:r w:rsidR="00C7019B" w:rsidRPr="00E75A2B">
        <w:t xml:space="preserve"> likuma “Par īpaši aizsargājamām dabas teritorijām” pielikuma </w:t>
      </w:r>
      <w:r w:rsidR="00B667CF" w:rsidRPr="00E75A2B">
        <w:t>1</w:t>
      </w:r>
      <w:r w:rsidR="00A81A6B" w:rsidRPr="00E75A2B">
        <w:t>26</w:t>
      </w:r>
      <w:r w:rsidRPr="00E75A2B">
        <w:t>. </w:t>
      </w:r>
      <w:r w:rsidR="00C7019B" w:rsidRPr="00E75A2B">
        <w:t>punktu DL “</w:t>
      </w:r>
      <w:r w:rsidR="00EF7551" w:rsidRPr="00E75A2B">
        <w:t>Grebļukalns</w:t>
      </w:r>
      <w:r w:rsidR="00C7019B" w:rsidRPr="00E75A2B">
        <w:t xml:space="preserve">” ir iekļauts ES nozīmes dabas teritoriju tīklā </w:t>
      </w:r>
      <w:r w:rsidR="00C7019B" w:rsidRPr="00E75A2B">
        <w:rPr>
          <w:i/>
        </w:rPr>
        <w:t>Natura 2000</w:t>
      </w:r>
      <w:r w:rsidR="00C7019B" w:rsidRPr="00E75A2B">
        <w:t>.</w:t>
      </w:r>
      <w:r w:rsidRPr="00E75A2B">
        <w:t xml:space="preserve"> kā “B” tipa teritorija, kas noteikta īpaši aizsargājamo sugu, izņemot putnus, un īpaši aizsargājamo biotopu aizsardzībai</w:t>
      </w:r>
      <w:r w:rsidR="005658C9" w:rsidRPr="00E75A2B">
        <w:t>, teritorijas kods – LV05</w:t>
      </w:r>
      <w:r w:rsidR="00B667CF" w:rsidRPr="00E75A2B">
        <w:t>1</w:t>
      </w:r>
      <w:r w:rsidR="00A81A6B" w:rsidRPr="00E75A2B">
        <w:t>07</w:t>
      </w:r>
      <w:r w:rsidR="005658C9" w:rsidRPr="00E75A2B">
        <w:t>00</w:t>
      </w:r>
      <w:r w:rsidR="00EF7F0E" w:rsidRPr="00E75A2B">
        <w:t xml:space="preserve">, </w:t>
      </w:r>
      <w:r w:rsidR="00944D2A" w:rsidRPr="00E75A2B">
        <w:rPr>
          <w:rFonts w:eastAsiaTheme="majorEastAsia" w:cs="Times New Roman"/>
          <w:i/>
          <w:color w:val="000000" w:themeColor="text1"/>
          <w:lang w:eastAsia="ja-JP"/>
        </w:rPr>
        <w:t>Natura 2000</w:t>
      </w:r>
      <w:r w:rsidR="00944D2A" w:rsidRPr="00E75A2B">
        <w:rPr>
          <w:rFonts w:eastAsiaTheme="majorEastAsia" w:cs="Times New Roman"/>
          <w:color w:val="000000" w:themeColor="text1"/>
          <w:lang w:eastAsia="ja-JP"/>
        </w:rPr>
        <w:t xml:space="preserve"> teritorijas </w:t>
      </w:r>
      <w:r w:rsidR="00EF7F0E" w:rsidRPr="00E75A2B">
        <w:t xml:space="preserve">izveidošanas mērķis </w:t>
      </w:r>
      <w:r w:rsidR="000345DC" w:rsidRPr="00E75A2B">
        <w:t>–</w:t>
      </w:r>
      <w:r w:rsidR="00EF7F0E" w:rsidRPr="00E75A2B">
        <w:t xml:space="preserve"> </w:t>
      </w:r>
      <w:r w:rsidR="00100D10" w:rsidRPr="00E75A2B">
        <w:t>biotopu</w:t>
      </w:r>
      <w:r w:rsidR="000345DC" w:rsidRPr="00E75A2B">
        <w:t xml:space="preserve"> 9060</w:t>
      </w:r>
      <w:r w:rsidR="004F3EE6" w:rsidRPr="00E75A2B">
        <w:t xml:space="preserve"> </w:t>
      </w:r>
      <w:r w:rsidR="004F3EE6" w:rsidRPr="00E75A2B">
        <w:rPr>
          <w:i/>
          <w:iCs/>
        </w:rPr>
        <w:t>Skujkoku meži uz osveida reljefa formām</w:t>
      </w:r>
      <w:r w:rsidR="000345DC" w:rsidRPr="00E75A2B">
        <w:t xml:space="preserve"> un 3150 </w:t>
      </w:r>
      <w:r w:rsidR="004F3EE6" w:rsidRPr="00E75A2B">
        <w:rPr>
          <w:i/>
          <w:iCs/>
        </w:rPr>
        <w:t>Eitrofi ezeri ar iegrimušo ūdensaugu un peldaugu augāju</w:t>
      </w:r>
      <w:r w:rsidR="000345DC" w:rsidRPr="00E75A2B">
        <w:t xml:space="preserve">, kā arī meža silpurenes </w:t>
      </w:r>
      <w:r w:rsidR="000345DC" w:rsidRPr="00E75A2B">
        <w:rPr>
          <w:i/>
          <w:iCs/>
        </w:rPr>
        <w:t>Pulsatil</w:t>
      </w:r>
      <w:r w:rsidR="001F17C6" w:rsidRPr="00E75A2B">
        <w:rPr>
          <w:i/>
          <w:iCs/>
        </w:rPr>
        <w:t>la patens</w:t>
      </w:r>
      <w:r w:rsidR="001F17C6" w:rsidRPr="00E75A2B">
        <w:t xml:space="preserve"> un ūdra </w:t>
      </w:r>
      <w:r w:rsidR="001F17C6" w:rsidRPr="00E75A2B">
        <w:rPr>
          <w:i/>
          <w:iCs/>
        </w:rPr>
        <w:t>Lutra lutra</w:t>
      </w:r>
      <w:r w:rsidR="001C0BC9" w:rsidRPr="00E75A2B">
        <w:t xml:space="preserve"> aizsardzība.</w:t>
      </w:r>
      <w:r w:rsidR="00D732A8" w:rsidRPr="00E75A2B">
        <w:t xml:space="preserve"> </w:t>
      </w:r>
      <w:r w:rsidR="005658C9" w:rsidRPr="00E75A2B">
        <w:t>DL “</w:t>
      </w:r>
      <w:r w:rsidR="00EF7551" w:rsidRPr="00E75A2B">
        <w:t>Grebļukalns</w:t>
      </w:r>
      <w:r w:rsidR="005658C9" w:rsidRPr="00E75A2B">
        <w:t>”</w:t>
      </w:r>
      <w:r w:rsidR="00D732A8" w:rsidRPr="00E75A2B">
        <w:t xml:space="preserve"> centra ģeogrāfiskās koordinātas: </w:t>
      </w:r>
      <w:r w:rsidR="003D6CBB" w:rsidRPr="00E75A2B">
        <w:t xml:space="preserve">ģeogrāfiskais </w:t>
      </w:r>
      <w:r w:rsidR="00D732A8" w:rsidRPr="00E75A2B">
        <w:t xml:space="preserve">garums </w:t>
      </w:r>
      <w:r w:rsidR="00A81A6B" w:rsidRPr="00E75A2B">
        <w:t>–</w:t>
      </w:r>
      <w:r w:rsidR="00D732A8" w:rsidRPr="00E75A2B">
        <w:t xml:space="preserve"> </w:t>
      </w:r>
      <w:r w:rsidR="00A81A6B" w:rsidRPr="00E75A2B">
        <w:lastRenderedPageBreak/>
        <w:t>28,128546</w:t>
      </w:r>
      <w:r w:rsidR="00D732A8" w:rsidRPr="00E75A2B">
        <w:t xml:space="preserve">, </w:t>
      </w:r>
      <w:r w:rsidR="003D6CBB" w:rsidRPr="00E75A2B">
        <w:t xml:space="preserve">ģeogrāfiskais platums </w:t>
      </w:r>
      <w:r w:rsidR="00A81A6B" w:rsidRPr="00E75A2B">
        <w:t>–</w:t>
      </w:r>
      <w:r w:rsidR="003D6CBB" w:rsidRPr="00E75A2B">
        <w:t xml:space="preserve"> </w:t>
      </w:r>
      <w:r w:rsidR="00A81A6B" w:rsidRPr="00E75A2B">
        <w:t>56,187399</w:t>
      </w:r>
      <w:r w:rsidR="005658C9" w:rsidRPr="00E75A2B">
        <w:t>, taisnleņķa ko</w:t>
      </w:r>
      <w:r w:rsidR="00BB25F0" w:rsidRPr="00E75A2B">
        <w:t>o</w:t>
      </w:r>
      <w:r w:rsidR="005658C9" w:rsidRPr="00E75A2B">
        <w:t>rdinātas</w:t>
      </w:r>
      <w:r w:rsidR="005D19CB" w:rsidRPr="00E75A2B">
        <w:t xml:space="preserve"> LKS</w:t>
      </w:r>
      <w:r w:rsidR="00804056" w:rsidRPr="00E75A2B">
        <w:t>–</w:t>
      </w:r>
      <w:r w:rsidR="005D19CB" w:rsidRPr="00E75A2B">
        <w:t>92 koordinātu sistēmā</w:t>
      </w:r>
      <w:r w:rsidR="005658C9" w:rsidRPr="00E75A2B">
        <w:t>: x</w:t>
      </w:r>
      <w:r w:rsidR="00DC07A5" w:rsidRPr="00E75A2B">
        <w:t>=</w:t>
      </w:r>
      <w:r w:rsidR="004C1DF0" w:rsidRPr="00E75A2B">
        <w:t>234</w:t>
      </w:r>
      <w:r w:rsidR="00DC07A5" w:rsidRPr="00E75A2B">
        <w:t>610</w:t>
      </w:r>
      <w:r w:rsidR="005658C9" w:rsidRPr="00E75A2B">
        <w:t>, y</w:t>
      </w:r>
      <w:r w:rsidR="00DC07A5" w:rsidRPr="00E75A2B">
        <w:t>=756157</w:t>
      </w:r>
      <w:r w:rsidR="005658C9" w:rsidRPr="00E75A2B">
        <w:t>.</w:t>
      </w:r>
    </w:p>
    <w:p w14:paraId="652B4BDA" w14:textId="3F7C8F55" w:rsidR="00DC547F" w:rsidRPr="00E75A2B" w:rsidRDefault="00DC547F" w:rsidP="00A20FB2">
      <w:pPr>
        <w:pStyle w:val="ListParagraph"/>
        <w:ind w:left="420"/>
        <w:rPr>
          <w:rFonts w:eastAsiaTheme="majorEastAsia" w:cs="Times New Roman"/>
          <w:b/>
          <w:bCs/>
          <w:color w:val="000000" w:themeColor="text1"/>
          <w:szCs w:val="24"/>
          <w:lang w:eastAsia="ja-JP"/>
        </w:rPr>
      </w:pPr>
    </w:p>
    <w:p w14:paraId="28938FF0" w14:textId="77777777" w:rsidR="001C0BC9" w:rsidRPr="00E75A2B" w:rsidRDefault="001C0BC9" w:rsidP="00A20FB2">
      <w:pPr>
        <w:pStyle w:val="ListParagraph"/>
        <w:ind w:left="420"/>
        <w:rPr>
          <w:rFonts w:eastAsiaTheme="majorEastAsia" w:cs="Times New Roman"/>
          <w:b/>
          <w:bCs/>
          <w:color w:val="000000" w:themeColor="text1"/>
          <w:szCs w:val="24"/>
          <w:lang w:eastAsia="ja-JP"/>
        </w:rPr>
      </w:pPr>
    </w:p>
    <w:p w14:paraId="4909E96C" w14:textId="77777777" w:rsidR="003E02A0" w:rsidRPr="00E75A2B" w:rsidRDefault="003E02A0" w:rsidP="00D72A96">
      <w:pPr>
        <w:pStyle w:val="UzrakstsDAP2"/>
        <w:numPr>
          <w:ilvl w:val="0"/>
          <w:numId w:val="0"/>
        </w:numPr>
        <w:ind w:left="420"/>
      </w:pPr>
      <w:bookmarkStart w:id="3" w:name="_Toc91187674"/>
      <w:r w:rsidRPr="00E75A2B">
        <w:rPr>
          <w:rStyle w:val="UzrakstsDAP2Char"/>
          <w:b/>
        </w:rPr>
        <w:t>1.1.1. Aizsargājamās teritorijas zemes lietošanas veidu raksturojums un zemes īpašuma</w:t>
      </w:r>
      <w:r w:rsidRPr="00E75A2B">
        <w:rPr>
          <w:b w:val="0"/>
          <w:bCs/>
        </w:rPr>
        <w:t xml:space="preserve"> </w:t>
      </w:r>
      <w:r w:rsidRPr="00E75A2B">
        <w:t>formu apraksts</w:t>
      </w:r>
      <w:bookmarkEnd w:id="3"/>
    </w:p>
    <w:p w14:paraId="1C4CBE69" w14:textId="77777777" w:rsidR="00035DD2" w:rsidRPr="00E75A2B" w:rsidRDefault="00035DD2" w:rsidP="00F25917"/>
    <w:p w14:paraId="47318462" w14:textId="27A2D8F9" w:rsidR="000A5386" w:rsidRPr="00E75A2B" w:rsidRDefault="00D406FC" w:rsidP="00D406FC">
      <w:r w:rsidRPr="00E75A2B">
        <w:t xml:space="preserve">Saskaņā ar </w:t>
      </w:r>
      <w:r w:rsidR="000A5386" w:rsidRPr="00E75A2B">
        <w:t>LĢIA topogrāfiskās kartes datiem m</w:t>
      </w:r>
      <w:r w:rsidRPr="00E75A2B">
        <w:t>ež</w:t>
      </w:r>
      <w:r w:rsidR="000A5386" w:rsidRPr="00E75A2B">
        <w:t>i</w:t>
      </w:r>
      <w:r w:rsidRPr="00E75A2B">
        <w:t xml:space="preserve"> </w:t>
      </w:r>
      <w:r w:rsidR="00532446" w:rsidRPr="00E75A2B">
        <w:t xml:space="preserve">sedz </w:t>
      </w:r>
      <w:r w:rsidRPr="00E75A2B">
        <w:t>DL “</w:t>
      </w:r>
      <w:r w:rsidR="00EF7551" w:rsidRPr="00E75A2B">
        <w:t>Grebļukalns</w:t>
      </w:r>
      <w:r w:rsidRPr="00E75A2B">
        <w:t xml:space="preserve">” teritorijas lielāko daļu – </w:t>
      </w:r>
      <w:r w:rsidR="00A81A6B" w:rsidRPr="00E75A2B">
        <w:t>154,9</w:t>
      </w:r>
      <w:r w:rsidR="00307F2C" w:rsidRPr="00E75A2B">
        <w:t>9</w:t>
      </w:r>
      <w:r w:rsidRPr="00E75A2B">
        <w:t xml:space="preserve"> ha jeb </w:t>
      </w:r>
      <w:r w:rsidR="003C186B" w:rsidRPr="00E75A2B">
        <w:t>63,1</w:t>
      </w:r>
      <w:r w:rsidRPr="00E75A2B">
        <w:t xml:space="preserve"> % no kopējās teritorijas, bet </w:t>
      </w:r>
      <w:r w:rsidR="003C186B" w:rsidRPr="00E75A2B">
        <w:t>ūdens objektu zeme (Pintu un Šešku ezeri, ūdensteces un grāvji)</w:t>
      </w:r>
      <w:r w:rsidR="003B7B0B" w:rsidRPr="00E75A2B">
        <w:t xml:space="preserve"> </w:t>
      </w:r>
      <w:r w:rsidRPr="00E75A2B">
        <w:t xml:space="preserve">aizņem </w:t>
      </w:r>
      <w:r w:rsidR="003C186B" w:rsidRPr="00E75A2B">
        <w:t>77,84</w:t>
      </w:r>
      <w:r w:rsidRPr="00E75A2B">
        <w:t xml:space="preserve"> ha jeb </w:t>
      </w:r>
      <w:r w:rsidR="003C186B" w:rsidRPr="00E75A2B">
        <w:t>31,7</w:t>
      </w:r>
      <w:r w:rsidR="003B7B0B" w:rsidRPr="00E75A2B">
        <w:t> </w:t>
      </w:r>
      <w:r w:rsidRPr="00E75A2B">
        <w:t>% no teritorijas</w:t>
      </w:r>
      <w:r w:rsidR="000A5386" w:rsidRPr="00E75A2B">
        <w:t>.</w:t>
      </w:r>
      <w:r w:rsidRPr="00E75A2B">
        <w:t xml:space="preserve"> Savukārt</w:t>
      </w:r>
      <w:r w:rsidR="003B7B0B" w:rsidRPr="00E75A2B">
        <w:t xml:space="preserve"> </w:t>
      </w:r>
      <w:r w:rsidR="003C186B" w:rsidRPr="00E75A2B">
        <w:t>purvi aizņem 6,98 ha</w:t>
      </w:r>
      <w:r w:rsidR="002F05BC" w:rsidRPr="00E75A2B">
        <w:t xml:space="preserve"> (2,8 %)</w:t>
      </w:r>
      <w:r w:rsidR="003C186B" w:rsidRPr="00E75A2B">
        <w:t>, lauksaimniecībā izmantojamā zeme</w:t>
      </w:r>
      <w:r w:rsidR="00F2279A" w:rsidRPr="00E75A2B">
        <w:t xml:space="preserve"> </w:t>
      </w:r>
      <w:r w:rsidR="003C186B" w:rsidRPr="00E75A2B">
        <w:t>–</w:t>
      </w:r>
      <w:r w:rsidRPr="00E75A2B">
        <w:t xml:space="preserve"> </w:t>
      </w:r>
      <w:r w:rsidR="003C186B" w:rsidRPr="00E75A2B">
        <w:t>tikai 2,66</w:t>
      </w:r>
      <w:r w:rsidRPr="00E75A2B">
        <w:t> ha platīb</w:t>
      </w:r>
      <w:r w:rsidR="003B7B0B" w:rsidRPr="00E75A2B">
        <w:t>u</w:t>
      </w:r>
      <w:r w:rsidR="002F05BC" w:rsidRPr="00E75A2B">
        <w:t xml:space="preserve"> (1,1 %)</w:t>
      </w:r>
      <w:r w:rsidR="003B7B0B" w:rsidRPr="00E75A2B">
        <w:t>,</w:t>
      </w:r>
      <w:r w:rsidR="003C186B" w:rsidRPr="00E75A2B">
        <w:t xml:space="preserve"> bet zemes zem ceļiem</w:t>
      </w:r>
      <w:r w:rsidR="002F05BC" w:rsidRPr="00E75A2B">
        <w:t xml:space="preserve"> (0,03 ha)</w:t>
      </w:r>
      <w:r w:rsidR="003C186B" w:rsidRPr="00E75A2B">
        <w:t>, pārējā zeme</w:t>
      </w:r>
      <w:r w:rsidR="002F05BC" w:rsidRPr="00E75A2B">
        <w:t xml:space="preserve"> (3,01 ha)</w:t>
      </w:r>
      <w:r w:rsidR="003C186B" w:rsidRPr="00E75A2B">
        <w:t xml:space="preserve"> un krūmāji</w:t>
      </w:r>
      <w:r w:rsidR="002F05BC" w:rsidRPr="00E75A2B">
        <w:t xml:space="preserve"> (0,01 ha)</w:t>
      </w:r>
      <w:r w:rsidR="003C186B" w:rsidRPr="00E75A2B">
        <w:t xml:space="preserve"> – </w:t>
      </w:r>
      <w:r w:rsidR="002F05BC" w:rsidRPr="00E75A2B">
        <w:t xml:space="preserve">kopā </w:t>
      </w:r>
      <w:r w:rsidR="003C186B" w:rsidRPr="00E75A2B">
        <w:t>3,0</w:t>
      </w:r>
      <w:r w:rsidR="008E138F" w:rsidRPr="00E75A2B">
        <w:t>5</w:t>
      </w:r>
      <w:r w:rsidR="003C186B" w:rsidRPr="00E75A2B">
        <w:t> ha</w:t>
      </w:r>
      <w:r w:rsidR="002F05BC" w:rsidRPr="00E75A2B">
        <w:t xml:space="preserve"> (1,</w:t>
      </w:r>
      <w:r w:rsidR="004E3DEB" w:rsidRPr="00E75A2B">
        <w:t>3</w:t>
      </w:r>
      <w:r w:rsidR="002F05BC" w:rsidRPr="00E75A2B">
        <w:t> %)</w:t>
      </w:r>
      <w:r w:rsidR="003B7B0B" w:rsidRPr="00E75A2B">
        <w:t xml:space="preserve"> </w:t>
      </w:r>
      <w:r w:rsidRPr="00E75A2B">
        <w:t>(skat. 1.</w:t>
      </w:r>
      <w:r w:rsidR="000A5386" w:rsidRPr="00E75A2B">
        <w:t>2.</w:t>
      </w:r>
      <w:r w:rsidRPr="00E75A2B">
        <w:t> </w:t>
      </w:r>
      <w:r w:rsidR="00D91CED" w:rsidRPr="00E75A2B">
        <w:t xml:space="preserve"> un 1.3. </w:t>
      </w:r>
      <w:r w:rsidRPr="00E75A2B">
        <w:t>attēlu).</w:t>
      </w:r>
      <w:r w:rsidR="000A5386" w:rsidRPr="00E75A2B">
        <w:t xml:space="preserve"> </w:t>
      </w:r>
    </w:p>
    <w:p w14:paraId="51B06CF5" w14:textId="77777777" w:rsidR="00664F88" w:rsidRPr="00E75A2B" w:rsidRDefault="00664F88" w:rsidP="00D91CED">
      <w:pPr>
        <w:ind w:firstLine="0"/>
        <w:jc w:val="center"/>
      </w:pPr>
      <w:r w:rsidRPr="00E75A2B">
        <w:rPr>
          <w:noProof/>
        </w:rPr>
        <w:drawing>
          <wp:inline distT="0" distB="0" distL="0" distR="0" wp14:anchorId="72D2FAB3" wp14:editId="536E82F9">
            <wp:extent cx="5648325" cy="368617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50C62C" w14:textId="77777777" w:rsidR="00D91CED" w:rsidRPr="00E75A2B" w:rsidRDefault="00D91CED" w:rsidP="00D91CED">
      <w:pPr>
        <w:jc w:val="center"/>
      </w:pPr>
      <w:r w:rsidRPr="00E75A2B">
        <w:t xml:space="preserve">1.2. attēls. Zemes lietošanas kategoriju sadalījums DL “Grebļukalns”. </w:t>
      </w:r>
      <w:r w:rsidRPr="00E75A2B">
        <w:rPr>
          <w:sz w:val="22"/>
        </w:rPr>
        <w:t>Avots: LĢIA topogrāfiskā karte, 2015.</w:t>
      </w:r>
    </w:p>
    <w:p w14:paraId="4DCF77A6" w14:textId="77777777" w:rsidR="00D91CED" w:rsidRPr="00E75A2B" w:rsidRDefault="00D91CED" w:rsidP="00D406FC"/>
    <w:p w14:paraId="2B2E0A46" w14:textId="77777777" w:rsidR="00D406FC" w:rsidRPr="00E75A2B" w:rsidRDefault="000A5386" w:rsidP="00D406FC">
      <w:r w:rsidRPr="00E75A2B">
        <w:t>Saskaņā ar VMD Meža valsts reģistra datiem mež</w:t>
      </w:r>
      <w:r w:rsidR="002A18A2" w:rsidRPr="00E75A2B">
        <w:t>s (mežaudze)</w:t>
      </w:r>
      <w:r w:rsidRPr="00E75A2B">
        <w:t xml:space="preserve"> aizņem</w:t>
      </w:r>
      <w:r w:rsidR="00D732F2" w:rsidRPr="00E75A2B">
        <w:t xml:space="preserve"> </w:t>
      </w:r>
      <w:r w:rsidR="003C186B" w:rsidRPr="00E75A2B">
        <w:t>120,94</w:t>
      </w:r>
      <w:r w:rsidR="00D732F2" w:rsidRPr="00E75A2B">
        <w:t xml:space="preserve"> ha platību jeb </w:t>
      </w:r>
      <w:r w:rsidR="003C186B" w:rsidRPr="00E75A2B">
        <w:t>49,3</w:t>
      </w:r>
      <w:r w:rsidR="003B7B0B" w:rsidRPr="00E75A2B">
        <w:t> % no visas ĪADT</w:t>
      </w:r>
      <w:r w:rsidR="003C186B" w:rsidRPr="00E75A2B">
        <w:t>, iznīkušas audzes aizņem 2,16  ha, bet meža dzīvnieku barošanās lauces – 1,10 ha platību</w:t>
      </w:r>
      <w:r w:rsidR="00D732F2" w:rsidRPr="00E75A2B">
        <w:t xml:space="preserve"> (skat. </w:t>
      </w:r>
      <w:r w:rsidR="002F05BC" w:rsidRPr="00E75A2B">
        <w:t>4.3.2.1</w:t>
      </w:r>
      <w:r w:rsidR="00D732F2" w:rsidRPr="00E75A2B">
        <w:t>. attēlu).</w:t>
      </w:r>
      <w:r w:rsidR="003C186B" w:rsidRPr="00E75A2B">
        <w:t xml:space="preserve"> Par pārējām ar mežu klātajām platībām nav pieejami meža inventarizācijas dati.</w:t>
      </w:r>
    </w:p>
    <w:p w14:paraId="01274682" w14:textId="77777777" w:rsidR="00032B71" w:rsidRPr="00E75A2B" w:rsidRDefault="00032B71" w:rsidP="00F25917"/>
    <w:p w14:paraId="5AC892F6" w14:textId="77777777" w:rsidR="00284F23" w:rsidRPr="00E75A2B" w:rsidRDefault="00A81A6B" w:rsidP="00032B71">
      <w:pPr>
        <w:ind w:firstLine="0"/>
        <w:jc w:val="center"/>
      </w:pPr>
      <w:r w:rsidRPr="00E75A2B">
        <w:rPr>
          <w:noProof/>
        </w:rPr>
        <w:lastRenderedPageBreak/>
        <w:drawing>
          <wp:inline distT="0" distB="0" distL="0" distR="0" wp14:anchorId="0BA2A93A" wp14:editId="491B72FD">
            <wp:extent cx="6041623" cy="8543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lietojuma veidi.jpg"/>
                    <pic:cNvPicPr/>
                  </pic:nvPicPr>
                  <pic:blipFill>
                    <a:blip r:embed="rId18" cstate="screen">
                      <a:extLst>
                        <a:ext uri="{28A0092B-C50C-407E-A947-70E740481C1C}">
                          <a14:useLocalDpi xmlns:a14="http://schemas.microsoft.com/office/drawing/2010/main"/>
                        </a:ext>
                      </a:extLst>
                    </a:blip>
                    <a:stretch>
                      <a:fillRect/>
                    </a:stretch>
                  </pic:blipFill>
                  <pic:spPr>
                    <a:xfrm>
                      <a:off x="0" y="0"/>
                      <a:ext cx="6043037" cy="8545924"/>
                    </a:xfrm>
                    <a:prstGeom prst="rect">
                      <a:avLst/>
                    </a:prstGeom>
                  </pic:spPr>
                </pic:pic>
              </a:graphicData>
            </a:graphic>
          </wp:inline>
        </w:drawing>
      </w:r>
    </w:p>
    <w:p w14:paraId="5BBAC7E0" w14:textId="77777777" w:rsidR="00DC547F" w:rsidRPr="00E75A2B" w:rsidRDefault="00DC547F" w:rsidP="00032B71">
      <w:pPr>
        <w:ind w:firstLine="0"/>
        <w:jc w:val="center"/>
        <w:rPr>
          <w:sz w:val="22"/>
        </w:rPr>
      </w:pPr>
      <w:r w:rsidRPr="00E75A2B">
        <w:t>1.</w:t>
      </w:r>
      <w:r w:rsidR="00D91CED" w:rsidRPr="00E75A2B">
        <w:t>3</w:t>
      </w:r>
      <w:r w:rsidRPr="00E75A2B">
        <w:t>.</w:t>
      </w:r>
      <w:r w:rsidR="000A5386" w:rsidRPr="00E75A2B">
        <w:t> </w:t>
      </w:r>
      <w:r w:rsidRPr="00E75A2B">
        <w:t xml:space="preserve">attēls. Zemes </w:t>
      </w:r>
      <w:r w:rsidR="00BB480F" w:rsidRPr="00E75A2B">
        <w:t>lieto</w:t>
      </w:r>
      <w:r w:rsidR="00D406FC" w:rsidRPr="00E75A2B">
        <w:t>šanas</w:t>
      </w:r>
      <w:r w:rsidRPr="00E75A2B">
        <w:t xml:space="preserve"> </w:t>
      </w:r>
      <w:r w:rsidR="00D406FC" w:rsidRPr="00E75A2B">
        <w:t>kategorijas</w:t>
      </w:r>
      <w:r w:rsidRPr="00E75A2B">
        <w:t xml:space="preserve"> </w:t>
      </w:r>
      <w:r w:rsidR="00D406FC" w:rsidRPr="00E75A2B">
        <w:t>DL</w:t>
      </w:r>
      <w:r w:rsidR="000A5386" w:rsidRPr="00E75A2B">
        <w:t xml:space="preserve"> “</w:t>
      </w:r>
      <w:r w:rsidR="00EF7551" w:rsidRPr="00E75A2B">
        <w:t>Grebļukalns</w:t>
      </w:r>
      <w:r w:rsidRPr="00E75A2B">
        <w:t>”</w:t>
      </w:r>
      <w:r w:rsidR="00436260" w:rsidRPr="00E75A2B">
        <w:t>.</w:t>
      </w:r>
      <w:r w:rsidR="005D19CB" w:rsidRPr="00E75A2B">
        <w:t xml:space="preserve"> </w:t>
      </w:r>
      <w:r w:rsidR="005D19CB" w:rsidRPr="00E75A2B">
        <w:rPr>
          <w:sz w:val="22"/>
        </w:rPr>
        <w:t>Avots: LĢIA topogrāfiskā karte, 2015.</w:t>
      </w:r>
    </w:p>
    <w:p w14:paraId="2792BFE2" w14:textId="3F132FEB" w:rsidR="00A81A6B" w:rsidRPr="00E75A2B" w:rsidRDefault="00BA53F7" w:rsidP="000A5386">
      <w:pPr>
        <w:ind w:firstLine="0"/>
        <w:jc w:val="center"/>
        <w:rPr>
          <w:rFonts w:cs="Times New Roman"/>
          <w:szCs w:val="24"/>
        </w:rPr>
      </w:pPr>
      <w:r>
        <w:rPr>
          <w:rFonts w:cs="Times New Roman"/>
          <w:noProof/>
          <w:szCs w:val="24"/>
        </w:rPr>
        <w:lastRenderedPageBreak/>
        <w:drawing>
          <wp:inline distT="0" distB="0" distL="0" distR="0" wp14:anchorId="0EE20829" wp14:editId="4D03A301">
            <wp:extent cx="5939204" cy="8401050"/>
            <wp:effectExtent l="0" t="0" r="4445" b="0"/>
            <wp:docPr id="7" name="Attēls 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karte&#10;&#10;Apraksts ģenerēts automātiski"/>
                    <pic:cNvPicPr/>
                  </pic:nvPicPr>
                  <pic:blipFill>
                    <a:blip r:embed="rId19" cstate="screen">
                      <a:extLst>
                        <a:ext uri="{28A0092B-C50C-407E-A947-70E740481C1C}">
                          <a14:useLocalDpi xmlns:a14="http://schemas.microsoft.com/office/drawing/2010/main"/>
                        </a:ext>
                      </a:extLst>
                    </a:blip>
                    <a:stretch>
                      <a:fillRect/>
                    </a:stretch>
                  </pic:blipFill>
                  <pic:spPr>
                    <a:xfrm>
                      <a:off x="0" y="0"/>
                      <a:ext cx="5940404" cy="8402747"/>
                    </a:xfrm>
                    <a:prstGeom prst="rect">
                      <a:avLst/>
                    </a:prstGeom>
                  </pic:spPr>
                </pic:pic>
              </a:graphicData>
            </a:graphic>
          </wp:inline>
        </w:drawing>
      </w:r>
    </w:p>
    <w:p w14:paraId="316FD098" w14:textId="0A603034" w:rsidR="007B5A57" w:rsidRPr="00E75A2B" w:rsidRDefault="000A5386" w:rsidP="00D91CED">
      <w:pPr>
        <w:ind w:firstLine="0"/>
        <w:jc w:val="center"/>
        <w:rPr>
          <w:rFonts w:cs="Times New Roman"/>
          <w:sz w:val="22"/>
        </w:rPr>
      </w:pPr>
      <w:r w:rsidRPr="00E75A2B">
        <w:rPr>
          <w:rFonts w:cs="Times New Roman"/>
          <w:szCs w:val="24"/>
        </w:rPr>
        <w:t>1.</w:t>
      </w:r>
      <w:r w:rsidR="00D91CED" w:rsidRPr="00E75A2B">
        <w:rPr>
          <w:rFonts w:cs="Times New Roman"/>
          <w:szCs w:val="24"/>
        </w:rPr>
        <w:t>4</w:t>
      </w:r>
      <w:r w:rsidRPr="00E75A2B">
        <w:rPr>
          <w:rFonts w:cs="Times New Roman"/>
          <w:szCs w:val="24"/>
        </w:rPr>
        <w:t>. attēls. Zemes īpašumu pied</w:t>
      </w:r>
      <w:r w:rsidR="00E806C7" w:rsidRPr="00E75A2B">
        <w:rPr>
          <w:rFonts w:cs="Times New Roman"/>
          <w:szCs w:val="24"/>
        </w:rPr>
        <w:t>e</w:t>
      </w:r>
      <w:r w:rsidRPr="00E75A2B">
        <w:rPr>
          <w:rFonts w:cs="Times New Roman"/>
          <w:szCs w:val="24"/>
        </w:rPr>
        <w:t xml:space="preserve">rības veidi DL </w:t>
      </w:r>
      <w:r w:rsidR="00804056" w:rsidRPr="00E75A2B">
        <w:rPr>
          <w:rFonts w:cs="Times New Roman"/>
          <w:szCs w:val="24"/>
        </w:rPr>
        <w:t>“</w:t>
      </w:r>
      <w:r w:rsidR="00EF7551" w:rsidRPr="00E75A2B">
        <w:rPr>
          <w:rFonts w:cs="Times New Roman"/>
          <w:szCs w:val="24"/>
        </w:rPr>
        <w:t>Grebļukalns</w:t>
      </w:r>
      <w:r w:rsidRPr="00E75A2B">
        <w:rPr>
          <w:rFonts w:cs="Times New Roman"/>
          <w:szCs w:val="24"/>
        </w:rPr>
        <w:t>”</w:t>
      </w:r>
      <w:r w:rsidR="00436260" w:rsidRPr="00E75A2B">
        <w:rPr>
          <w:rFonts w:cs="Times New Roman"/>
          <w:szCs w:val="24"/>
        </w:rPr>
        <w:t>.</w:t>
      </w:r>
      <w:r w:rsidR="005D19CB" w:rsidRPr="00E75A2B">
        <w:rPr>
          <w:rFonts w:cs="Times New Roman"/>
          <w:szCs w:val="24"/>
        </w:rPr>
        <w:t xml:space="preserve"> </w:t>
      </w:r>
      <w:r w:rsidR="005D19CB" w:rsidRPr="00E75A2B">
        <w:rPr>
          <w:rFonts w:cs="Times New Roman"/>
          <w:sz w:val="22"/>
        </w:rPr>
        <w:t xml:space="preserve">Avots: </w:t>
      </w:r>
      <w:r w:rsidR="00F20AB6">
        <w:rPr>
          <w:rFonts w:cs="Times New Roman"/>
          <w:sz w:val="22"/>
        </w:rPr>
        <w:t>Valsts zemes dienesta</w:t>
      </w:r>
      <w:r w:rsidR="00F20AB6" w:rsidRPr="00E75A2B">
        <w:rPr>
          <w:rFonts w:cs="Times New Roman"/>
          <w:sz w:val="22"/>
        </w:rPr>
        <w:t xml:space="preserve"> </w:t>
      </w:r>
      <w:r w:rsidR="005D19CB" w:rsidRPr="00E75A2B">
        <w:rPr>
          <w:rFonts w:cs="Times New Roman"/>
          <w:sz w:val="22"/>
        </w:rPr>
        <w:t xml:space="preserve">Nekustamā īpašuma </w:t>
      </w:r>
      <w:r w:rsidR="009754FC" w:rsidRPr="00E75A2B">
        <w:rPr>
          <w:rFonts w:cs="Times New Roman"/>
          <w:sz w:val="22"/>
        </w:rPr>
        <w:t xml:space="preserve">valsts </w:t>
      </w:r>
      <w:r w:rsidR="005D19CB" w:rsidRPr="00E75A2B">
        <w:rPr>
          <w:rFonts w:cs="Times New Roman"/>
          <w:sz w:val="22"/>
        </w:rPr>
        <w:t>kadastra informācija, 20</w:t>
      </w:r>
      <w:r w:rsidR="00A81A6B" w:rsidRPr="00E75A2B">
        <w:rPr>
          <w:rFonts w:cs="Times New Roman"/>
          <w:sz w:val="22"/>
        </w:rPr>
        <w:t>20</w:t>
      </w:r>
      <w:r w:rsidR="005D19CB" w:rsidRPr="00E75A2B">
        <w:rPr>
          <w:rFonts w:cs="Times New Roman"/>
          <w:sz w:val="22"/>
        </w:rPr>
        <w:t>.</w:t>
      </w:r>
    </w:p>
    <w:p w14:paraId="3579CF91" w14:textId="2251F777" w:rsidR="0006547E" w:rsidRPr="00E75A2B" w:rsidRDefault="0006547E" w:rsidP="0006547E">
      <w:r w:rsidRPr="00E75A2B">
        <w:lastRenderedPageBreak/>
        <w:t>Saskaņā ar Valsts zemes dienesta Nekustamā īpašuma valsts kadastra informācijas sistēmas datiem lielākā daļa zemes pieder valstij un pašvaldībai: valstij pieder 112,</w:t>
      </w:r>
      <w:r w:rsidR="00F5352D" w:rsidRPr="00E75A2B">
        <w:t>4</w:t>
      </w:r>
      <w:r w:rsidR="005258A2" w:rsidRPr="00E75A2B">
        <w:t>2</w:t>
      </w:r>
      <w:r w:rsidRPr="00E75A2B">
        <w:t> ha jeb 45,8 % no visas platības, pašvaldībai – 118,</w:t>
      </w:r>
      <w:r w:rsidR="005258A2" w:rsidRPr="00E75A2B">
        <w:t>33</w:t>
      </w:r>
      <w:r w:rsidRPr="00E75A2B">
        <w:t xml:space="preserve"> jeb 48,2 % no DL “Grebļukalns” teritorijas. Fiziskām personām pieder 11,6</w:t>
      </w:r>
      <w:r w:rsidR="004E1AA1" w:rsidRPr="00E75A2B">
        <w:t>9</w:t>
      </w:r>
      <w:r w:rsidRPr="00E75A2B">
        <w:t> ha jeb 4,8 % no DL “Grebļukalns” teritorijas, bet juridiskām personām – 3,0</w:t>
      </w:r>
      <w:r w:rsidR="004E1AA1" w:rsidRPr="00E75A2B">
        <w:t>8</w:t>
      </w:r>
      <w:r w:rsidRPr="00E75A2B">
        <w:t> ha jeb 1,</w:t>
      </w:r>
      <w:r w:rsidR="00326F99" w:rsidRPr="00E75A2B">
        <w:t>2</w:t>
      </w:r>
      <w:r w:rsidRPr="00E75A2B">
        <w:t xml:space="preserve"> % (skat. 1.4. attēlu). </w:t>
      </w:r>
    </w:p>
    <w:p w14:paraId="43D7FCF8" w14:textId="0E8C4713" w:rsidR="00D91CED" w:rsidRPr="00E75A2B" w:rsidRDefault="00D91CED" w:rsidP="00D91CED">
      <w:pPr>
        <w:ind w:firstLine="0"/>
        <w:jc w:val="center"/>
        <w:rPr>
          <w:rFonts w:eastAsiaTheme="majorEastAsia" w:cs="Times New Roman"/>
          <w:b/>
          <w:iCs/>
          <w:color w:val="000000" w:themeColor="text1"/>
          <w:szCs w:val="24"/>
          <w:lang w:eastAsia="ja-JP"/>
        </w:rPr>
      </w:pPr>
    </w:p>
    <w:p w14:paraId="368F6B03" w14:textId="77777777" w:rsidR="00FD1EDB" w:rsidRPr="00E75A2B" w:rsidRDefault="00FD1EDB" w:rsidP="00D91CED">
      <w:pPr>
        <w:ind w:firstLine="0"/>
        <w:jc w:val="center"/>
        <w:rPr>
          <w:rFonts w:eastAsiaTheme="majorEastAsia" w:cs="Times New Roman"/>
          <w:b/>
          <w:iCs/>
          <w:color w:val="000000" w:themeColor="text1"/>
          <w:szCs w:val="24"/>
          <w:lang w:eastAsia="ja-JP"/>
        </w:rPr>
      </w:pPr>
    </w:p>
    <w:p w14:paraId="08993C73" w14:textId="77777777" w:rsidR="00DB5D2B" w:rsidRPr="00E75A2B" w:rsidRDefault="00DB5D2B" w:rsidP="00DB5D2B">
      <w:pPr>
        <w:pStyle w:val="UzrakstsDAP2"/>
        <w:numPr>
          <w:ilvl w:val="0"/>
          <w:numId w:val="0"/>
        </w:numPr>
      </w:pPr>
      <w:bookmarkStart w:id="4" w:name="_Toc91187675"/>
      <w:r w:rsidRPr="00E75A2B">
        <w:t>1.1.2. Pašvaldību teritoriju plānojumos noteiktā teritorijas izmantošana un atļautā (plānotā) izmantošana</w:t>
      </w:r>
      <w:bookmarkEnd w:id="4"/>
    </w:p>
    <w:p w14:paraId="551EF410" w14:textId="0F151EDC" w:rsidR="00070BC1" w:rsidRPr="00E75A2B" w:rsidRDefault="00070BC1" w:rsidP="00B6331A">
      <w:pPr>
        <w:rPr>
          <w:rFonts w:eastAsiaTheme="majorEastAsia" w:cs="Times New Roman"/>
          <w:color w:val="000000" w:themeColor="text1"/>
          <w:szCs w:val="24"/>
          <w:lang w:eastAsia="ja-JP"/>
        </w:rPr>
      </w:pPr>
    </w:p>
    <w:p w14:paraId="16002300" w14:textId="08E1D06E" w:rsidR="00FD1EDB" w:rsidRPr="00E75A2B" w:rsidRDefault="00FD1EDB" w:rsidP="00FD1EDB">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Jaunā Ludzas novada teritorijas plānojums DA plāna sagatavošanas brīdī vēl nav izstrādāts</w:t>
      </w:r>
      <w:r w:rsidR="005A42CE" w:rsidRPr="00E75A2B">
        <w:rPr>
          <w:rFonts w:eastAsiaTheme="majorEastAsia" w:cs="Times New Roman"/>
          <w:color w:val="000000" w:themeColor="text1"/>
          <w:szCs w:val="24"/>
          <w:lang w:eastAsia="ja-JP"/>
        </w:rPr>
        <w:t xml:space="preserve">. TP </w:t>
      </w:r>
      <w:r w:rsidRPr="00E75A2B">
        <w:rPr>
          <w:rFonts w:eastAsiaTheme="majorEastAsia" w:cs="Times New Roman"/>
          <w:color w:val="000000" w:themeColor="text1"/>
          <w:szCs w:val="24"/>
          <w:lang w:eastAsia="ja-JP"/>
        </w:rPr>
        <w:t>ir apstiprināts ar Zilupes novada domes 2013. gada 24. maija lēmumu (protokols Nr. 5, 3. p.) “Par Zilupes novada teritorijas plānojuma 2013.</w:t>
      </w:r>
      <w:r w:rsidR="00804056"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2025. gadam apstiprināšanu un saistošo noteikumu Nr. 5 “Zilupes novada teritorijas plānojuma 2013.</w:t>
      </w:r>
      <w:r w:rsidR="00804056"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2025. gadam</w:t>
      </w:r>
      <w:r w:rsidR="00064775"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 xml:space="preserve"> Teritorijas izmantošanas un apbūves noteikum</w:t>
      </w:r>
      <w:r w:rsidR="00064775" w:rsidRPr="00E75A2B">
        <w:rPr>
          <w:rFonts w:eastAsiaTheme="majorEastAsia" w:cs="Times New Roman"/>
          <w:color w:val="000000" w:themeColor="text1"/>
          <w:szCs w:val="24"/>
          <w:lang w:eastAsia="ja-JP"/>
        </w:rPr>
        <w:t>u</w:t>
      </w:r>
      <w:r w:rsidRPr="00E75A2B">
        <w:rPr>
          <w:rFonts w:eastAsiaTheme="majorEastAsia" w:cs="Times New Roman"/>
          <w:color w:val="000000" w:themeColor="text1"/>
          <w:szCs w:val="24"/>
          <w:lang w:eastAsia="ja-JP"/>
        </w:rPr>
        <w:t xml:space="preserve"> un Grafiskā</w:t>
      </w:r>
      <w:r w:rsidR="00064775" w:rsidRPr="00E75A2B">
        <w:rPr>
          <w:rFonts w:eastAsiaTheme="majorEastAsia" w:cs="Times New Roman"/>
          <w:color w:val="000000" w:themeColor="text1"/>
          <w:szCs w:val="24"/>
          <w:lang w:eastAsia="ja-JP"/>
        </w:rPr>
        <w:t>s</w:t>
      </w:r>
      <w:r w:rsidRPr="00E75A2B">
        <w:rPr>
          <w:rFonts w:eastAsiaTheme="majorEastAsia" w:cs="Times New Roman"/>
          <w:color w:val="000000" w:themeColor="text1"/>
          <w:szCs w:val="24"/>
          <w:lang w:eastAsia="ja-JP"/>
        </w:rPr>
        <w:t xml:space="preserve"> daļa</w:t>
      </w:r>
      <w:r w:rsidR="00064775" w:rsidRPr="00E75A2B">
        <w:rPr>
          <w:rFonts w:eastAsiaTheme="majorEastAsia" w:cs="Times New Roman"/>
          <w:color w:val="000000" w:themeColor="text1"/>
          <w:szCs w:val="24"/>
          <w:lang w:eastAsia="ja-JP"/>
        </w:rPr>
        <w:t>s</w:t>
      </w:r>
      <w:r w:rsidRPr="00E75A2B">
        <w:rPr>
          <w:rFonts w:eastAsiaTheme="majorEastAsia" w:cs="Times New Roman"/>
          <w:color w:val="000000" w:themeColor="text1"/>
          <w:szCs w:val="24"/>
          <w:lang w:eastAsia="ja-JP"/>
        </w:rPr>
        <w:t>” apstiprināšanu.”</w:t>
      </w:r>
      <w:r w:rsidRPr="00E75A2B">
        <w:rPr>
          <w:rStyle w:val="FootnoteReference"/>
          <w:rFonts w:eastAsiaTheme="majorEastAsia" w:cs="Times New Roman"/>
          <w:color w:val="000000" w:themeColor="text1"/>
          <w:szCs w:val="24"/>
          <w:lang w:eastAsia="ja-JP"/>
        </w:rPr>
        <w:footnoteReference w:id="2"/>
      </w:r>
      <w:r w:rsidRPr="00E75A2B">
        <w:rPr>
          <w:rFonts w:eastAsiaTheme="majorEastAsia" w:cs="Times New Roman"/>
          <w:color w:val="000000" w:themeColor="text1"/>
          <w:szCs w:val="24"/>
          <w:lang w:eastAsia="ja-JP"/>
        </w:rPr>
        <w:t xml:space="preserve"> </w:t>
      </w:r>
    </w:p>
    <w:p w14:paraId="1E4B7CE9" w14:textId="4B0E21EC" w:rsidR="00FD1EDB" w:rsidRPr="00E75A2B" w:rsidRDefault="00FD1EDB" w:rsidP="00FD1EDB">
      <w:pPr>
        <w:rPr>
          <w:lang w:eastAsia="ja-JP"/>
        </w:rPr>
      </w:pPr>
      <w:r w:rsidRPr="00E75A2B">
        <w:rPr>
          <w:lang w:eastAsia="ja-JP"/>
        </w:rPr>
        <w:t xml:space="preserve">TP paskaidrojuma rakstā minēts, ka Zilupes novadā atrodas vairākas ĪADT: lielākā no tām ir  </w:t>
      </w:r>
      <w:r w:rsidRPr="00E75A2B">
        <w:t>DL “Grebļukalns”, bet pārējās ir ģeoloģi</w:t>
      </w:r>
      <w:r w:rsidRPr="00E75A2B">
        <w:rPr>
          <w:lang w:eastAsia="ja-JP"/>
        </w:rPr>
        <w:t xml:space="preserve">skie un ģeomorfoloģiskie dabas pieminekļi un aizsargājamie koki. Kopumā ĪADT Zilupes novadā aizņem 250 ha, kas </w:t>
      </w:r>
      <w:r w:rsidR="001639D7" w:rsidRPr="00E75A2B">
        <w:rPr>
          <w:lang w:eastAsia="ja-JP"/>
        </w:rPr>
        <w:t xml:space="preserve">ir </w:t>
      </w:r>
      <w:r w:rsidRPr="00E75A2B">
        <w:rPr>
          <w:lang w:eastAsia="ja-JP"/>
        </w:rPr>
        <w:t>mazāk par vienu procentu no novada teritorijas. TP paskaidrojuma rakstā te</w:t>
      </w:r>
      <w:r w:rsidR="00B95929" w:rsidRPr="00E75A2B">
        <w:rPr>
          <w:lang w:eastAsia="ja-JP"/>
        </w:rPr>
        <w:t>i</w:t>
      </w:r>
      <w:r w:rsidRPr="00E75A2B">
        <w:rPr>
          <w:lang w:eastAsia="ja-JP"/>
        </w:rPr>
        <w:t xml:space="preserve">kts, ka nevienam no esošajiem </w:t>
      </w:r>
      <w:r w:rsidR="00A1272E" w:rsidRPr="00E75A2B">
        <w:rPr>
          <w:lang w:eastAsia="ja-JP"/>
        </w:rPr>
        <w:t>DL</w:t>
      </w:r>
      <w:r w:rsidRPr="00E75A2B">
        <w:rPr>
          <w:lang w:eastAsia="ja-JP"/>
        </w:rPr>
        <w:t xml:space="preserve"> nav izstrādāts DA plāns, lai gan </w:t>
      </w:r>
      <w:r w:rsidRPr="00E75A2B">
        <w:t>DL “Grebļukalns” 2001. gadā ir izstrādāts DA plāns, tomēr tas vairs nav spēkā esošs.</w:t>
      </w:r>
    </w:p>
    <w:p w14:paraId="5103BC2D" w14:textId="694D9B76" w:rsidR="00FD1EDB" w:rsidRPr="00E75A2B" w:rsidRDefault="00FD1EDB" w:rsidP="00FD1EDB">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TP Teritorijas pašreizējās izmantošanas kartē (skat. 1.</w:t>
      </w:r>
      <w:r w:rsidR="00D74C92" w:rsidRPr="00E75A2B">
        <w:rPr>
          <w:rFonts w:eastAsiaTheme="majorEastAsia" w:cs="Times New Roman"/>
          <w:color w:val="000000" w:themeColor="text1"/>
          <w:szCs w:val="24"/>
          <w:lang w:eastAsia="ja-JP"/>
        </w:rPr>
        <w:t>5</w:t>
      </w:r>
      <w:r w:rsidRPr="00E75A2B">
        <w:rPr>
          <w:rFonts w:eastAsiaTheme="majorEastAsia" w:cs="Times New Roman"/>
          <w:color w:val="000000" w:themeColor="text1"/>
          <w:szCs w:val="24"/>
          <w:lang w:eastAsia="ja-JP"/>
        </w:rPr>
        <w:t>. attēlu)</w:t>
      </w:r>
      <w:r w:rsidRPr="00E75A2B">
        <w:t xml:space="preserve"> DL “Grebļukalns”</w:t>
      </w:r>
      <w:r w:rsidRPr="00E75A2B">
        <w:rPr>
          <w:rFonts w:eastAsiaTheme="majorEastAsia" w:cs="Times New Roman"/>
          <w:color w:val="000000" w:themeColor="text1"/>
          <w:szCs w:val="24"/>
          <w:lang w:eastAsia="ja-JP"/>
        </w:rPr>
        <w:t xml:space="preserve"> teritorija pārsvarā attēlota kā mežu (M), valsts mežu (M1) un ūdeņu (Ū) teritorija, nelielās platībās – lauku zemes (L)</w:t>
      </w:r>
      <w:r w:rsidRPr="00E75A2B">
        <w:t xml:space="preserve">. Pie ĪADT R robežas atrodas Pintu kapi un Meikšānu kapi (D3 teritorijas). Kartē attēlotas kultūras pieminekļu </w:t>
      </w:r>
      <w:r w:rsidR="00591EF7" w:rsidRPr="00E75A2B">
        <w:t>teritorijas</w:t>
      </w:r>
      <w:r w:rsidRPr="00E75A2B">
        <w:t>, tajā skaitā DL “Grebļukalns” teritorijas ZA daļā esošais Kausas pilskalns ar apmetni. ĪADT R pusē robežojas ar valsts autoceļu P52, kas TP noteikts kā ainaviski nozīmīgs ceļa posms, bet DL “Grebļukalns” teritorijā no P52 uz Šešku ezeru ved pašvaldības ceļš P-29. Kartē attēlotas BVZ teritorijas, bet mežos – DMB. Kartes topogrāfiskajā pamatnē redzama kādreizējā karjera teritorija pie autoceļa P-29 DL “Grebļukalns” D daļā.</w:t>
      </w:r>
    </w:p>
    <w:p w14:paraId="1756F9C5" w14:textId="10E38C20" w:rsidR="00FD1EDB" w:rsidRPr="00E75A2B" w:rsidRDefault="00FD1EDB" w:rsidP="00FD1EDB">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TP Teritorijas plānotā (atļautā) izmantošana (skat. karti 1.</w:t>
      </w:r>
      <w:r w:rsidR="00D74C92" w:rsidRPr="00E75A2B">
        <w:rPr>
          <w:rFonts w:eastAsiaTheme="majorEastAsia" w:cs="Times New Roman"/>
          <w:color w:val="000000" w:themeColor="text1"/>
          <w:szCs w:val="24"/>
          <w:lang w:eastAsia="ja-JP"/>
        </w:rPr>
        <w:t>6</w:t>
      </w:r>
      <w:r w:rsidRPr="00E75A2B">
        <w:rPr>
          <w:rFonts w:eastAsiaTheme="majorEastAsia" w:cs="Times New Roman"/>
          <w:color w:val="000000" w:themeColor="text1"/>
          <w:szCs w:val="24"/>
          <w:lang w:eastAsia="ja-JP"/>
        </w:rPr>
        <w:t xml:space="preserve">. attēlā) </w:t>
      </w:r>
      <w:r w:rsidRPr="00E75A2B">
        <w:t>DL “Grebļukalns”</w:t>
      </w:r>
      <w:r w:rsidRPr="00E75A2B">
        <w:rPr>
          <w:rFonts w:eastAsiaTheme="majorEastAsia" w:cs="Times New Roman"/>
          <w:color w:val="000000" w:themeColor="text1"/>
          <w:szCs w:val="24"/>
          <w:lang w:eastAsia="ja-JP"/>
        </w:rPr>
        <w:t xml:space="preserve"> teritorijā ir tāda pati, kā pašreizējā izmantošana. Saskaņā ar TP TIAN 266. un 281. punktu mežu (M) un valsts mežu (M1), kas atrodas LVM valdījumā un īpašumā, teritoriju galvenais izmantošanas veids ir mežsaimnieciskā darbība, vides aizsardzība un teritoriju izmantošana rekreācijai. </w:t>
      </w:r>
      <w:r w:rsidR="001B25F9" w:rsidRPr="00E75A2B">
        <w:rPr>
          <w:rFonts w:eastAsiaTheme="majorEastAsia" w:cs="Times New Roman"/>
          <w:color w:val="000000" w:themeColor="text1"/>
          <w:szCs w:val="24"/>
          <w:lang w:eastAsia="ja-JP"/>
        </w:rPr>
        <w:t>Lai gan s</w:t>
      </w:r>
      <w:r w:rsidRPr="00E75A2B">
        <w:rPr>
          <w:rFonts w:eastAsiaTheme="majorEastAsia" w:cs="Times New Roman"/>
          <w:color w:val="000000" w:themeColor="text1"/>
          <w:szCs w:val="24"/>
          <w:lang w:eastAsia="ja-JP"/>
        </w:rPr>
        <w:t>askaņā ar TIAN 267. un 282. punktu bez mežsaimnieciskās darbības kā teritorijas galvenā izmantošana noteikta arī meža infrastruktūras objektu būve un rekonstrukcija (tikai M1 teritorijās), lauksaimnieciskā darbība, bieži sastopamo derīgo izrakteņu ieguve, dzīvojamā</w:t>
      </w:r>
      <w:r w:rsidR="00E25C0A" w:rsidRPr="00E75A2B">
        <w:rPr>
          <w:rFonts w:eastAsiaTheme="majorEastAsia" w:cs="Times New Roman"/>
          <w:color w:val="000000" w:themeColor="text1"/>
          <w:szCs w:val="24"/>
          <w:lang w:eastAsia="ja-JP"/>
        </w:rPr>
        <w:t>s</w:t>
      </w:r>
      <w:r w:rsidRPr="00E75A2B">
        <w:rPr>
          <w:rFonts w:eastAsiaTheme="majorEastAsia" w:cs="Times New Roman"/>
          <w:color w:val="000000" w:themeColor="text1"/>
          <w:szCs w:val="24"/>
          <w:lang w:eastAsia="ja-JP"/>
        </w:rPr>
        <w:t xml:space="preserve"> māja</w:t>
      </w:r>
      <w:r w:rsidR="00E25C0A" w:rsidRPr="00E75A2B">
        <w:rPr>
          <w:rFonts w:eastAsiaTheme="majorEastAsia" w:cs="Times New Roman"/>
          <w:color w:val="000000" w:themeColor="text1"/>
          <w:szCs w:val="24"/>
          <w:lang w:eastAsia="ja-JP"/>
        </w:rPr>
        <w:t>s</w:t>
      </w:r>
      <w:r w:rsidRPr="00E75A2B">
        <w:rPr>
          <w:rFonts w:eastAsiaTheme="majorEastAsia" w:cs="Times New Roman"/>
          <w:color w:val="000000" w:themeColor="text1"/>
          <w:szCs w:val="24"/>
          <w:lang w:eastAsia="ja-JP"/>
        </w:rPr>
        <w:t xml:space="preserve"> </w:t>
      </w:r>
      <w:r w:rsidR="00E25C0A" w:rsidRPr="00E75A2B">
        <w:rPr>
          <w:rFonts w:eastAsiaTheme="majorEastAsia" w:cs="Times New Roman"/>
          <w:color w:val="000000" w:themeColor="text1"/>
          <w:szCs w:val="24"/>
          <w:lang w:eastAsia="ja-JP"/>
        </w:rPr>
        <w:t>būve</w:t>
      </w:r>
      <w:r w:rsidRPr="00E75A2B">
        <w:rPr>
          <w:rFonts w:eastAsiaTheme="majorEastAsia" w:cs="Times New Roman"/>
          <w:color w:val="000000" w:themeColor="text1"/>
          <w:szCs w:val="24"/>
          <w:lang w:eastAsia="ja-JP"/>
        </w:rPr>
        <w:t>, teritorijas labiekārtojums, dabas tūrisma infrastruktūras objekti, dīķu ierīkošana</w:t>
      </w:r>
      <w:r w:rsidR="001B25F9" w:rsidRPr="00E75A2B">
        <w:rPr>
          <w:rFonts w:eastAsiaTheme="majorEastAsia" w:cs="Times New Roman"/>
          <w:color w:val="000000" w:themeColor="text1"/>
          <w:szCs w:val="24"/>
          <w:lang w:eastAsia="ja-JP"/>
        </w:rPr>
        <w:t xml:space="preserve">, tomēr </w:t>
      </w:r>
      <w:r w:rsidR="006303E4" w:rsidRPr="00E75A2B">
        <w:rPr>
          <w:rFonts w:eastAsiaTheme="majorEastAsia" w:cs="Times New Roman"/>
          <w:color w:val="000000" w:themeColor="text1"/>
          <w:szCs w:val="24"/>
          <w:lang w:eastAsia="ja-JP"/>
        </w:rPr>
        <w:t xml:space="preserve">šāda izmantošana </w:t>
      </w:r>
      <w:r w:rsidR="001B25F9" w:rsidRPr="00E75A2B">
        <w:rPr>
          <w:rFonts w:eastAsiaTheme="majorEastAsia" w:cs="Times New Roman"/>
          <w:color w:val="000000" w:themeColor="text1"/>
          <w:szCs w:val="24"/>
          <w:lang w:eastAsia="ja-JP"/>
        </w:rPr>
        <w:t>s</w:t>
      </w:r>
      <w:r w:rsidRPr="00E75A2B">
        <w:rPr>
          <w:rFonts w:eastAsiaTheme="majorEastAsia" w:cs="Times New Roman"/>
          <w:color w:val="000000" w:themeColor="text1"/>
          <w:szCs w:val="24"/>
          <w:lang w:eastAsia="ja-JP"/>
        </w:rPr>
        <w:t xml:space="preserve">askaņā ar TIAN 271. punktu </w:t>
      </w:r>
      <w:r w:rsidR="006303E4" w:rsidRPr="00E75A2B">
        <w:rPr>
          <w:rFonts w:eastAsiaTheme="majorEastAsia" w:cs="Times New Roman"/>
          <w:color w:val="000000" w:themeColor="text1"/>
          <w:szCs w:val="24"/>
          <w:lang w:eastAsia="ja-JP"/>
        </w:rPr>
        <w:t>iespējama vien tad, ja tā</w:t>
      </w:r>
      <w:r w:rsidR="00E25C0A" w:rsidRPr="00E75A2B">
        <w:rPr>
          <w:rFonts w:eastAsiaTheme="majorEastAsia" w:cs="Times New Roman"/>
          <w:color w:val="000000" w:themeColor="text1"/>
          <w:szCs w:val="24"/>
          <w:lang w:eastAsia="ja-JP"/>
        </w:rPr>
        <w:t xml:space="preserve"> DL </w:t>
      </w:r>
      <w:r w:rsidR="00E25C0A" w:rsidRPr="00E75A2B">
        <w:rPr>
          <w:rFonts w:eastAsiaTheme="majorEastAsia" w:cs="Times New Roman"/>
          <w:color w:val="000000" w:themeColor="text1"/>
          <w:szCs w:val="24"/>
          <w:lang w:eastAsia="ja-JP"/>
        </w:rPr>
        <w:lastRenderedPageBreak/>
        <w:t>“Grebļukalns”</w:t>
      </w:r>
      <w:r w:rsidR="006303E4" w:rsidRPr="00E75A2B">
        <w:rPr>
          <w:rFonts w:eastAsiaTheme="majorEastAsia" w:cs="Times New Roman"/>
          <w:color w:val="000000" w:themeColor="text1"/>
          <w:szCs w:val="24"/>
          <w:lang w:eastAsia="ja-JP"/>
        </w:rPr>
        <w:t xml:space="preserve"> atļauta saskaņā ar</w:t>
      </w:r>
      <w:r w:rsidRPr="00E75A2B">
        <w:rPr>
          <w:rFonts w:eastAsiaTheme="majorEastAsia" w:cs="Times New Roman"/>
          <w:color w:val="000000" w:themeColor="text1"/>
          <w:szCs w:val="24"/>
          <w:lang w:eastAsia="ja-JP"/>
        </w:rPr>
        <w:t xml:space="preserve"> </w:t>
      </w:r>
      <w:r w:rsidR="006303E4" w:rsidRPr="00E75A2B">
        <w:rPr>
          <w:rFonts w:eastAsiaTheme="majorEastAsia" w:cs="Times New Roman"/>
          <w:color w:val="000000" w:themeColor="text1"/>
          <w:szCs w:val="24"/>
          <w:lang w:eastAsia="ja-JP"/>
        </w:rPr>
        <w:t>V</w:t>
      </w:r>
      <w:r w:rsidRPr="00E75A2B">
        <w:rPr>
          <w:rFonts w:eastAsiaTheme="majorEastAsia" w:cs="Times New Roman"/>
          <w:color w:val="000000" w:themeColor="text1"/>
          <w:szCs w:val="24"/>
          <w:lang w:eastAsia="ja-JP"/>
        </w:rPr>
        <w:t>ispārējie</w:t>
      </w:r>
      <w:r w:rsidR="006303E4" w:rsidRPr="00E75A2B">
        <w:rPr>
          <w:rFonts w:eastAsiaTheme="majorEastAsia" w:cs="Times New Roman"/>
          <w:color w:val="000000" w:themeColor="text1"/>
          <w:szCs w:val="24"/>
          <w:lang w:eastAsia="ja-JP"/>
        </w:rPr>
        <w:t>m</w:t>
      </w:r>
      <w:r w:rsidRPr="00E75A2B">
        <w:rPr>
          <w:rFonts w:eastAsiaTheme="majorEastAsia" w:cs="Times New Roman"/>
          <w:color w:val="000000" w:themeColor="text1"/>
          <w:szCs w:val="24"/>
          <w:lang w:eastAsia="ja-JP"/>
        </w:rPr>
        <w:t xml:space="preserve"> noteikumi</w:t>
      </w:r>
      <w:r w:rsidR="006303E4" w:rsidRPr="00E75A2B">
        <w:rPr>
          <w:rFonts w:eastAsiaTheme="majorEastAsia" w:cs="Times New Roman"/>
          <w:color w:val="000000" w:themeColor="text1"/>
          <w:szCs w:val="24"/>
          <w:lang w:eastAsia="ja-JP"/>
        </w:rPr>
        <w:t>em</w:t>
      </w:r>
      <w:r w:rsidRPr="00E75A2B">
        <w:rPr>
          <w:rFonts w:eastAsiaTheme="majorEastAsia" w:cs="Times New Roman"/>
          <w:color w:val="000000" w:themeColor="text1"/>
          <w:szCs w:val="24"/>
          <w:lang w:eastAsia="ja-JP"/>
        </w:rPr>
        <w:t xml:space="preserve">. </w:t>
      </w:r>
      <w:r w:rsidR="00BC0C8F" w:rsidRPr="00E75A2B">
        <w:rPr>
          <w:rFonts w:eastAsiaTheme="majorEastAsia" w:cs="Times New Roman"/>
          <w:color w:val="000000" w:themeColor="text1"/>
          <w:szCs w:val="24"/>
          <w:lang w:eastAsia="ja-JP"/>
        </w:rPr>
        <w:t xml:space="preserve">TIAN 269. punktā </w:t>
      </w:r>
      <w:r w:rsidR="006D2F50" w:rsidRPr="00E75A2B">
        <w:rPr>
          <w:rFonts w:eastAsiaTheme="majorEastAsia" w:cs="Times New Roman"/>
          <w:color w:val="000000" w:themeColor="text1"/>
          <w:szCs w:val="24"/>
          <w:lang w:eastAsia="ja-JP"/>
        </w:rPr>
        <w:t>noteikts, ka</w:t>
      </w:r>
      <w:r w:rsidR="00BC0C8F" w:rsidRPr="00E75A2B">
        <w:rPr>
          <w:rFonts w:eastAsiaTheme="majorEastAsia" w:cs="Times New Roman"/>
          <w:color w:val="000000" w:themeColor="text1"/>
          <w:szCs w:val="24"/>
          <w:lang w:eastAsia="ja-JP"/>
        </w:rPr>
        <w:t>, ja</w:t>
      </w:r>
      <w:r w:rsidRPr="00E75A2B">
        <w:rPr>
          <w:rFonts w:eastAsiaTheme="majorEastAsia" w:cs="Times New Roman"/>
          <w:color w:val="000000" w:themeColor="text1"/>
          <w:szCs w:val="24"/>
          <w:lang w:eastAsia="ja-JP"/>
        </w:rPr>
        <w:t xml:space="preserve"> 300 metru buferjoslā ap </w:t>
      </w:r>
      <w:r w:rsidR="006D2F50" w:rsidRPr="00E75A2B">
        <w:rPr>
          <w:rFonts w:eastAsiaTheme="majorEastAsia" w:cs="Times New Roman"/>
          <w:color w:val="000000" w:themeColor="text1"/>
          <w:szCs w:val="24"/>
          <w:lang w:eastAsia="ja-JP"/>
        </w:rPr>
        <w:t>DL “Grebļukalns”</w:t>
      </w:r>
      <w:r w:rsidRPr="00E75A2B">
        <w:rPr>
          <w:rFonts w:eastAsiaTheme="majorEastAsia" w:cs="Times New Roman"/>
          <w:color w:val="000000" w:themeColor="text1"/>
          <w:szCs w:val="24"/>
          <w:lang w:eastAsia="ja-JP"/>
        </w:rPr>
        <w:t xml:space="preserve"> paredzēta apbūve vai derīgo izrakteņu ieguve, kas iespējama meža teritorijās, veicot būvniecības ieceres sabiedrisko apspriešanu vai izstrādājot detālplānojumu, tad to drīkst veikt, </w:t>
      </w:r>
      <w:r w:rsidR="009A09F2" w:rsidRPr="00E75A2B">
        <w:rPr>
          <w:rFonts w:eastAsiaTheme="majorEastAsia" w:cs="Times New Roman"/>
          <w:color w:val="000000" w:themeColor="text1"/>
          <w:szCs w:val="24"/>
          <w:lang w:eastAsia="ja-JP"/>
        </w:rPr>
        <w:t xml:space="preserve">tikai </w:t>
      </w:r>
      <w:r w:rsidRPr="00E75A2B">
        <w:rPr>
          <w:rFonts w:eastAsiaTheme="majorEastAsia" w:cs="Times New Roman"/>
          <w:color w:val="000000" w:themeColor="text1"/>
          <w:szCs w:val="24"/>
          <w:lang w:eastAsia="ja-JP"/>
        </w:rPr>
        <w:t xml:space="preserve">izvērtējot, vai netiks izmainīts hidroloģiskais režīms </w:t>
      </w:r>
      <w:r w:rsidR="009A09F2" w:rsidRPr="00E75A2B">
        <w:rPr>
          <w:rFonts w:eastAsiaTheme="majorEastAsia" w:cs="Times New Roman"/>
          <w:color w:val="000000" w:themeColor="text1"/>
          <w:szCs w:val="24"/>
          <w:lang w:eastAsia="ja-JP"/>
        </w:rPr>
        <w:t>DL “Grebļukalns”</w:t>
      </w:r>
      <w:r w:rsidRPr="00E75A2B">
        <w:rPr>
          <w:rFonts w:eastAsiaTheme="majorEastAsia" w:cs="Times New Roman"/>
          <w:color w:val="000000" w:themeColor="text1"/>
          <w:szCs w:val="24"/>
          <w:lang w:eastAsia="ja-JP"/>
        </w:rPr>
        <w:t>. Saskaņā ar TIAN 280. un 293. punktu M un M1 teritorijās zemes transformāciju, tagad – atmežošanu, var veikt saskaņā ar normatīvajos aktos noteikto kārtību</w:t>
      </w:r>
      <w:r w:rsidR="007101DF" w:rsidRPr="00E75A2B">
        <w:rPr>
          <w:rFonts w:eastAsiaTheme="majorEastAsia" w:cs="Times New Roman"/>
          <w:color w:val="000000" w:themeColor="text1"/>
          <w:szCs w:val="24"/>
          <w:lang w:eastAsia="ja-JP"/>
        </w:rPr>
        <w:t>, t.sk ievērojot Vispārējos noteikumos noteiktās prasības</w:t>
      </w:r>
      <w:r w:rsidRPr="00E75A2B">
        <w:rPr>
          <w:rFonts w:eastAsiaTheme="majorEastAsia" w:cs="Times New Roman"/>
          <w:color w:val="000000" w:themeColor="text1"/>
          <w:szCs w:val="24"/>
          <w:lang w:eastAsia="ja-JP"/>
        </w:rPr>
        <w:t>.</w:t>
      </w:r>
    </w:p>
    <w:p w14:paraId="384DA6AE" w14:textId="77777777" w:rsidR="00FD1EDB" w:rsidRPr="00E75A2B" w:rsidRDefault="00FD1EDB" w:rsidP="00B6331A">
      <w:pPr>
        <w:rPr>
          <w:rFonts w:eastAsiaTheme="majorEastAsia" w:cs="Times New Roman"/>
          <w:color w:val="000000" w:themeColor="text1"/>
          <w:szCs w:val="24"/>
          <w:lang w:eastAsia="ja-JP"/>
        </w:rPr>
      </w:pPr>
    </w:p>
    <w:p w14:paraId="413B578B" w14:textId="06CF2DDC" w:rsidR="00411DBE" w:rsidRPr="00E75A2B" w:rsidRDefault="00411DBE" w:rsidP="00B6331A">
      <w:pPr>
        <w:rPr>
          <w:rFonts w:eastAsiaTheme="majorEastAsia" w:cs="Times New Roman"/>
          <w:color w:val="000000" w:themeColor="text1"/>
          <w:szCs w:val="24"/>
          <w:lang w:eastAsia="ja-JP"/>
        </w:rPr>
      </w:pPr>
      <w:r w:rsidRPr="00E75A2B">
        <w:rPr>
          <w:rFonts w:eastAsiaTheme="majorEastAsia" w:cs="Times New Roman"/>
          <w:noProof/>
          <w:color w:val="000000" w:themeColor="text1"/>
          <w:szCs w:val="24"/>
        </w:rPr>
        <w:drawing>
          <wp:anchor distT="0" distB="0" distL="114300" distR="114300" simplePos="0" relativeHeight="251652608" behindDoc="0" locked="0" layoutInCell="1" allowOverlap="1" wp14:anchorId="13B6C420" wp14:editId="0B8FCDB4">
            <wp:simplePos x="0" y="0"/>
            <wp:positionH relativeFrom="column">
              <wp:posOffset>-394335</wp:posOffset>
            </wp:positionH>
            <wp:positionV relativeFrom="paragraph">
              <wp:posOffset>15240</wp:posOffset>
            </wp:positionV>
            <wp:extent cx="2452176" cy="4752975"/>
            <wp:effectExtent l="19050" t="19050" r="2476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452176" cy="4752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C9A3C00" w14:textId="77777777" w:rsidR="00411DBE" w:rsidRPr="00E75A2B" w:rsidRDefault="00411DBE" w:rsidP="00B6331A">
      <w:pPr>
        <w:rPr>
          <w:rFonts w:eastAsiaTheme="majorEastAsia" w:cs="Times New Roman"/>
          <w:color w:val="000000" w:themeColor="text1"/>
          <w:szCs w:val="24"/>
          <w:lang w:eastAsia="ja-JP"/>
        </w:rPr>
      </w:pPr>
    </w:p>
    <w:p w14:paraId="63FC90EF" w14:textId="77777777" w:rsidR="00B242B9" w:rsidRPr="00E75A2B" w:rsidRDefault="00411DBE" w:rsidP="00D34E05">
      <w:pPr>
        <w:ind w:right="-143" w:firstLine="0"/>
        <w:jc w:val="right"/>
      </w:pPr>
      <w:r w:rsidRPr="00E75A2B">
        <w:rPr>
          <w:rFonts w:eastAsiaTheme="majorEastAsia" w:cs="Times New Roman"/>
          <w:noProof/>
          <w:color w:val="000000" w:themeColor="text1"/>
          <w:szCs w:val="24"/>
        </w:rPr>
        <w:drawing>
          <wp:anchor distT="0" distB="0" distL="114300" distR="114300" simplePos="0" relativeHeight="251653632" behindDoc="0" locked="0" layoutInCell="1" allowOverlap="1" wp14:anchorId="5064557A" wp14:editId="26D3256B">
            <wp:simplePos x="0" y="0"/>
            <wp:positionH relativeFrom="column">
              <wp:posOffset>3568700</wp:posOffset>
            </wp:positionH>
            <wp:positionV relativeFrom="paragraph">
              <wp:posOffset>3365500</wp:posOffset>
            </wp:positionV>
            <wp:extent cx="2282190" cy="2188210"/>
            <wp:effectExtent l="19050" t="19050" r="22860" b="215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282190" cy="21882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25268" w:rsidRPr="00E75A2B">
        <w:t xml:space="preserve"> </w:t>
      </w:r>
      <w:r w:rsidR="00525268" w:rsidRPr="00E75A2B">
        <w:rPr>
          <w:noProof/>
        </w:rPr>
        <w:drawing>
          <wp:inline distT="0" distB="0" distL="0" distR="0" wp14:anchorId="059D14E8" wp14:editId="0D4F481A">
            <wp:extent cx="5474413" cy="5534025"/>
            <wp:effectExtent l="19050" t="19050" r="1206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473544" cy="553314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50FEDB" w14:textId="28F88416" w:rsidR="00B6331A" w:rsidRPr="00E75A2B" w:rsidRDefault="00B6331A" w:rsidP="00DB5D2B">
      <w:pPr>
        <w:spacing w:line="240" w:lineRule="auto"/>
        <w:jc w:val="center"/>
        <w:rPr>
          <w:sz w:val="22"/>
        </w:rPr>
      </w:pPr>
      <w:r w:rsidRPr="00E75A2B">
        <w:t>1.</w:t>
      </w:r>
      <w:r w:rsidR="00D74C92" w:rsidRPr="00E75A2B">
        <w:t>5</w:t>
      </w:r>
      <w:r w:rsidRPr="00E75A2B">
        <w:t xml:space="preserve">. attēls. Teritorijas </w:t>
      </w:r>
      <w:r w:rsidR="001709A8" w:rsidRPr="00E75A2B">
        <w:t>pašreizējā</w:t>
      </w:r>
      <w:r w:rsidRPr="00E75A2B">
        <w:t xml:space="preserve"> izmantošana </w:t>
      </w:r>
      <w:r w:rsidR="001A4B9E" w:rsidRPr="00E75A2B">
        <w:t>DL “</w:t>
      </w:r>
      <w:r w:rsidR="00EF7551" w:rsidRPr="00E75A2B">
        <w:t>Grebļukalns</w:t>
      </w:r>
      <w:r w:rsidR="001A4B9E" w:rsidRPr="00E75A2B">
        <w:t xml:space="preserve">” </w:t>
      </w:r>
      <w:r w:rsidRPr="00E75A2B">
        <w:t xml:space="preserve">teritorijā un tā apkārtnē. </w:t>
      </w:r>
      <w:r w:rsidRPr="00E75A2B">
        <w:rPr>
          <w:sz w:val="22"/>
        </w:rPr>
        <w:t xml:space="preserve">Avots: </w:t>
      </w:r>
      <w:r w:rsidR="00EF7551" w:rsidRPr="00E75A2B">
        <w:rPr>
          <w:sz w:val="22"/>
        </w:rPr>
        <w:t>Zilupes</w:t>
      </w:r>
      <w:r w:rsidRPr="00E75A2B">
        <w:rPr>
          <w:sz w:val="22"/>
        </w:rPr>
        <w:t xml:space="preserve"> novada teritorijas plānojums 2013.</w:t>
      </w:r>
      <w:r w:rsidR="00804056" w:rsidRPr="00E75A2B">
        <w:rPr>
          <w:sz w:val="22"/>
        </w:rPr>
        <w:t>–</w:t>
      </w:r>
      <w:r w:rsidRPr="00E75A2B">
        <w:rPr>
          <w:sz w:val="22"/>
        </w:rPr>
        <w:t xml:space="preserve">2025. gadam, </w:t>
      </w:r>
      <w:r w:rsidR="008140F2" w:rsidRPr="00E75A2B">
        <w:rPr>
          <w:sz w:val="22"/>
        </w:rPr>
        <w:t xml:space="preserve">Pasienes pagasta </w:t>
      </w:r>
      <w:r w:rsidRPr="00E75A2B">
        <w:rPr>
          <w:sz w:val="22"/>
        </w:rPr>
        <w:t xml:space="preserve">teritorijas </w:t>
      </w:r>
      <w:r w:rsidR="001709A8" w:rsidRPr="00E75A2B">
        <w:rPr>
          <w:sz w:val="22"/>
        </w:rPr>
        <w:t>pašreizēj</w:t>
      </w:r>
      <w:r w:rsidRPr="00E75A2B">
        <w:rPr>
          <w:sz w:val="22"/>
        </w:rPr>
        <w:t>ā izmantošana.</w:t>
      </w:r>
    </w:p>
    <w:p w14:paraId="15EC1FA2" w14:textId="0B36616C" w:rsidR="00094C5B" w:rsidRPr="00E75A2B" w:rsidRDefault="007101DF" w:rsidP="00094C5B">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Pintu un Šesku ezeri</w:t>
      </w:r>
      <w:r w:rsidR="001656B4" w:rsidRPr="00E75A2B">
        <w:rPr>
          <w:rFonts w:eastAsiaTheme="majorEastAsia" w:cs="Times New Roman"/>
          <w:color w:val="000000" w:themeColor="text1"/>
          <w:szCs w:val="24"/>
          <w:lang w:eastAsia="ja-JP"/>
        </w:rPr>
        <w:t>, kā arī</w:t>
      </w:r>
      <w:r w:rsidR="00432311" w:rsidRPr="00E75A2B">
        <w:rPr>
          <w:rFonts w:eastAsiaTheme="majorEastAsia" w:cs="Times New Roman"/>
          <w:color w:val="000000" w:themeColor="text1"/>
          <w:szCs w:val="24"/>
          <w:lang w:eastAsia="ja-JP"/>
        </w:rPr>
        <w:t xml:space="preserve"> Patmalīšu upe </w:t>
      </w:r>
      <w:r w:rsidR="001656B4" w:rsidRPr="00E75A2B">
        <w:rPr>
          <w:rFonts w:eastAsiaTheme="majorEastAsia" w:cs="Times New Roman"/>
          <w:color w:val="000000" w:themeColor="text1"/>
          <w:szCs w:val="24"/>
          <w:lang w:eastAsia="ja-JP"/>
        </w:rPr>
        <w:t xml:space="preserve">ir noteikta kā ūdeņu teritorija (Ū), </w:t>
      </w:r>
      <w:r w:rsidR="00867E33" w:rsidRPr="00E75A2B">
        <w:rPr>
          <w:rFonts w:eastAsiaTheme="majorEastAsia" w:cs="Times New Roman"/>
          <w:color w:val="000000" w:themeColor="text1"/>
          <w:szCs w:val="24"/>
          <w:lang w:eastAsia="ja-JP"/>
        </w:rPr>
        <w:t>bet</w:t>
      </w:r>
      <w:r w:rsidR="001656B4" w:rsidRPr="00E75A2B">
        <w:rPr>
          <w:rFonts w:eastAsiaTheme="majorEastAsia" w:cs="Times New Roman"/>
          <w:color w:val="000000" w:themeColor="text1"/>
          <w:szCs w:val="24"/>
          <w:lang w:eastAsia="ja-JP"/>
        </w:rPr>
        <w:t xml:space="preserve"> s</w:t>
      </w:r>
      <w:r w:rsidR="00094C5B" w:rsidRPr="00E75A2B">
        <w:rPr>
          <w:rFonts w:eastAsiaTheme="majorEastAsia" w:cs="Times New Roman"/>
          <w:color w:val="000000" w:themeColor="text1"/>
          <w:szCs w:val="24"/>
          <w:lang w:eastAsia="ja-JP"/>
        </w:rPr>
        <w:t xml:space="preserve">askaņā ar </w:t>
      </w:r>
      <w:r w:rsidR="00FA01EB" w:rsidRPr="00E75A2B">
        <w:rPr>
          <w:rFonts w:eastAsiaTheme="majorEastAsia" w:cs="Times New Roman"/>
          <w:color w:val="000000" w:themeColor="text1"/>
          <w:szCs w:val="24"/>
          <w:lang w:eastAsia="ja-JP"/>
        </w:rPr>
        <w:t xml:space="preserve">TIAN 298. punktu </w:t>
      </w:r>
      <w:r w:rsidR="00867E33" w:rsidRPr="00E75A2B">
        <w:rPr>
          <w:rFonts w:eastAsiaTheme="majorEastAsia" w:cs="Times New Roman"/>
          <w:color w:val="000000" w:themeColor="text1"/>
          <w:szCs w:val="24"/>
          <w:lang w:eastAsia="ja-JP"/>
        </w:rPr>
        <w:t>DL “Grebļukalns” teritorijā</w:t>
      </w:r>
      <w:r w:rsidR="00094C5B" w:rsidRPr="00E75A2B">
        <w:rPr>
          <w:rFonts w:eastAsiaTheme="majorEastAsia" w:cs="Times New Roman"/>
          <w:color w:val="000000" w:themeColor="text1"/>
          <w:szCs w:val="24"/>
          <w:lang w:eastAsia="ja-JP"/>
        </w:rPr>
        <w:t xml:space="preserve"> ūdeņu teritorijas izmantošanu nosaka </w:t>
      </w:r>
      <w:r w:rsidR="00867E33" w:rsidRPr="00E75A2B">
        <w:rPr>
          <w:rFonts w:eastAsiaTheme="majorEastAsia" w:cs="Times New Roman"/>
          <w:color w:val="000000" w:themeColor="text1"/>
          <w:szCs w:val="24"/>
          <w:lang w:eastAsia="ja-JP"/>
        </w:rPr>
        <w:lastRenderedPageBreak/>
        <w:t>V</w:t>
      </w:r>
      <w:r w:rsidR="00094C5B" w:rsidRPr="00E75A2B">
        <w:rPr>
          <w:rFonts w:eastAsiaTheme="majorEastAsia" w:cs="Times New Roman"/>
          <w:color w:val="000000" w:themeColor="text1"/>
          <w:szCs w:val="24"/>
          <w:lang w:eastAsia="ja-JP"/>
        </w:rPr>
        <w:t>ispārējie noteikumi. Saskaņā ar TIAN 299. punktu nav atļauta patvaļīga ezeru, upju un strautu aizbēršana, gultnes padziļināšana, mākslīgu salu veidošana.</w:t>
      </w:r>
    </w:p>
    <w:p w14:paraId="1E6FF6C0" w14:textId="77777777" w:rsidR="00762D86" w:rsidRPr="00E75A2B" w:rsidRDefault="00525268">
      <w:pPr>
        <w:spacing w:after="160" w:line="259" w:lineRule="auto"/>
        <w:ind w:firstLine="0"/>
        <w:jc w:val="left"/>
        <w:rPr>
          <w:rFonts w:eastAsiaTheme="majorEastAsia" w:cs="Times New Roman"/>
          <w:color w:val="000000" w:themeColor="text1"/>
          <w:szCs w:val="24"/>
          <w:highlight w:val="yellow"/>
          <w:lang w:eastAsia="ja-JP"/>
        </w:rPr>
      </w:pPr>
      <w:r w:rsidRPr="00E75A2B">
        <w:rPr>
          <w:rFonts w:eastAsiaTheme="majorEastAsia" w:cs="Times New Roman"/>
          <w:noProof/>
          <w:color w:val="000000" w:themeColor="text1"/>
          <w:szCs w:val="24"/>
        </w:rPr>
        <w:drawing>
          <wp:inline distT="0" distB="0" distL="0" distR="0" wp14:anchorId="6CA95FF2" wp14:editId="358DB2D6">
            <wp:extent cx="5853185" cy="5467350"/>
            <wp:effectExtent l="19050" t="19050" r="14605"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851839" cy="5466092"/>
                    </a:xfrm>
                    <a:prstGeom prst="rect">
                      <a:avLst/>
                    </a:prstGeom>
                    <a:ln>
                      <a:solidFill>
                        <a:schemeClr val="tx1"/>
                      </a:solidFill>
                    </a:ln>
                  </pic:spPr>
                </pic:pic>
              </a:graphicData>
            </a:graphic>
          </wp:inline>
        </w:drawing>
      </w:r>
    </w:p>
    <w:p w14:paraId="4859EE87" w14:textId="73A92E3E" w:rsidR="00762D86" w:rsidRPr="00E75A2B" w:rsidRDefault="00B6331A" w:rsidP="008140F2">
      <w:pPr>
        <w:ind w:firstLine="0"/>
        <w:rPr>
          <w:sz w:val="22"/>
        </w:rPr>
      </w:pPr>
      <w:r w:rsidRPr="00E75A2B">
        <w:rPr>
          <w:noProof/>
        </w:rPr>
        <w:drawing>
          <wp:anchor distT="0" distB="0" distL="114300" distR="114300" simplePos="0" relativeHeight="251651584" behindDoc="0" locked="0" layoutInCell="1" allowOverlap="1" wp14:anchorId="18FB22DD" wp14:editId="181287B9">
            <wp:simplePos x="0" y="0"/>
            <wp:positionH relativeFrom="column">
              <wp:posOffset>4053996</wp:posOffset>
            </wp:positionH>
            <wp:positionV relativeFrom="paragraph">
              <wp:posOffset>6906156</wp:posOffset>
            </wp:positionV>
            <wp:extent cx="1780082" cy="202683"/>
            <wp:effectExtent l="0" t="0" r="0"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1798811" cy="204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5A2B">
        <w:rPr>
          <w:noProof/>
        </w:rPr>
        <w:drawing>
          <wp:anchor distT="0" distB="0" distL="114300" distR="114300" simplePos="0" relativeHeight="251650560" behindDoc="0" locked="0" layoutInCell="1" allowOverlap="1" wp14:anchorId="2A731125" wp14:editId="19ED7EBB">
            <wp:simplePos x="0" y="0"/>
            <wp:positionH relativeFrom="column">
              <wp:posOffset>4053840</wp:posOffset>
            </wp:positionH>
            <wp:positionV relativeFrom="paragraph">
              <wp:posOffset>5383530</wp:posOffset>
            </wp:positionV>
            <wp:extent cx="2114550" cy="1571625"/>
            <wp:effectExtent l="0" t="0" r="0" b="952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114550" cy="157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5A2B">
        <w:t>1.</w:t>
      </w:r>
      <w:r w:rsidR="00D74C92" w:rsidRPr="00E75A2B">
        <w:t>6</w:t>
      </w:r>
      <w:r w:rsidRPr="00E75A2B">
        <w:t xml:space="preserve">. attēls. Teritorijas plānotā izmantošana </w:t>
      </w:r>
      <w:r w:rsidR="008140F2" w:rsidRPr="00E75A2B">
        <w:t xml:space="preserve">DL “Grebļukalns” </w:t>
      </w:r>
      <w:r w:rsidRPr="00E75A2B">
        <w:t>teritorijā un tā apkārtnē</w:t>
      </w:r>
      <w:r w:rsidR="00411DBE" w:rsidRPr="00E75A2B">
        <w:t xml:space="preserve"> (apzīmējumus skat. 1.</w:t>
      </w:r>
      <w:r w:rsidR="00D74C92" w:rsidRPr="00E75A2B">
        <w:t>5</w:t>
      </w:r>
      <w:r w:rsidR="00411DBE" w:rsidRPr="00E75A2B">
        <w:t>. attēlā)</w:t>
      </w:r>
      <w:r w:rsidRPr="00E75A2B">
        <w:t xml:space="preserve">. </w:t>
      </w:r>
      <w:r w:rsidRPr="00E75A2B">
        <w:rPr>
          <w:sz w:val="22"/>
        </w:rPr>
        <w:t xml:space="preserve">Avots: </w:t>
      </w:r>
      <w:r w:rsidR="00EF7551" w:rsidRPr="00E75A2B">
        <w:rPr>
          <w:sz w:val="22"/>
        </w:rPr>
        <w:t>Zilupes</w:t>
      </w:r>
      <w:r w:rsidRPr="00E75A2B">
        <w:rPr>
          <w:sz w:val="22"/>
        </w:rPr>
        <w:t xml:space="preserve"> novada teritorijas plānojums 2013.</w:t>
      </w:r>
      <w:r w:rsidR="00804056" w:rsidRPr="00E75A2B">
        <w:rPr>
          <w:sz w:val="22"/>
        </w:rPr>
        <w:t>–</w:t>
      </w:r>
      <w:r w:rsidRPr="00E75A2B">
        <w:rPr>
          <w:sz w:val="22"/>
        </w:rPr>
        <w:t xml:space="preserve">2025. gadam, </w:t>
      </w:r>
      <w:r w:rsidR="008140F2" w:rsidRPr="00E75A2B">
        <w:rPr>
          <w:sz w:val="22"/>
        </w:rPr>
        <w:t>Pasienes pagasta</w:t>
      </w:r>
      <w:r w:rsidRPr="00E75A2B">
        <w:rPr>
          <w:sz w:val="22"/>
        </w:rPr>
        <w:t xml:space="preserve"> teritorijas plānotā  (atļautā) izmantošana.</w:t>
      </w:r>
    </w:p>
    <w:p w14:paraId="3D209586" w14:textId="77777777" w:rsidR="00D34E05" w:rsidRPr="00E75A2B" w:rsidRDefault="00D34E05" w:rsidP="008140F2">
      <w:pPr>
        <w:ind w:firstLine="0"/>
        <w:rPr>
          <w:sz w:val="22"/>
        </w:rPr>
      </w:pPr>
    </w:p>
    <w:p w14:paraId="2614FF69" w14:textId="2432580A" w:rsidR="00D34E05" w:rsidRPr="00E75A2B" w:rsidRDefault="00D34E05" w:rsidP="00AB16B3">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 xml:space="preserve">TP ir noteiktas virszemes ūdensobjektu aizsargjoslas (TIAN 455. un 456. punkts): Pintu un Šešku ezeru aizsargjoslas platums ir 100 m, Plisunkas upes – </w:t>
      </w:r>
      <w:r w:rsidR="00321AB2" w:rsidRPr="00E75A2B">
        <w:rPr>
          <w:rFonts w:eastAsiaTheme="majorEastAsia" w:cs="Times New Roman"/>
          <w:color w:val="000000" w:themeColor="text1"/>
          <w:szCs w:val="24"/>
          <w:lang w:eastAsia="ja-JP"/>
        </w:rPr>
        <w:t>5</w:t>
      </w:r>
      <w:r w:rsidRPr="00E75A2B">
        <w:rPr>
          <w:rFonts w:eastAsiaTheme="majorEastAsia" w:cs="Times New Roman"/>
          <w:color w:val="000000" w:themeColor="text1"/>
          <w:szCs w:val="24"/>
          <w:lang w:eastAsia="ja-JP"/>
        </w:rPr>
        <w:t xml:space="preserve">0 m, bet Patmalīšu upes – 10 m. </w:t>
      </w:r>
      <w:r w:rsidR="009B5780" w:rsidRPr="00E75A2B">
        <w:rPr>
          <w:rFonts w:eastAsiaTheme="majorEastAsia" w:cs="Times New Roman"/>
          <w:color w:val="000000" w:themeColor="text1"/>
          <w:szCs w:val="24"/>
          <w:lang w:eastAsia="ja-JP"/>
        </w:rPr>
        <w:t xml:space="preserve">DL “Grebļukalns” robeža ir noteikta pa Pintu ezera R krastu un Šešku ezera A krastu, līdz ar to minēto ezeru aizsargjoslas atrodas ārpus ĪADT un tajās nedarbojas Vispārējie noteikumi. </w:t>
      </w:r>
      <w:r w:rsidRPr="00E75A2B">
        <w:rPr>
          <w:rFonts w:eastAsiaTheme="majorEastAsia" w:cs="Times New Roman"/>
          <w:color w:val="000000" w:themeColor="text1"/>
          <w:szCs w:val="24"/>
          <w:lang w:eastAsia="ja-JP"/>
        </w:rPr>
        <w:t xml:space="preserve">Ūdensobjektu aizsargjoslās saskaņā ar Aizsargjoslu likuma 37. pantu aizliegts izvietot būves lopbarības glabāšanai (izņemot siena šķūņus), minerālmēslu, augu aizsardzības līdzekļu, degvielas, eļļošanas materiālu, bīstamo ķīmisko vielu vai ķīmisko produktu, kokmateriālu, kā arī bīstamās ķīmiskās vielas vai ķīmiskos produktus saturošu materiālu glabātavas, aizliegts ierīkot atkritumu apglabāšanas poligonus, aizliegts veikt kailcirtes, kā arī </w:t>
      </w:r>
      <w:r w:rsidR="004D4966" w:rsidRPr="00E75A2B">
        <w:rPr>
          <w:rFonts w:eastAsiaTheme="majorEastAsia" w:cs="Times New Roman"/>
          <w:color w:val="000000" w:themeColor="text1"/>
          <w:szCs w:val="24"/>
          <w:lang w:eastAsia="ja-JP"/>
        </w:rPr>
        <w:t xml:space="preserve">applūstošajās teritorijās </w:t>
      </w:r>
      <w:r w:rsidRPr="00E75A2B">
        <w:rPr>
          <w:rFonts w:eastAsiaTheme="majorEastAsia" w:cs="Times New Roman"/>
          <w:color w:val="000000" w:themeColor="text1"/>
          <w:szCs w:val="24"/>
          <w:lang w:eastAsia="ja-JP"/>
        </w:rPr>
        <w:t>aizliegts būvēt ēkas un būves</w:t>
      </w:r>
      <w:r w:rsidR="00FF4757" w:rsidRPr="00E75A2B">
        <w:rPr>
          <w:rFonts w:eastAsiaTheme="majorEastAsia" w:cs="Times New Roman"/>
          <w:color w:val="000000" w:themeColor="text1"/>
          <w:szCs w:val="24"/>
          <w:lang w:eastAsia="ja-JP"/>
        </w:rPr>
        <w:t>, arī</w:t>
      </w:r>
      <w:r w:rsidR="00F550F6" w:rsidRPr="00E75A2B">
        <w:rPr>
          <w:rFonts w:eastAsiaTheme="majorEastAsia" w:cs="Times New Roman"/>
          <w:color w:val="000000" w:themeColor="text1"/>
          <w:szCs w:val="24"/>
          <w:lang w:eastAsia="ja-JP"/>
        </w:rPr>
        <w:t xml:space="preserve"> aizsargdambjus, izņemot konkrētus </w:t>
      </w:r>
      <w:r w:rsidR="00F550F6" w:rsidRPr="00E75A2B">
        <w:rPr>
          <w:rFonts w:eastAsiaTheme="majorEastAsia" w:cs="Times New Roman"/>
          <w:color w:val="000000" w:themeColor="text1"/>
          <w:szCs w:val="24"/>
          <w:lang w:eastAsia="ja-JP"/>
        </w:rPr>
        <w:lastRenderedPageBreak/>
        <w:t>būvju veidus, piemēram</w:t>
      </w:r>
      <w:r w:rsidR="005074B2" w:rsidRPr="00E75A2B">
        <w:rPr>
          <w:rFonts w:eastAsiaTheme="majorEastAsia" w:cs="Times New Roman"/>
          <w:color w:val="000000" w:themeColor="text1"/>
          <w:szCs w:val="24"/>
          <w:lang w:eastAsia="ja-JP"/>
        </w:rPr>
        <w:t>, mazēkas un peldvietas</w:t>
      </w:r>
      <w:r w:rsidR="00AD3C83" w:rsidRPr="00E75A2B">
        <w:rPr>
          <w:rFonts w:eastAsiaTheme="majorEastAsia" w:cs="Times New Roman"/>
          <w:color w:val="000000" w:themeColor="text1"/>
          <w:szCs w:val="24"/>
          <w:lang w:eastAsia="ja-JP"/>
        </w:rPr>
        <w:t xml:space="preserve">. 10 m </w:t>
      </w:r>
      <w:r w:rsidR="0014755A" w:rsidRPr="00E75A2B">
        <w:rPr>
          <w:rFonts w:eastAsiaTheme="majorEastAsia" w:cs="Times New Roman"/>
          <w:color w:val="000000" w:themeColor="text1"/>
          <w:szCs w:val="24"/>
          <w:lang w:eastAsia="ja-JP"/>
        </w:rPr>
        <w:t xml:space="preserve">platā joslā vēl papildus </w:t>
      </w:r>
      <w:r w:rsidR="006702A7" w:rsidRPr="00E75A2B">
        <w:rPr>
          <w:rFonts w:eastAsiaTheme="majorEastAsia" w:cs="Times New Roman"/>
          <w:color w:val="000000" w:themeColor="text1"/>
          <w:szCs w:val="24"/>
          <w:lang w:eastAsia="ja-JP"/>
        </w:rPr>
        <w:t>aizliegts izvietot degvielas uzpildes stacijas, būvēt u</w:t>
      </w:r>
      <w:r w:rsidR="00AB16B3" w:rsidRPr="00E75A2B">
        <w:rPr>
          <w:rFonts w:eastAsiaTheme="majorEastAsia" w:cs="Times New Roman"/>
          <w:color w:val="000000" w:themeColor="text1"/>
          <w:szCs w:val="24"/>
          <w:lang w:eastAsia="ja-JP"/>
        </w:rPr>
        <w:t>n</w:t>
      </w:r>
      <w:r w:rsidR="006702A7" w:rsidRPr="00E75A2B">
        <w:rPr>
          <w:rFonts w:eastAsiaTheme="majorEastAsia" w:cs="Times New Roman"/>
          <w:color w:val="000000" w:themeColor="text1"/>
          <w:szCs w:val="24"/>
          <w:lang w:eastAsia="ja-JP"/>
        </w:rPr>
        <w:t xml:space="preserve"> </w:t>
      </w:r>
      <w:r w:rsidR="00025F45" w:rsidRPr="00E75A2B">
        <w:rPr>
          <w:rFonts w:eastAsiaTheme="majorEastAsia" w:cs="Times New Roman"/>
          <w:color w:val="000000" w:themeColor="text1"/>
          <w:szCs w:val="24"/>
          <w:lang w:eastAsia="ja-JP"/>
        </w:rPr>
        <w:t>izvietot jebkādas ēkas un būves, tai skaitā nožogojumus</w:t>
      </w:r>
      <w:r w:rsidR="00F45911" w:rsidRPr="00E75A2B">
        <w:rPr>
          <w:rFonts w:eastAsiaTheme="majorEastAsia" w:cs="Times New Roman"/>
          <w:color w:val="000000" w:themeColor="text1"/>
          <w:szCs w:val="24"/>
          <w:lang w:eastAsia="ja-JP"/>
        </w:rPr>
        <w:t>, izņemot konkrēt</w:t>
      </w:r>
      <w:r w:rsidR="000F6606" w:rsidRPr="00E75A2B">
        <w:rPr>
          <w:rFonts w:eastAsiaTheme="majorEastAsia" w:cs="Times New Roman"/>
          <w:color w:val="000000" w:themeColor="text1"/>
          <w:szCs w:val="24"/>
          <w:lang w:eastAsia="ja-JP"/>
        </w:rPr>
        <w:t>as būves, piemēram, piestātnes,</w:t>
      </w:r>
      <w:r w:rsidR="00F45911" w:rsidRPr="00E75A2B">
        <w:rPr>
          <w:rFonts w:eastAsiaTheme="majorEastAsia" w:cs="Times New Roman"/>
          <w:color w:val="000000" w:themeColor="text1"/>
          <w:szCs w:val="24"/>
          <w:lang w:eastAsia="ja-JP"/>
        </w:rPr>
        <w:t xml:space="preserve"> </w:t>
      </w:r>
      <w:r w:rsidR="00AB16B3" w:rsidRPr="00E75A2B">
        <w:rPr>
          <w:rFonts w:eastAsiaTheme="majorEastAsia" w:cs="Times New Roman"/>
          <w:color w:val="000000" w:themeColor="text1"/>
          <w:szCs w:val="24"/>
          <w:lang w:eastAsia="ja-JP"/>
        </w:rPr>
        <w:t>ierīkot meliorācijas būves bez saskaņošanas ar reģionālo vides pārvaldi, veikt galveno cirti, izņemot koku ciršanu ārkārtas situāciju seku likvidēšanai, vējgāžu, vējlaužu un snieglaužu seku likvidēšanai, kā arī mežaudzē, kurā valdošā koku suga ir baltalksnis,</w:t>
      </w:r>
      <w:r w:rsidR="00116F2F" w:rsidRPr="00E75A2B">
        <w:rPr>
          <w:rFonts w:eastAsiaTheme="majorEastAsia" w:cs="Times New Roman"/>
          <w:color w:val="000000" w:themeColor="text1"/>
          <w:szCs w:val="24"/>
          <w:lang w:eastAsia="ja-JP"/>
        </w:rPr>
        <w:t xml:space="preserve"> </w:t>
      </w:r>
      <w:r w:rsidRPr="00E75A2B">
        <w:rPr>
          <w:rFonts w:eastAsiaTheme="majorEastAsia" w:cs="Times New Roman"/>
          <w:color w:val="000000" w:themeColor="text1"/>
          <w:szCs w:val="24"/>
          <w:lang w:eastAsia="ja-JP"/>
        </w:rPr>
        <w:t xml:space="preserve">veikt teritorijas atmežošanu, </w:t>
      </w:r>
      <w:r w:rsidRPr="00E75A2B">
        <w:t>iegūt un izmantot derīgos izrakteņus,</w:t>
      </w:r>
      <w:r w:rsidRPr="00E75A2B">
        <w:rPr>
          <w:rFonts w:eastAsiaTheme="majorEastAsia" w:cs="Times New Roman"/>
          <w:color w:val="000000" w:themeColor="text1"/>
          <w:szCs w:val="24"/>
          <w:lang w:eastAsia="ja-JP"/>
        </w:rPr>
        <w:t xml:space="preserve"> izņemot speciāli noteiktus gadījumus, kā arī lietot mēslošanas līdzekļus un ķīmiskos augu aizsardzības līdzekļus, </w:t>
      </w:r>
      <w:r w:rsidRPr="00E75A2B">
        <w:t>mazgāt mehāniskos transportlīdzekļus un lauksaimniecības tehniku, kurt ugunskurus un novietot teltis ārpus šim nolūkam norādītām vietām bez saskaņošanas ar zemes īpašnieku vai tiesisko valdītāju</w:t>
      </w:r>
      <w:r w:rsidR="00AB16B3" w:rsidRPr="00E75A2B">
        <w:t xml:space="preserve">, </w:t>
      </w:r>
      <w:r w:rsidR="003811FD" w:rsidRPr="00E75A2B">
        <w:t>ierīkot tehnoloģiskos koridorus</w:t>
      </w:r>
      <w:r w:rsidR="00116F2F" w:rsidRPr="00E75A2B">
        <w:t xml:space="preserve"> </w:t>
      </w:r>
      <w:r w:rsidR="003811FD" w:rsidRPr="00E75A2B">
        <w:t>kokmateriālu pievešanai</w:t>
      </w:r>
      <w:r w:rsidRPr="00E75A2B">
        <w:rPr>
          <w:rFonts w:eastAsiaTheme="majorEastAsia" w:cs="Times New Roman"/>
          <w:color w:val="000000" w:themeColor="text1"/>
          <w:szCs w:val="24"/>
          <w:lang w:eastAsia="ja-JP"/>
        </w:rPr>
        <w:t xml:space="preserve">. </w:t>
      </w:r>
      <w:r w:rsidR="006806CE" w:rsidRPr="00E75A2B">
        <w:rPr>
          <w:rFonts w:eastAsiaTheme="majorEastAsia" w:cs="Times New Roman"/>
          <w:color w:val="000000" w:themeColor="text1"/>
          <w:szCs w:val="24"/>
          <w:lang w:eastAsia="ja-JP"/>
        </w:rPr>
        <w:t>Ūdensobje</w:t>
      </w:r>
      <w:r w:rsidR="007111BF" w:rsidRPr="00E75A2B">
        <w:rPr>
          <w:rFonts w:eastAsiaTheme="majorEastAsia" w:cs="Times New Roman"/>
          <w:color w:val="000000" w:themeColor="text1"/>
          <w:szCs w:val="24"/>
          <w:lang w:eastAsia="ja-JP"/>
        </w:rPr>
        <w:t>ktu aizsargjoslā aizliegts arī</w:t>
      </w:r>
      <w:r w:rsidRPr="00E75A2B">
        <w:rPr>
          <w:rFonts w:eastAsiaTheme="majorEastAsia" w:cs="Times New Roman"/>
          <w:color w:val="000000" w:themeColor="text1"/>
          <w:szCs w:val="24"/>
          <w:lang w:eastAsia="ja-JP"/>
        </w:rPr>
        <w:t xml:space="preserve"> </w:t>
      </w:r>
      <w:r w:rsidR="004918D5" w:rsidRPr="00E75A2B">
        <w:rPr>
          <w:rFonts w:eastAsiaTheme="majorEastAsia" w:cs="Times New Roman"/>
          <w:color w:val="000000" w:themeColor="text1"/>
          <w:szCs w:val="24"/>
          <w:lang w:eastAsia="ja-JP"/>
        </w:rPr>
        <w:t>ierīkot mehānisko transportlīdzekļu sacīkšu trases un izmēģinājumu vietas un</w:t>
      </w:r>
      <w:r w:rsidRPr="00E75A2B">
        <w:rPr>
          <w:rFonts w:eastAsiaTheme="majorEastAsia" w:cs="Times New Roman"/>
          <w:color w:val="000000" w:themeColor="text1"/>
          <w:szCs w:val="24"/>
          <w:lang w:eastAsia="ja-JP"/>
        </w:rPr>
        <w:t xml:space="preserve"> novietot iegūto grunti pēc normatīvajos aktos noteiktajā kārtībā veiktas virszemes ūdensobjekta padziļināšanas vai tīrīšanas ārpus tam paredzētajām vietām.</w:t>
      </w:r>
    </w:p>
    <w:p w14:paraId="1EAF432F" w14:textId="77777777" w:rsidR="000A44A1" w:rsidRPr="00E75A2B" w:rsidRDefault="002647F2" w:rsidP="00DB222E">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Tā kā DL “Grebļukalns” robeža ir noteikta pa Pintu ezera R krastu un Šešku ezera A krastu</w:t>
      </w:r>
      <w:r w:rsidR="00C230FC" w:rsidRPr="00E75A2B">
        <w:rPr>
          <w:rFonts w:eastAsiaTheme="majorEastAsia" w:cs="Times New Roman"/>
          <w:color w:val="000000" w:themeColor="text1"/>
          <w:szCs w:val="24"/>
          <w:lang w:eastAsia="ja-JP"/>
        </w:rPr>
        <w:t xml:space="preserve">, tad ezeru krastos </w:t>
      </w:r>
      <w:r w:rsidR="009575E9" w:rsidRPr="00E75A2B">
        <w:rPr>
          <w:rFonts w:eastAsiaTheme="majorEastAsia" w:cs="Times New Roman"/>
          <w:color w:val="000000" w:themeColor="text1"/>
          <w:szCs w:val="24"/>
          <w:lang w:eastAsia="ja-JP"/>
        </w:rPr>
        <w:t>esošās lauksaimniecības zemes atrodas ārpus ĪADT.</w:t>
      </w:r>
      <w:r w:rsidRPr="00E75A2B">
        <w:rPr>
          <w:rFonts w:eastAsiaTheme="majorEastAsia" w:cs="Times New Roman"/>
          <w:color w:val="000000" w:themeColor="text1"/>
          <w:szCs w:val="24"/>
          <w:lang w:eastAsia="ja-JP"/>
        </w:rPr>
        <w:t xml:space="preserve"> </w:t>
      </w:r>
      <w:r w:rsidR="00DB222E" w:rsidRPr="00E75A2B">
        <w:rPr>
          <w:rFonts w:eastAsiaTheme="majorEastAsia" w:cs="Times New Roman"/>
          <w:color w:val="000000" w:themeColor="text1"/>
          <w:szCs w:val="24"/>
          <w:lang w:eastAsia="ja-JP"/>
        </w:rPr>
        <w:t>Saskaņā ar TIAN 254. punktu lauku zem</w:t>
      </w:r>
      <w:r w:rsidR="009575E9" w:rsidRPr="00E75A2B">
        <w:rPr>
          <w:rFonts w:eastAsiaTheme="majorEastAsia" w:cs="Times New Roman"/>
          <w:color w:val="000000" w:themeColor="text1"/>
          <w:szCs w:val="24"/>
          <w:lang w:eastAsia="ja-JP"/>
        </w:rPr>
        <w:t>ē</w:t>
      </w:r>
      <w:r w:rsidR="00DB222E" w:rsidRPr="00E75A2B">
        <w:rPr>
          <w:rFonts w:eastAsiaTheme="majorEastAsia" w:cs="Times New Roman"/>
          <w:color w:val="000000" w:themeColor="text1"/>
          <w:szCs w:val="24"/>
          <w:lang w:eastAsia="ja-JP"/>
        </w:rPr>
        <w:t xml:space="preserve">s (L) galvenais izmantošanas veids ir lauksaimnieciska izmantošana un viensētu apbūve, bet papildus atļauta mežsaimnieciska izmantošana, sabiedriskas, komercdarbības, ražošanas un tehniskas būves. </w:t>
      </w:r>
    </w:p>
    <w:p w14:paraId="216F9CA6" w14:textId="72F0F285" w:rsidR="000A44A1" w:rsidRPr="00E75A2B" w:rsidRDefault="00A2736D" w:rsidP="000A44A1">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Pie DL “Grebļukalns” robe</w:t>
      </w:r>
      <w:r w:rsidR="008B520D" w:rsidRPr="00E75A2B">
        <w:rPr>
          <w:rFonts w:eastAsiaTheme="majorEastAsia" w:cs="Times New Roman"/>
          <w:color w:val="000000" w:themeColor="text1"/>
          <w:szCs w:val="24"/>
          <w:lang w:eastAsia="ja-JP"/>
        </w:rPr>
        <w:t xml:space="preserve">žas esošajās Pintu un Meikšānu kapsētās </w:t>
      </w:r>
      <w:r w:rsidR="00DB222E" w:rsidRPr="00E75A2B">
        <w:rPr>
          <w:rFonts w:eastAsiaTheme="majorEastAsia" w:cs="Times New Roman"/>
          <w:color w:val="000000" w:themeColor="text1"/>
          <w:szCs w:val="24"/>
          <w:lang w:eastAsia="ja-JP"/>
        </w:rPr>
        <w:t>(DA3) galvenā izmantošana ir apbedījumu veikšana un ar to saistītas būves.</w:t>
      </w:r>
      <w:r w:rsidR="000A44A1" w:rsidRPr="00E75A2B">
        <w:rPr>
          <w:rFonts w:eastAsiaTheme="majorEastAsia" w:cs="Times New Roman"/>
          <w:color w:val="000000" w:themeColor="text1"/>
          <w:szCs w:val="24"/>
          <w:lang w:eastAsia="ja-JP"/>
        </w:rPr>
        <w:t xml:space="preserve"> TP noteikta 300 m sanitārā aizsargjosla ap Pintu un Meikšānu kapsētām (TIAN 479. punkts), kas skar DL “Grebļukalns” teritoriju. Saskaņā ar Aizsargjoslu likuma 52. pantu aizsargjoslās ap kapsētām aizliegts ierīkot jaunas dzeramā ūdens ņemšanas vietas, izņemot gadījumus, kad ir veikti iespējamās dzeramā ūdens ņemšanas vietas bakterioloģiskās aizsargjoslas aprēķini un konstatēts, ka kvalitatīvu dzeramo ūdeni var nodrošināt, ievērojot aizsargjoslu ap ūdens ņemšanas vietām noteikšanas metodiku</w:t>
      </w:r>
      <w:r w:rsidR="00BF2BD3" w:rsidRPr="00E75A2B">
        <w:rPr>
          <w:rFonts w:eastAsiaTheme="majorEastAsia" w:cs="Times New Roman"/>
          <w:color w:val="000000" w:themeColor="text1"/>
          <w:szCs w:val="24"/>
          <w:lang w:eastAsia="ja-JP"/>
        </w:rPr>
        <w:t>, kā arī ir</w:t>
      </w:r>
      <w:r w:rsidR="000A44A1" w:rsidRPr="00E75A2B">
        <w:rPr>
          <w:rFonts w:eastAsiaTheme="majorEastAsia" w:cs="Times New Roman"/>
          <w:color w:val="000000" w:themeColor="text1"/>
          <w:szCs w:val="24"/>
          <w:lang w:eastAsia="ja-JP"/>
        </w:rPr>
        <w:t xml:space="preserve"> </w:t>
      </w:r>
      <w:r w:rsidR="002C1E66" w:rsidRPr="00E75A2B">
        <w:rPr>
          <w:rFonts w:eastAsiaTheme="majorEastAsia" w:cs="Times New Roman"/>
          <w:color w:val="000000" w:themeColor="text1"/>
          <w:szCs w:val="24"/>
          <w:lang w:eastAsia="ja-JP"/>
        </w:rPr>
        <w:t>noteikti citi aprobežojumi</w:t>
      </w:r>
      <w:r w:rsidR="000A44A1" w:rsidRPr="00E75A2B">
        <w:rPr>
          <w:rFonts w:eastAsiaTheme="majorEastAsia" w:cs="Times New Roman"/>
          <w:color w:val="000000" w:themeColor="text1"/>
          <w:szCs w:val="24"/>
          <w:lang w:eastAsia="ja-JP"/>
        </w:rPr>
        <w:t>.</w:t>
      </w:r>
    </w:p>
    <w:p w14:paraId="0E972ECC" w14:textId="5292C520" w:rsidR="00D34E05" w:rsidRPr="00E75A2B" w:rsidRDefault="00D34E05" w:rsidP="00D34E05">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Ap visiem valsts nozīmes kultūras pieminekļiem</w:t>
      </w:r>
      <w:r w:rsidR="00AB4F44" w:rsidRPr="00E75A2B">
        <w:rPr>
          <w:rFonts w:eastAsiaTheme="majorEastAsia" w:cs="Times New Roman"/>
          <w:color w:val="000000" w:themeColor="text1"/>
          <w:szCs w:val="24"/>
          <w:lang w:eastAsia="ja-JP"/>
        </w:rPr>
        <w:t xml:space="preserve"> (skat.</w:t>
      </w:r>
      <w:r w:rsidR="007417B7" w:rsidRPr="00E75A2B">
        <w:rPr>
          <w:rFonts w:eastAsiaTheme="majorEastAsia" w:cs="Times New Roman"/>
          <w:color w:val="000000" w:themeColor="text1"/>
          <w:szCs w:val="24"/>
          <w:lang w:eastAsia="ja-JP"/>
        </w:rPr>
        <w:t xml:space="preserve"> aprakstu</w:t>
      </w:r>
      <w:r w:rsidR="00AB4F44" w:rsidRPr="00E75A2B">
        <w:rPr>
          <w:rFonts w:eastAsiaTheme="majorEastAsia" w:cs="Times New Roman"/>
          <w:color w:val="000000" w:themeColor="text1"/>
          <w:szCs w:val="24"/>
          <w:lang w:eastAsia="ja-JP"/>
        </w:rPr>
        <w:t xml:space="preserve"> 1.1.5. nodaļ</w:t>
      </w:r>
      <w:r w:rsidR="007417B7" w:rsidRPr="00E75A2B">
        <w:rPr>
          <w:rFonts w:eastAsiaTheme="majorEastAsia" w:cs="Times New Roman"/>
          <w:color w:val="000000" w:themeColor="text1"/>
          <w:szCs w:val="24"/>
          <w:lang w:eastAsia="ja-JP"/>
        </w:rPr>
        <w:t>ā)</w:t>
      </w:r>
      <w:r w:rsidRPr="00E75A2B">
        <w:rPr>
          <w:rFonts w:eastAsiaTheme="majorEastAsia" w:cs="Times New Roman"/>
          <w:color w:val="000000" w:themeColor="text1"/>
          <w:szCs w:val="24"/>
          <w:lang w:eastAsia="ja-JP"/>
        </w:rPr>
        <w:t xml:space="preserve"> noteikta 500 m aizsargjosla (TIAN 458. punkts). DL “Grebļukalns” </w:t>
      </w:r>
      <w:r w:rsidR="007417B7" w:rsidRPr="00E75A2B">
        <w:rPr>
          <w:rFonts w:eastAsiaTheme="majorEastAsia" w:cs="Times New Roman"/>
          <w:color w:val="000000" w:themeColor="text1"/>
          <w:szCs w:val="24"/>
          <w:lang w:eastAsia="ja-JP"/>
        </w:rPr>
        <w:t>atrodas</w:t>
      </w:r>
      <w:r w:rsidR="00781130" w:rsidRPr="00E75A2B">
        <w:rPr>
          <w:rFonts w:eastAsiaTheme="majorEastAsia" w:cs="Times New Roman"/>
          <w:color w:val="000000" w:themeColor="text1"/>
          <w:szCs w:val="24"/>
          <w:lang w:eastAsia="ja-JP"/>
        </w:rPr>
        <w:t xml:space="preserve"> ne tikai Kausas pilskalna aizsargjosla</w:t>
      </w:r>
      <w:r w:rsidR="001E1671" w:rsidRPr="00E75A2B">
        <w:rPr>
          <w:rFonts w:eastAsiaTheme="majorEastAsia" w:cs="Times New Roman"/>
          <w:color w:val="000000" w:themeColor="text1"/>
          <w:szCs w:val="24"/>
          <w:lang w:eastAsia="ja-JP"/>
        </w:rPr>
        <w:t xml:space="preserve">, to </w:t>
      </w:r>
      <w:r w:rsidRPr="00E75A2B">
        <w:rPr>
          <w:rFonts w:eastAsiaTheme="majorEastAsia" w:cs="Times New Roman"/>
          <w:color w:val="000000" w:themeColor="text1"/>
          <w:szCs w:val="24"/>
          <w:lang w:eastAsia="ja-JP"/>
        </w:rPr>
        <w:t xml:space="preserve">skar arī ārpus ĪADT esošo Skripščinas senkapu, Pakruļu senkapu, Meikšānu pilskalnu aizsargjoslas. Saskaņā ar Aizsargjoslu likuma 38. pantu jebkuru saimniecisko darbību aizsargjoslās (aizsardzības zonās) ap kultūras pieminekļiem drīkst veikt tikai ar Nacionālās kultūras mantojuma pārvaldes un kultūras pieminekļa īpašnieka atļauju, kā arī </w:t>
      </w:r>
      <w:r w:rsidR="00F73835" w:rsidRPr="00E75A2B">
        <w:rPr>
          <w:rFonts w:eastAsiaTheme="majorEastAsia" w:cs="Times New Roman"/>
          <w:color w:val="000000" w:themeColor="text1"/>
          <w:szCs w:val="24"/>
          <w:lang w:eastAsia="ja-JP"/>
        </w:rPr>
        <w:t>noteiktas citas aizliegtās darbības, t.sk.</w:t>
      </w:r>
      <w:r w:rsidRPr="00E75A2B">
        <w:rPr>
          <w:rFonts w:eastAsiaTheme="majorEastAsia" w:cs="Times New Roman"/>
          <w:color w:val="000000" w:themeColor="text1"/>
          <w:szCs w:val="24"/>
          <w:lang w:eastAsia="ja-JP"/>
        </w:rPr>
        <w:t xml:space="preserve"> aizlieg</w:t>
      </w:r>
      <w:r w:rsidR="00F73835" w:rsidRPr="00E75A2B">
        <w:rPr>
          <w:rFonts w:eastAsiaTheme="majorEastAsia" w:cs="Times New Roman"/>
          <w:color w:val="000000" w:themeColor="text1"/>
          <w:szCs w:val="24"/>
          <w:lang w:eastAsia="ja-JP"/>
        </w:rPr>
        <w:t>ums</w:t>
      </w:r>
      <w:r w:rsidRPr="00E75A2B">
        <w:rPr>
          <w:rFonts w:eastAsiaTheme="majorEastAsia" w:cs="Times New Roman"/>
          <w:color w:val="000000" w:themeColor="text1"/>
          <w:szCs w:val="24"/>
          <w:lang w:eastAsia="ja-JP"/>
        </w:rPr>
        <w:t xml:space="preserve"> aizkraut pievedceļus un pieejas pie kultūras pieminekļa.</w:t>
      </w:r>
    </w:p>
    <w:p w14:paraId="58EAFECE" w14:textId="5993BB7B" w:rsidR="00D34E05" w:rsidRPr="00E75A2B" w:rsidRDefault="004A471A" w:rsidP="00334E64">
      <w:pPr>
        <w:rPr>
          <w:rFonts w:eastAsiaTheme="majorEastAsia" w:cs="Times New Roman"/>
          <w:color w:val="000000" w:themeColor="text1"/>
          <w:szCs w:val="24"/>
          <w:lang w:eastAsia="ja-JP"/>
        </w:rPr>
      </w:pPr>
      <w:r w:rsidRPr="00E75A2B">
        <w:t xml:space="preserve">DL “Grebļukalns” </w:t>
      </w:r>
      <w:r w:rsidR="00B46BB8" w:rsidRPr="00E75A2B">
        <w:t>aptuveni 400 m pos</w:t>
      </w:r>
      <w:r w:rsidR="0033535A" w:rsidRPr="00E75A2B">
        <w:t>mā</w:t>
      </w:r>
      <w:r w:rsidR="00B46BB8" w:rsidRPr="00E75A2B">
        <w:t xml:space="preserve"> </w:t>
      </w:r>
      <w:r w:rsidRPr="00E75A2B">
        <w:t xml:space="preserve">robežojas ar </w:t>
      </w:r>
      <w:r w:rsidR="00B46BB8" w:rsidRPr="00E75A2B">
        <w:t>valsts autoceļu P-52</w:t>
      </w:r>
      <w:r w:rsidR="0088150F" w:rsidRPr="00E75A2B">
        <w:t>, kā arī ĪADT teritorijā atrodas</w:t>
      </w:r>
      <w:r w:rsidR="00DE7005" w:rsidRPr="00E75A2B">
        <w:t xml:space="preserve"> un uz LVM atpūtas vietu ved</w:t>
      </w:r>
      <w:r w:rsidR="0088150F" w:rsidRPr="00E75A2B">
        <w:t xml:space="preserve"> </w:t>
      </w:r>
      <w:r w:rsidR="00DE7005" w:rsidRPr="00E75A2B">
        <w:t xml:space="preserve">pašvaldības ceļš P-29 aptuveni viena kilometra garumā. </w:t>
      </w:r>
      <w:r w:rsidR="00D34E05" w:rsidRPr="00E75A2B">
        <w:t xml:space="preserve">TP ir noteiktas ekspluatācijas aizsargjoslas gar ceļiem: valsts reģionālajam autoceļam P52 </w:t>
      </w:r>
      <w:r w:rsidR="00804056" w:rsidRPr="00E75A2B">
        <w:t>–</w:t>
      </w:r>
      <w:r w:rsidR="00D34E05" w:rsidRPr="00E75A2B">
        <w:t xml:space="preserve"> 60 metri uz katru pusi no ceļa ass, pašvaldības ceļam P-29 </w:t>
      </w:r>
      <w:r w:rsidR="00804056" w:rsidRPr="00E75A2B">
        <w:t>–</w:t>
      </w:r>
      <w:r w:rsidR="00D34E05" w:rsidRPr="00E75A2B">
        <w:t xml:space="preserve"> 30 metri uz katru pusi no ceļa ass. Saskaņā ar Aizsargjoslu</w:t>
      </w:r>
      <w:r w:rsidR="00D34E05" w:rsidRPr="00E75A2B">
        <w:rPr>
          <w:rFonts w:eastAsiaTheme="majorEastAsia" w:cs="Times New Roman"/>
          <w:color w:val="000000" w:themeColor="text1"/>
          <w:szCs w:val="24"/>
          <w:lang w:eastAsia="ja-JP"/>
        </w:rPr>
        <w:t xml:space="preserve"> likuma 42. pantu, lai nodrošinātu autoceļa pārredzamību un transportlīdzekļu satiksmes drošību, aizsargjoslās gar autoceļiem 30 metru joslā no valsts autoceļa ass uz katru pusi aizliegts cirst kokus, ja nav saņemts valsts akciju sabiedrības “Latvijas Valsts ceļi” rakstveida saskaņojums koku ciršanai. Ceļu zemes nodalījuma joslā aizliegts ieaudzēt mežu, kā arī izvietot kokmateriālu krautuves, ja nav saņemts autoceļa īpašnieka rakstveida saskaņojums kokmateriālu izvietošanai. Bez autoceļa īpašnieka </w:t>
      </w:r>
      <w:r w:rsidR="00D34E05" w:rsidRPr="00E75A2B">
        <w:rPr>
          <w:rFonts w:eastAsiaTheme="majorEastAsia" w:cs="Times New Roman"/>
          <w:color w:val="000000" w:themeColor="text1"/>
          <w:szCs w:val="24"/>
          <w:lang w:eastAsia="ja-JP"/>
        </w:rPr>
        <w:lastRenderedPageBreak/>
        <w:t>atļaujas aizliegts veikt jebkurus būvniecības un derīgo izrakteņu ieguves darbus, kā arī grunts rakšanas un pārvietošanas darbus, izņemot lauksaimniecības vajadzībām nepieciešamos darbus</w:t>
      </w:r>
      <w:r w:rsidR="00EA4AAF" w:rsidRPr="00E75A2B">
        <w:rPr>
          <w:rFonts w:eastAsiaTheme="majorEastAsia" w:cs="Times New Roman"/>
          <w:color w:val="000000" w:themeColor="text1"/>
          <w:szCs w:val="24"/>
          <w:lang w:eastAsia="ja-JP"/>
        </w:rPr>
        <w:t>.</w:t>
      </w:r>
    </w:p>
    <w:p w14:paraId="4ACF9CF2" w14:textId="77777777" w:rsidR="00D34E05" w:rsidRPr="00E75A2B" w:rsidRDefault="00D34E05" w:rsidP="00D34E05">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TP plānotās izmantošanas kartē ir attēlota pierobežas josla (2 km), kurā speciālus aprobežojumus Latvijas Republikas valsts robežas likums (skat. 1.2. nodaļā).</w:t>
      </w:r>
    </w:p>
    <w:p w14:paraId="19C4CE40" w14:textId="02C668AE" w:rsidR="00D34E05" w:rsidRPr="00E75A2B" w:rsidRDefault="00D703C8" w:rsidP="00D34E05">
      <w:pPr>
        <w:rPr>
          <w:rFonts w:eastAsiaTheme="majorEastAsia" w:cs="Times New Roman"/>
          <w:color w:val="000000" w:themeColor="text1"/>
          <w:szCs w:val="24"/>
          <w:lang w:eastAsia="ja-JP"/>
        </w:rPr>
      </w:pPr>
      <w:r w:rsidRPr="00E75A2B">
        <w:t>Valsts autoceļš P52</w:t>
      </w:r>
      <w:r w:rsidR="001703DD" w:rsidRPr="00E75A2B">
        <w:t>, k</w:t>
      </w:r>
      <w:r w:rsidRPr="00E75A2B">
        <w:t>as</w:t>
      </w:r>
      <w:r w:rsidR="001703DD" w:rsidRPr="00E75A2B">
        <w:t xml:space="preserve"> </w:t>
      </w:r>
      <w:r w:rsidR="00D848B7" w:rsidRPr="00E75A2B">
        <w:t xml:space="preserve">nelielā posmā </w:t>
      </w:r>
      <w:r w:rsidR="001703DD" w:rsidRPr="00E75A2B">
        <w:t xml:space="preserve">ved gar DL Ģrebļukalns” DR robežu un no kura paveras </w:t>
      </w:r>
      <w:r w:rsidR="00D848B7" w:rsidRPr="00E75A2B">
        <w:t xml:space="preserve">tālāki </w:t>
      </w:r>
      <w:r w:rsidR="001703DD" w:rsidRPr="00E75A2B">
        <w:t xml:space="preserve">skati uz </w:t>
      </w:r>
      <w:r w:rsidR="00D848B7" w:rsidRPr="00E75A2B">
        <w:t>Grebļa kalnu,</w:t>
      </w:r>
      <w:r w:rsidRPr="00E75A2B">
        <w:t xml:space="preserve"> TP noteikts kā ainaviski nozīmīgs ceļa posms</w:t>
      </w:r>
      <w:r w:rsidR="00D848B7" w:rsidRPr="00E75A2B">
        <w:t>.</w:t>
      </w:r>
      <w:r w:rsidRPr="00E75A2B">
        <w:rPr>
          <w:rFonts w:eastAsiaTheme="majorEastAsia" w:cs="Times New Roman"/>
          <w:color w:val="000000" w:themeColor="text1"/>
          <w:szCs w:val="24"/>
          <w:lang w:eastAsia="ja-JP"/>
        </w:rPr>
        <w:t xml:space="preserve"> </w:t>
      </w:r>
      <w:r w:rsidR="00D34E05" w:rsidRPr="00E75A2B">
        <w:rPr>
          <w:rFonts w:eastAsiaTheme="majorEastAsia" w:cs="Times New Roman"/>
          <w:color w:val="000000" w:themeColor="text1"/>
          <w:szCs w:val="24"/>
          <w:lang w:eastAsia="ja-JP"/>
        </w:rPr>
        <w:t>TIAN 447. punktā noteiktas prasības ainaviski nozīmīgiem ceļu posmiem, kas ir izdalīti ar mērķi saglabāt kultūrvēsturiskās ainavas kā priekšnoteikumu tūrisma attīstībai. Šos ceļu posmus nedrīkst apmežot līdz tuvākajam meža masīvam, ir jāsaglabā redzamība un ainavas koptēls, tie ir regulāri jākopj – ceļmalas jāpļauj un jāizcērt krūmi, kā arī pieguļošās teritorijas ir regulāri jāatbrīvo no krūmiem, bet ainaviski nozīmīgiem ceļu posmiem piegulošos zemes īpašumos ir aizliegts veikt apmežošanu. TIAN ir ieteikts</w:t>
      </w:r>
      <w:r w:rsidR="00D34E05" w:rsidRPr="00E75A2B">
        <w:t xml:space="preserve"> </w:t>
      </w:r>
      <w:r w:rsidR="00D34E05" w:rsidRPr="00E75A2B">
        <w:rPr>
          <w:rFonts w:eastAsiaTheme="majorEastAsia" w:cs="Times New Roman"/>
          <w:color w:val="000000" w:themeColor="text1"/>
          <w:szCs w:val="24"/>
          <w:lang w:eastAsia="ja-JP"/>
        </w:rPr>
        <w:t>izstrādāt ainavu aizsardzības plānu teritorijai, ko ietver lauku zemju un meža platības gar ceļu P 52 Zilupe – Šķaune – Ezernieki, lai saglabātu teritorijai raksturīgo ainavu, tajā skaitā pašreizējo mežu un lauksaimniecības zemju īpatsvaru, veicinātu aizsardzības principu pielietošanu lauksaimniecībā un mežsaimniecībā.</w:t>
      </w:r>
    </w:p>
    <w:p w14:paraId="2E293B07" w14:textId="77777777" w:rsidR="009E2147" w:rsidRPr="00E75A2B" w:rsidRDefault="009E2147" w:rsidP="00CF5A20"/>
    <w:p w14:paraId="7ECA43D8" w14:textId="77777777" w:rsidR="00537EA7" w:rsidRPr="00E75A2B" w:rsidRDefault="00537EA7" w:rsidP="00CF5A20"/>
    <w:p w14:paraId="3099C089" w14:textId="77777777" w:rsidR="00293FF1" w:rsidRPr="00E75A2B" w:rsidRDefault="00293FF1" w:rsidP="00D72A96">
      <w:pPr>
        <w:pStyle w:val="UzrakstsDAP2"/>
        <w:numPr>
          <w:ilvl w:val="0"/>
          <w:numId w:val="0"/>
        </w:numPr>
      </w:pPr>
      <w:bookmarkStart w:id="5" w:name="_Toc91187676"/>
      <w:r w:rsidRPr="00E75A2B">
        <w:t>1.1.3. Esošais funkcionālais zonējums</w:t>
      </w:r>
      <w:bookmarkEnd w:id="5"/>
    </w:p>
    <w:p w14:paraId="157C2668" w14:textId="77777777" w:rsidR="009E2147" w:rsidRPr="00E75A2B" w:rsidRDefault="009E2147" w:rsidP="00CF5A20"/>
    <w:p w14:paraId="56DA2711" w14:textId="7FBE17AA" w:rsidR="00907400" w:rsidRPr="00E75A2B" w:rsidRDefault="00D3560F" w:rsidP="009E2147">
      <w:r w:rsidRPr="00E75A2B">
        <w:t>DL</w:t>
      </w:r>
      <w:r w:rsidR="00907400" w:rsidRPr="00E75A2B">
        <w:t xml:space="preserve"> “</w:t>
      </w:r>
      <w:r w:rsidR="00EF7551" w:rsidRPr="00E75A2B">
        <w:t>Grebļukalns</w:t>
      </w:r>
      <w:r w:rsidR="00907400" w:rsidRPr="00E75A2B">
        <w:t xml:space="preserve">” </w:t>
      </w:r>
      <w:r w:rsidR="009E2147" w:rsidRPr="00E75A2B">
        <w:t xml:space="preserve">funkcionālais </w:t>
      </w:r>
      <w:r w:rsidR="00907400" w:rsidRPr="00E75A2B">
        <w:t>zonējums līdz šim nav noteikts</w:t>
      </w:r>
      <w:r w:rsidR="00F51671" w:rsidRPr="00E75A2B">
        <w:t>,</w:t>
      </w:r>
      <w:r w:rsidR="003033B7" w:rsidRPr="00E75A2B">
        <w:t xml:space="preserve"> teritorijā ir spēkā </w:t>
      </w:r>
      <w:r w:rsidR="00AA7B5D" w:rsidRPr="00E75A2B">
        <w:t>V</w:t>
      </w:r>
      <w:r w:rsidR="003033B7" w:rsidRPr="00E75A2B">
        <w:t>ispārējie noteikumi</w:t>
      </w:r>
      <w:r w:rsidR="00014EB7" w:rsidRPr="00E75A2B">
        <w:t>.</w:t>
      </w:r>
    </w:p>
    <w:p w14:paraId="0A19955D" w14:textId="77777777" w:rsidR="004537E1" w:rsidRPr="00E75A2B" w:rsidRDefault="004537E1" w:rsidP="00CF5A20"/>
    <w:p w14:paraId="1283D0A1" w14:textId="77777777" w:rsidR="00537EA7" w:rsidRPr="00E75A2B" w:rsidRDefault="00537EA7" w:rsidP="00CF5A20"/>
    <w:p w14:paraId="65E75AAC" w14:textId="77777777" w:rsidR="003E02A0" w:rsidRPr="00E75A2B" w:rsidRDefault="003E02A0" w:rsidP="00D72A96">
      <w:pPr>
        <w:pStyle w:val="UzrakstsDAP2"/>
        <w:numPr>
          <w:ilvl w:val="0"/>
          <w:numId w:val="0"/>
        </w:numPr>
      </w:pPr>
      <w:bookmarkStart w:id="6" w:name="_Toc91187677"/>
      <w:r w:rsidRPr="00E75A2B">
        <w:t>1.1.4. Aizsardzības un apsaimniekošanas īsa vēsture</w:t>
      </w:r>
      <w:bookmarkEnd w:id="6"/>
    </w:p>
    <w:p w14:paraId="778E5C70" w14:textId="77777777" w:rsidR="009E2147" w:rsidRPr="00E75A2B" w:rsidRDefault="009E2147" w:rsidP="00CF5A20"/>
    <w:p w14:paraId="2B7D1A5E" w14:textId="77777777" w:rsidR="00185A8D" w:rsidRPr="00E75A2B" w:rsidRDefault="00185A8D" w:rsidP="0023276E">
      <w:pPr>
        <w:rPr>
          <w:b/>
        </w:rPr>
      </w:pPr>
      <w:r w:rsidRPr="00E75A2B">
        <w:rPr>
          <w:b/>
        </w:rPr>
        <w:t xml:space="preserve">Aizsardzības vēsture </w:t>
      </w:r>
    </w:p>
    <w:p w14:paraId="79694E5A" w14:textId="3C2E96AA" w:rsidR="007B564E" w:rsidRPr="00E75A2B" w:rsidRDefault="007B564E" w:rsidP="0023276E">
      <w:r w:rsidRPr="00E75A2B">
        <w:t xml:space="preserve">Saskaņā ar </w:t>
      </w:r>
      <w:r w:rsidR="00D74C49" w:rsidRPr="00E75A2B">
        <w:t>L</w:t>
      </w:r>
      <w:r w:rsidRPr="00E75A2B">
        <w:t xml:space="preserve">PSR mežu rūpniecības tautas komisāra 673. pavēli Ludzas apriņķa </w:t>
      </w:r>
      <w:r w:rsidR="00014EB7" w:rsidRPr="00E75A2B">
        <w:t>Šķaunes</w:t>
      </w:r>
      <w:r w:rsidRPr="00E75A2B">
        <w:t xml:space="preserve"> pagasta 76. un 77. kvartālā esošais “Greblo kalns” 55,6 ha platībā </w:t>
      </w:r>
      <w:r w:rsidR="008C3B02" w:rsidRPr="00E75A2B">
        <w:t xml:space="preserve">jau 1941. gadā </w:t>
      </w:r>
      <w:r w:rsidRPr="00E75A2B">
        <w:t>noteikts kā dabas piemineklis un saudzējams objekts</w:t>
      </w:r>
      <w:r w:rsidR="00551CF5" w:rsidRPr="00E75A2B">
        <w:t xml:space="preserve"> (Anon.</w:t>
      </w:r>
      <w:r w:rsidR="00FA2B0D">
        <w:t>,</w:t>
      </w:r>
      <w:r w:rsidR="00551CF5" w:rsidRPr="00E75A2B">
        <w:t xml:space="preserve"> 1941).</w:t>
      </w:r>
    </w:p>
    <w:p w14:paraId="279CE62B" w14:textId="60686EEB" w:rsidR="006B6B00" w:rsidRPr="00E75A2B" w:rsidRDefault="007B564E" w:rsidP="0023276E">
      <w:r w:rsidRPr="00E75A2B">
        <w:t>Saskaņā</w:t>
      </w:r>
      <w:r w:rsidR="0023276E" w:rsidRPr="00E75A2B">
        <w:t xml:space="preserve"> ar </w:t>
      </w:r>
      <w:r w:rsidR="00D74C49" w:rsidRPr="00E75A2B">
        <w:t>L</w:t>
      </w:r>
      <w:r w:rsidR="0023276E" w:rsidRPr="00E75A2B">
        <w:t xml:space="preserve">PSR </w:t>
      </w:r>
      <w:r w:rsidR="000C795A" w:rsidRPr="00E75A2B">
        <w:t>MP</w:t>
      </w:r>
      <w:r w:rsidR="0023276E" w:rsidRPr="00E75A2B">
        <w:t xml:space="preserve"> </w:t>
      </w:r>
      <w:r w:rsidR="007474C2" w:rsidRPr="00E75A2B">
        <w:t xml:space="preserve">1957. gada 24. aprīļa </w:t>
      </w:r>
      <w:r w:rsidR="0023276E" w:rsidRPr="00E75A2B">
        <w:t>lēmumu</w:t>
      </w:r>
      <w:r w:rsidR="00991823" w:rsidRPr="00E75A2B">
        <w:t xml:space="preserve"> Nr. 219</w:t>
      </w:r>
      <w:r w:rsidR="00D771B5" w:rsidRPr="00E75A2B">
        <w:t xml:space="preserve"> “Par </w:t>
      </w:r>
      <w:r w:rsidR="00991823" w:rsidRPr="00E75A2B">
        <w:t xml:space="preserve">pasākumiem </w:t>
      </w:r>
      <w:r w:rsidR="00D771B5" w:rsidRPr="00E75A2B">
        <w:t>dabas aizsardzības pastiprināšan</w:t>
      </w:r>
      <w:r w:rsidR="00991823" w:rsidRPr="00E75A2B">
        <w:t>ā</w:t>
      </w:r>
      <w:r w:rsidR="00D771B5" w:rsidRPr="00E75A2B">
        <w:t>”</w:t>
      </w:r>
      <w:r w:rsidR="0023276E" w:rsidRPr="00E75A2B">
        <w:t xml:space="preserve"> noteikti četri rezervāti: Ķemeru, Moricsalas, Slīteres un Grīņu, kā arī vairāki apsargājami dabas objekti</w:t>
      </w:r>
      <w:r w:rsidR="000F19AD" w:rsidRPr="00E75A2B">
        <w:t>: senlejas, kalni, ezeri un ezeru salas, mežu masīvi, ģeoloģiski objekti parki</w:t>
      </w:r>
      <w:r w:rsidR="00D771B5" w:rsidRPr="00E75A2B">
        <w:t xml:space="preserve"> </w:t>
      </w:r>
      <w:r w:rsidR="0023276E" w:rsidRPr="00E75A2B">
        <w:t xml:space="preserve">un medību </w:t>
      </w:r>
      <w:r w:rsidR="00991823" w:rsidRPr="00E75A2B">
        <w:t>liegumi</w:t>
      </w:r>
      <w:r w:rsidR="0023276E" w:rsidRPr="00E75A2B">
        <w:t>.</w:t>
      </w:r>
      <w:r w:rsidR="00D771B5" w:rsidRPr="00E75A2B">
        <w:t xml:space="preserve"> </w:t>
      </w:r>
      <w:r w:rsidR="00171928" w:rsidRPr="00E75A2B">
        <w:t>Tajā skaitā par aizsargājamu kalnu noteikts Grebļu kalns Ludzas mežsaimniecībā (Zilupes rajons), 76., 77. kvartāls – 56,8 ha</w:t>
      </w:r>
      <w:r w:rsidR="008C3B02" w:rsidRPr="00E75A2B">
        <w:t>.</w:t>
      </w:r>
      <w:r w:rsidR="00171928" w:rsidRPr="00E75A2B">
        <w:t xml:space="preserve"> </w:t>
      </w:r>
      <w:r w:rsidR="000F19AD" w:rsidRPr="00E75A2B">
        <w:t xml:space="preserve">Apsargājamos kalnos noteikts aizliegums cirst mežus, izņemot sanitāro cirti, un ganīt lopus. Pienākums kontrolēt un vadīt rezervātu un dabas bagātību aizsardzību uzlikts Latvijas PSR Lauksaimniecības ministrijai. </w:t>
      </w:r>
      <w:r w:rsidR="00D771B5" w:rsidRPr="00E75A2B">
        <w:t>Rajonu un pilsētu Darba ļaužu deputātu padomju izpildkomitejām, ministrijām, resoriem</w:t>
      </w:r>
      <w:r w:rsidR="00991823" w:rsidRPr="00E75A2B">
        <w:t xml:space="preserve">, iestādēm un uzņēmumiem, kuru teritorijā atrodas aizsargājamie dabas objekti, jānodrošina to apsardzība un kopšana. Veicot pasākumus, kas </w:t>
      </w:r>
      <w:r w:rsidR="00991823" w:rsidRPr="00E75A2B">
        <w:lastRenderedPageBreak/>
        <w:t>saistīti ar daba</w:t>
      </w:r>
      <w:r w:rsidR="008C3B02" w:rsidRPr="00E75A2B">
        <w:t xml:space="preserve">s </w:t>
      </w:r>
      <w:r w:rsidR="00991823" w:rsidRPr="00E75A2B">
        <w:t>pārveidošanu, jāapsver, kā šie pasākumi tieši vai netieši var ietekmēt augu un dzīvnieku valsti, raksturīgas ainavas, aizsargājamus</w:t>
      </w:r>
      <w:r w:rsidR="008C3B02" w:rsidRPr="00E75A2B">
        <w:t xml:space="preserve"> </w:t>
      </w:r>
      <w:r w:rsidR="00991823" w:rsidRPr="00E75A2B">
        <w:t>ģeoloģiskus objektus. Latv</w:t>
      </w:r>
      <w:r w:rsidR="008C3B02" w:rsidRPr="00E75A2B">
        <w:t>ijas PSR Izglītības ministrijai,</w:t>
      </w:r>
      <w:r w:rsidR="00991823" w:rsidRPr="00E75A2B">
        <w:t xml:space="preserve"> Kultūras ministrijai un Zinātņu akadēmijai uzdots plaši izvērst propagandas darbu iedzīvotāju vidū par dabas aizsardzību. Tieslietu ministrijai uzdots izstrādāt sodu sistēmu par dabas aizsardzības likumu pārkāpšanu. Tiekot organizēta Latvijas PSR Dabas aizsardzības pārvalde</w:t>
      </w:r>
      <w:r w:rsidR="00C13D92" w:rsidRPr="00E75A2B">
        <w:t xml:space="preserve"> (Anon.</w:t>
      </w:r>
      <w:r w:rsidR="00810006">
        <w:t>,</w:t>
      </w:r>
      <w:r w:rsidR="00C13D92" w:rsidRPr="00E75A2B">
        <w:t xml:space="preserve"> 1957)</w:t>
      </w:r>
      <w:r w:rsidR="00991823" w:rsidRPr="00E75A2B">
        <w:t>.</w:t>
      </w:r>
    </w:p>
    <w:p w14:paraId="534DAE92" w14:textId="42DABEE0" w:rsidR="007B564E" w:rsidRPr="00E75A2B" w:rsidRDefault="007B564E" w:rsidP="0023276E">
      <w:r w:rsidRPr="00E75A2B">
        <w:t xml:space="preserve">1958. gadā </w:t>
      </w:r>
      <w:r w:rsidR="00171928" w:rsidRPr="00E75A2B">
        <w:t>notikusi pirmā republikāniskā dabas aizsardzības konference, kuru rīkoja Latvijas PSR Zinātņu akadēmijas Dabas aizsardzības komisija. Tajā liela vērība veltīta iepriekš minētajam LPSR MP lēmumam, norādot, ka ar to ir ielikts pamats nozīmīgiem dabas aizsardzības pasākumiem, tomēr organizatoriskie pasākumi un kontrole par tā izpildīšanu ir neapmierinoša. Konferences dalībnieki norādījuši, ka minētais LPSR MP lēmums nekur nav publicēts, kā arī daži no ierīkotajiem rezervātiem pārvērtušies par malumednieku paradīzi</w:t>
      </w:r>
      <w:r w:rsidR="00316D96" w:rsidRPr="00E75A2B">
        <w:t xml:space="preserve"> (Reimanis, 1958).</w:t>
      </w:r>
    </w:p>
    <w:p w14:paraId="33EF817C" w14:textId="01EFD81A" w:rsidR="00564554" w:rsidRPr="00E75A2B" w:rsidRDefault="00564554" w:rsidP="0023276E">
      <w:r w:rsidRPr="00E75A2B">
        <w:t>Tā laika presē atrodams V. Meikšāna (</w:t>
      </w:r>
      <w:r w:rsidR="00F20D7D" w:rsidRPr="00E75A2B">
        <w:t>no Š</w:t>
      </w:r>
      <w:r w:rsidRPr="00E75A2B">
        <w:t>uškovas ciema padomes) stāsts par dabas pieminekļa Grebļa kalna likteni: “Šis kalns ir viena no skaistākajām vietām rajonā. Gluži kā milzu čūska tas izlokās sešu kilometru garumā starp Pintu un Šešku ezeriem. Tas ir kļuvis par iecienītu atpūtas vietu, kalna nogāzēs bieži var redzēt teltis. Apkārtējo sādžu iedzīvotāji par Grebļa kalnu zina stāstīt daudz interesantu leģendu. Tagad kalna kraujas sāk izvagot dziļas bedres: uzņēmīgi darboņi šeit sākuši rakt granti un smiltis, it kā nebūtu varējuši atrast citu piemērotu vietu</w:t>
      </w:r>
      <w:r w:rsidR="00896451" w:rsidRPr="00E75A2B">
        <w:t>.</w:t>
      </w:r>
      <w:r w:rsidRPr="00E75A2B">
        <w:t xml:space="preserve"> Brauc automašīnas no Krāslavas starpkolhozu celtniecības organizācijas, brauc no tuvākajiem mūsu rajona kolhoziem un sovhoziem. Vieni pēc grants, citi zagt mežu turpat Ist</w:t>
      </w:r>
      <w:r w:rsidR="00F20D7D" w:rsidRPr="00E75A2B">
        <w:t>ras mežniecības degungalā.</w:t>
      </w:r>
      <w:r w:rsidRPr="00E75A2B">
        <w:t>“</w:t>
      </w:r>
      <w:r w:rsidR="00316D96" w:rsidRPr="00E75A2B">
        <w:t xml:space="preserve"> (</w:t>
      </w:r>
      <w:r w:rsidR="00ED5BCC" w:rsidRPr="00E75A2B">
        <w:t>Meikšāns</w:t>
      </w:r>
      <w:r w:rsidR="00507A22" w:rsidRPr="00E75A2B">
        <w:t>,</w:t>
      </w:r>
      <w:r w:rsidR="00316D96" w:rsidRPr="00E75A2B">
        <w:t xml:space="preserve"> 1966)</w:t>
      </w:r>
    </w:p>
    <w:p w14:paraId="78E0AD81" w14:textId="760FC9F6" w:rsidR="00185A8D" w:rsidRPr="00E75A2B" w:rsidRDefault="00185A8D" w:rsidP="0023276E">
      <w:r w:rsidRPr="00E75A2B">
        <w:t xml:space="preserve">Saskaņā ar </w:t>
      </w:r>
      <w:r w:rsidR="00553B4E" w:rsidRPr="00E75A2B">
        <w:t>LPSR MP</w:t>
      </w:r>
      <w:r w:rsidRPr="00E75A2B">
        <w:t xml:space="preserve"> 1977. gada 15. aprīļa lēmumu Nr. 241 </w:t>
      </w:r>
      <w:r w:rsidR="00553B4E" w:rsidRPr="00E75A2B">
        <w:t>DL “Grebļukalns” teritorijai piešķirts botāniskā lieguma statuss (Anon.</w:t>
      </w:r>
      <w:r w:rsidR="00810006">
        <w:t>,</w:t>
      </w:r>
      <w:r w:rsidR="00553B4E" w:rsidRPr="00E75A2B">
        <w:t xml:space="preserve"> 1977). Šis statuss vēlreiz apstiprināts ar LPSR MP 1987. gada 15. aprīļa lēmumu Nr. 107, botāniskā lieguma platība norādīta kā 212,3 ha (Anon.</w:t>
      </w:r>
      <w:r w:rsidR="00810006">
        <w:t>,</w:t>
      </w:r>
      <w:r w:rsidR="00553B4E" w:rsidRPr="00E75A2B">
        <w:t xml:space="preserve"> 1988). Minētā lēmuma 15. pielikumā noteikts liegumu vispārīgais režīms un botānisko liegumu režīms. Cita starpā aizliegti jebkādi celtniecības darbi, tajā skaitā laivu piestātņu būvniecība, atpūtas vietu ierīkošana, automašīnu un telšu stāvvietas, ugunskuru kurināšana, braukšana ar laivām, motorizēta transporta lietošana.</w:t>
      </w:r>
    </w:p>
    <w:p w14:paraId="5E6D20A7" w14:textId="77777777" w:rsidR="002B1538" w:rsidRPr="00E75A2B" w:rsidRDefault="00912966" w:rsidP="003033B7">
      <w:r w:rsidRPr="00E75A2B">
        <w:t>DL “</w:t>
      </w:r>
      <w:r w:rsidR="00EF7551" w:rsidRPr="00E75A2B">
        <w:t>Grebļukalns</w:t>
      </w:r>
      <w:r w:rsidRPr="00E75A2B">
        <w:t xml:space="preserve">” </w:t>
      </w:r>
      <w:r w:rsidR="001F154C" w:rsidRPr="00E75A2B">
        <w:t xml:space="preserve">kā neatkarīgās Latvijas </w:t>
      </w:r>
      <w:r w:rsidR="003512E2" w:rsidRPr="00E75A2B">
        <w:t>ĪADT</w:t>
      </w:r>
      <w:r w:rsidR="001F154C" w:rsidRPr="00E75A2B">
        <w:t xml:space="preserve"> </w:t>
      </w:r>
      <w:r w:rsidRPr="00E75A2B">
        <w:t>no</w:t>
      </w:r>
      <w:r w:rsidR="001F154C" w:rsidRPr="00E75A2B">
        <w:t>teikts</w:t>
      </w:r>
      <w:r w:rsidRPr="00E75A2B">
        <w:t xml:space="preserve"> ar </w:t>
      </w:r>
      <w:r w:rsidR="001F154C" w:rsidRPr="00E75A2B">
        <w:t>MK 1999. gada 15. jūnija noteikumu Nr. 212 “</w:t>
      </w:r>
      <w:r w:rsidR="00AD11DA" w:rsidRPr="00E75A2B">
        <w:t>Noteikumi p</w:t>
      </w:r>
      <w:r w:rsidR="001F154C" w:rsidRPr="00E75A2B">
        <w:t>ar dabas liegumiem” 1.1</w:t>
      </w:r>
      <w:r w:rsidR="002B1538" w:rsidRPr="00E75A2B">
        <w:t>12</w:t>
      </w:r>
      <w:r w:rsidR="001F154C" w:rsidRPr="00E75A2B">
        <w:t>. punktu</w:t>
      </w:r>
      <w:r w:rsidR="00AD11DA" w:rsidRPr="00E75A2B">
        <w:t xml:space="preserve"> (stājās spēkā </w:t>
      </w:r>
      <w:r w:rsidR="00F37201" w:rsidRPr="00E75A2B">
        <w:t>1999</w:t>
      </w:r>
      <w:r w:rsidR="00AD11DA" w:rsidRPr="00E75A2B">
        <w:t>. gada 2</w:t>
      </w:r>
      <w:r w:rsidR="00F37201" w:rsidRPr="00E75A2B">
        <w:t>3</w:t>
      </w:r>
      <w:r w:rsidR="00AD11DA" w:rsidRPr="00E75A2B">
        <w:t>. </w:t>
      </w:r>
      <w:r w:rsidR="00F37201" w:rsidRPr="00E75A2B">
        <w:t>jūnijā</w:t>
      </w:r>
      <w:r w:rsidR="00AD11DA" w:rsidRPr="00E75A2B">
        <w:t>)</w:t>
      </w:r>
      <w:r w:rsidR="001F154C" w:rsidRPr="00E75A2B">
        <w:t>, tā robežas noteiktas minēto noteikumu 1</w:t>
      </w:r>
      <w:r w:rsidR="002B1538" w:rsidRPr="00E75A2B">
        <w:t>31</w:t>
      </w:r>
      <w:r w:rsidR="001F154C" w:rsidRPr="00E75A2B">
        <w:t>. pielikumā</w:t>
      </w:r>
      <w:r w:rsidR="002B1538" w:rsidRPr="00E75A2B">
        <w:t xml:space="preserve"> sākotnēji</w:t>
      </w:r>
      <w:r w:rsidR="001F154C" w:rsidRPr="00E75A2B">
        <w:t xml:space="preserve"> kā shēma un kā robežu apraksts. </w:t>
      </w:r>
      <w:r w:rsidR="003512E2" w:rsidRPr="00E75A2B">
        <w:t>S</w:t>
      </w:r>
      <w:r w:rsidR="002B1538" w:rsidRPr="00E75A2B">
        <w:t>askaņā ar MK 2012. gada 8. maija noteikumiem Nr. 323 “Par grozījumiem MK 1999. gada 15. jūnija noteikumos Nr. 212 “</w:t>
      </w:r>
      <w:r w:rsidR="00F37201" w:rsidRPr="00E75A2B">
        <w:t>Noteikumi p</w:t>
      </w:r>
      <w:r w:rsidR="002B1538" w:rsidRPr="00E75A2B">
        <w:t xml:space="preserve">ar dabas liegumiem”” 99. punktu </w:t>
      </w:r>
      <w:r w:rsidR="003512E2" w:rsidRPr="00E75A2B">
        <w:t xml:space="preserve">DL “Grebļukalns” </w:t>
      </w:r>
      <w:r w:rsidR="002B1538" w:rsidRPr="00E75A2B">
        <w:t xml:space="preserve">robežpunktu koordinātas </w:t>
      </w:r>
      <w:r w:rsidR="003512E2" w:rsidRPr="00E75A2B">
        <w:t xml:space="preserve">noteiktas </w:t>
      </w:r>
      <w:r w:rsidR="002B1538" w:rsidRPr="00E75A2B">
        <w:t>Latvijas koordinātu sistēmā LKS-92 TM</w:t>
      </w:r>
      <w:r w:rsidR="003512E2" w:rsidRPr="00E75A2B">
        <w:t xml:space="preserve"> un noapaļotas līdz 1 m</w:t>
      </w:r>
      <w:r w:rsidR="002B1538" w:rsidRPr="00E75A2B">
        <w:t>.</w:t>
      </w:r>
    </w:p>
    <w:p w14:paraId="1B8A8B00" w14:textId="77777777" w:rsidR="00DC3791" w:rsidRPr="00E75A2B" w:rsidRDefault="00DC3791" w:rsidP="003033B7">
      <w:r w:rsidRPr="00E75A2B">
        <w:t xml:space="preserve">Saskaņā ar likuma “Par īpaši aizsargājamām dabas teritorijām” pielikuma </w:t>
      </w:r>
      <w:r w:rsidR="00912966" w:rsidRPr="00E75A2B">
        <w:t>1</w:t>
      </w:r>
      <w:r w:rsidR="003512E2" w:rsidRPr="00E75A2B">
        <w:t>26</w:t>
      </w:r>
      <w:r w:rsidRPr="00E75A2B">
        <w:t>. punktu DL “</w:t>
      </w:r>
      <w:r w:rsidR="00EF7551" w:rsidRPr="00E75A2B">
        <w:t>Grebļukalns</w:t>
      </w:r>
      <w:r w:rsidRPr="00E75A2B">
        <w:t xml:space="preserve">” ir iekļauts ES nozīmes aizsargājamo dabas teritoriju tīklā </w:t>
      </w:r>
      <w:r w:rsidRPr="00E75A2B">
        <w:rPr>
          <w:i/>
        </w:rPr>
        <w:t>Natura 2000</w:t>
      </w:r>
      <w:r w:rsidRPr="00E75A2B">
        <w:t xml:space="preserve"> kā “B” tipa teritorija, kas noteikta īpaši aizsargājamo sugu, izņemot putnus, un īpaši aizsargājamo biotopu aizsardzībai</w:t>
      </w:r>
      <w:r w:rsidR="00231F66" w:rsidRPr="00E75A2B">
        <w:t xml:space="preserve">, kods </w:t>
      </w:r>
      <w:r w:rsidR="00231F66" w:rsidRPr="00E75A2B">
        <w:rPr>
          <w:rFonts w:eastAsiaTheme="majorEastAsia" w:cs="Times New Roman"/>
          <w:color w:val="000000" w:themeColor="text1"/>
          <w:lang w:eastAsia="ja-JP"/>
        </w:rPr>
        <w:t>LV051</w:t>
      </w:r>
      <w:r w:rsidR="003512E2" w:rsidRPr="00E75A2B">
        <w:rPr>
          <w:rFonts w:eastAsiaTheme="majorEastAsia" w:cs="Times New Roman"/>
          <w:color w:val="000000" w:themeColor="text1"/>
          <w:lang w:eastAsia="ja-JP"/>
        </w:rPr>
        <w:t>07</w:t>
      </w:r>
      <w:r w:rsidR="00231F66" w:rsidRPr="00E75A2B">
        <w:rPr>
          <w:rFonts w:eastAsiaTheme="majorEastAsia" w:cs="Times New Roman"/>
          <w:color w:val="000000" w:themeColor="text1"/>
          <w:lang w:eastAsia="ja-JP"/>
        </w:rPr>
        <w:t>00</w:t>
      </w:r>
      <w:r w:rsidRPr="00E75A2B">
        <w:t>.</w:t>
      </w:r>
    </w:p>
    <w:p w14:paraId="2D033ACB" w14:textId="214A1140" w:rsidR="00DD309F" w:rsidRPr="00E75A2B" w:rsidRDefault="00D3560F" w:rsidP="003033B7">
      <w:r w:rsidRPr="00E75A2B">
        <w:t>DL</w:t>
      </w:r>
      <w:r w:rsidR="008C6FE9" w:rsidRPr="00E75A2B">
        <w:t xml:space="preserve"> “</w:t>
      </w:r>
      <w:r w:rsidR="00EF7551" w:rsidRPr="00E75A2B">
        <w:t>Grebļukalns</w:t>
      </w:r>
      <w:r w:rsidR="008C6FE9" w:rsidRPr="00E75A2B">
        <w:t xml:space="preserve">” </w:t>
      </w:r>
      <w:r w:rsidR="00DE4964" w:rsidRPr="00E75A2B">
        <w:t xml:space="preserve">kā </w:t>
      </w:r>
      <w:r w:rsidR="00DE4964" w:rsidRPr="00E75A2B">
        <w:rPr>
          <w:i/>
        </w:rPr>
        <w:t>Natura 2000</w:t>
      </w:r>
      <w:r w:rsidR="00DE4964" w:rsidRPr="00E75A2B">
        <w:t xml:space="preserve"> teritorij</w:t>
      </w:r>
      <w:r w:rsidR="008B3450" w:rsidRPr="00E75A2B">
        <w:t>u</w:t>
      </w:r>
      <w:r w:rsidR="00DE4964" w:rsidRPr="00E75A2B">
        <w:t xml:space="preserve"> </w:t>
      </w:r>
      <w:r w:rsidR="007D4978" w:rsidRPr="00E75A2B">
        <w:t xml:space="preserve">kvalificējošie </w:t>
      </w:r>
      <w:r w:rsidR="005E0254" w:rsidRPr="00E75A2B">
        <w:t>ES nozīmes biotop</w:t>
      </w:r>
      <w:r w:rsidR="007D4978" w:rsidRPr="00E75A2B">
        <w:t>i ir</w:t>
      </w:r>
      <w:r w:rsidR="008C6FE9" w:rsidRPr="00E75A2B">
        <w:t xml:space="preserve"> </w:t>
      </w:r>
      <w:r w:rsidR="007D4978" w:rsidRPr="00E75A2B">
        <w:t>9060</w:t>
      </w:r>
      <w:r w:rsidR="00325DF6" w:rsidRPr="00E75A2B">
        <w:t xml:space="preserve"> </w:t>
      </w:r>
      <w:r w:rsidR="007D4978" w:rsidRPr="00E75A2B">
        <w:rPr>
          <w:i/>
        </w:rPr>
        <w:t xml:space="preserve">Skujkoku meži uz osveida reljefa formām </w:t>
      </w:r>
      <w:r w:rsidR="007D4978" w:rsidRPr="00E75A2B">
        <w:t>un</w:t>
      </w:r>
      <w:r w:rsidR="00325DF6" w:rsidRPr="00E75A2B">
        <w:t xml:space="preserve"> </w:t>
      </w:r>
      <w:r w:rsidR="007D4978" w:rsidRPr="00E75A2B">
        <w:t>3150</w:t>
      </w:r>
      <w:r w:rsidR="005E0254" w:rsidRPr="00E75A2B">
        <w:t xml:space="preserve"> </w:t>
      </w:r>
      <w:r w:rsidR="007D4978" w:rsidRPr="00E75A2B">
        <w:rPr>
          <w:i/>
        </w:rPr>
        <w:t xml:space="preserve">Eitrofi ezeri ar iegrimušo ūdensaugu un </w:t>
      </w:r>
      <w:r w:rsidR="007D4978" w:rsidRPr="00E75A2B">
        <w:rPr>
          <w:i/>
        </w:rPr>
        <w:lastRenderedPageBreak/>
        <w:t>peldaugu augāju</w:t>
      </w:r>
      <w:r w:rsidR="00A429E2" w:rsidRPr="00E75A2B">
        <w:t xml:space="preserve">, </w:t>
      </w:r>
      <w:r w:rsidR="007D4978" w:rsidRPr="00E75A2B">
        <w:t>kvalificējošās sugas</w:t>
      </w:r>
      <w:r w:rsidR="005E0254" w:rsidRPr="00E75A2B">
        <w:t>:</w:t>
      </w:r>
      <w:r w:rsidR="00A429E2" w:rsidRPr="00E75A2B">
        <w:t xml:space="preserve"> </w:t>
      </w:r>
      <w:r w:rsidR="00325DF6" w:rsidRPr="00E75A2B">
        <w:t xml:space="preserve">meža silpurene </w:t>
      </w:r>
      <w:r w:rsidR="00325DF6" w:rsidRPr="00E75A2B">
        <w:rPr>
          <w:i/>
        </w:rPr>
        <w:t>Pulsatilla patens</w:t>
      </w:r>
      <w:r w:rsidR="00325DF6" w:rsidRPr="00E75A2B">
        <w:t xml:space="preserve"> </w:t>
      </w:r>
      <w:r w:rsidR="007D4978" w:rsidRPr="00E75A2B">
        <w:t>un ūdrs</w:t>
      </w:r>
      <w:r w:rsidR="00325DF6" w:rsidRPr="00E75A2B">
        <w:t xml:space="preserve"> </w:t>
      </w:r>
      <w:r w:rsidR="007D4978" w:rsidRPr="00E75A2B">
        <w:rPr>
          <w:i/>
        </w:rPr>
        <w:t>Lutra lutra</w:t>
      </w:r>
      <w:r w:rsidR="008A342B" w:rsidRPr="00E75A2B">
        <w:t xml:space="preserve"> (Natura 2000 SDF</w:t>
      </w:r>
      <w:r w:rsidR="00D732A8" w:rsidRPr="00E75A2B">
        <w:t>)</w:t>
      </w:r>
      <w:r w:rsidR="008A342B" w:rsidRPr="00E75A2B">
        <w:t xml:space="preserve"> </w:t>
      </w:r>
      <w:r w:rsidR="00A429E2" w:rsidRPr="00E75A2B">
        <w:t>.</w:t>
      </w:r>
    </w:p>
    <w:p w14:paraId="4A16BF8A" w14:textId="77777777" w:rsidR="001C72BD" w:rsidRPr="00E75A2B" w:rsidRDefault="001C72BD" w:rsidP="003033B7"/>
    <w:p w14:paraId="65292A86" w14:textId="77777777" w:rsidR="007D4978" w:rsidRPr="00E75A2B" w:rsidRDefault="007D4978" w:rsidP="007D4978">
      <w:pPr>
        <w:ind w:firstLine="0"/>
        <w:rPr>
          <w:b/>
          <w:lang w:eastAsia="ja-JP"/>
        </w:rPr>
      </w:pPr>
      <w:r w:rsidRPr="00E75A2B">
        <w:rPr>
          <w:b/>
          <w:lang w:eastAsia="ja-JP"/>
        </w:rPr>
        <w:t>Izpētes vēsture</w:t>
      </w:r>
    </w:p>
    <w:p w14:paraId="77514E7D" w14:textId="6C891233" w:rsidR="004F37A4" w:rsidRPr="00E75A2B" w:rsidRDefault="00A53899" w:rsidP="00370D90">
      <w:r w:rsidRPr="00E75A2B">
        <w:t xml:space="preserve">DL “Grebļukalns” teritorijas aizsardzība sākotnēji tika noteikta vietas ģeomorfoloģisko un ainavisko vērtību aizsardzībai. </w:t>
      </w:r>
      <w:r w:rsidR="006C3303" w:rsidRPr="00E75A2B">
        <w:t>Kornēlija Birkmane Grebļa kalna veģetācijas pētījumus aizsākusi 1954. un 1955. gadā, sākotnējo informāciju par floru un veģetāciju papildinot 1960., 1965., 1966., 1967. un 1975. gadā. 1975. gadā Konstatēts, ka laikā no 1954. līdz 1975. gadam krasas pārmaiņas osa veģetācijā nav konstatētas, nozīmīgākās p</w:t>
      </w:r>
      <w:r w:rsidR="003015CE" w:rsidRPr="00E75A2B">
        <w:t>ār</w:t>
      </w:r>
      <w:r w:rsidR="006C3303" w:rsidRPr="00E75A2B">
        <w:t xml:space="preserve">maiņas notikušas egļu damaksnī osa vidusdaļā, kur blīvā egļu paauga samazinājusi zemsegas augu sugu skaitu (Kabucis, 2001). </w:t>
      </w:r>
      <w:r w:rsidR="00442781" w:rsidRPr="00E75A2B">
        <w:t xml:space="preserve">Grebļa kalna kukaiņu faunu XX gadsimta sešdesmitajos un septiņdesmitajos gados pētījis Aleksandrs Šulcs, </w:t>
      </w:r>
      <w:r w:rsidR="006C3303" w:rsidRPr="00E75A2B">
        <w:t>1961. gadā pirmo reizi tika atrasts esparsetu zilenītis</w:t>
      </w:r>
      <w:r w:rsidR="00442781" w:rsidRPr="00E75A2B">
        <w:t xml:space="preserve"> un</w:t>
      </w:r>
      <w:r w:rsidR="006C3303" w:rsidRPr="00E75A2B">
        <w:t xml:space="preserve"> turpmāko 30 gadu laikā tā populācija tika uzskatīta par stabilu.</w:t>
      </w:r>
    </w:p>
    <w:p w14:paraId="053CFC43" w14:textId="77777777" w:rsidR="00370D90" w:rsidRPr="00E75A2B" w:rsidRDefault="000E4BAA" w:rsidP="00370D90">
      <w:r w:rsidRPr="00E75A2B">
        <w:t xml:space="preserve">XX gadsimta </w:t>
      </w:r>
      <w:r w:rsidR="006C3303" w:rsidRPr="00E75A2B">
        <w:t>a</w:t>
      </w:r>
      <w:r w:rsidR="00370D90" w:rsidRPr="00E75A2B">
        <w:t xml:space="preserve">stoņdesmito gadu sākumā </w:t>
      </w:r>
      <w:r w:rsidR="006C3303" w:rsidRPr="00E75A2B">
        <w:t xml:space="preserve">Latvijas PSR Zinātņu akadēmijas </w:t>
      </w:r>
      <w:r w:rsidR="00370D90" w:rsidRPr="00E75A2B">
        <w:t xml:space="preserve">Bioloģijas institūta </w:t>
      </w:r>
      <w:r w:rsidR="004F37A4" w:rsidRPr="00E75A2B">
        <w:t>B</w:t>
      </w:r>
      <w:r w:rsidR="00370D90" w:rsidRPr="00E75A2B">
        <w:t>otānikas laboratorijas pētnieki det</w:t>
      </w:r>
      <w:r w:rsidR="006C3303" w:rsidRPr="00E75A2B">
        <w:t>a</w:t>
      </w:r>
      <w:r w:rsidR="00370D90" w:rsidRPr="00E75A2B">
        <w:t>lizēti pētīja Latgales floru</w:t>
      </w:r>
      <w:r w:rsidR="004F37A4" w:rsidRPr="00E75A2B">
        <w:t>, d</w:t>
      </w:r>
      <w:r w:rsidR="00370D90" w:rsidRPr="00E75A2B">
        <w:t xml:space="preserve">arba rezultāti ir apkopoti grāmatā par Dienvidaustrumlatvijas ģeobotāniskā rajona floru (Tabaka u.c. 1982). </w:t>
      </w:r>
    </w:p>
    <w:p w14:paraId="0FA64AB8" w14:textId="008CBF66" w:rsidR="00370D90" w:rsidRPr="00E75A2B" w:rsidRDefault="00442781" w:rsidP="00370D90">
      <w:r w:rsidRPr="00E75A2B">
        <w:t>DL “Grebļukalns” floru un s</w:t>
      </w:r>
      <w:r w:rsidR="006C3303" w:rsidRPr="00E75A2B">
        <w:t xml:space="preserve">auso priežu mežu sabiedrības 1999. gadā pētījusi Baiba Bambe. </w:t>
      </w:r>
      <w:r w:rsidR="004F37A4" w:rsidRPr="00E75A2B">
        <w:t>2001. gadā, izstrādājot DL “Grebļukalns” DA plānu,</w:t>
      </w:r>
      <w:r w:rsidRPr="00E75A2B">
        <w:t xml:space="preserve"> izmatoti B. Bambes pētījumu rezultāti, kā arī</w:t>
      </w:r>
      <w:r w:rsidR="006A5E16" w:rsidRPr="00E75A2B">
        <w:t xml:space="preserve"> </w:t>
      </w:r>
      <w:r w:rsidR="00534564" w:rsidRPr="00E75A2B">
        <w:t xml:space="preserve">DA plāna izstrādes gaitā </w:t>
      </w:r>
      <w:r w:rsidR="00693E02" w:rsidRPr="00E75A2B">
        <w:t>Ivars Kabucis un Vija Kreile ir apsekojuši teritoriju</w:t>
      </w:r>
      <w:r w:rsidR="004F37A4" w:rsidRPr="00E75A2B">
        <w:t xml:space="preserve"> </w:t>
      </w:r>
      <w:r w:rsidR="00370D90" w:rsidRPr="00E75A2B">
        <w:t xml:space="preserve">un </w:t>
      </w:r>
      <w:r w:rsidR="004F37A4" w:rsidRPr="00E75A2B">
        <w:t>kartēj</w:t>
      </w:r>
      <w:r w:rsidR="00693E02" w:rsidRPr="00E75A2B">
        <w:t>uši</w:t>
      </w:r>
      <w:r w:rsidR="004F37A4" w:rsidRPr="00E75A2B">
        <w:t xml:space="preserve"> </w:t>
      </w:r>
      <w:r w:rsidR="00370D90" w:rsidRPr="00E75A2B">
        <w:t xml:space="preserve">aizsargājamo un reto sugu atradnes. Tajā laikā </w:t>
      </w:r>
      <w:r w:rsidR="006C3303" w:rsidRPr="00E75A2B">
        <w:t xml:space="preserve">tika </w:t>
      </w:r>
      <w:r w:rsidR="00370D90" w:rsidRPr="00E75A2B">
        <w:t xml:space="preserve">konstatēts, ka </w:t>
      </w:r>
      <w:r w:rsidR="006C3303" w:rsidRPr="00E75A2B">
        <w:t>DL “Grebļukalns”</w:t>
      </w:r>
      <w:r w:rsidR="00370D90" w:rsidRPr="00E75A2B">
        <w:t xml:space="preserve"> teritorijā aizsargājamo augu sugu daudzveidība ir samazinājusies. Kopumā </w:t>
      </w:r>
      <w:r w:rsidR="006C3303" w:rsidRPr="00E75A2B">
        <w:t>DL “Grebļukalns”</w:t>
      </w:r>
      <w:r w:rsidR="00370D90" w:rsidRPr="00E75A2B">
        <w:t xml:space="preserve"> teritorijā </w:t>
      </w:r>
      <w:r w:rsidR="006C3303" w:rsidRPr="00E75A2B">
        <w:t>tika</w:t>
      </w:r>
      <w:r w:rsidR="00370D90" w:rsidRPr="00E75A2B">
        <w:t xml:space="preserve"> konstatētas 20 retas un aizsargājamas ziedaugu un paparžaugu sugas. </w:t>
      </w:r>
      <w:r w:rsidR="006C3303" w:rsidRPr="00E75A2B">
        <w:t>2001. gada DA</w:t>
      </w:r>
      <w:r w:rsidR="00370D90" w:rsidRPr="00E75A2B">
        <w:t xml:space="preserve"> plāna izstrādes laikā </w:t>
      </w:r>
      <w:r w:rsidRPr="00E75A2B">
        <w:t>DL “Grebļukalns”</w:t>
      </w:r>
      <w:r w:rsidR="00370D90" w:rsidRPr="00E75A2B">
        <w:t xml:space="preserve"> teritorijā netika konstatētas vairākas </w:t>
      </w:r>
      <w:r w:rsidR="00FC6AD7" w:rsidRPr="00E75A2B">
        <w:t xml:space="preserve">iepriekšējos pētījumos </w:t>
      </w:r>
      <w:r w:rsidR="002A2B47" w:rsidRPr="00E75A2B">
        <w:t xml:space="preserve">atrastās </w:t>
      </w:r>
      <w:r w:rsidR="00370D90" w:rsidRPr="00E75A2B">
        <w:t>aizsargājamās sugas: Ruiša pūķgalve</w:t>
      </w:r>
      <w:r w:rsidR="000F2FB1" w:rsidRPr="00E75A2B">
        <w:t xml:space="preserve"> </w:t>
      </w:r>
      <w:r w:rsidR="000F2FB1" w:rsidRPr="00E75A2B">
        <w:rPr>
          <w:bCs/>
          <w:i/>
          <w:iCs/>
        </w:rPr>
        <w:t>Dracocephalum ruyschiana</w:t>
      </w:r>
      <w:r w:rsidR="00370D90" w:rsidRPr="00E75A2B">
        <w:t xml:space="preserve">, šaurlapu lakacis </w:t>
      </w:r>
      <w:r w:rsidR="00370D90" w:rsidRPr="00E75A2B">
        <w:rPr>
          <w:i/>
        </w:rPr>
        <w:t>Pulmonaria angustifolia</w:t>
      </w:r>
      <w:r w:rsidR="00370D90" w:rsidRPr="00E75A2B">
        <w:t xml:space="preserve"> un krustlapu drudzene </w:t>
      </w:r>
      <w:r w:rsidR="00370D90" w:rsidRPr="00E75A2B">
        <w:rPr>
          <w:i/>
        </w:rPr>
        <w:t xml:space="preserve">Gentiana cruciata </w:t>
      </w:r>
      <w:r w:rsidR="00370D90" w:rsidRPr="00E75A2B">
        <w:t xml:space="preserve">(Kabucis, 2001). </w:t>
      </w:r>
    </w:p>
    <w:p w14:paraId="798D270B" w14:textId="04C7E2BE" w:rsidR="00442781" w:rsidRPr="00E75A2B" w:rsidRDefault="00442781" w:rsidP="00442781">
      <w:pPr>
        <w:rPr>
          <w:lang w:eastAsia="ja-JP"/>
        </w:rPr>
      </w:pPr>
      <w:r w:rsidRPr="00E75A2B">
        <w:t>EMERALD</w:t>
      </w:r>
      <w:r w:rsidR="00F87FFE" w:rsidRPr="00E75A2B">
        <w:t xml:space="preserve"> projekta</w:t>
      </w:r>
      <w:r w:rsidRPr="00E75A2B">
        <w:rPr>
          <w:lang w:eastAsia="ja-JP"/>
        </w:rPr>
        <w:t xml:space="preserve"> ietvaros 2002. gada 3. augustā </w:t>
      </w:r>
      <w:r w:rsidRPr="00E75A2B">
        <w:t>DL “Grebļukalns”</w:t>
      </w:r>
      <w:r w:rsidRPr="00E75A2B">
        <w:rPr>
          <w:lang w:eastAsia="ja-JP"/>
        </w:rPr>
        <w:t xml:space="preserve"> tika novērtēta biotopu piemērotība bezmugurkaulnieku sugām, veikti gadījuma rakstura putnu sugu novērojumi (nepublicēta EMERALD anketa)</w:t>
      </w:r>
      <w:r w:rsidRPr="00E75A2B">
        <w:t>.</w:t>
      </w:r>
      <w:r w:rsidRPr="00E75A2B">
        <w:rPr>
          <w:lang w:eastAsia="ja-JP"/>
        </w:rPr>
        <w:t xml:space="preserve"> </w:t>
      </w:r>
    </w:p>
    <w:p w14:paraId="371FC5A9" w14:textId="0C86774A" w:rsidR="008B3450" w:rsidRPr="00E75A2B" w:rsidRDefault="008B3450" w:rsidP="00442781">
      <w:pPr>
        <w:rPr>
          <w:lang w:eastAsia="ja-JP"/>
        </w:rPr>
      </w:pPr>
      <w:r w:rsidRPr="00E75A2B">
        <w:rPr>
          <w:lang w:eastAsia="ja-JP"/>
        </w:rPr>
        <w:t>2006. gad</w:t>
      </w:r>
      <w:r w:rsidR="00953F93" w:rsidRPr="00E75A2B">
        <w:rPr>
          <w:lang w:eastAsia="ja-JP"/>
        </w:rPr>
        <w:t xml:space="preserve">a 5. augustā </w:t>
      </w:r>
      <w:r w:rsidR="00953F93" w:rsidRPr="00E75A2B">
        <w:t>Latvijas Botāniķu biedrības projekta “Aizsargājamo augu sugu atradņu inventarizācija Daugavpils un Krāslavas rajonos” ietvaros</w:t>
      </w:r>
      <w:r w:rsidR="00953F93" w:rsidRPr="00E75A2B">
        <w:rPr>
          <w:lang w:eastAsia="ja-JP"/>
        </w:rPr>
        <w:t xml:space="preserve"> </w:t>
      </w:r>
      <w:r w:rsidRPr="00E75A2B">
        <w:rPr>
          <w:lang w:eastAsia="ja-JP"/>
        </w:rPr>
        <w:t>Pintu ezeru apsekojuši Valda Baroniņa un Uvis Suško</w:t>
      </w:r>
      <w:r w:rsidR="00953F93" w:rsidRPr="00E75A2B">
        <w:t xml:space="preserve">, </w:t>
      </w:r>
      <w:r w:rsidR="00826200" w:rsidRPr="00E75A2B">
        <w:t>atklāj</w:t>
      </w:r>
      <w:r w:rsidR="00953F93" w:rsidRPr="00E75A2B">
        <w:t>ot</w:t>
      </w:r>
      <w:r w:rsidR="00826200" w:rsidRPr="00E75A2B">
        <w:t xml:space="preserve"> jaunu mazās najādas </w:t>
      </w:r>
      <w:r w:rsidR="00826200" w:rsidRPr="00E75A2B">
        <w:rPr>
          <w:i/>
        </w:rPr>
        <w:t>Najas minor</w:t>
      </w:r>
      <w:r w:rsidR="00826200" w:rsidRPr="00E75A2B">
        <w:t xml:space="preserve"> atradni</w:t>
      </w:r>
      <w:r w:rsidRPr="00E75A2B">
        <w:rPr>
          <w:lang w:eastAsia="ja-JP"/>
        </w:rPr>
        <w:t>.</w:t>
      </w:r>
    </w:p>
    <w:p w14:paraId="58EEB730" w14:textId="77777777" w:rsidR="00442781" w:rsidRPr="00E75A2B" w:rsidRDefault="00442781" w:rsidP="00442781">
      <w:pPr>
        <w:rPr>
          <w:lang w:eastAsia="ja-JP"/>
        </w:rPr>
      </w:pPr>
      <w:r w:rsidRPr="00E75A2B">
        <w:rPr>
          <w:lang w:eastAsia="ja-JP"/>
        </w:rPr>
        <w:t xml:space="preserve">2011. gadā </w:t>
      </w:r>
      <w:r w:rsidRPr="00E75A2B">
        <w:t>DL “Grebļukalns” teritoriju apsekojusi sugu un biotopu aizsardzības jomas eksperte Vija Kreile, novērtējo</w:t>
      </w:r>
      <w:r w:rsidR="006A5E16" w:rsidRPr="00E75A2B">
        <w:t>t</w:t>
      </w:r>
      <w:r w:rsidRPr="00E75A2B">
        <w:t xml:space="preserve"> līdzšinējo biotopu apsaimniekošanu</w:t>
      </w:r>
      <w:r w:rsidR="006A5E16" w:rsidRPr="00E75A2B">
        <w:t>, reto un aizsargājamo augu sugu sastopamību un iesakot turpmākās apsaimniekošanas pasākumus un nosacījumus.</w:t>
      </w:r>
    </w:p>
    <w:p w14:paraId="58F6A1A0" w14:textId="0006554A" w:rsidR="00370D90" w:rsidRPr="00E75A2B" w:rsidRDefault="00370D90" w:rsidP="00370D90">
      <w:r w:rsidRPr="00E75A2B">
        <w:t xml:space="preserve">2018. gadā </w:t>
      </w:r>
      <w:r w:rsidR="00442781" w:rsidRPr="00E75A2B">
        <w:t>DAP</w:t>
      </w:r>
      <w:r w:rsidRPr="00E75A2B">
        <w:t xml:space="preserve"> realizētās Dabas skaitīšanas ietvaros </w:t>
      </w:r>
      <w:r w:rsidR="00442781" w:rsidRPr="00E75A2B">
        <w:t xml:space="preserve">DL “Grebļukalns” </w:t>
      </w:r>
      <w:r w:rsidRPr="00E75A2B">
        <w:t>teritorijā veikta ES nozīmes aizsarg</w:t>
      </w:r>
      <w:r w:rsidR="00901108" w:rsidRPr="00E75A2B">
        <w:t>ā</w:t>
      </w:r>
      <w:r w:rsidRPr="00E75A2B">
        <w:t>jamo biotopu inventarizācija. Apsekošanu vei</w:t>
      </w:r>
      <w:r w:rsidR="007E47E9" w:rsidRPr="00E75A2B">
        <w:t>kuši</w:t>
      </w:r>
      <w:r w:rsidRPr="00E75A2B">
        <w:t xml:space="preserve"> </w:t>
      </w:r>
      <w:r w:rsidR="00442781" w:rsidRPr="00E75A2B">
        <w:t xml:space="preserve">sugu un biotopu aizsardzības jomas </w:t>
      </w:r>
      <w:r w:rsidRPr="00E75A2B">
        <w:t>ekspert</w:t>
      </w:r>
      <w:r w:rsidR="007E47E9" w:rsidRPr="00E75A2B">
        <w:t>i</w:t>
      </w:r>
      <w:r w:rsidRPr="00E75A2B">
        <w:t xml:space="preserve"> Gatis Eriņš</w:t>
      </w:r>
      <w:r w:rsidR="002409D7" w:rsidRPr="00E75A2B">
        <w:t>, Uldis Ļoļāns</w:t>
      </w:r>
      <w:r w:rsidR="007E47E9" w:rsidRPr="00E75A2B">
        <w:t xml:space="preserve"> (meži) un Irēna Skrinda (saldūdeņi)</w:t>
      </w:r>
      <w:r w:rsidRPr="00E75A2B">
        <w:t xml:space="preserve">. </w:t>
      </w:r>
    </w:p>
    <w:p w14:paraId="08A35444" w14:textId="078630C6" w:rsidR="00370D90" w:rsidRPr="00E75A2B" w:rsidRDefault="00370D90" w:rsidP="00370D90">
      <w:r w:rsidRPr="00E75A2B">
        <w:t xml:space="preserve">Teritoriju </w:t>
      </w:r>
      <w:r w:rsidR="006A5E16" w:rsidRPr="00E75A2B">
        <w:t>2007., 2012., 2013., 2017. un 2020. gadā</w:t>
      </w:r>
      <w:r w:rsidRPr="00E75A2B">
        <w:t xml:space="preserve"> apsekojuši </w:t>
      </w:r>
      <w:r w:rsidR="00292D50" w:rsidRPr="00E75A2B">
        <w:t>DU</w:t>
      </w:r>
      <w:r w:rsidRPr="00E75A2B">
        <w:t xml:space="preserve"> </w:t>
      </w:r>
      <w:r w:rsidR="006A5E16" w:rsidRPr="00E75A2B">
        <w:t xml:space="preserve">speciālisti un citi sugu un biotopu aizsardzības jomas eksperti, pētot teritorijas floru un faunu, biotopu piemērotību retām un aizsargājamām augu un kukaiņu sugām. Sīkāka informācija par pētījumu rezultātiem ir atrodama sadaļās par aizsargājamiem biotopiem, bezmugurkaulnieku, augu un </w:t>
      </w:r>
      <w:r w:rsidR="006A5E16" w:rsidRPr="00E75A2B">
        <w:lastRenderedPageBreak/>
        <w:t>putnu sugām.</w:t>
      </w:r>
      <w:r w:rsidR="00372ADB" w:rsidRPr="00E75A2B">
        <w:t xml:space="preserve"> Detalizētāka informācija par </w:t>
      </w:r>
      <w:r w:rsidR="00663C0E" w:rsidRPr="00E75A2B">
        <w:t xml:space="preserve">iepriekš veikto izpēti un tās rezultātiem apkopota DA plāna </w:t>
      </w:r>
      <w:r w:rsidR="00151572" w:rsidRPr="00E75A2B">
        <w:t>4. nodaļā.</w:t>
      </w:r>
    </w:p>
    <w:p w14:paraId="6626FB17" w14:textId="77777777" w:rsidR="00D004A5" w:rsidRPr="00E75A2B" w:rsidRDefault="00D004A5" w:rsidP="00370D90"/>
    <w:p w14:paraId="7CE45FB5" w14:textId="77777777" w:rsidR="00A10989" w:rsidRPr="00E75A2B" w:rsidRDefault="000C235B" w:rsidP="000C235B">
      <w:pPr>
        <w:ind w:firstLine="0"/>
        <w:rPr>
          <w:b/>
        </w:rPr>
      </w:pPr>
      <w:r w:rsidRPr="00E75A2B">
        <w:rPr>
          <w:b/>
        </w:rPr>
        <w:t>Apsaimniekošanas vēsture</w:t>
      </w:r>
    </w:p>
    <w:p w14:paraId="6038ACFF" w14:textId="0BC1A1C3" w:rsidR="00E3599F" w:rsidRPr="00E75A2B" w:rsidRDefault="00CD2842" w:rsidP="00E3599F">
      <w:r w:rsidRPr="00E75A2B">
        <w:t>Grebļa kalns</w:t>
      </w:r>
      <w:r w:rsidR="000C77AB" w:rsidRPr="00E75A2B">
        <w:t>, izņemot tā D daļu,</w:t>
      </w:r>
      <w:r w:rsidRPr="00E75A2B">
        <w:t xml:space="preserve"> bijis apaudzis ar mežu jau vismaz XX gadsimta divdesmitajos gados,</w:t>
      </w:r>
      <w:r w:rsidR="000E528E" w:rsidRPr="00E75A2B">
        <w:t xml:space="preserve"> </w:t>
      </w:r>
      <w:r w:rsidRPr="00E75A2B">
        <w:t>bet m</w:t>
      </w:r>
      <w:r w:rsidR="00E3599F" w:rsidRPr="00E75A2B">
        <w:t>ežsaimnieciskā darbība DL “Grebļukalns” teritorijā bijusi aizliegta jau kopš XX gadsimta vidus. Pateicoties tam, Grebļa kalnu klāj veci priežu me</w:t>
      </w:r>
      <w:r w:rsidR="00042B5A" w:rsidRPr="00E75A2B">
        <w:t>ži. T</w:t>
      </w:r>
      <w:r w:rsidR="00E3599F" w:rsidRPr="00E75A2B">
        <w:t xml:space="preserve">omēr </w:t>
      </w:r>
      <w:r w:rsidR="000C77AB" w:rsidRPr="00E75A2B">
        <w:t xml:space="preserve">normatīvajos aktos noteiktajam </w:t>
      </w:r>
      <w:r w:rsidR="00E3599F" w:rsidRPr="00E75A2B">
        <w:t>aizliegumam</w:t>
      </w:r>
      <w:r w:rsidR="006954BA" w:rsidRPr="00E75A2B">
        <w:t xml:space="preserve"> </w:t>
      </w:r>
      <w:r w:rsidR="0084147B" w:rsidRPr="00E75A2B">
        <w:t>cirst mežus un</w:t>
      </w:r>
      <w:r w:rsidR="006954BA" w:rsidRPr="00E75A2B">
        <w:t xml:space="preserve"> ganīt lopus </w:t>
      </w:r>
      <w:r w:rsidR="00E3599F" w:rsidRPr="00E75A2B">
        <w:t xml:space="preserve">ir </w:t>
      </w:r>
      <w:r w:rsidR="006954BA" w:rsidRPr="00E75A2B">
        <w:t>konstatējamas arī</w:t>
      </w:r>
      <w:r w:rsidR="00E3599F" w:rsidRPr="00E75A2B">
        <w:t xml:space="preserve"> negatīvas sekas, jo tikpat kā vairs nav sastopami gaišie un izsauļotie priežu meži ar laucēm, kuri ir Grebļa kalnam raksturīgo reto un aizsargājamo sugu mājvieta. </w:t>
      </w:r>
    </w:p>
    <w:p w14:paraId="7951916B" w14:textId="1258D626" w:rsidR="00042B5A" w:rsidRPr="00E75A2B" w:rsidRDefault="00E75ABB" w:rsidP="00E3599F">
      <w:r w:rsidRPr="00E75A2B">
        <w:t>2001. gada DA plān</w:t>
      </w:r>
      <w:r w:rsidR="00042B5A" w:rsidRPr="00E75A2B">
        <w:t>ā tika paredzēti dažādi pasākumi</w:t>
      </w:r>
      <w:r w:rsidR="00250FA5" w:rsidRPr="00E75A2B">
        <w:t xml:space="preserve"> priežu mežu uz osiem atjaunošanai, novācot</w:t>
      </w:r>
      <w:r w:rsidR="00042B5A" w:rsidRPr="00E75A2B">
        <w:t xml:space="preserve"> krūmu apaugum</w:t>
      </w:r>
      <w:r w:rsidR="00250FA5" w:rsidRPr="00E75A2B">
        <w:t>u</w:t>
      </w:r>
      <w:r w:rsidR="00042B5A" w:rsidRPr="00E75A2B">
        <w:t xml:space="preserve"> un </w:t>
      </w:r>
      <w:r w:rsidR="00250FA5" w:rsidRPr="00E75A2B">
        <w:t xml:space="preserve">nodrošinot </w:t>
      </w:r>
      <w:r w:rsidR="00042B5A" w:rsidRPr="00E75A2B">
        <w:t>piemērotu</w:t>
      </w:r>
      <w:r w:rsidR="00250FA5" w:rsidRPr="00E75A2B">
        <w:t>s</w:t>
      </w:r>
      <w:r w:rsidR="00042B5A" w:rsidRPr="00E75A2B">
        <w:t xml:space="preserve"> apstākļu</w:t>
      </w:r>
      <w:r w:rsidR="00250FA5" w:rsidRPr="00E75A2B">
        <w:t>s</w:t>
      </w:r>
      <w:r w:rsidR="00042B5A" w:rsidRPr="00E75A2B">
        <w:t xml:space="preserve"> gaismas prasīgām sugām</w:t>
      </w:r>
      <w:r w:rsidR="00341C4B" w:rsidRPr="00E75A2B">
        <w:t xml:space="preserve"> (Kabucis, 2011)</w:t>
      </w:r>
      <w:r w:rsidR="00042B5A" w:rsidRPr="00E75A2B">
        <w:t>. Pēc DA plāna apstiprināšanas LVM ir veikuši atpūtas vietas ierīkošanu pie Šešku ezera, izbūvējot arī piebraucamo ceļu. Ir veikta arī soliņu uzstādīšana divās skatu vietās uz Grebļa kalna kores, kā arī skatu veidošana, novācot krūmu apaugumu. Dati par veikto darbu apjomu nav pieejami.</w:t>
      </w:r>
    </w:p>
    <w:p w14:paraId="4944AD75" w14:textId="08629D04" w:rsidR="00E75ABB" w:rsidRPr="00E75A2B" w:rsidRDefault="00E75ABB" w:rsidP="00E3599F">
      <w:r w:rsidRPr="00E75A2B">
        <w:t xml:space="preserve">2010. gadā </w:t>
      </w:r>
      <w:r w:rsidR="00042B5A" w:rsidRPr="00E75A2B">
        <w:t xml:space="preserve">LVM </w:t>
      </w:r>
      <w:r w:rsidRPr="00E75A2B">
        <w:t xml:space="preserve">ir veicis lazdu pameža izciršanu 235. kvartāla </w:t>
      </w:r>
      <w:r w:rsidR="00042B5A" w:rsidRPr="00E75A2B">
        <w:t>D</w:t>
      </w:r>
      <w:r w:rsidRPr="00E75A2B">
        <w:t xml:space="preserve"> nogāzē: 5. nogabala daļā (~0,1 ha), 7. nogabala daļā (~1,0 ha) un 8. nogabala daļā (~0,8 ha), pavisam 1,9 ha platībā. Nocirstās lazdas 7. nogabalā sakrautas kaudzēs, no 5. un 8. nogabala izvāktas. Ataugušās lazdu atvases ir kuplas, 2011. gada 3. oktobrī sasniedz 1</w:t>
      </w:r>
      <w:r w:rsidR="00804056" w:rsidRPr="00E75A2B">
        <w:t>–</w:t>
      </w:r>
      <w:r w:rsidRPr="00E75A2B">
        <w:t>1,5 m augstumu.</w:t>
      </w:r>
      <w:r w:rsidR="00E3599F" w:rsidRPr="00E75A2B">
        <w:t xml:space="preserve"> </w:t>
      </w:r>
      <w:r w:rsidR="00336FB5" w:rsidRPr="00E75A2B">
        <w:t xml:space="preserve">LVM eksperte </w:t>
      </w:r>
      <w:r w:rsidR="00E3599F" w:rsidRPr="00E75A2B">
        <w:t>Vija Kreile iesaka turpināt apsaimniekošanu, izvācot vai sadedzinot krūmu kaudzes 235. kvartāla 7. nogabalā, reizi divos gados atkārtojot pameža lazdu un sausseržu un paaugas egļu izciršanu D un DA nogāzēs 235. kvartāla 5., 7. un 8. nogabalā (1,9 ha), kā arī 2. nogabalā  līdz 5 m platā joslā gar takām (0,5 ha), izcirsto</w:t>
      </w:r>
      <w:r w:rsidR="005F78F0" w:rsidRPr="00E75A2B">
        <w:t>s</w:t>
      </w:r>
      <w:r w:rsidR="00E3599F" w:rsidRPr="00E75A2B">
        <w:t xml:space="preserve"> krūmus izvācot vai sadedzinot. Jāsaudzē kārpainā segliņa</w:t>
      </w:r>
      <w:r w:rsidR="007F188D" w:rsidRPr="00E75A2B">
        <w:t xml:space="preserve"> </w:t>
      </w:r>
      <w:r w:rsidR="007F188D" w:rsidRPr="00E75A2B">
        <w:rPr>
          <w:i/>
        </w:rPr>
        <w:t>Euonymus verrucos</w:t>
      </w:r>
      <w:r w:rsidR="00447028" w:rsidRPr="00E75A2B">
        <w:rPr>
          <w:i/>
        </w:rPr>
        <w:t>us</w:t>
      </w:r>
      <w:r w:rsidR="00E3599F" w:rsidRPr="00E75A2B">
        <w:t xml:space="preserve"> un melnās klintenes</w:t>
      </w:r>
      <w:r w:rsidR="007F188D" w:rsidRPr="00E75A2B">
        <w:t xml:space="preserve"> </w:t>
      </w:r>
      <w:r w:rsidR="007F188D" w:rsidRPr="00E75A2B">
        <w:rPr>
          <w:i/>
        </w:rPr>
        <w:t xml:space="preserve">Cotoneaster niger </w:t>
      </w:r>
      <w:r w:rsidR="00E3599F" w:rsidRPr="00E75A2B">
        <w:t>grupas, darbi veicami laikā no 1. septembra līdz 31. martam</w:t>
      </w:r>
      <w:r w:rsidR="00042B5A" w:rsidRPr="00E75A2B">
        <w:t xml:space="preserve"> (Kreile, 2011)</w:t>
      </w:r>
      <w:r w:rsidR="00E3599F" w:rsidRPr="00E75A2B">
        <w:t>.</w:t>
      </w:r>
    </w:p>
    <w:p w14:paraId="6ABF3772" w14:textId="42BEA8C4" w:rsidR="00512F81" w:rsidRPr="00E75A2B" w:rsidRDefault="00512F81" w:rsidP="00E3599F">
      <w:r w:rsidRPr="00E75A2B">
        <w:t>2012.  gadā veikta atkārtota pameža krūmu izciršana, kā arī izcirsti krūmi 2,4 ha platībā gar taku. Arī 2013. gadā veikta pameža krūmu, galvenokārt lazdu un to atvašu, izciršana gar taku un divos laukumos (2 ha platībā). Krūmi savākti kaudzēs un sadedzināti, tomēr lazdas turpina ātri ataugt no celmiem</w:t>
      </w:r>
      <w:r w:rsidR="00341C4B" w:rsidRPr="00E75A2B">
        <w:t xml:space="preserve"> (Ikauniece (red.) 2017)</w:t>
      </w:r>
      <w:r w:rsidRPr="00E75A2B">
        <w:t>.</w:t>
      </w:r>
      <w:r w:rsidR="00D67E85" w:rsidRPr="00E75A2B">
        <w:t xml:space="preserve"> Arī 2018. un 2021. gadā LVM veica krūmu un to atvašu, kā arī paaugas egļu izciršanu gar taku (</w:t>
      </w:r>
      <w:r w:rsidR="00F81CB5" w:rsidRPr="00E75A2B">
        <w:t>LVM</w:t>
      </w:r>
      <w:r w:rsidR="00C6627E" w:rsidRPr="00E75A2B">
        <w:t xml:space="preserve"> Ziemeļlatgales reģiona</w:t>
      </w:r>
      <w:r w:rsidR="001F7CE9" w:rsidRPr="00E75A2B">
        <w:t xml:space="preserve"> informācija).</w:t>
      </w:r>
    </w:p>
    <w:p w14:paraId="44BEF75E" w14:textId="045A9C63" w:rsidR="000C235B" w:rsidRPr="00E75A2B" w:rsidRDefault="00512F81" w:rsidP="00E3599F">
      <w:pPr>
        <w:rPr>
          <w:rFonts w:ascii="Calibri" w:hAnsi="Calibri"/>
        </w:rPr>
      </w:pPr>
      <w:r w:rsidRPr="00E75A2B">
        <w:t>L</w:t>
      </w:r>
      <w:r w:rsidR="00F0291E" w:rsidRPr="00E75A2B">
        <w:t xml:space="preserve">atvijas </w:t>
      </w:r>
      <w:r w:rsidRPr="00E75A2B">
        <w:t>V</w:t>
      </w:r>
      <w:r w:rsidR="004471C1" w:rsidRPr="00E75A2B">
        <w:t>ides aizsardzības fonda</w:t>
      </w:r>
      <w:r w:rsidRPr="00E75A2B">
        <w:t xml:space="preserve"> finansēta projekta ietvaros DL “Grebļukalns” 2017. gadā veikta esparsetu zilenītim un smiltāju esparsetei piemērotu dzīvotņu apzināšana un kartēšana, saskaņoti biotopu apsaimniekošanas poligoni.</w:t>
      </w:r>
      <w:r w:rsidR="000C235B" w:rsidRPr="00E75A2B">
        <w:t xml:space="preserve"> </w:t>
      </w:r>
      <w:r w:rsidRPr="00E75A2B">
        <w:t>2017. gada novembrī  2., 3., 4., 5. un</w:t>
      </w:r>
      <w:r w:rsidR="000C235B" w:rsidRPr="00E75A2B">
        <w:t xml:space="preserve"> 6. poligon</w:t>
      </w:r>
      <w:r w:rsidRPr="00E75A2B">
        <w:t>ā</w:t>
      </w:r>
      <w:r w:rsidR="00CD2842" w:rsidRPr="00E75A2B">
        <w:t xml:space="preserve"> (poligonu izvietojumu skat. </w:t>
      </w:r>
      <w:r w:rsidR="000D5244" w:rsidRPr="00E75A2B">
        <w:t xml:space="preserve">2.1.1. un </w:t>
      </w:r>
      <w:r w:rsidR="000347B0" w:rsidRPr="00E75A2B">
        <w:t>4.4.7.</w:t>
      </w:r>
      <w:r w:rsidR="00CD2842" w:rsidRPr="00E75A2B">
        <w:t> attēlā)</w:t>
      </w:r>
      <w:r w:rsidR="000C235B" w:rsidRPr="00E75A2B">
        <w:t xml:space="preserve"> saskaņā ar projektu veikta </w:t>
      </w:r>
      <w:r w:rsidR="00E3599F" w:rsidRPr="00E75A2B">
        <w:t xml:space="preserve">esparsetu zilenīša </w:t>
      </w:r>
      <w:r w:rsidRPr="00E75A2B">
        <w:t>s</w:t>
      </w:r>
      <w:r w:rsidR="000C235B" w:rsidRPr="00E75A2B">
        <w:t>ugai piemēroto dzīvotņu atbrīvošana no kr</w:t>
      </w:r>
      <w:r w:rsidRPr="00E75A2B">
        <w:t>ūmu, koku apauguma (apmēram 0,4 </w:t>
      </w:r>
      <w:r w:rsidR="000C235B" w:rsidRPr="00E75A2B">
        <w:t>ha), novākto krūmu sadedzināšana un zemsedzes veģetācijas novākšana, veidojot no zemsedzes atbrīvotus smilšu laukumus (kopējā platīb</w:t>
      </w:r>
      <w:r w:rsidR="00E3599F" w:rsidRPr="00E75A2B">
        <w:t>a</w:t>
      </w:r>
      <w:r w:rsidR="000C235B" w:rsidRPr="00E75A2B">
        <w:t xml:space="preserve"> 100 m</w:t>
      </w:r>
      <w:r w:rsidR="000C235B" w:rsidRPr="00E75A2B">
        <w:rPr>
          <w:vertAlign w:val="superscript"/>
        </w:rPr>
        <w:t>2</w:t>
      </w:r>
      <w:r w:rsidR="00E3599F" w:rsidRPr="00E75A2B">
        <w:t>)</w:t>
      </w:r>
      <w:r w:rsidRPr="00E75A2B">
        <w:t>, kur iesētas esparsetes sēklas</w:t>
      </w:r>
      <w:r w:rsidR="00341C4B" w:rsidRPr="00E75A2B">
        <w:t xml:space="preserve"> (Ikauniece (red.) 2017, DAP Latgales reģionālās administrācijas informācija)</w:t>
      </w:r>
      <w:r w:rsidR="00E3599F" w:rsidRPr="00E75A2B">
        <w:t>.</w:t>
      </w:r>
    </w:p>
    <w:p w14:paraId="6D249AA7" w14:textId="60D94108" w:rsidR="000C235B" w:rsidRPr="00E75A2B" w:rsidRDefault="00E75ABB" w:rsidP="00E3599F">
      <w:pPr>
        <w:rPr>
          <w:rFonts w:ascii="New serif" w:hAnsi="New serif"/>
        </w:rPr>
      </w:pPr>
      <w:r w:rsidRPr="00E75A2B">
        <w:t xml:space="preserve">2018. gadā tika plānota talka krūmu apauguma novākšanai un no zemsedzes brīvu laukumu veidošanai tauriņu sugas esparsetu zilenīša aizsardzībai tā dzīvotnēs DL </w:t>
      </w:r>
      <w:r w:rsidRPr="00E75A2B">
        <w:lastRenderedPageBreak/>
        <w:t>“Grebļuk</w:t>
      </w:r>
      <w:r w:rsidR="00E3599F" w:rsidRPr="00E75A2B">
        <w:t xml:space="preserve">alns” </w:t>
      </w:r>
      <w:r w:rsidRPr="00E75A2B">
        <w:t>235. kv</w:t>
      </w:r>
      <w:r w:rsidR="00512F81" w:rsidRPr="00E75A2B">
        <w:t>artāla</w:t>
      </w:r>
      <w:r w:rsidRPr="00E75A2B">
        <w:t xml:space="preserve"> 2., 3., 7., 10. nogabalā un 236. kv</w:t>
      </w:r>
      <w:r w:rsidR="00D66BD8" w:rsidRPr="00E75A2B">
        <w:t>artāla</w:t>
      </w:r>
      <w:r w:rsidRPr="00E75A2B">
        <w:t xml:space="preserve"> 9. nogabalā, kā arī 233.</w:t>
      </w:r>
      <w:r w:rsidR="00512F81" w:rsidRPr="00E75A2B">
        <w:t> </w:t>
      </w:r>
      <w:r w:rsidR="00840A74" w:rsidRPr="00E75A2B">
        <w:t>kvartāla</w:t>
      </w:r>
      <w:r w:rsidRPr="00E75A2B">
        <w:t xml:space="preserve"> 33. nogabalā, kas atrodas ārpus DL</w:t>
      </w:r>
      <w:r w:rsidR="00D66BD8" w:rsidRPr="00E75A2B">
        <w:t xml:space="preserve"> “Grebļukalns”</w:t>
      </w:r>
      <w:r w:rsidRPr="00E75A2B">
        <w:t>. Plānoto darbu gaitā novākto krūmu apaugumu, ja laika apstākļi pieļau</w:t>
      </w:r>
      <w:r w:rsidR="00CB4C2E" w:rsidRPr="00E75A2B">
        <w:t>tu</w:t>
      </w:r>
      <w:r w:rsidRPr="00E75A2B">
        <w:t xml:space="preserve">, </w:t>
      </w:r>
      <w:r w:rsidR="00CB4C2E" w:rsidRPr="00E75A2B">
        <w:t xml:space="preserve">bija </w:t>
      </w:r>
      <w:r w:rsidRPr="00E75A2B">
        <w:t xml:space="preserve">paredzēts sadedzināt ekspertu norādītajās vietās. </w:t>
      </w:r>
      <w:r w:rsidR="000C235B" w:rsidRPr="00E75A2B">
        <w:t>2018.</w:t>
      </w:r>
      <w:r w:rsidRPr="00E75A2B">
        <w:t> </w:t>
      </w:r>
      <w:r w:rsidR="000C235B" w:rsidRPr="00E75A2B">
        <w:t>gada 2.</w:t>
      </w:r>
      <w:r w:rsidRPr="00E75A2B">
        <w:t> </w:t>
      </w:r>
      <w:r w:rsidR="000C235B" w:rsidRPr="00E75A2B">
        <w:t>oktobr</w:t>
      </w:r>
      <w:r w:rsidRPr="00E75A2B">
        <w:t>ī notika talka</w:t>
      </w:r>
      <w:r w:rsidR="000C235B" w:rsidRPr="00E75A2B">
        <w:t xml:space="preserve"> sugu dzīvotņu atjaunošana</w:t>
      </w:r>
      <w:r w:rsidRPr="00E75A2B">
        <w:t>i DL “Grebļukalns” (0,8 </w:t>
      </w:r>
      <w:r w:rsidR="000C235B" w:rsidRPr="00E75A2B">
        <w:t>ha atvašu apauguma novākšana, sakraušana kaudzēs, daļēja zaru kaudžu sadedzināšana 2., 3., 4., 5., 6. poligonā</w:t>
      </w:r>
      <w:r w:rsidR="00CB4C2E" w:rsidRPr="00E75A2B">
        <w:t>, poligonu izvietojumu skat. 4.4.7. attēlā</w:t>
      </w:r>
      <w:r w:rsidR="000C235B" w:rsidRPr="00E75A2B">
        <w:t xml:space="preserve">) sadarbībā ar Zilupes novada Pasienes pagasta pašvaldību, </w:t>
      </w:r>
      <w:r w:rsidRPr="00E75A2B">
        <w:t>VMD</w:t>
      </w:r>
      <w:r w:rsidR="000C235B" w:rsidRPr="00E75A2B">
        <w:t xml:space="preserve">, </w:t>
      </w:r>
      <w:r w:rsidRPr="00E75A2B">
        <w:t>LVM</w:t>
      </w:r>
      <w:r w:rsidR="000C235B" w:rsidRPr="00E75A2B">
        <w:t xml:space="preserve">, </w:t>
      </w:r>
      <w:r w:rsidR="00292D50" w:rsidRPr="00E75A2B">
        <w:t>DU</w:t>
      </w:r>
      <w:r w:rsidR="000C235B" w:rsidRPr="00E75A2B">
        <w:t xml:space="preserve"> un apdrošināšanas sabiedrību </w:t>
      </w:r>
      <w:r w:rsidRPr="00E75A2B">
        <w:t>“BTA”. T</w:t>
      </w:r>
      <w:r w:rsidR="000C235B" w:rsidRPr="00E75A2B">
        <w:rPr>
          <w:rFonts w:ascii="New serif" w:hAnsi="New serif"/>
        </w:rPr>
        <w:t>alka</w:t>
      </w:r>
      <w:r w:rsidRPr="00E75A2B">
        <w:rPr>
          <w:rFonts w:ascii="New serif" w:hAnsi="New serif"/>
        </w:rPr>
        <w:t xml:space="preserve">, kurā piedalījās DAP pārstāvji, notika arī </w:t>
      </w:r>
      <w:r w:rsidR="000C235B" w:rsidRPr="00E75A2B">
        <w:rPr>
          <w:rFonts w:ascii="New serif" w:hAnsi="New serif"/>
        </w:rPr>
        <w:t>2019.</w:t>
      </w:r>
      <w:r w:rsidRPr="00E75A2B">
        <w:rPr>
          <w:rFonts w:ascii="New serif" w:hAnsi="New serif"/>
        </w:rPr>
        <w:t> </w:t>
      </w:r>
      <w:r w:rsidR="000C235B" w:rsidRPr="00E75A2B">
        <w:rPr>
          <w:rFonts w:ascii="New serif" w:hAnsi="New serif"/>
        </w:rPr>
        <w:t>gada 26.</w:t>
      </w:r>
      <w:r w:rsidRPr="00E75A2B">
        <w:rPr>
          <w:rFonts w:ascii="New serif" w:hAnsi="New serif"/>
        </w:rPr>
        <w:t> </w:t>
      </w:r>
      <w:r w:rsidR="000C235B" w:rsidRPr="00E75A2B">
        <w:rPr>
          <w:rFonts w:ascii="New serif" w:hAnsi="New serif"/>
        </w:rPr>
        <w:t>februār</w:t>
      </w:r>
      <w:r w:rsidRPr="00E75A2B">
        <w:rPr>
          <w:rFonts w:ascii="New serif" w:hAnsi="New serif"/>
        </w:rPr>
        <w:t>ī, kad tika veikta</w:t>
      </w:r>
      <w:r w:rsidR="000C235B" w:rsidRPr="00E75A2B">
        <w:rPr>
          <w:rFonts w:ascii="New serif" w:hAnsi="New serif"/>
        </w:rPr>
        <w:t xml:space="preserve"> 2018.</w:t>
      </w:r>
      <w:r w:rsidRPr="00E75A2B">
        <w:rPr>
          <w:rFonts w:ascii="New serif" w:hAnsi="New serif"/>
        </w:rPr>
        <w:t> </w:t>
      </w:r>
      <w:r w:rsidR="000C235B" w:rsidRPr="00E75A2B">
        <w:rPr>
          <w:rFonts w:ascii="New serif" w:hAnsi="New serif"/>
        </w:rPr>
        <w:t>gada 2.</w:t>
      </w:r>
      <w:r w:rsidRPr="00E75A2B">
        <w:rPr>
          <w:rFonts w:ascii="New serif" w:hAnsi="New serif"/>
        </w:rPr>
        <w:t> </w:t>
      </w:r>
      <w:r w:rsidR="000C235B" w:rsidRPr="00E75A2B">
        <w:rPr>
          <w:rFonts w:ascii="New serif" w:hAnsi="New serif"/>
        </w:rPr>
        <w:t>oktobra talkā novāktā apauguma palikušo sakrauto kaudžu sadedzināšana (5., 6. poligonā)</w:t>
      </w:r>
      <w:r w:rsidR="00341C4B" w:rsidRPr="00E75A2B">
        <w:rPr>
          <w:rFonts w:ascii="New serif" w:hAnsi="New serif"/>
        </w:rPr>
        <w:t xml:space="preserve"> (</w:t>
      </w:r>
      <w:r w:rsidR="00341C4B" w:rsidRPr="00E75A2B">
        <w:t>DAP Latgales reģionālās administrācijas informācija)</w:t>
      </w:r>
      <w:r w:rsidR="000C235B" w:rsidRPr="00E75A2B">
        <w:rPr>
          <w:rFonts w:ascii="New serif" w:hAnsi="New serif"/>
        </w:rPr>
        <w:t xml:space="preserve">. </w:t>
      </w:r>
    </w:p>
    <w:p w14:paraId="09A0C95E" w14:textId="77777777" w:rsidR="00604F70" w:rsidRPr="00E75A2B" w:rsidRDefault="00604F70" w:rsidP="00E3599F">
      <w:pPr>
        <w:rPr>
          <w:rFonts w:ascii="New serif" w:hAnsi="New serif"/>
        </w:rPr>
      </w:pPr>
    </w:p>
    <w:p w14:paraId="080889F8" w14:textId="35795D21" w:rsidR="002E1004" w:rsidRPr="00E75A2B" w:rsidRDefault="002E1004" w:rsidP="00604F70">
      <w:pPr>
        <w:spacing w:after="0" w:line="240" w:lineRule="auto"/>
        <w:ind w:firstLine="0"/>
        <w:jc w:val="center"/>
        <w:rPr>
          <w:rFonts w:ascii="New serif" w:hAnsi="New serif"/>
        </w:rPr>
      </w:pPr>
      <w:r w:rsidRPr="00E75A2B">
        <w:rPr>
          <w:rFonts w:ascii="New serif" w:hAnsi="New serif"/>
          <w:noProof/>
        </w:rPr>
        <w:drawing>
          <wp:inline distT="0" distB="0" distL="0" distR="0" wp14:anchorId="0BF67FC7" wp14:editId="47237A17">
            <wp:extent cx="5760085" cy="4072255"/>
            <wp:effectExtent l="0" t="0" r="0" b="4445"/>
            <wp:docPr id="62" name="Attēls 6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ttēls 62" descr="Attēls, kurā ir karte&#10;&#10;Apraksts ģenerēts automātiski"/>
                    <pic:cNvPicPr/>
                  </pic:nvPicPr>
                  <pic:blipFill>
                    <a:blip r:embed="rId26"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7431CA50" w14:textId="77777777" w:rsidR="00604F70" w:rsidRPr="00E75A2B" w:rsidRDefault="002E1004" w:rsidP="00604F70">
      <w:pPr>
        <w:spacing w:after="0" w:line="240" w:lineRule="auto"/>
        <w:ind w:firstLine="0"/>
        <w:jc w:val="center"/>
        <w:rPr>
          <w:rFonts w:ascii="New serif" w:hAnsi="New serif"/>
        </w:rPr>
      </w:pPr>
      <w:r w:rsidRPr="00E75A2B">
        <w:rPr>
          <w:rFonts w:ascii="New serif" w:hAnsi="New serif"/>
        </w:rPr>
        <w:t xml:space="preserve">1.7. attēls. </w:t>
      </w:r>
      <w:r w:rsidR="00604F70" w:rsidRPr="00E75A2B">
        <w:rPr>
          <w:rFonts w:ascii="New serif" w:hAnsi="New serif"/>
        </w:rPr>
        <w:t>Apsaimniekošanas pasākumu vietas 2021. gadā. Avots: LVM informācija.</w:t>
      </w:r>
    </w:p>
    <w:p w14:paraId="5A6E76D5" w14:textId="77777777" w:rsidR="00604F70" w:rsidRPr="00E75A2B" w:rsidRDefault="00604F70" w:rsidP="002E1004">
      <w:pPr>
        <w:rPr>
          <w:rFonts w:ascii="New serif" w:hAnsi="New serif"/>
        </w:rPr>
      </w:pPr>
    </w:p>
    <w:p w14:paraId="22104FD7" w14:textId="352B5527" w:rsidR="002E1004" w:rsidRPr="00E75A2B" w:rsidRDefault="002E1004" w:rsidP="002E1004">
      <w:pPr>
        <w:rPr>
          <w:rFonts w:ascii="New serif" w:hAnsi="New serif"/>
        </w:rPr>
      </w:pPr>
      <w:r w:rsidRPr="00E75A2B">
        <w:rPr>
          <w:rFonts w:ascii="New serif" w:hAnsi="New serif"/>
        </w:rPr>
        <w:t>2021. gada rudenī LVM veica krūmu apauguma novākšanu gar taku, kas ved pa Grebļa kalna kori un skatu vietā. Darbu izpildes vietas skatāmas 1.7. attēlā.</w:t>
      </w:r>
    </w:p>
    <w:p w14:paraId="2C853A93" w14:textId="327CF338" w:rsidR="00756D5C" w:rsidRPr="00E75A2B" w:rsidRDefault="00FC39A3" w:rsidP="00E3599F">
      <w:pPr>
        <w:rPr>
          <w:rFonts w:ascii="New serif" w:hAnsi="New serif"/>
        </w:rPr>
      </w:pPr>
      <w:r w:rsidRPr="00E75A2B">
        <w:rPr>
          <w:rFonts w:ascii="New serif" w:hAnsi="New serif"/>
        </w:rPr>
        <w:t>Neskatoties uz</w:t>
      </w:r>
      <w:r w:rsidR="00756D5C" w:rsidRPr="00E75A2B">
        <w:rPr>
          <w:rFonts w:ascii="New serif" w:hAnsi="New serif"/>
        </w:rPr>
        <w:t xml:space="preserve"> </w:t>
      </w:r>
      <w:r w:rsidR="009416F0" w:rsidRPr="00E75A2B">
        <w:rPr>
          <w:rFonts w:ascii="New serif" w:hAnsi="New serif"/>
        </w:rPr>
        <w:t xml:space="preserve">pēdējo 20 gadu laikā </w:t>
      </w:r>
      <w:r w:rsidRPr="00E75A2B">
        <w:rPr>
          <w:rFonts w:ascii="New serif" w:hAnsi="New serif"/>
        </w:rPr>
        <w:t xml:space="preserve">veiktajiem un atkārtotajiem </w:t>
      </w:r>
      <w:r w:rsidR="0044183E" w:rsidRPr="00E75A2B">
        <w:rPr>
          <w:rFonts w:ascii="New serif" w:hAnsi="New serif"/>
        </w:rPr>
        <w:t xml:space="preserve">apsaimniekošanas pasākumiem, </w:t>
      </w:r>
      <w:r w:rsidR="003A5E56" w:rsidRPr="00E75A2B">
        <w:rPr>
          <w:rFonts w:ascii="New serif" w:hAnsi="New serif"/>
        </w:rPr>
        <w:t xml:space="preserve">ieguvumi </w:t>
      </w:r>
      <w:r w:rsidR="00850BE2" w:rsidRPr="00E75A2B">
        <w:rPr>
          <w:rFonts w:ascii="New serif" w:hAnsi="New serif"/>
        </w:rPr>
        <w:t xml:space="preserve">no </w:t>
      </w:r>
      <w:r w:rsidR="00435632" w:rsidRPr="00E75A2B">
        <w:rPr>
          <w:rFonts w:ascii="New serif" w:hAnsi="New serif"/>
        </w:rPr>
        <w:t>tiem</w:t>
      </w:r>
      <w:r w:rsidR="00850BE2" w:rsidRPr="00E75A2B">
        <w:rPr>
          <w:rFonts w:ascii="New serif" w:hAnsi="New serif"/>
        </w:rPr>
        <w:t xml:space="preserve"> gaišu un izsauļotu priežu mežu atjaunošanā ir bijuši tikai īslaicīgi</w:t>
      </w:r>
      <w:r w:rsidR="00967D6D" w:rsidRPr="00E75A2B">
        <w:rPr>
          <w:rFonts w:ascii="New serif" w:hAnsi="New serif"/>
        </w:rPr>
        <w:t>, jo krūmu stāvs apsaimniekotajās vietās ātri atjaunojas</w:t>
      </w:r>
      <w:r w:rsidR="00D26A30" w:rsidRPr="00E75A2B">
        <w:rPr>
          <w:rFonts w:ascii="New serif" w:hAnsi="New serif"/>
        </w:rPr>
        <w:t xml:space="preserve">, noēnojot gaismas prasīgo </w:t>
      </w:r>
      <w:r w:rsidR="00767B9C" w:rsidRPr="00E75A2B">
        <w:rPr>
          <w:rFonts w:ascii="New serif" w:hAnsi="New serif"/>
        </w:rPr>
        <w:t xml:space="preserve">īpaši aizsargājamo </w:t>
      </w:r>
      <w:r w:rsidR="00D26A30" w:rsidRPr="00E75A2B">
        <w:rPr>
          <w:rFonts w:ascii="New serif" w:hAnsi="New serif"/>
        </w:rPr>
        <w:t xml:space="preserve">augu </w:t>
      </w:r>
      <w:r w:rsidR="00767B9C" w:rsidRPr="00E75A2B">
        <w:rPr>
          <w:rFonts w:ascii="New serif" w:hAnsi="New serif"/>
        </w:rPr>
        <w:t xml:space="preserve">sugu </w:t>
      </w:r>
      <w:r w:rsidR="00505806" w:rsidRPr="00E75A2B">
        <w:rPr>
          <w:rFonts w:ascii="New serif" w:hAnsi="New serif"/>
        </w:rPr>
        <w:t xml:space="preserve">atradnes. Detalizētāks </w:t>
      </w:r>
      <w:r w:rsidR="0044183E" w:rsidRPr="00E75A2B">
        <w:rPr>
          <w:rFonts w:ascii="New serif" w:hAnsi="New serif"/>
        </w:rPr>
        <w:t xml:space="preserve"> </w:t>
      </w:r>
      <w:r w:rsidR="00505806" w:rsidRPr="00E75A2B">
        <w:rPr>
          <w:rFonts w:ascii="New serif" w:hAnsi="New serif"/>
        </w:rPr>
        <w:t xml:space="preserve">veikto apsaimniekošanas pasākumu novērtējums sniegts </w:t>
      </w:r>
      <w:r w:rsidR="00A86B09" w:rsidRPr="00E75A2B">
        <w:rPr>
          <w:rFonts w:ascii="New serif" w:hAnsi="New serif"/>
        </w:rPr>
        <w:t>4.3.2. un 4.4. nodaļā.</w:t>
      </w:r>
    </w:p>
    <w:p w14:paraId="304DD9C7" w14:textId="11BB5C73" w:rsidR="00042B5A" w:rsidRPr="00E75A2B" w:rsidRDefault="00042B5A" w:rsidP="00042B5A">
      <w:r w:rsidRPr="00E75A2B">
        <w:t>DL “Grebļukalns” apsaimniekošana ir saistīta ne tikai ar mežiem, vilinoši bijuši kalna grants krājumi. Kā norādīts laikrakstā, karjeri Grebļu kalnā, kas izkropļojuši šo burvīgo dabas pieminekli, bijuši izrakti jau vismaz 1969. gadā</w:t>
      </w:r>
      <w:r w:rsidR="00001C4C" w:rsidRPr="00E75A2B">
        <w:t xml:space="preserve"> (Rutkovskis</w:t>
      </w:r>
      <w:r w:rsidR="00537E4C" w:rsidRPr="00E75A2B">
        <w:t>, 1968)</w:t>
      </w:r>
      <w:r w:rsidRPr="00E75A2B">
        <w:t>. Draudzības kurgāns</w:t>
      </w:r>
      <w:r w:rsidR="00A86B09" w:rsidRPr="00E75A2B">
        <w:t xml:space="preserve"> </w:t>
      </w:r>
      <w:r w:rsidR="00DA52F4" w:rsidRPr="00E75A2B">
        <w:t xml:space="preserve">vietā, </w:t>
      </w:r>
      <w:r w:rsidR="00042906" w:rsidRPr="00E75A2B">
        <w:lastRenderedPageBreak/>
        <w:t>kur satiekas</w:t>
      </w:r>
      <w:r w:rsidR="00A86B09" w:rsidRPr="00E75A2B">
        <w:t xml:space="preserve"> </w:t>
      </w:r>
      <w:r w:rsidR="00042906" w:rsidRPr="00E75A2B">
        <w:t>Latvijas, Krievijas un Baltkrievijas robežas</w:t>
      </w:r>
      <w:r w:rsidR="00DA52F4" w:rsidRPr="00E75A2B">
        <w:t xml:space="preserve"> un kur</w:t>
      </w:r>
      <w:r w:rsidR="00AC520F" w:rsidRPr="00E75A2B">
        <w:t xml:space="preserve"> PSRS laikā un vēl nesenā pagātnē notikušas</w:t>
      </w:r>
      <w:r w:rsidR="009D79F6" w:rsidRPr="00E75A2B">
        <w:t xml:space="preserve"> II pasaules kara</w:t>
      </w:r>
      <w:r w:rsidR="00DA52F4" w:rsidRPr="00E75A2B">
        <w:t xml:space="preserve"> veterānu</w:t>
      </w:r>
      <w:r w:rsidR="00AC520F" w:rsidRPr="00E75A2B">
        <w:t xml:space="preserve"> tikšanās</w:t>
      </w:r>
      <w:r w:rsidR="00042906" w:rsidRPr="00E75A2B">
        <w:t>,</w:t>
      </w:r>
      <w:r w:rsidRPr="00E75A2B">
        <w:t xml:space="preserve"> ticis izveidots 1959. gadā</w:t>
      </w:r>
      <w:r w:rsidR="001D6003" w:rsidRPr="00E75A2B">
        <w:t xml:space="preserve"> (Štillers, 1969)</w:t>
      </w:r>
      <w:r w:rsidR="00AC520F" w:rsidRPr="00E75A2B">
        <w:t>.</w:t>
      </w:r>
      <w:r w:rsidRPr="00E75A2B">
        <w:t xml:space="preserve"> </w:t>
      </w:r>
      <w:r w:rsidR="00AC520F" w:rsidRPr="00E75A2B">
        <w:t>I</w:t>
      </w:r>
      <w:r w:rsidRPr="00E75A2B">
        <w:t>espējams, ka periodā starp 1959. un 1969. gadu Grebļu kalnā iegūtā grants tikusi izmantota ceļa izbūvei</w:t>
      </w:r>
      <w:r w:rsidR="004277A4" w:rsidRPr="00E75A2B">
        <w:t xml:space="preserve"> no Meikšāniem</w:t>
      </w:r>
      <w:r w:rsidRPr="00E75A2B">
        <w:t xml:space="preserve"> uz Draudzības kurgānu, jo </w:t>
      </w:r>
      <w:r w:rsidR="00DA0C59" w:rsidRPr="00E75A2B">
        <w:t xml:space="preserve">minētā </w:t>
      </w:r>
      <w:r w:rsidRPr="00E75A2B">
        <w:t>ceļa</w:t>
      </w:r>
      <w:r w:rsidR="004277A4" w:rsidRPr="00E75A2B">
        <w:t xml:space="preserve"> V520</w:t>
      </w:r>
      <w:r w:rsidRPr="00E75A2B">
        <w:t xml:space="preserve"> malās</w:t>
      </w:r>
      <w:r w:rsidR="006B1723" w:rsidRPr="00E75A2B">
        <w:t xml:space="preserve"> (aptuveni 500 m uz DA no DL “Grebļukalns”)</w:t>
      </w:r>
      <w:r w:rsidRPr="00E75A2B">
        <w:t xml:space="preserve"> atrodami reti augi, kas sastopami DL “Grebļukalns”: smiltāju esparsete un Dānijas trag</w:t>
      </w:r>
      <w:r w:rsidR="00EE603D" w:rsidRPr="00E75A2B">
        <w:t>a</w:t>
      </w:r>
      <w:r w:rsidRPr="00E75A2B">
        <w:t>ntzirnis.</w:t>
      </w:r>
      <w:r w:rsidR="008B3450" w:rsidRPr="00E75A2B">
        <w:t xml:space="preserve"> Arī J. Urtāns izsaka versiju, ka Kausas pilskalna</w:t>
      </w:r>
      <w:r w:rsidR="00584C72" w:rsidRPr="00E75A2B">
        <w:t>, kas atrodas DL “Grebļukalns” Z daļā,</w:t>
      </w:r>
      <w:r w:rsidR="008B3450" w:rsidRPr="00E75A2B">
        <w:t xml:space="preserve"> grants ir izvesta uz Baltkrieviju vai izmantota ceļa uz Draudzības kurgānu būvei</w:t>
      </w:r>
      <w:r w:rsidR="007B5B5E" w:rsidRPr="00E75A2B">
        <w:t xml:space="preserve"> (Urtāns, 2004)</w:t>
      </w:r>
      <w:r w:rsidR="008B3450" w:rsidRPr="00E75A2B">
        <w:t>.</w:t>
      </w:r>
    </w:p>
    <w:p w14:paraId="6D384BCE" w14:textId="77777777" w:rsidR="00231F66" w:rsidRPr="00E75A2B" w:rsidRDefault="00231F66" w:rsidP="001A7C16">
      <w:pPr>
        <w:spacing w:line="240" w:lineRule="auto"/>
        <w:ind w:firstLine="0"/>
        <w:jc w:val="center"/>
      </w:pPr>
    </w:p>
    <w:p w14:paraId="23C113A0" w14:textId="77777777" w:rsidR="007333BF" w:rsidRPr="00E75A2B" w:rsidRDefault="007333BF" w:rsidP="001A7C16">
      <w:pPr>
        <w:spacing w:line="240" w:lineRule="auto"/>
        <w:ind w:firstLine="0"/>
        <w:jc w:val="center"/>
      </w:pPr>
    </w:p>
    <w:p w14:paraId="411AA948" w14:textId="77777777" w:rsidR="003E02A0" w:rsidRPr="00E75A2B" w:rsidRDefault="003E02A0" w:rsidP="00D72A96">
      <w:pPr>
        <w:pStyle w:val="UzrakstsDAP2"/>
        <w:numPr>
          <w:ilvl w:val="0"/>
          <w:numId w:val="0"/>
        </w:numPr>
      </w:pPr>
      <w:bookmarkStart w:id="7" w:name="_Toc91187678"/>
      <w:r w:rsidRPr="00E75A2B">
        <w:t>1.1.5. Kultūrvēsturiskais raksturojums</w:t>
      </w:r>
      <w:bookmarkEnd w:id="7"/>
    </w:p>
    <w:p w14:paraId="36DD05ED" w14:textId="77777777" w:rsidR="00CB4E12" w:rsidRPr="00E75A2B" w:rsidRDefault="00CB4E12" w:rsidP="009E2147"/>
    <w:p w14:paraId="5839159C" w14:textId="77777777" w:rsidR="001F42B0" w:rsidRPr="00E75A2B" w:rsidRDefault="001F42B0" w:rsidP="004327B2">
      <w:r w:rsidRPr="00E75A2B">
        <w:t>Interesanta ir Grebļa kalna</w:t>
      </w:r>
      <w:r w:rsidR="00446152" w:rsidRPr="00E75A2B">
        <w:t xml:space="preserve"> (saukts arī par Gre</w:t>
      </w:r>
      <w:r w:rsidR="008A6D44" w:rsidRPr="00E75A2B">
        <w:t>blas un Greblo kalnu)</w:t>
      </w:r>
      <w:r w:rsidR="002E7D6B" w:rsidRPr="00E75A2B">
        <w:t xml:space="preserve"> jeb Kausas</w:t>
      </w:r>
      <w:r w:rsidR="00C934CA" w:rsidRPr="00E75A2B">
        <w:t xml:space="preserve"> </w:t>
      </w:r>
      <w:r w:rsidR="00CD2842" w:rsidRPr="00E75A2B">
        <w:t xml:space="preserve">kalna </w:t>
      </w:r>
      <w:r w:rsidR="00C934CA" w:rsidRPr="00E75A2B">
        <w:t>(saukts arī par</w:t>
      </w:r>
      <w:r w:rsidR="002E7D6B" w:rsidRPr="00E75A2B">
        <w:t xml:space="preserve"> </w:t>
      </w:r>
      <w:r w:rsidR="00CD2842" w:rsidRPr="00E75A2B">
        <w:t xml:space="preserve">Āža kalnu) </w:t>
      </w:r>
      <w:r w:rsidRPr="00E75A2B">
        <w:t>nosaukuma izcelsme.</w:t>
      </w:r>
      <w:r w:rsidR="002E7D6B" w:rsidRPr="00E75A2B">
        <w:t xml:space="preserve"> </w:t>
      </w:r>
      <w:r w:rsidR="002E7D6B" w:rsidRPr="00E75A2B">
        <w:rPr>
          <w:i/>
        </w:rPr>
        <w:t>Greblis</w:t>
      </w:r>
      <w:r w:rsidR="002E7D6B" w:rsidRPr="00E75A2B">
        <w:t xml:space="preserve"> ir rīks grebšanai, kā apvidvārds – mazs grābeklītis ar īsu kātu, ko lietoja labības pļaušanai</w:t>
      </w:r>
      <w:r w:rsidR="00576A2A" w:rsidRPr="00E75A2B">
        <w:t>, kā vecvārds – dakša, ko lietoja labības vētīšanai.</w:t>
      </w:r>
      <w:r w:rsidR="00576A2A" w:rsidRPr="00E75A2B">
        <w:rPr>
          <w:rStyle w:val="FootnoteReference"/>
        </w:rPr>
        <w:footnoteReference w:id="3"/>
      </w:r>
      <w:r w:rsidRPr="00E75A2B">
        <w:t xml:space="preserve"> </w:t>
      </w:r>
      <w:r w:rsidR="00576A2A" w:rsidRPr="00E75A2B">
        <w:t xml:space="preserve">Baltkrievu valodā </w:t>
      </w:r>
      <w:r w:rsidR="00576A2A" w:rsidRPr="00E75A2B">
        <w:rPr>
          <w:i/>
        </w:rPr>
        <w:t>гребло</w:t>
      </w:r>
      <w:r w:rsidR="00576A2A" w:rsidRPr="00E75A2B">
        <w:t xml:space="preserve"> apzīmē grābekli. </w:t>
      </w:r>
      <w:r w:rsidR="00AF4719" w:rsidRPr="00E75A2B">
        <w:rPr>
          <w:i/>
        </w:rPr>
        <w:t>Kausa</w:t>
      </w:r>
      <w:r w:rsidR="00AF4719" w:rsidRPr="00E75A2B">
        <w:t xml:space="preserve"> ir apvidvārds un apzīmē skaustu jeb arī slīpumu kalna nogāzē.</w:t>
      </w:r>
      <w:r w:rsidR="00AF4719" w:rsidRPr="00E75A2B">
        <w:rPr>
          <w:rStyle w:val="FootnoteReference"/>
        </w:rPr>
        <w:footnoteReference w:id="4"/>
      </w:r>
      <w:r w:rsidR="00D91098" w:rsidRPr="00E75A2B">
        <w:t xml:space="preserve"> Kalns saukts arī par </w:t>
      </w:r>
      <w:r w:rsidR="005D48AC" w:rsidRPr="00E75A2B">
        <w:t>Ā</w:t>
      </w:r>
      <w:r w:rsidR="00D91098" w:rsidRPr="00E75A2B">
        <w:t xml:space="preserve">ža kalnu, </w:t>
      </w:r>
      <w:r w:rsidR="005D48AC" w:rsidRPr="00E75A2B">
        <w:t xml:space="preserve">savukārt </w:t>
      </w:r>
      <w:r w:rsidR="00D91098" w:rsidRPr="00E75A2B">
        <w:t xml:space="preserve">par āzi </w:t>
      </w:r>
      <w:r w:rsidR="005D48AC" w:rsidRPr="00E75A2B">
        <w:t xml:space="preserve">tiek </w:t>
      </w:r>
      <w:r w:rsidR="00D91098" w:rsidRPr="00E75A2B">
        <w:t>saukts ne tikai dzīvnieks, bet arī vingrošanas rīks vai trīsstūrveida steķis. Domājams, ka minētie nosaukumi cēlušies, aprakstot kalna izstiepto formu un stāvās nogāzes, kas atgādina dzīvnieka skaustu vai</w:t>
      </w:r>
      <w:r w:rsidR="005D48AC" w:rsidRPr="00E75A2B">
        <w:t xml:space="preserve"> grābekli, kas nokritis ar zariem uz augšu.</w:t>
      </w:r>
    </w:p>
    <w:p w14:paraId="5104C1C0" w14:textId="3D5B58F6" w:rsidR="00C934CA" w:rsidRPr="00E75A2B" w:rsidRDefault="00C934CA" w:rsidP="004327B2">
      <w:r w:rsidRPr="00E75A2B">
        <w:t>Teika stāsta, ka “kāds pārgalvīgs mednieks, trenkādams stirnu, izdzinis to ezera krastā un gribējis nošaut, kad stirna pārvērtusies par nāru un metusies ezerā. Peldot virs viļņiem, tā atskatīdamās vilinājusi mednieku, kas, neko nedomādams, meties tai pakaļ. Viņa milzīgais medību zirgs sapinies ūdens zālēs un paklupis. Mednieks iekritis ezera ūdeni un noslīcis, bet zirga kausa (skausta) palikusi ārā. No zirga klupiena ezera ūdens pārdalījies divās daļās — divos vienādos ezeriņos. No tā kalns mantojis nosaukumu Kausa.”</w:t>
      </w:r>
      <w:r w:rsidR="007F6AE2" w:rsidRPr="00E75A2B">
        <w:t xml:space="preserve"> (Andžāne, 1942)</w:t>
      </w:r>
    </w:p>
    <w:p w14:paraId="2D4A1764" w14:textId="77777777" w:rsidR="00053807" w:rsidRPr="00E75A2B" w:rsidRDefault="00053807" w:rsidP="004327B2"/>
    <w:p w14:paraId="3D62BD42" w14:textId="77777777" w:rsidR="00186E11" w:rsidRPr="00E75A2B" w:rsidRDefault="00AF4719" w:rsidP="00AF4719">
      <w:pPr>
        <w:ind w:firstLine="0"/>
        <w:jc w:val="center"/>
      </w:pPr>
      <w:r w:rsidRPr="00E75A2B">
        <w:rPr>
          <w:noProof/>
        </w:rPr>
        <w:lastRenderedPageBreak/>
        <w:drawing>
          <wp:inline distT="0" distB="0" distL="0" distR="0" wp14:anchorId="4178EF70" wp14:editId="370F9A00">
            <wp:extent cx="5151661" cy="25431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a:ext>
                      </a:extLst>
                    </a:blip>
                    <a:stretch>
                      <a:fillRect/>
                    </a:stretch>
                  </pic:blipFill>
                  <pic:spPr>
                    <a:xfrm>
                      <a:off x="0" y="0"/>
                      <a:ext cx="5171213" cy="2552827"/>
                    </a:xfrm>
                    <a:prstGeom prst="rect">
                      <a:avLst/>
                    </a:prstGeom>
                  </pic:spPr>
                </pic:pic>
              </a:graphicData>
            </a:graphic>
          </wp:inline>
        </w:drawing>
      </w:r>
    </w:p>
    <w:p w14:paraId="1003677E" w14:textId="2ADF64B3" w:rsidR="00AF4719" w:rsidRPr="00E75A2B" w:rsidRDefault="00AF4719" w:rsidP="00AF4719">
      <w:r w:rsidRPr="00E75A2B">
        <w:t>1.</w:t>
      </w:r>
      <w:r w:rsidR="00604F70" w:rsidRPr="00E75A2B">
        <w:t>8</w:t>
      </w:r>
      <w:r w:rsidRPr="00E75A2B">
        <w:t xml:space="preserve">. attēls. Kausas pilskalns no A 1925. gadā. Avots: </w:t>
      </w:r>
      <w:hyperlink r:id="rId28" w:history="1">
        <w:r w:rsidRPr="00E75A2B">
          <w:rPr>
            <w:rStyle w:val="Hyperlink"/>
            <w:sz w:val="20"/>
            <w:szCs w:val="20"/>
          </w:rPr>
          <w:t>https://www.latvijas-pilskalni.lv/kausas-pilskalns/</w:t>
        </w:r>
      </w:hyperlink>
      <w:r w:rsidRPr="00E75A2B">
        <w:rPr>
          <w:sz w:val="20"/>
          <w:szCs w:val="20"/>
        </w:rPr>
        <w:t>, aplūkots 30.10.2020.</w:t>
      </w:r>
      <w:r w:rsidRPr="00E75A2B">
        <w:t xml:space="preserve"> </w:t>
      </w:r>
    </w:p>
    <w:p w14:paraId="477ACBA2" w14:textId="77777777" w:rsidR="00150AD0" w:rsidRPr="00E75A2B" w:rsidRDefault="00150AD0" w:rsidP="00AF4719"/>
    <w:p w14:paraId="7B1D067F" w14:textId="77777777" w:rsidR="00150AD0" w:rsidRPr="00E75A2B" w:rsidRDefault="00150AD0" w:rsidP="00150AD0">
      <w:r w:rsidRPr="00E75A2B">
        <w:t>DL “Grebļukalns” atrodas valsts nozīmes kultūras piemineklis Kausas pilskalns ar apmetni (aizsardzības numurs – 1576, tipoloģiskā grupa – arheoloģija, Kultūras ministrijas 1998. gada 28. oktobra rīkojums Nr. 128).</w:t>
      </w:r>
      <w:r w:rsidRPr="00E75A2B">
        <w:rPr>
          <w:rStyle w:val="FootnoteReference"/>
        </w:rPr>
        <w:footnoteReference w:id="5"/>
      </w:r>
    </w:p>
    <w:p w14:paraId="238F4208" w14:textId="689634E9" w:rsidR="00150AD0" w:rsidRPr="00E75A2B" w:rsidRDefault="00150AD0" w:rsidP="00150AD0">
      <w:r w:rsidRPr="00E75A2B">
        <w:t>Kausas pilskalns atrodas DL “Grebļukalns” Z daļā, pilskalns ierīkots osa atzarojumā pie kādreizējās Pakruļu sādžas vai arī pie Maļinas viensētas, tāpēc sākotnēji saukts arī par Pakruļu un par Maļinas pilskalnu. 1925. gadā Austrumlatvijā darbojušās divas arheologu ekspedīcijas: Latvijas Universitātes profesora Franča Baloža vadītā arheoloģijas pieminekļu apzināšanas ekspedīcija un mākslinieka Ernesta Brastiņa vadītā pilskalnu ekspedīcija</w:t>
      </w:r>
      <w:r w:rsidR="00BF292A" w:rsidRPr="00E75A2B">
        <w:t xml:space="preserve"> (J.R. 1925)</w:t>
      </w:r>
      <w:r w:rsidRPr="00E75A2B">
        <w:t>. Domājams, ka pirmā pilskalnu atklājusi F. Baloža ekspedīcija. E. Brastiņš raksta, ka “tai vietā, kur atzarojums atdalās no garās kausas, redzami pieci uzbedumi un tikpat daudz grāvji. Šie uzbedumi cits par citu mazāki, jo tālāki tie stāv no pilskalna. Šis aprakšanas veids visai arhaisks un liecina par apcietinājuma sirmo vecumu.” E. Brastiņš, uzmērot pilskalnu (skat. 1.</w:t>
      </w:r>
      <w:r w:rsidR="006F1B82" w:rsidRPr="00E75A2B">
        <w:t>8</w:t>
      </w:r>
      <w:r w:rsidRPr="00E75A2B">
        <w:t>. un 1.</w:t>
      </w:r>
      <w:r w:rsidR="006F1B82" w:rsidRPr="00E75A2B">
        <w:t>9</w:t>
      </w:r>
      <w:r w:rsidRPr="00E75A2B">
        <w:t>. attēlus), konstatējis, ka tā plakums ir šaurs un garš, platumā līdz 25 m, garumā ap 130 m, bet plakuma ziemeļgals ir 7 m augstāks par tā D pusi</w:t>
      </w:r>
      <w:r w:rsidR="00F31E57" w:rsidRPr="00E75A2B">
        <w:t xml:space="preserve"> </w:t>
      </w:r>
      <w:r w:rsidRPr="00E75A2B">
        <w:t>.</w:t>
      </w:r>
      <w:r w:rsidRPr="00E75A2B">
        <w:rPr>
          <w:rStyle w:val="FootnoteReference"/>
        </w:rPr>
        <w:footnoteReference w:id="6"/>
      </w:r>
    </w:p>
    <w:p w14:paraId="184526C0" w14:textId="77777777" w:rsidR="00BB303A" w:rsidRPr="00E75A2B" w:rsidRDefault="00BB303A" w:rsidP="00BB303A">
      <w:r w:rsidRPr="00E75A2B">
        <w:t>Kausas pilskalns iekļauts Latvijas PSR kultūras pieminekļu sarakstos 1959. un 1969. gadā. Nākamajā reizē pilskalns tika speciālistu apsekots 1979. gadā, kad tika konstatēts, ka pilskalns ir iznīcināts (Urtāns, 2013 ).</w:t>
      </w:r>
    </w:p>
    <w:p w14:paraId="6578AF13" w14:textId="77777777" w:rsidR="00BB303A" w:rsidRPr="00E75A2B" w:rsidRDefault="00BB303A" w:rsidP="00150AD0"/>
    <w:p w14:paraId="6DA6106E" w14:textId="77777777" w:rsidR="00AF4719" w:rsidRPr="00E75A2B" w:rsidRDefault="00AF4719" w:rsidP="00AF4719">
      <w:pPr>
        <w:ind w:firstLine="0"/>
        <w:jc w:val="center"/>
      </w:pPr>
    </w:p>
    <w:p w14:paraId="16D14CFE" w14:textId="77777777" w:rsidR="00BE0EBE" w:rsidRPr="00E75A2B" w:rsidRDefault="00BE0EBE" w:rsidP="00BE0EBE">
      <w:pPr>
        <w:ind w:firstLine="0"/>
        <w:jc w:val="center"/>
      </w:pPr>
      <w:r w:rsidRPr="00E75A2B">
        <w:rPr>
          <w:noProof/>
        </w:rPr>
        <w:lastRenderedPageBreak/>
        <w:drawing>
          <wp:inline distT="0" distB="0" distL="0" distR="0" wp14:anchorId="13753BBA" wp14:editId="6C93BD13">
            <wp:extent cx="3908806" cy="5095875"/>
            <wp:effectExtent l="19050" t="19050" r="1587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909711" cy="5097055"/>
                    </a:xfrm>
                    <a:prstGeom prst="rect">
                      <a:avLst/>
                    </a:prstGeom>
                    <a:ln>
                      <a:solidFill>
                        <a:schemeClr val="tx1"/>
                      </a:solidFill>
                    </a:ln>
                  </pic:spPr>
                </pic:pic>
              </a:graphicData>
            </a:graphic>
          </wp:inline>
        </w:drawing>
      </w:r>
    </w:p>
    <w:p w14:paraId="768357A7" w14:textId="368142C7" w:rsidR="00154864" w:rsidRPr="00E75A2B" w:rsidRDefault="00BE0EBE" w:rsidP="00154864">
      <w:r w:rsidRPr="00E75A2B">
        <w:t>1.</w:t>
      </w:r>
      <w:r w:rsidR="006F1B82" w:rsidRPr="00E75A2B">
        <w:t>9</w:t>
      </w:r>
      <w:r w:rsidRPr="00E75A2B">
        <w:t xml:space="preserve">. attēls. Ernesta Brastiņa 1925. gada 29. jūlija pilskalna uzmērījums. Avots: </w:t>
      </w:r>
      <w:hyperlink r:id="rId30" w:history="1">
        <w:r w:rsidRPr="00E75A2B">
          <w:rPr>
            <w:rStyle w:val="Hyperlink"/>
            <w:sz w:val="20"/>
            <w:szCs w:val="20"/>
          </w:rPr>
          <w:t>https://www.latvijas-pilskalni.lv/kausas-pilskalns/</w:t>
        </w:r>
      </w:hyperlink>
      <w:r w:rsidRPr="00E75A2B">
        <w:rPr>
          <w:sz w:val="20"/>
          <w:szCs w:val="20"/>
        </w:rPr>
        <w:t>, aplūkots 30.10.2020.</w:t>
      </w:r>
      <w:r w:rsidRPr="00E75A2B">
        <w:t xml:space="preserve"> </w:t>
      </w:r>
    </w:p>
    <w:p w14:paraId="378915FD" w14:textId="211D6294" w:rsidR="006E079D" w:rsidRPr="00E75A2B" w:rsidRDefault="006E079D" w:rsidP="00154864"/>
    <w:p w14:paraId="2372DA47" w14:textId="2FEC4A39" w:rsidR="008C3B02" w:rsidRPr="00E75A2B" w:rsidRDefault="008C3B02" w:rsidP="00186E11">
      <w:pPr>
        <w:rPr>
          <w:rStyle w:val="txt2"/>
        </w:rPr>
      </w:pPr>
      <w:r w:rsidRPr="00E75A2B">
        <w:t>198</w:t>
      </w:r>
      <w:r w:rsidR="00553E0A" w:rsidRPr="00E75A2B">
        <w:t>0</w:t>
      </w:r>
      <w:r w:rsidRPr="00E75A2B">
        <w:t>. gadā</w:t>
      </w:r>
      <w:r w:rsidR="00F72F4A" w:rsidRPr="00E75A2B">
        <w:t xml:space="preserve"> Kausas pilskalnā strādājuši </w:t>
      </w:r>
      <w:r w:rsidR="00F72F4A" w:rsidRPr="00E75A2B">
        <w:rPr>
          <w:rStyle w:val="txt2"/>
        </w:rPr>
        <w:t>Latvijas PSR Kultūras ministrijas Muzeju un kultūras pieminekļu zinātniskās pētniecības padomes arheologi, ka</w:t>
      </w:r>
      <w:r w:rsidR="00B10386" w:rsidRPr="00E75A2B">
        <w:rPr>
          <w:rStyle w:val="txt2"/>
        </w:rPr>
        <w:t>s</w:t>
      </w:r>
      <w:r w:rsidR="00F72F4A" w:rsidRPr="00E75A2B">
        <w:rPr>
          <w:rStyle w:val="txt2"/>
        </w:rPr>
        <w:t xml:space="preserve"> konstatējuši, ka sešdesmito gadu sākumā pilskalns līdz pusei norakts grants ieguvei, bet no pārējās pilskalna daļas, kas nebija norakta, kultūrslānis nostumts ar buldozeru</w:t>
      </w:r>
      <w:r w:rsidR="00B10386" w:rsidRPr="00E75A2B">
        <w:rPr>
          <w:rStyle w:val="txt2"/>
        </w:rPr>
        <w:t>. Pāri visiem pieciem grāvjiem un vaļņiem izstumts izbraucamais ceļš. Nopostītais pilskalns daļēji apaudzis ar kokiem un krūmiem, tomēr karjera malas turpina nobrukt</w:t>
      </w:r>
      <w:r w:rsidR="00154864" w:rsidRPr="00E75A2B">
        <w:rPr>
          <w:rStyle w:val="txt2"/>
        </w:rPr>
        <w:t xml:space="preserve"> (skat. 1.</w:t>
      </w:r>
      <w:r w:rsidR="00E17D7F" w:rsidRPr="00E75A2B">
        <w:rPr>
          <w:rStyle w:val="txt2"/>
        </w:rPr>
        <w:t>10</w:t>
      </w:r>
      <w:r w:rsidR="00154864" w:rsidRPr="00E75A2B">
        <w:rPr>
          <w:rStyle w:val="txt2"/>
        </w:rPr>
        <w:t>., 1.1</w:t>
      </w:r>
      <w:r w:rsidR="00E17D7F" w:rsidRPr="00E75A2B">
        <w:rPr>
          <w:rStyle w:val="txt2"/>
        </w:rPr>
        <w:t>1</w:t>
      </w:r>
      <w:r w:rsidR="00B10386" w:rsidRPr="00E75A2B">
        <w:rPr>
          <w:rStyle w:val="txt2"/>
        </w:rPr>
        <w:t>.</w:t>
      </w:r>
      <w:r w:rsidR="00154864" w:rsidRPr="00E75A2B">
        <w:rPr>
          <w:rStyle w:val="txt2"/>
        </w:rPr>
        <w:t> attēlus).</w:t>
      </w:r>
      <w:r w:rsidR="00B10386" w:rsidRPr="00E75A2B">
        <w:rPr>
          <w:rStyle w:val="txt2"/>
        </w:rPr>
        <w:t xml:space="preserve"> Arheologi grantsbedres malā atraduši nenopostītu kultūrslāņu joslu un, lai iegūtu priekšstatu par iznīcināto pilskalnu, izpētījuši daļu no tā, izveidojot nepilnu metru platu un 24 metrus garu izrakumu laukumu. Atrastas 176 bez podnieka ripas darinātu trauku lauskas ar tā saukto apmesto, spodrināto vai gludo virsmu un daudzu dzīvnieku kauli, zivju zvīņas un skriemeļi</w:t>
      </w:r>
      <w:r w:rsidR="0051100E" w:rsidRPr="00E75A2B">
        <w:rPr>
          <w:rStyle w:val="txt2"/>
        </w:rPr>
        <w:t>. Iegūtas arī dažas senlietas, kas palīdz datēt pilskalnu: māla lejamais kausiņā, kas piederējis kādam metāla kausētājam</w:t>
      </w:r>
      <w:r w:rsidR="001F42B0" w:rsidRPr="00E75A2B">
        <w:rPr>
          <w:rStyle w:val="txt2"/>
        </w:rPr>
        <w:t xml:space="preserve"> (skat. 1.1</w:t>
      </w:r>
      <w:r w:rsidR="00E17D7F" w:rsidRPr="00E75A2B">
        <w:rPr>
          <w:rStyle w:val="txt2"/>
        </w:rPr>
        <w:t>0</w:t>
      </w:r>
      <w:r w:rsidR="001F42B0" w:rsidRPr="00E75A2B">
        <w:rPr>
          <w:rStyle w:val="txt2"/>
        </w:rPr>
        <w:t>. attēlu</w:t>
      </w:r>
      <w:r w:rsidR="00E17D7F" w:rsidRPr="00E75A2B">
        <w:rPr>
          <w:rStyle w:val="txt2"/>
        </w:rPr>
        <w:t xml:space="preserve"> pa labi</w:t>
      </w:r>
      <w:r w:rsidR="001F42B0" w:rsidRPr="00E75A2B">
        <w:rPr>
          <w:rStyle w:val="txt2"/>
        </w:rPr>
        <w:t>)</w:t>
      </w:r>
      <w:r w:rsidR="0051100E" w:rsidRPr="00E75A2B">
        <w:rPr>
          <w:rStyle w:val="txt2"/>
        </w:rPr>
        <w:t>, trīs bikoniskie māla vārpstas vērpjamie skriemeļi, nazis ar uzrautu galu ādu apstrādāšanai, māla tīģeļu fragmenti, sīkas bronzas spirālītes, riņķīši un plāksnītes, apstrādāti kaulu priekšmeti, akmens graudberzis</w:t>
      </w:r>
      <w:r w:rsidR="003D7081" w:rsidRPr="00E75A2B">
        <w:rPr>
          <w:rStyle w:val="txt2"/>
        </w:rPr>
        <w:t xml:space="preserve"> (Urtāns, 1981)</w:t>
      </w:r>
      <w:r w:rsidR="0051100E" w:rsidRPr="00E75A2B">
        <w:rPr>
          <w:rStyle w:val="txt2"/>
        </w:rPr>
        <w:t>.</w:t>
      </w:r>
      <w:r w:rsidR="007E316E" w:rsidRPr="00E75A2B">
        <w:rPr>
          <w:rStyle w:val="txt2"/>
        </w:rPr>
        <w:t xml:space="preserve"> Vēlākajā aprakstā minēts, ka atrasta 851 be</w:t>
      </w:r>
      <w:r w:rsidR="00042B5A" w:rsidRPr="00E75A2B">
        <w:rPr>
          <w:rStyle w:val="txt2"/>
        </w:rPr>
        <w:t>z</w:t>
      </w:r>
      <w:r w:rsidR="007E316E" w:rsidRPr="00E75A2B">
        <w:rPr>
          <w:rStyle w:val="txt2"/>
        </w:rPr>
        <w:t>ripas trauku lauska, no kurām saglabātas 352</w:t>
      </w:r>
      <w:r w:rsidR="00F35FEC" w:rsidRPr="00E75A2B">
        <w:rPr>
          <w:rStyle w:val="txt2"/>
        </w:rPr>
        <w:t>, kā arī 28 senlietas</w:t>
      </w:r>
      <w:r w:rsidR="009A78C2" w:rsidRPr="00E75A2B">
        <w:rPr>
          <w:rStyle w:val="txt2"/>
        </w:rPr>
        <w:t xml:space="preserve"> (Urtāns, 2013)</w:t>
      </w:r>
      <w:r w:rsidR="00F35FEC" w:rsidRPr="00E75A2B">
        <w:rPr>
          <w:rStyle w:val="txt2"/>
        </w:rPr>
        <w:t>.</w:t>
      </w:r>
    </w:p>
    <w:p w14:paraId="16E84892" w14:textId="77777777" w:rsidR="00BB303A" w:rsidRPr="00E75A2B" w:rsidRDefault="00BB303A" w:rsidP="00186E11">
      <w:pPr>
        <w:rPr>
          <w:rStyle w:val="txt2"/>
        </w:rPr>
      </w:pPr>
    </w:p>
    <w:p w14:paraId="2FC32BEE" w14:textId="77777777" w:rsidR="00DE090F" w:rsidRPr="00E75A2B" w:rsidRDefault="00DE090F" w:rsidP="00DE090F">
      <w:pPr>
        <w:jc w:val="right"/>
        <w:rPr>
          <w:rStyle w:val="txt2"/>
        </w:rPr>
      </w:pPr>
      <w:r w:rsidRPr="00E75A2B">
        <w:rPr>
          <w:rStyle w:val="txt2"/>
          <w:noProof/>
        </w:rPr>
        <w:drawing>
          <wp:anchor distT="0" distB="0" distL="114300" distR="114300" simplePos="0" relativeHeight="251658752" behindDoc="0" locked="0" layoutInCell="1" allowOverlap="1" wp14:anchorId="582BCB9E" wp14:editId="7AC98240">
            <wp:simplePos x="0" y="0"/>
            <wp:positionH relativeFrom="column">
              <wp:posOffset>-3810</wp:posOffset>
            </wp:positionH>
            <wp:positionV relativeFrom="paragraph">
              <wp:posOffset>1904</wp:posOffset>
            </wp:positionV>
            <wp:extent cx="3785616" cy="1800225"/>
            <wp:effectExtent l="0" t="0" r="571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3785616"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5A2B">
        <w:rPr>
          <w:rStyle w:val="txt2"/>
          <w:noProof/>
        </w:rPr>
        <w:drawing>
          <wp:inline distT="0" distB="0" distL="0" distR="0" wp14:anchorId="18C1D5CD" wp14:editId="1F96D74D">
            <wp:extent cx="1924050" cy="17769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1923888" cy="1776766"/>
                    </a:xfrm>
                    <a:prstGeom prst="rect">
                      <a:avLst/>
                    </a:prstGeom>
                    <a:ln>
                      <a:noFill/>
                    </a:ln>
                    <a:extLst>
                      <a:ext uri="{53640926-AAD7-44D8-BBD7-CCE9431645EC}">
                        <a14:shadowObscured xmlns:a14="http://schemas.microsoft.com/office/drawing/2010/main"/>
                      </a:ext>
                    </a:extLst>
                  </pic:spPr>
                </pic:pic>
              </a:graphicData>
            </a:graphic>
          </wp:inline>
        </w:drawing>
      </w:r>
    </w:p>
    <w:p w14:paraId="6D790F84" w14:textId="3BBEAB22" w:rsidR="00DE090F" w:rsidRPr="00E75A2B" w:rsidRDefault="00DE090F" w:rsidP="007333BF">
      <w:pPr>
        <w:ind w:firstLine="0"/>
        <w:jc w:val="center"/>
      </w:pPr>
      <w:r w:rsidRPr="00E75A2B">
        <w:t>1.</w:t>
      </w:r>
      <w:r w:rsidR="00E17D7F" w:rsidRPr="00E75A2B">
        <w:t>10</w:t>
      </w:r>
      <w:r w:rsidRPr="00E75A2B">
        <w:t xml:space="preserve">. attēls. Pa kreisi – nopostītais Kausas pilskalns 1981. gadā, pa labi – māla trauciņš izkausētā metāla liešanai, kas atrasts Kausas pilskalnā. </w:t>
      </w:r>
      <w:r w:rsidRPr="00E75A2B">
        <w:rPr>
          <w:sz w:val="22"/>
        </w:rPr>
        <w:t>Avots: Urtāns J. 1981. Kausa pilskalns pie Grebļa kalna. “Par Komunisma Uzvaru” (Ludza), Nr.10 (24.01.1981.)</w:t>
      </w:r>
      <w:r w:rsidR="001F42B0" w:rsidRPr="00E75A2B">
        <w:rPr>
          <w:sz w:val="22"/>
        </w:rPr>
        <w:t>.</w:t>
      </w:r>
    </w:p>
    <w:p w14:paraId="585534C9" w14:textId="77777777" w:rsidR="005C5439" w:rsidRPr="00E75A2B" w:rsidRDefault="005C5439" w:rsidP="007333BF">
      <w:pPr>
        <w:ind w:firstLine="0"/>
        <w:jc w:val="center"/>
      </w:pPr>
    </w:p>
    <w:p w14:paraId="57D6EA58" w14:textId="77777777" w:rsidR="00D24575" w:rsidRPr="00E75A2B" w:rsidRDefault="00553E0A" w:rsidP="00154864">
      <w:pPr>
        <w:rPr>
          <w:rStyle w:val="txt2"/>
        </w:rPr>
      </w:pPr>
      <w:r w:rsidRPr="00E75A2B">
        <w:rPr>
          <w:rStyle w:val="txt2"/>
        </w:rPr>
        <w:t xml:space="preserve">1979. un 1980. gada ekspedīcijas laikā izdevies uzzināt, ka vietējie iedzīvotāji Kausas pilskalnu sauc par </w:t>
      </w:r>
      <w:r w:rsidRPr="00E75A2B">
        <w:rPr>
          <w:rStyle w:val="txt2"/>
          <w:i/>
        </w:rPr>
        <w:t>Čortova gora</w:t>
      </w:r>
      <w:r w:rsidRPr="00E75A2B">
        <w:rPr>
          <w:rStyle w:val="txt2"/>
        </w:rPr>
        <w:t xml:space="preserve">. </w:t>
      </w:r>
      <w:r w:rsidR="00D24575" w:rsidRPr="00E75A2B">
        <w:rPr>
          <w:rStyle w:val="txt2"/>
        </w:rPr>
        <w:t>T</w:t>
      </w:r>
      <w:r w:rsidRPr="00E75A2B">
        <w:rPr>
          <w:rStyle w:val="txt2"/>
        </w:rPr>
        <w:t>eika stāsta, ka uz kalna kādreiz atradusies baznīca</w:t>
      </w:r>
      <w:r w:rsidR="00D24575" w:rsidRPr="00E75A2B">
        <w:rPr>
          <w:rStyle w:val="txt2"/>
        </w:rPr>
        <w:t>. Reiz kāda sieva, kāpjot stā</w:t>
      </w:r>
      <w:r w:rsidR="009A78C2" w:rsidRPr="00E75A2B">
        <w:rPr>
          <w:rStyle w:val="txt2"/>
        </w:rPr>
        <w:t>v</w:t>
      </w:r>
      <w:r w:rsidR="00D24575" w:rsidRPr="00E75A2B">
        <w:rPr>
          <w:rStyle w:val="txt2"/>
        </w:rPr>
        <w:t>ajā kalnā, sadauzījusi pret akmeni kāju un rupji izlamājusies, bet baznīca tūlīt nogrimusi purvā. Šis purvs atrodoties pilskalna R pusē (Urtāns, 2013).</w:t>
      </w:r>
    </w:p>
    <w:p w14:paraId="6AE91E50" w14:textId="722CC9D4" w:rsidR="007E316E" w:rsidRPr="00E75A2B" w:rsidRDefault="00F35FEC" w:rsidP="00154864">
      <w:pPr>
        <w:rPr>
          <w:rStyle w:val="txt2"/>
        </w:rPr>
      </w:pPr>
      <w:r w:rsidRPr="00E75A2B">
        <w:rPr>
          <w:rStyle w:val="txt2"/>
        </w:rPr>
        <w:t xml:space="preserve">Pilskalna datēšanai nozīmīgi ir trīs bikoniskie māla vārpstas skriemeļi, kas raksturīgi vidējam dzelzs laikmetam. </w:t>
      </w:r>
      <w:r w:rsidR="00154864" w:rsidRPr="00E75A2B">
        <w:rPr>
          <w:rStyle w:val="txt2"/>
        </w:rPr>
        <w:t>Spriežot pēc atrastajām senlietām un podu lauskām, Kausas pilskalns pieskaitāms pie mūsu ēras I gadu tūkstoša otrās puses baltu pieminekļiem</w:t>
      </w:r>
      <w:r w:rsidRPr="00E75A2B">
        <w:rPr>
          <w:rStyle w:val="txt2"/>
        </w:rPr>
        <w:t xml:space="preserve"> (Urtāns, 2013)</w:t>
      </w:r>
      <w:r w:rsidR="00154864" w:rsidRPr="00E75A2B">
        <w:rPr>
          <w:rStyle w:val="txt2"/>
        </w:rPr>
        <w:t xml:space="preserve">. </w:t>
      </w:r>
    </w:p>
    <w:p w14:paraId="3B47CE7D" w14:textId="77777777" w:rsidR="00B62ACC" w:rsidRPr="00E75A2B" w:rsidRDefault="00B62ACC" w:rsidP="00154864">
      <w:pPr>
        <w:rPr>
          <w:rStyle w:val="txt2"/>
        </w:rPr>
      </w:pPr>
    </w:p>
    <w:p w14:paraId="14E7D079" w14:textId="77777777" w:rsidR="00DE090F" w:rsidRPr="00E75A2B" w:rsidRDefault="00BE0EBE" w:rsidP="007333BF">
      <w:pPr>
        <w:ind w:firstLine="0"/>
        <w:jc w:val="center"/>
      </w:pPr>
      <w:r w:rsidRPr="00E75A2B">
        <w:rPr>
          <w:noProof/>
        </w:rPr>
        <w:drawing>
          <wp:inline distT="0" distB="0" distL="0" distR="0" wp14:anchorId="19A8232E" wp14:editId="78CE56CC">
            <wp:extent cx="5760085" cy="25563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760085" cy="2556345"/>
                    </a:xfrm>
                    <a:prstGeom prst="rect">
                      <a:avLst/>
                    </a:prstGeom>
                  </pic:spPr>
                </pic:pic>
              </a:graphicData>
            </a:graphic>
          </wp:inline>
        </w:drawing>
      </w:r>
    </w:p>
    <w:p w14:paraId="1C357099" w14:textId="595EFA2A" w:rsidR="00DE090F" w:rsidRPr="00E75A2B" w:rsidRDefault="00DE090F" w:rsidP="007333BF">
      <w:pPr>
        <w:ind w:firstLine="0"/>
        <w:jc w:val="center"/>
      </w:pPr>
      <w:r w:rsidRPr="00E75A2B">
        <w:t>1.1</w:t>
      </w:r>
      <w:r w:rsidR="00E17D7F" w:rsidRPr="00E75A2B">
        <w:t>1</w:t>
      </w:r>
      <w:r w:rsidRPr="00E75A2B">
        <w:t xml:space="preserve">. attēls. </w:t>
      </w:r>
      <w:r w:rsidR="00AF4719" w:rsidRPr="00E75A2B">
        <w:t xml:space="preserve">Kalniņš G. </w:t>
      </w:r>
      <w:r w:rsidRPr="00E75A2B">
        <w:t>Kausas pilskalna</w:t>
      </w:r>
      <w:r w:rsidR="00BE0EBE" w:rsidRPr="00E75A2B">
        <w:t xml:space="preserve"> 3D modelis</w:t>
      </w:r>
      <w:r w:rsidRPr="00E75A2B">
        <w:t xml:space="preserve">. Avots: </w:t>
      </w:r>
      <w:hyperlink r:id="rId34" w:history="1">
        <w:r w:rsidRPr="00E75A2B">
          <w:rPr>
            <w:rStyle w:val="Hyperlink"/>
            <w:sz w:val="20"/>
            <w:szCs w:val="20"/>
          </w:rPr>
          <w:t>https://www.latvijas-pilskalni.lv/kausas-pilskalns/</w:t>
        </w:r>
      </w:hyperlink>
      <w:r w:rsidRPr="00E75A2B">
        <w:rPr>
          <w:sz w:val="20"/>
          <w:szCs w:val="20"/>
        </w:rPr>
        <w:t>, aplūkots 30.10.2020.</w:t>
      </w:r>
      <w:r w:rsidR="00BE0EBE" w:rsidRPr="00E75A2B">
        <w:t xml:space="preserve"> </w:t>
      </w:r>
    </w:p>
    <w:p w14:paraId="6A6A89EA" w14:textId="77777777" w:rsidR="00B62ACC" w:rsidRPr="00E75A2B" w:rsidRDefault="00B62ACC" w:rsidP="007333BF">
      <w:pPr>
        <w:ind w:firstLine="0"/>
        <w:jc w:val="center"/>
      </w:pPr>
    </w:p>
    <w:p w14:paraId="4CB92160" w14:textId="77777777" w:rsidR="009A78C2" w:rsidRPr="00E75A2B" w:rsidRDefault="009A78C2" w:rsidP="009A78C2">
      <w:pPr>
        <w:ind w:firstLine="0"/>
        <w:jc w:val="center"/>
      </w:pPr>
      <w:r w:rsidRPr="00E75A2B">
        <w:rPr>
          <w:noProof/>
        </w:rPr>
        <w:lastRenderedPageBreak/>
        <w:drawing>
          <wp:inline distT="0" distB="0" distL="0" distR="0" wp14:anchorId="7C05601F" wp14:editId="1EE4C84C">
            <wp:extent cx="5550346" cy="3971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blakalns_1785g_cariskas_Krievijas_pirmas_Generalmerisanas_divverstu_karte.jp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549017" cy="3970974"/>
                    </a:xfrm>
                    <a:prstGeom prst="rect">
                      <a:avLst/>
                    </a:prstGeom>
                    <a:ln>
                      <a:noFill/>
                    </a:ln>
                    <a:extLst>
                      <a:ext uri="{53640926-AAD7-44D8-BBD7-CCE9431645EC}">
                        <a14:shadowObscured xmlns:a14="http://schemas.microsoft.com/office/drawing/2010/main"/>
                      </a:ext>
                    </a:extLst>
                  </pic:spPr>
                </pic:pic>
              </a:graphicData>
            </a:graphic>
          </wp:inline>
        </w:drawing>
      </w:r>
    </w:p>
    <w:p w14:paraId="754231B2" w14:textId="13671FFF" w:rsidR="009A78C2" w:rsidRPr="00E75A2B" w:rsidRDefault="009A78C2" w:rsidP="009A78C2">
      <w:pPr>
        <w:ind w:firstLine="0"/>
        <w:jc w:val="center"/>
      </w:pPr>
      <w:r w:rsidRPr="00E75A2B">
        <w:t>1.1</w:t>
      </w:r>
      <w:r w:rsidR="00E17D7F" w:rsidRPr="00E75A2B">
        <w:t>2</w:t>
      </w:r>
      <w:r w:rsidRPr="00E75A2B">
        <w:t xml:space="preserve">. attēls. Fragments no cariskās Krievijas </w:t>
      </w:r>
      <w:r w:rsidR="00BE7F6A" w:rsidRPr="00E75A2B">
        <w:t>Vitebskas guberņas Ludzas apriņķa 1785. gada ģenerālmērīšanas 1:84000 mēroga divverstu topogrāfiskajā kartes</w:t>
      </w:r>
      <w:r w:rsidRPr="00E75A2B">
        <w:t xml:space="preserve"> </w:t>
      </w:r>
    </w:p>
    <w:p w14:paraId="092F2F0D" w14:textId="77777777" w:rsidR="00B62ACC" w:rsidRPr="00E75A2B" w:rsidRDefault="00B62ACC" w:rsidP="009A78C2">
      <w:pPr>
        <w:ind w:firstLine="0"/>
        <w:jc w:val="center"/>
      </w:pPr>
    </w:p>
    <w:p w14:paraId="07421DAB" w14:textId="6B509A1A" w:rsidR="00FB1651" w:rsidRPr="00E75A2B" w:rsidRDefault="00FB1651" w:rsidP="00FB1651">
      <w:pPr>
        <w:rPr>
          <w:rStyle w:val="txt2"/>
        </w:rPr>
      </w:pPr>
      <w:r w:rsidRPr="00E75A2B">
        <w:rPr>
          <w:rStyle w:val="txt2"/>
        </w:rPr>
        <w:t>1980. gada izrakumu laikā tika precīzāk noteikta arī pie pilskalna esošās apmetnes platība, kura aizņēmusi apmēram 2,5 ha lielu teritoriju. Apmetnes kultūrslānis bagāts ar trauku lauskām un kauliem, atrasts liels akmens graudberzis</w:t>
      </w:r>
      <w:r w:rsidR="0014122B" w:rsidRPr="00E75A2B">
        <w:rPr>
          <w:rStyle w:val="txt2"/>
        </w:rPr>
        <w:t xml:space="preserve"> (Urtāns, 1981)</w:t>
      </w:r>
      <w:r w:rsidRPr="00E75A2B">
        <w:rPr>
          <w:rStyle w:val="txt2"/>
        </w:rPr>
        <w:t xml:space="preserve">. Jau E. Brastiņš raksta, ka arumos pa laikam atrastas senlietas. Šie nejaušie atradumi liecina par to, ka apmetne bijusi apdzīvota  vienlaikus ar pašu pilskalnu, tā ietilpst arheoloģijas pieminekļa </w:t>
      </w:r>
      <w:r w:rsidRPr="00E75A2B">
        <w:rPr>
          <w:rStyle w:val="txt2"/>
          <w:i/>
        </w:rPr>
        <w:t xml:space="preserve">Kausas pilskalns ar apmetni </w:t>
      </w:r>
      <w:r w:rsidRPr="00E75A2B">
        <w:rPr>
          <w:rStyle w:val="txt2"/>
        </w:rPr>
        <w:t>sastāvā (Urtāns, 2013). Jāatzīmē, ka apmetnes teritorija nav iekļauta DL “Grebļukalns”.</w:t>
      </w:r>
    </w:p>
    <w:p w14:paraId="1C9DC8EA" w14:textId="4E0EC05D" w:rsidR="001458E7" w:rsidRPr="00E75A2B" w:rsidRDefault="001458E7" w:rsidP="001458E7">
      <w:pPr>
        <w:rPr>
          <w:rStyle w:val="txt2"/>
        </w:rPr>
      </w:pPr>
      <w:r w:rsidRPr="00E75A2B">
        <w:rPr>
          <w:rStyle w:val="txt2"/>
        </w:rPr>
        <w:t>Kausas pilskalns senāk bijis lielāka novada centrs. Par to liecina gan izdevīgais pilskalna novietojums Zilupes un tās pieteku krastos, gan pilskalna cietokšņveida nocietinājumi, gan arī citi apkārtnes arheoloģiskie pieminekļi. Arheologiem pagaidām ir maz ziņu par Meikšānu pilskalnu, kas atrodas netālu no Kausa pilskalna un kur tagad ierīkota Meikšānu kapsēta. Tieši pie Kausas pilskalna atrodas Pakruļu senkapi, kuros konstatēti četri apaļie un viens gareniskais uzkalniņš. 1980. gadā arheologi izpētījuši vienu no šiem apaļajiem uzkalniņiem. Otrpus Zilupei pie Skripščinas atrodas vēl vieni uzkalniņu senkapi, kuri sastāv no septiņiem apaļajiem un trim gareniskajiem uzkalniņiem. Mežā pie bijušajiem Suržiem atklāti divi agrāk nezināmi apaļie uzkalniņi. Dažu kilometru attālumā no Kausas pilskalna atrodas arī plašie Šuškovas un Sešku-Zaborjes uzkalniņu senkapi, kurus arheoloģiskās ekspedīcijas darbinieki precīzi izmērījuši (Urtāns, 1981).</w:t>
      </w:r>
    </w:p>
    <w:p w14:paraId="26F67ED6" w14:textId="596CA36B" w:rsidR="001458E7" w:rsidRPr="00E75A2B" w:rsidRDefault="001458E7" w:rsidP="001458E7">
      <w:pPr>
        <w:rPr>
          <w:rStyle w:val="txt2"/>
        </w:rPr>
      </w:pPr>
    </w:p>
    <w:p w14:paraId="37C62B3F" w14:textId="77777777" w:rsidR="001458E7" w:rsidRPr="00E75A2B" w:rsidRDefault="001458E7" w:rsidP="001458E7">
      <w:pPr>
        <w:rPr>
          <w:rStyle w:val="txt2"/>
        </w:rPr>
      </w:pPr>
    </w:p>
    <w:p w14:paraId="0E34DA0C" w14:textId="77777777" w:rsidR="001458E7" w:rsidRPr="00E75A2B" w:rsidRDefault="001458E7" w:rsidP="00FB1651">
      <w:pPr>
        <w:rPr>
          <w:rStyle w:val="txt2"/>
        </w:rPr>
      </w:pPr>
    </w:p>
    <w:p w14:paraId="16ED1E27" w14:textId="2CD4BEC3" w:rsidR="00B62ACC" w:rsidRPr="00E75A2B" w:rsidRDefault="00B62ACC" w:rsidP="00BC67FE"/>
    <w:p w14:paraId="014DCB21" w14:textId="2076E10A" w:rsidR="007D61B4" w:rsidRPr="00E75A2B" w:rsidRDefault="001458E7" w:rsidP="007D61B4">
      <w:pPr>
        <w:ind w:firstLine="0"/>
        <w:jc w:val="center"/>
      </w:pPr>
      <w:r w:rsidRPr="00E75A2B">
        <w:rPr>
          <w:noProof/>
        </w:rPr>
        <mc:AlternateContent>
          <mc:Choice Requires="wps">
            <w:drawing>
              <wp:anchor distT="0" distB="0" distL="114300" distR="114300" simplePos="0" relativeHeight="251663872" behindDoc="0" locked="0" layoutInCell="1" allowOverlap="1" wp14:anchorId="79B303B0" wp14:editId="49E4CC92">
                <wp:simplePos x="0" y="0"/>
                <wp:positionH relativeFrom="column">
                  <wp:posOffset>300990</wp:posOffset>
                </wp:positionH>
                <wp:positionV relativeFrom="paragraph">
                  <wp:posOffset>4105910</wp:posOffset>
                </wp:positionV>
                <wp:extent cx="114300" cy="314325"/>
                <wp:effectExtent l="76200" t="38100" r="19050" b="28575"/>
                <wp:wrapNone/>
                <wp:docPr id="20" name="Straight Arrow Connector 20"/>
                <wp:cNvGraphicFramePr/>
                <a:graphic xmlns:a="http://schemas.openxmlformats.org/drawingml/2006/main">
                  <a:graphicData uri="http://schemas.microsoft.com/office/word/2010/wordprocessingShape">
                    <wps:wsp>
                      <wps:cNvCnPr/>
                      <wps:spPr>
                        <a:xfrm flipH="1" flipV="1">
                          <a:off x="0" y="0"/>
                          <a:ext cx="114300" cy="3143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F0911C" id="_x0000_t32" coordsize="21600,21600" o:spt="32" o:oned="t" path="m,l21600,21600e" filled="f">
                <v:path arrowok="t" fillok="f" o:connecttype="none"/>
                <o:lock v:ext="edit" shapetype="t"/>
              </v:shapetype>
              <v:shape id="Straight Arrow Connector 20" o:spid="_x0000_s1026" type="#_x0000_t32" style="position:absolute;margin-left:23.7pt;margin-top:323.3pt;width:9pt;height:24.75pt;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" strokecolor="black [3213]" strokeweight="1.5pt">
                <v:stroke endarrow="open" joinstyle="miter"/>
              </v:shape>
            </w:pict>
          </mc:Fallback>
        </mc:AlternateContent>
      </w:r>
      <w:r w:rsidRPr="00E75A2B">
        <w:rPr>
          <w:noProof/>
        </w:rPr>
        <mc:AlternateContent>
          <mc:Choice Requires="wps">
            <w:drawing>
              <wp:anchor distT="0" distB="0" distL="114300" distR="114300" simplePos="0" relativeHeight="251654656" behindDoc="0" locked="0" layoutInCell="1" allowOverlap="1" wp14:anchorId="3A0D26FF" wp14:editId="6988E962">
                <wp:simplePos x="0" y="0"/>
                <wp:positionH relativeFrom="column">
                  <wp:posOffset>-1905</wp:posOffset>
                </wp:positionH>
                <wp:positionV relativeFrom="paragraph">
                  <wp:posOffset>4422775</wp:posOffset>
                </wp:positionV>
                <wp:extent cx="904875" cy="1403985"/>
                <wp:effectExtent l="0" t="0" r="28575" b="158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3985"/>
                        </a:xfrm>
                        <a:prstGeom prst="rect">
                          <a:avLst/>
                        </a:prstGeom>
                        <a:solidFill>
                          <a:srgbClr val="FFFFFF"/>
                        </a:solidFill>
                        <a:ln w="9525">
                          <a:solidFill>
                            <a:srgbClr val="000000"/>
                          </a:solidFill>
                          <a:miter lim="800000"/>
                          <a:headEnd/>
                          <a:tailEnd/>
                        </a:ln>
                      </wps:spPr>
                      <wps:txbx>
                        <w:txbxContent>
                          <w:p w14:paraId="593EE677" w14:textId="77777777" w:rsidR="00A64440" w:rsidRDefault="00A64440" w:rsidP="007E33D1">
                            <w:pPr>
                              <w:ind w:firstLine="0"/>
                            </w:pPr>
                            <w:r>
                              <w:t xml:space="preserve">Meikšānu kapi Meikšānu pilskalnā </w:t>
                            </w:r>
                            <w:r w:rsidRPr="00034682">
                              <w:rPr>
                                <w:sz w:val="22"/>
                              </w:rPr>
                              <w:t>(Nr. 1574)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D26FF" id="_x0000_t202" coordsize="21600,21600" o:spt="202" path="m,l,21600r21600,l21600,xe">
                <v:stroke joinstyle="miter"/>
                <v:path gradientshapeok="t" o:connecttype="rect"/>
              </v:shapetype>
              <v:shape id="Text Box 2" o:spid="_x0000_s1026" type="#_x0000_t202" style="position:absolute;left:0;text-align:left;margin-left:-.15pt;margin-top:348.25pt;width:71.2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">
                <v:textbox style="mso-fit-shape-to-text:t">
                  <w:txbxContent>
                    <w:p w14:paraId="593EE677" w14:textId="77777777" w:rsidR="00A64440" w:rsidRDefault="00A64440" w:rsidP="007E33D1">
                      <w:pPr>
                        <w:ind w:firstLine="0"/>
                      </w:pPr>
                      <w:r>
                        <w:t xml:space="preserve">Meikšānu kapi Meikšānu pilskalnā </w:t>
                      </w:r>
                      <w:r w:rsidRPr="00034682">
                        <w:rPr>
                          <w:sz w:val="22"/>
                        </w:rPr>
                        <w:t>(Nr. 1574)</w:t>
                      </w:r>
                    </w:p>
                  </w:txbxContent>
                </v:textbox>
              </v:shape>
            </w:pict>
          </mc:Fallback>
        </mc:AlternateContent>
      </w:r>
      <w:r w:rsidRPr="00E75A2B">
        <w:rPr>
          <w:noProof/>
        </w:rPr>
        <w:drawing>
          <wp:anchor distT="0" distB="0" distL="114300" distR="114300" simplePos="0" relativeHeight="251666944" behindDoc="0" locked="0" layoutInCell="1" allowOverlap="1" wp14:anchorId="6204341A" wp14:editId="446E4777">
            <wp:simplePos x="0" y="0"/>
            <wp:positionH relativeFrom="column">
              <wp:posOffset>-417195</wp:posOffset>
            </wp:positionH>
            <wp:positionV relativeFrom="paragraph">
              <wp:posOffset>-310515</wp:posOffset>
            </wp:positionV>
            <wp:extent cx="1882775" cy="1590675"/>
            <wp:effectExtent l="19050" t="19050" r="22225" b="285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1882775" cy="1590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449A8" w:rsidRPr="00E75A2B">
        <w:rPr>
          <w:noProof/>
        </w:rPr>
        <mc:AlternateContent>
          <mc:Choice Requires="wps">
            <w:drawing>
              <wp:anchor distT="0" distB="0" distL="114300" distR="114300" simplePos="0" relativeHeight="251659776" behindDoc="0" locked="0" layoutInCell="1" allowOverlap="1" wp14:anchorId="65D18BDD" wp14:editId="55B88B87">
                <wp:simplePos x="0" y="0"/>
                <wp:positionH relativeFrom="column">
                  <wp:posOffset>1482090</wp:posOffset>
                </wp:positionH>
                <wp:positionV relativeFrom="paragraph">
                  <wp:posOffset>690246</wp:posOffset>
                </wp:positionV>
                <wp:extent cx="2312035" cy="384810"/>
                <wp:effectExtent l="0" t="0" r="50165" b="91440"/>
                <wp:wrapNone/>
                <wp:docPr id="27" name="Straight Arrow Connector 27"/>
                <wp:cNvGraphicFramePr/>
                <a:graphic xmlns:a="http://schemas.openxmlformats.org/drawingml/2006/main">
                  <a:graphicData uri="http://schemas.microsoft.com/office/word/2010/wordprocessingShape">
                    <wps:wsp>
                      <wps:cNvCnPr/>
                      <wps:spPr>
                        <a:xfrm>
                          <a:off x="0" y="0"/>
                          <a:ext cx="2312035" cy="3848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F09BCE" id="Straight Arrow Connector 27" o:spid="_x0000_s1026" type="#_x0000_t32" style="position:absolute;margin-left:116.7pt;margin-top:54.35pt;width:182.05pt;height:30.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" strokecolor="black [3213]" strokeweight="1.5pt">
                <v:stroke endarrow="open" joinstyle="miter"/>
              </v:shape>
            </w:pict>
          </mc:Fallback>
        </mc:AlternateContent>
      </w:r>
      <w:r w:rsidR="000449A8" w:rsidRPr="00E75A2B">
        <w:rPr>
          <w:noProof/>
        </w:rPr>
        <mc:AlternateContent>
          <mc:Choice Requires="wps">
            <w:drawing>
              <wp:anchor distT="0" distB="0" distL="114300" distR="114300" simplePos="0" relativeHeight="251660800" behindDoc="0" locked="0" layoutInCell="1" allowOverlap="1" wp14:anchorId="1F98D252" wp14:editId="23CD9814">
                <wp:simplePos x="0" y="0"/>
                <wp:positionH relativeFrom="column">
                  <wp:posOffset>-421005</wp:posOffset>
                </wp:positionH>
                <wp:positionV relativeFrom="paragraph">
                  <wp:posOffset>1388745</wp:posOffset>
                </wp:positionV>
                <wp:extent cx="1891665" cy="266700"/>
                <wp:effectExtent l="0" t="0" r="1333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66700"/>
                        </a:xfrm>
                        <a:prstGeom prst="rect">
                          <a:avLst/>
                        </a:prstGeom>
                        <a:solidFill>
                          <a:srgbClr val="FFFFFF"/>
                        </a:solidFill>
                        <a:ln w="9525">
                          <a:solidFill>
                            <a:srgbClr val="000000"/>
                          </a:solidFill>
                          <a:miter lim="800000"/>
                          <a:headEnd/>
                          <a:tailEnd/>
                        </a:ln>
                      </wps:spPr>
                      <wps:txbx>
                        <w:txbxContent>
                          <w:p w14:paraId="7DA42FDC" w14:textId="77777777" w:rsidR="00A64440" w:rsidRPr="00034682" w:rsidRDefault="00A64440" w:rsidP="00034682">
                            <w:pPr>
                              <w:ind w:firstLine="0"/>
                              <w:rPr>
                                <w:sz w:val="22"/>
                              </w:rPr>
                            </w:pPr>
                            <w:r w:rsidRPr="00034682">
                              <w:rPr>
                                <w:szCs w:val="24"/>
                              </w:rPr>
                              <w:t xml:space="preserve">Kausas pilskalns </w:t>
                            </w:r>
                            <w:r w:rsidRPr="00034682">
                              <w:rPr>
                                <w:sz w:val="22"/>
                              </w:rPr>
                              <w:t>(Nr. 1576)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8D252" id="_x0000_s1027" type="#_x0000_t202" style="position:absolute;left:0;text-align:left;margin-left:-33.15pt;margin-top:109.35pt;width:148.9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">
                <v:textbox>
                  <w:txbxContent>
                    <w:p w14:paraId="7DA42FDC" w14:textId="77777777" w:rsidR="00A64440" w:rsidRPr="00034682" w:rsidRDefault="00A64440" w:rsidP="00034682">
                      <w:pPr>
                        <w:ind w:firstLine="0"/>
                        <w:rPr>
                          <w:sz w:val="22"/>
                        </w:rPr>
                      </w:pPr>
                      <w:r w:rsidRPr="00034682">
                        <w:rPr>
                          <w:szCs w:val="24"/>
                        </w:rPr>
                        <w:t xml:space="preserve">Kausas pilskalns </w:t>
                      </w:r>
                      <w:r w:rsidRPr="00034682">
                        <w:rPr>
                          <w:sz w:val="22"/>
                        </w:rPr>
                        <w:t>(Nr. 1576)</w:t>
                      </w:r>
                    </w:p>
                  </w:txbxContent>
                </v:textbox>
              </v:shape>
            </w:pict>
          </mc:Fallback>
        </mc:AlternateContent>
      </w:r>
      <w:r w:rsidR="00A537FC" w:rsidRPr="00E75A2B">
        <w:rPr>
          <w:noProof/>
        </w:rPr>
        <mc:AlternateContent>
          <mc:Choice Requires="wps">
            <w:drawing>
              <wp:anchor distT="0" distB="0" distL="114300" distR="114300" simplePos="0" relativeHeight="251657728" behindDoc="0" locked="0" layoutInCell="1" allowOverlap="1" wp14:anchorId="079F57E9" wp14:editId="21500F89">
                <wp:simplePos x="0" y="0"/>
                <wp:positionH relativeFrom="column">
                  <wp:posOffset>177164</wp:posOffset>
                </wp:positionH>
                <wp:positionV relativeFrom="paragraph">
                  <wp:posOffset>3436620</wp:posOffset>
                </wp:positionV>
                <wp:extent cx="638175" cy="400050"/>
                <wp:effectExtent l="0" t="0" r="47625" b="57150"/>
                <wp:wrapNone/>
                <wp:docPr id="23" name="Straight Arrow Connector 23"/>
                <wp:cNvGraphicFramePr/>
                <a:graphic xmlns:a="http://schemas.openxmlformats.org/drawingml/2006/main">
                  <a:graphicData uri="http://schemas.microsoft.com/office/word/2010/wordprocessingShape">
                    <wps:wsp>
                      <wps:cNvCnPr/>
                      <wps:spPr>
                        <a:xfrm>
                          <a:off x="0" y="0"/>
                          <a:ext cx="638175" cy="4000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E6711" id="Straight Arrow Connector 23" o:spid="_x0000_s1026" type="#_x0000_t32" style="position:absolute;margin-left:13.95pt;margin-top:270.6pt;width:50.2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" strokecolor="black [3213]" strokeweight="1.5pt">
                <v:stroke endarrow="open" joinstyle="miter"/>
              </v:shape>
            </w:pict>
          </mc:Fallback>
        </mc:AlternateContent>
      </w:r>
      <w:r w:rsidR="00A537FC" w:rsidRPr="00E75A2B">
        <w:rPr>
          <w:noProof/>
        </w:rPr>
        <mc:AlternateContent>
          <mc:Choice Requires="wps">
            <w:drawing>
              <wp:anchor distT="0" distB="0" distL="114300" distR="114300" simplePos="0" relativeHeight="251648512" behindDoc="0" locked="0" layoutInCell="1" allowOverlap="1" wp14:anchorId="57F40B7E" wp14:editId="1770AD33">
                <wp:simplePos x="0" y="0"/>
                <wp:positionH relativeFrom="column">
                  <wp:posOffset>-270510</wp:posOffset>
                </wp:positionH>
                <wp:positionV relativeFrom="paragraph">
                  <wp:posOffset>3156585</wp:posOffset>
                </wp:positionV>
                <wp:extent cx="904875" cy="266700"/>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66700"/>
                        </a:xfrm>
                        <a:prstGeom prst="rect">
                          <a:avLst/>
                        </a:prstGeom>
                        <a:solidFill>
                          <a:srgbClr val="FFFFFF"/>
                        </a:solidFill>
                        <a:ln w="9525">
                          <a:solidFill>
                            <a:srgbClr val="000000"/>
                          </a:solidFill>
                          <a:miter lim="800000"/>
                          <a:headEnd/>
                          <a:tailEnd/>
                        </a:ln>
                      </wps:spPr>
                      <wps:txbx>
                        <w:txbxContent>
                          <w:p w14:paraId="53ADB9AB" w14:textId="77777777" w:rsidR="00A64440" w:rsidRDefault="00A64440" w:rsidP="007E33D1">
                            <w:pPr>
                              <w:ind w:firstLine="0"/>
                            </w:pPr>
                            <w:r>
                              <w:t>Pintu kapi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40B7E" id="_x0000_s1028" type="#_x0000_t202" style="position:absolute;left:0;text-align:left;margin-left:-21.3pt;margin-top:248.55pt;width:71.25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">
                <v:textbox>
                  <w:txbxContent>
                    <w:p w14:paraId="53ADB9AB" w14:textId="77777777" w:rsidR="00A64440" w:rsidRDefault="00A64440" w:rsidP="007E33D1">
                      <w:pPr>
                        <w:ind w:firstLine="0"/>
                      </w:pPr>
                      <w:r>
                        <w:t>Pintu kapi</w:t>
                      </w:r>
                    </w:p>
                  </w:txbxContent>
                </v:textbox>
              </v:shape>
            </w:pict>
          </mc:Fallback>
        </mc:AlternateContent>
      </w:r>
      <w:r w:rsidR="007D61B4" w:rsidRPr="00E75A2B">
        <w:rPr>
          <w:noProof/>
        </w:rPr>
        <w:drawing>
          <wp:inline distT="0" distB="0" distL="0" distR="0" wp14:anchorId="25418988" wp14:editId="58B13A5E">
            <wp:extent cx="5824494" cy="53721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829943" cy="5377126"/>
                    </a:xfrm>
                    <a:prstGeom prst="rect">
                      <a:avLst/>
                    </a:prstGeom>
                  </pic:spPr>
                </pic:pic>
              </a:graphicData>
            </a:graphic>
          </wp:inline>
        </w:drawing>
      </w:r>
    </w:p>
    <w:p w14:paraId="4F28836B" w14:textId="77777777" w:rsidR="000449A8" w:rsidRPr="00E75A2B" w:rsidRDefault="000449A8" w:rsidP="007D61B4">
      <w:pPr>
        <w:ind w:firstLine="0"/>
        <w:jc w:val="center"/>
      </w:pPr>
    </w:p>
    <w:p w14:paraId="4AB8C2AA" w14:textId="3271B931" w:rsidR="004327B2" w:rsidRPr="00E75A2B" w:rsidRDefault="007D61B4" w:rsidP="007E33D1">
      <w:pPr>
        <w:ind w:firstLine="0"/>
        <w:jc w:val="center"/>
      </w:pPr>
      <w:r w:rsidRPr="00E75A2B">
        <w:t>1.1</w:t>
      </w:r>
      <w:r w:rsidR="00E17D7F" w:rsidRPr="00E75A2B">
        <w:t>3</w:t>
      </w:r>
      <w:r w:rsidRPr="00E75A2B">
        <w:t xml:space="preserve">. attēls. Kultūras pieminekļi DL “Grebļukalns” un tā apkārtnē. </w:t>
      </w:r>
      <w:r w:rsidRPr="00E75A2B">
        <w:rPr>
          <w:sz w:val="20"/>
          <w:szCs w:val="20"/>
        </w:rPr>
        <w:t xml:space="preserve">Avots: Nacionālās kultūras mantojuma pārvaldes informācijas sistēma “Mantojums”, </w:t>
      </w:r>
      <w:hyperlink r:id="rId38" w:history="1">
        <w:r w:rsidRPr="00E75A2B">
          <w:rPr>
            <w:rStyle w:val="Hyperlink"/>
            <w:sz w:val="20"/>
            <w:szCs w:val="20"/>
          </w:rPr>
          <w:t>https://karte.mantojums.lv/</w:t>
        </w:r>
      </w:hyperlink>
      <w:r w:rsidRPr="00E75A2B">
        <w:rPr>
          <w:sz w:val="20"/>
          <w:szCs w:val="20"/>
        </w:rPr>
        <w:t>, aplūkots 30.10.2020.</w:t>
      </w:r>
    </w:p>
    <w:p w14:paraId="07F775CC" w14:textId="77777777" w:rsidR="00DF57F9" w:rsidRPr="00E75A2B" w:rsidRDefault="00DF57F9" w:rsidP="00DF57F9">
      <w:pPr>
        <w:rPr>
          <w:rStyle w:val="txt2"/>
        </w:rPr>
      </w:pPr>
    </w:p>
    <w:p w14:paraId="56F31CD5" w14:textId="6D8979B3" w:rsidR="00AF7AA5" w:rsidRPr="00E75A2B" w:rsidRDefault="00DF57F9" w:rsidP="00680F8F">
      <w:r w:rsidRPr="00E75A2B">
        <w:t>Minētie senkapi ir valsts nozīmes kultūras pieminekļi, kuru aizsardzības zonas ietiecas DL “Gebļukalns” teritorijā (skat. 1.1</w:t>
      </w:r>
      <w:r w:rsidR="001458E7" w:rsidRPr="00E75A2B">
        <w:t>3</w:t>
      </w:r>
      <w:r w:rsidRPr="00E75A2B">
        <w:t>. attēlu): Skripščinas senkapi (valsts nozīmes kultūras piemineklis Nr. 1569), Šuškovas senkapi (valsts nozīmes kultūras piemineklis Nr. 1570), Pakruļu senkapi (valsts nozīmes kultūras piemineklis Nr. 1577), Šešku-Zaborjes senkapi (valsts nozīmes kultūras piemineklis Nr. 1578), Šešku senkapi (valsts nozīmes kultūras piemineklis Nr. 1579).</w:t>
      </w:r>
      <w:r w:rsidRPr="00E75A2B">
        <w:rPr>
          <w:rStyle w:val="FootnoteReference"/>
        </w:rPr>
        <w:footnoteReference w:id="7"/>
      </w:r>
    </w:p>
    <w:p w14:paraId="2D10E307" w14:textId="2E709BA3" w:rsidR="00476AB0" w:rsidRPr="00E75A2B" w:rsidRDefault="00476AB0" w:rsidP="00C365B0">
      <w:r w:rsidRPr="00E75A2B">
        <w:lastRenderedPageBreak/>
        <w:t>Grebļa kalna skaistums iedvesmojis</w:t>
      </w:r>
      <w:r w:rsidR="00C365B0" w:rsidRPr="00E75A2B">
        <w:t xml:space="preserve"> </w:t>
      </w:r>
      <w:r w:rsidR="006D0941" w:rsidRPr="00E75A2B">
        <w:t>latgaliešu dzejniek</w:t>
      </w:r>
      <w:r w:rsidRPr="00E75A2B">
        <w:t>u</w:t>
      </w:r>
      <w:r w:rsidR="006D0941" w:rsidRPr="00E75A2B">
        <w:t xml:space="preserve"> </w:t>
      </w:r>
      <w:r w:rsidR="00C365B0" w:rsidRPr="00E75A2B">
        <w:t>Aleksandr</w:t>
      </w:r>
      <w:r w:rsidR="00021F2D" w:rsidRPr="00E75A2B">
        <w:t>u</w:t>
      </w:r>
      <w:r w:rsidR="00C365B0" w:rsidRPr="00E75A2B">
        <w:t xml:space="preserve"> Ancān</w:t>
      </w:r>
      <w:r w:rsidRPr="00E75A2B">
        <w:t>u, kura</w:t>
      </w:r>
      <w:r w:rsidR="00C365B0" w:rsidRPr="00E75A2B">
        <w:t xml:space="preserve"> </w:t>
      </w:r>
      <w:r w:rsidRPr="00E75A2B">
        <w:t>dzejolis “Greblo”</w:t>
      </w:r>
      <w:r w:rsidR="00C365B0" w:rsidRPr="00E75A2B">
        <w:t xml:space="preserve"> iekļauts krājumā “Ezerzemes šalkas”</w:t>
      </w:r>
      <w:r w:rsidRPr="00E75A2B">
        <w:t>.</w:t>
      </w:r>
      <w:r w:rsidR="00EA04AE" w:rsidRPr="00E75A2B">
        <w:t xml:space="preserve"> (Kursīte, 1990)</w:t>
      </w:r>
    </w:p>
    <w:p w14:paraId="55E9E579" w14:textId="77777777" w:rsidR="008F6A3E" w:rsidRPr="00E75A2B" w:rsidRDefault="008F6A3E" w:rsidP="00C365B0"/>
    <w:p w14:paraId="34A13BBC" w14:textId="1BF30A96" w:rsidR="00C365B0" w:rsidRPr="00E75A2B" w:rsidRDefault="00C365B0" w:rsidP="00C365B0">
      <w:r w:rsidRPr="00E75A2B">
        <w:t xml:space="preserve">GREBLO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4942"/>
      </w:tblGrid>
      <w:tr w:rsidR="00C365B0" w:rsidRPr="00E75A2B" w14:paraId="3276DB84" w14:textId="77777777" w:rsidTr="006D0941">
        <w:tc>
          <w:tcPr>
            <w:tcW w:w="4219" w:type="dxa"/>
          </w:tcPr>
          <w:p w14:paraId="287D61A8" w14:textId="77777777" w:rsidR="00C365B0" w:rsidRPr="00E75A2B" w:rsidRDefault="00C365B0" w:rsidP="00C365B0">
            <w:pPr>
              <w:spacing w:after="0"/>
              <w:rPr>
                <w:lang w:val="lv-LV"/>
              </w:rPr>
            </w:pPr>
            <w:r w:rsidRPr="00E75A2B">
              <w:rPr>
                <w:lang w:val="lv-LV"/>
              </w:rPr>
              <w:t>Ezerzemes austrummalā,</w:t>
            </w:r>
          </w:p>
          <w:p w14:paraId="6D183302" w14:textId="77777777" w:rsidR="00C365B0" w:rsidRPr="00E75A2B" w:rsidRDefault="00C365B0" w:rsidP="00C365B0">
            <w:pPr>
              <w:spacing w:after="0"/>
              <w:rPr>
                <w:lang w:val="lv-LV"/>
              </w:rPr>
            </w:pPr>
            <w:r w:rsidRPr="00E75A2B">
              <w:rPr>
                <w:lang w:val="lv-LV"/>
              </w:rPr>
              <w:t xml:space="preserve">Tur, kur plašās krievu zemes </w:t>
            </w:r>
          </w:p>
          <w:p w14:paraId="5469D0C8" w14:textId="77777777" w:rsidR="00C365B0" w:rsidRPr="00E75A2B" w:rsidRDefault="00C365B0" w:rsidP="00C365B0">
            <w:pPr>
              <w:spacing w:after="0"/>
              <w:rPr>
                <w:lang w:val="lv-LV"/>
              </w:rPr>
            </w:pPr>
            <w:r w:rsidRPr="00E75A2B">
              <w:rPr>
                <w:lang w:val="lv-LV"/>
              </w:rPr>
              <w:t xml:space="preserve">Aizrobežā Osvejs šalc, </w:t>
            </w:r>
          </w:p>
          <w:p w14:paraId="7A7B68A3" w14:textId="77777777" w:rsidR="00C365B0" w:rsidRPr="00E75A2B" w:rsidRDefault="00C365B0" w:rsidP="00C365B0">
            <w:pPr>
              <w:spacing w:after="0"/>
              <w:rPr>
                <w:lang w:val="lv-LV"/>
              </w:rPr>
            </w:pPr>
            <w:r w:rsidRPr="00E75A2B">
              <w:rPr>
                <w:lang w:val="lv-LV"/>
              </w:rPr>
              <w:t xml:space="preserve">Dabas brīnišķīgiem spēkiem </w:t>
            </w:r>
          </w:p>
          <w:p w14:paraId="6B6A2934" w14:textId="77777777" w:rsidR="00C365B0" w:rsidRPr="00E75A2B" w:rsidRDefault="00C365B0" w:rsidP="00C365B0">
            <w:pPr>
              <w:spacing w:after="0"/>
              <w:rPr>
                <w:lang w:val="lv-LV"/>
              </w:rPr>
            </w:pPr>
            <w:r w:rsidRPr="00E75A2B">
              <w:rPr>
                <w:lang w:val="lv-LV"/>
              </w:rPr>
              <w:t xml:space="preserve">Greblo – kalnu strēķis celts. </w:t>
            </w:r>
          </w:p>
          <w:p w14:paraId="62BB909F" w14:textId="77777777" w:rsidR="00C365B0" w:rsidRPr="00E75A2B" w:rsidRDefault="00C365B0" w:rsidP="00C365B0">
            <w:pPr>
              <w:spacing w:after="0"/>
              <w:rPr>
                <w:lang w:val="lv-LV"/>
              </w:rPr>
            </w:pPr>
          </w:p>
          <w:p w14:paraId="50A810C8" w14:textId="77777777" w:rsidR="00C365B0" w:rsidRPr="00E75A2B" w:rsidRDefault="00C365B0" w:rsidP="00C365B0">
            <w:pPr>
              <w:spacing w:after="0"/>
              <w:rPr>
                <w:lang w:val="lv-LV"/>
              </w:rPr>
            </w:pPr>
            <w:r w:rsidRPr="00E75A2B">
              <w:rPr>
                <w:lang w:val="lv-LV"/>
              </w:rPr>
              <w:t xml:space="preserve">Kalns ar kalnu kopā saistīts, </w:t>
            </w:r>
          </w:p>
          <w:p w14:paraId="5A98AD82" w14:textId="77777777" w:rsidR="00C365B0" w:rsidRPr="00E75A2B" w:rsidRDefault="00C365B0" w:rsidP="00C365B0">
            <w:pPr>
              <w:spacing w:after="0"/>
              <w:rPr>
                <w:lang w:val="lv-LV"/>
              </w:rPr>
            </w:pPr>
            <w:r w:rsidRPr="00E75A2B">
              <w:rPr>
                <w:lang w:val="lv-LV"/>
              </w:rPr>
              <w:t xml:space="preserve">Līkuločiem celiņš vijas, </w:t>
            </w:r>
          </w:p>
          <w:p w14:paraId="2E4540CD" w14:textId="77777777" w:rsidR="00C365B0" w:rsidRPr="00E75A2B" w:rsidRDefault="00C365B0" w:rsidP="00C365B0">
            <w:pPr>
              <w:spacing w:after="0"/>
              <w:rPr>
                <w:lang w:val="lv-LV"/>
              </w:rPr>
            </w:pPr>
            <w:r w:rsidRPr="00E75A2B">
              <w:rPr>
                <w:lang w:val="lv-LV"/>
              </w:rPr>
              <w:t xml:space="preserve">Nogāzes slīkst līču p|avās, </w:t>
            </w:r>
          </w:p>
          <w:p w14:paraId="31D3B384" w14:textId="77777777" w:rsidR="00C365B0" w:rsidRPr="00E75A2B" w:rsidRDefault="00C365B0" w:rsidP="00C365B0">
            <w:pPr>
              <w:spacing w:after="0"/>
              <w:rPr>
                <w:lang w:val="lv-LV"/>
              </w:rPr>
            </w:pPr>
            <w:r w:rsidRPr="00E75A2B">
              <w:rPr>
                <w:lang w:val="lv-LV"/>
              </w:rPr>
              <w:t xml:space="preserve">Kuras pārklāj zemās lejas. </w:t>
            </w:r>
          </w:p>
          <w:p w14:paraId="219AADE4" w14:textId="77777777" w:rsidR="00C365B0" w:rsidRPr="00E75A2B" w:rsidRDefault="00C365B0" w:rsidP="00C365B0">
            <w:pPr>
              <w:spacing w:after="0"/>
              <w:rPr>
                <w:lang w:val="lv-LV"/>
              </w:rPr>
            </w:pPr>
            <w:r w:rsidRPr="00E75A2B">
              <w:rPr>
                <w:lang w:val="lv-LV"/>
              </w:rPr>
              <w:t xml:space="preserve">Priežu stāvi saulē kaist – </w:t>
            </w:r>
          </w:p>
          <w:p w14:paraId="460DBCA0" w14:textId="77777777" w:rsidR="00C365B0" w:rsidRPr="00E75A2B" w:rsidRDefault="00C365B0" w:rsidP="006D0941">
            <w:pPr>
              <w:spacing w:after="0"/>
              <w:rPr>
                <w:lang w:val="lv-LV"/>
              </w:rPr>
            </w:pPr>
            <w:r w:rsidRPr="00E75A2B">
              <w:rPr>
                <w:lang w:val="lv-LV"/>
              </w:rPr>
              <w:t xml:space="preserve">Kalnu grēda tālē aust. </w:t>
            </w:r>
          </w:p>
        </w:tc>
        <w:tc>
          <w:tcPr>
            <w:tcW w:w="5068" w:type="dxa"/>
          </w:tcPr>
          <w:p w14:paraId="180A13D4" w14:textId="77777777" w:rsidR="00C365B0" w:rsidRPr="00E75A2B" w:rsidRDefault="00C365B0" w:rsidP="006D0941">
            <w:pPr>
              <w:spacing w:after="0"/>
              <w:rPr>
                <w:lang w:val="lv-LV"/>
              </w:rPr>
            </w:pPr>
            <w:r w:rsidRPr="00E75A2B">
              <w:rPr>
                <w:lang w:val="lv-LV"/>
              </w:rPr>
              <w:t>Ezers skalo stāvos krastus,</w:t>
            </w:r>
          </w:p>
          <w:p w14:paraId="55A76D5A" w14:textId="77777777" w:rsidR="00C365B0" w:rsidRPr="00E75A2B" w:rsidRDefault="00C365B0" w:rsidP="006D0941">
            <w:pPr>
              <w:spacing w:after="0"/>
              <w:rPr>
                <w:lang w:val="lv-LV"/>
              </w:rPr>
            </w:pPr>
            <w:r w:rsidRPr="00E75A2B">
              <w:rPr>
                <w:lang w:val="lv-LV"/>
              </w:rPr>
              <w:t xml:space="preserve">Kuri glabā seno dienu </w:t>
            </w:r>
          </w:p>
          <w:p w14:paraId="131AFE86" w14:textId="77777777" w:rsidR="00C365B0" w:rsidRPr="00E75A2B" w:rsidRDefault="006D0941" w:rsidP="006D0941">
            <w:pPr>
              <w:spacing w:after="0"/>
              <w:rPr>
                <w:lang w:val="lv-LV"/>
              </w:rPr>
            </w:pPr>
            <w:r w:rsidRPr="00E75A2B">
              <w:rPr>
                <w:lang w:val="lv-LV"/>
              </w:rPr>
              <w:t>I</w:t>
            </w:r>
            <w:r w:rsidR="00C365B0" w:rsidRPr="00E75A2B">
              <w:rPr>
                <w:lang w:val="lv-LV"/>
              </w:rPr>
              <w:t>enaidnieku draudu lāstus.</w:t>
            </w:r>
          </w:p>
          <w:p w14:paraId="0DA31294" w14:textId="77777777" w:rsidR="00C365B0" w:rsidRPr="00E75A2B" w:rsidRDefault="00C365B0" w:rsidP="006D0941">
            <w:pPr>
              <w:spacing w:after="0"/>
              <w:rPr>
                <w:lang w:val="lv-LV"/>
              </w:rPr>
            </w:pPr>
            <w:r w:rsidRPr="00E75A2B">
              <w:rPr>
                <w:lang w:val="lv-LV"/>
              </w:rPr>
              <w:t>Gribētos, lai miera laikos,</w:t>
            </w:r>
          </w:p>
          <w:p w14:paraId="440C7E93" w14:textId="77777777" w:rsidR="00C365B0" w:rsidRPr="00E75A2B" w:rsidRDefault="00C365B0" w:rsidP="006D0941">
            <w:pPr>
              <w:spacing w:after="0"/>
              <w:rPr>
                <w:lang w:val="lv-LV"/>
              </w:rPr>
            </w:pPr>
            <w:r w:rsidRPr="00E75A2B">
              <w:rPr>
                <w:lang w:val="lv-LV"/>
              </w:rPr>
              <w:t>Greblo, tevi tauta redz, -</w:t>
            </w:r>
          </w:p>
          <w:p w14:paraId="2E6099D5" w14:textId="77777777" w:rsidR="00C365B0" w:rsidRPr="00E75A2B" w:rsidRDefault="00C365B0" w:rsidP="006D0941">
            <w:pPr>
              <w:spacing w:after="0"/>
              <w:rPr>
                <w:lang w:val="lv-LV"/>
              </w:rPr>
            </w:pPr>
            <w:r w:rsidRPr="00E75A2B">
              <w:rPr>
                <w:lang w:val="lv-LV"/>
              </w:rPr>
              <w:t>Bet, kad naidnieks draudēs uzbrukt. –</w:t>
            </w:r>
          </w:p>
          <w:p w14:paraId="4AFA3E58" w14:textId="77777777" w:rsidR="00C365B0" w:rsidRPr="00E75A2B" w:rsidRDefault="00C365B0" w:rsidP="006D0941">
            <w:pPr>
              <w:spacing w:after="0"/>
              <w:rPr>
                <w:lang w:val="lv-LV"/>
              </w:rPr>
            </w:pPr>
            <w:r w:rsidRPr="00E75A2B">
              <w:rPr>
                <w:lang w:val="lv-LV"/>
              </w:rPr>
              <w:t>Māras zeme, vaigu sedz!</w:t>
            </w:r>
          </w:p>
          <w:p w14:paraId="7D36981F" w14:textId="77777777" w:rsidR="00C365B0" w:rsidRPr="00E75A2B" w:rsidRDefault="00C365B0" w:rsidP="00C365B0">
            <w:pPr>
              <w:spacing w:after="0"/>
              <w:ind w:firstLine="0"/>
              <w:rPr>
                <w:lang w:val="lv-LV"/>
              </w:rPr>
            </w:pPr>
          </w:p>
        </w:tc>
      </w:tr>
    </w:tbl>
    <w:p w14:paraId="14D03358" w14:textId="77777777" w:rsidR="00C365B0" w:rsidRPr="00E75A2B" w:rsidRDefault="00C365B0" w:rsidP="00C365B0">
      <w:pPr>
        <w:spacing w:after="0"/>
      </w:pPr>
    </w:p>
    <w:p w14:paraId="0FD06E76" w14:textId="359728AC" w:rsidR="00CB4E12" w:rsidRPr="00E75A2B" w:rsidRDefault="006D0941" w:rsidP="0097615F">
      <w:pPr>
        <w:spacing w:after="0"/>
      </w:pPr>
      <w:r w:rsidRPr="00E75A2B">
        <w:t xml:space="preserve">V. Cedriņš </w:t>
      </w:r>
      <w:r w:rsidR="00021F2D" w:rsidRPr="00E75A2B">
        <w:t>raksta</w:t>
      </w:r>
      <w:r w:rsidRPr="00E75A2B">
        <w:t>, ka “dzejā redzams nacionāls spars, ar ko jaunais dzejnieks savas zemes šalkas pievieno tam spēcīgajam tautiskās dzejas vilnim, ko pēdējos gados radījusi latvju jaunā mākslinieku audze.”</w:t>
      </w:r>
      <w:r w:rsidR="0097615F" w:rsidRPr="00E75A2B">
        <w:t xml:space="preserve"> (Cedriņš, 1936).</w:t>
      </w:r>
    </w:p>
    <w:p w14:paraId="4A2A6BF9" w14:textId="3ABA2370" w:rsidR="00D15CC6" w:rsidRPr="00E75A2B" w:rsidRDefault="00D15CC6" w:rsidP="00CF5A20"/>
    <w:p w14:paraId="11EE4AEB" w14:textId="77777777" w:rsidR="0097615F" w:rsidRPr="00E75A2B" w:rsidRDefault="0097615F" w:rsidP="00CF5A20"/>
    <w:p w14:paraId="587D17C2" w14:textId="1312931E" w:rsidR="003E02A0" w:rsidRPr="00E75A2B" w:rsidRDefault="003E02A0" w:rsidP="00D72A96">
      <w:pPr>
        <w:pStyle w:val="UzrakstsDAP2"/>
        <w:numPr>
          <w:ilvl w:val="0"/>
          <w:numId w:val="0"/>
        </w:numPr>
      </w:pPr>
      <w:bookmarkStart w:id="8" w:name="_Toc91187679"/>
      <w:r w:rsidRPr="00E75A2B">
        <w:t>1.1.6. Valsts un pašvaldīb</w:t>
      </w:r>
      <w:r w:rsidR="00AF7AA5" w:rsidRPr="00E75A2B">
        <w:t>u</w:t>
      </w:r>
      <w:r w:rsidRPr="00E75A2B">
        <w:t xml:space="preserve"> institūciju funkcijas un atbildība aizsargājamā teritorijā</w:t>
      </w:r>
      <w:bookmarkEnd w:id="8"/>
    </w:p>
    <w:p w14:paraId="52054152" w14:textId="77777777" w:rsidR="00406920" w:rsidRPr="00E75A2B" w:rsidRDefault="00406920" w:rsidP="009E2147"/>
    <w:p w14:paraId="2EA7CA72" w14:textId="77777777" w:rsidR="004230A1" w:rsidRPr="00E75A2B" w:rsidRDefault="00D3560F" w:rsidP="004230A1">
      <w:pPr>
        <w:spacing w:after="0"/>
      </w:pPr>
      <w:r w:rsidRPr="00E75A2B">
        <w:t>DL</w:t>
      </w:r>
      <w:r w:rsidR="00406920" w:rsidRPr="00E75A2B">
        <w:t xml:space="preserve"> “</w:t>
      </w:r>
      <w:r w:rsidR="00EF7551" w:rsidRPr="00E75A2B">
        <w:t>Grebļukalns</w:t>
      </w:r>
      <w:r w:rsidR="00406920" w:rsidRPr="00E75A2B">
        <w:t xml:space="preserve">” pārvaldes un apsaimniekošanas kārtību nosaka likums </w:t>
      </w:r>
      <w:r w:rsidR="003B3917" w:rsidRPr="00E75A2B">
        <w:t>“</w:t>
      </w:r>
      <w:r w:rsidR="00406920" w:rsidRPr="00E75A2B">
        <w:t>Par īpaši aizsargājamām dabas teritorijām</w:t>
      </w:r>
      <w:r w:rsidR="003B3917" w:rsidRPr="00E75A2B">
        <w:t>”</w:t>
      </w:r>
      <w:r w:rsidR="00406920" w:rsidRPr="00E75A2B">
        <w:t xml:space="preserve"> un citi normatīvie akti. </w:t>
      </w:r>
      <w:r w:rsidRPr="00E75A2B">
        <w:t>DL</w:t>
      </w:r>
      <w:r w:rsidR="00406920" w:rsidRPr="00E75A2B">
        <w:t xml:space="preserve"> </w:t>
      </w:r>
      <w:r w:rsidR="003B3917" w:rsidRPr="00E75A2B">
        <w:t>“</w:t>
      </w:r>
      <w:r w:rsidR="00EF7551" w:rsidRPr="00E75A2B">
        <w:t>Grebļukalns</w:t>
      </w:r>
      <w:r w:rsidR="003B3917" w:rsidRPr="00E75A2B">
        <w:t xml:space="preserve">” </w:t>
      </w:r>
      <w:r w:rsidR="00406920" w:rsidRPr="00E75A2B">
        <w:t>apsaimniekošanu, kā arī aizsardzības un izmantošanas noteikumu ievērošanu nodrošina zemes īpašnieks vai lietotājs.</w:t>
      </w:r>
      <w:r w:rsidR="004230A1" w:rsidRPr="00E75A2B">
        <w:t xml:space="preserve"> Atbilstoši likuma “Par īpaši aizsargājamām dabas teritorijām” 24. pantam zemes īpašnieka un lietotāja pienākums ir:</w:t>
      </w:r>
    </w:p>
    <w:p w14:paraId="760E4137" w14:textId="77777777" w:rsidR="004230A1" w:rsidRPr="00E75A2B" w:rsidRDefault="004230A1" w:rsidP="004230A1">
      <w:pPr>
        <w:spacing w:after="0"/>
      </w:pPr>
      <w:r w:rsidRPr="00E75A2B">
        <w:t>1) nodrošināt aizsargājamo teritoriju aizsardzības un izmantošanas noteikumu ievērošanu un veikt attiecīgajās teritorijās aizsardzības un kopšanas pasākumus;</w:t>
      </w:r>
    </w:p>
    <w:p w14:paraId="1BE8D7F7" w14:textId="77777777" w:rsidR="00406920" w:rsidRPr="00E75A2B" w:rsidRDefault="004230A1" w:rsidP="004230A1">
      <w:r w:rsidRPr="00E75A2B">
        <w:t>2) ziņot aizsargājamās teritorijas pārvaldes institūcijai vai pašvaldībai par esošajām vai iespējamām izmaiņām dabas veidojumos, kā arī aizsardzības un izmantošanas noteikumu pārkāpumiem.</w:t>
      </w:r>
    </w:p>
    <w:p w14:paraId="4EB1D14E" w14:textId="03FEFE01" w:rsidR="00406920" w:rsidRPr="00E75A2B" w:rsidRDefault="00D3560F" w:rsidP="00406920">
      <w:r w:rsidRPr="00E75A2B">
        <w:t>DL</w:t>
      </w:r>
      <w:r w:rsidR="00406920" w:rsidRPr="00E75A2B">
        <w:t xml:space="preserve"> “</w:t>
      </w:r>
      <w:r w:rsidR="00EF7551" w:rsidRPr="00E75A2B">
        <w:t>Grebļukalns</w:t>
      </w:r>
      <w:r w:rsidR="00406920" w:rsidRPr="00E75A2B">
        <w:t xml:space="preserve">” atrodas </w:t>
      </w:r>
      <w:r w:rsidR="00170903" w:rsidRPr="00E75A2B">
        <w:t>Ludzas</w:t>
      </w:r>
      <w:r w:rsidR="00406920" w:rsidRPr="00E75A2B">
        <w:t xml:space="preserve"> novada </w:t>
      </w:r>
      <w:r w:rsidR="008A2A95" w:rsidRPr="00E75A2B">
        <w:t>Pasienes</w:t>
      </w:r>
      <w:r w:rsidR="00406920" w:rsidRPr="00E75A2B">
        <w:t xml:space="preserve"> pagast</w:t>
      </w:r>
      <w:r w:rsidR="003033B7" w:rsidRPr="00E75A2B">
        <w:t>a</w:t>
      </w:r>
      <w:r w:rsidR="00406920" w:rsidRPr="00E75A2B">
        <w:t xml:space="preserve"> administratīvajā teritorijā. </w:t>
      </w:r>
      <w:r w:rsidR="00170903" w:rsidRPr="00E75A2B">
        <w:t>Ludzas</w:t>
      </w:r>
      <w:r w:rsidR="003B3917" w:rsidRPr="00E75A2B">
        <w:t xml:space="preserve"> n</w:t>
      </w:r>
      <w:r w:rsidR="00406920" w:rsidRPr="00E75A2B">
        <w:t>ov</w:t>
      </w:r>
      <w:r w:rsidR="003B3917" w:rsidRPr="00E75A2B">
        <w:t>ada pašvaldība darbojas likuma “</w:t>
      </w:r>
      <w:r w:rsidR="00406920" w:rsidRPr="00E75A2B">
        <w:t xml:space="preserve">Par pašvaldībām” </w:t>
      </w:r>
      <w:r w:rsidR="004230A1" w:rsidRPr="00E75A2B">
        <w:t>un</w:t>
      </w:r>
      <w:r w:rsidR="00406920" w:rsidRPr="00E75A2B">
        <w:t xml:space="preserve"> citu normatīvo aktu ietvaros. Attiecībā uz </w:t>
      </w:r>
      <w:r w:rsidR="003B3917" w:rsidRPr="00E75A2B">
        <w:t>ĪADT</w:t>
      </w:r>
      <w:r w:rsidR="00406920" w:rsidRPr="00E75A2B">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w:t>
      </w:r>
      <w:r w:rsidR="003B3917" w:rsidRPr="00E75A2B">
        <w:t>sardzību un uzturēšanu. Likumā “</w:t>
      </w:r>
      <w:r w:rsidR="00406920" w:rsidRPr="00E75A2B">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w:t>
      </w:r>
      <w:r w:rsidR="00406920" w:rsidRPr="00E75A2B">
        <w:lastRenderedPageBreak/>
        <w:t xml:space="preserve">pārraudzību, kā arī pašvaldības funkcija ir noteikt zemes izmantošanas un apbūves kārtību atbilstoši pašvaldības teritorijas plānojumam. </w:t>
      </w:r>
      <w:r w:rsidR="004230A1" w:rsidRPr="00E75A2B">
        <w:t>Atbilstoši likuma “Par īpaši aizsargājamām dabas teritorijām” 26. pantam vietējā pašvaldība var finansēt un veikt savā administratīvajā teritorijā esošo aizsargājamo teritoriju apsaimniekošanu, par plānotajiem apsaimniekošanas pasākumiem informējot DAP.</w:t>
      </w:r>
    </w:p>
    <w:p w14:paraId="16B78E7B" w14:textId="0D974ACF" w:rsidR="00406920" w:rsidRPr="00E75A2B" w:rsidRDefault="00406920" w:rsidP="00406920">
      <w:r w:rsidRPr="00E75A2B">
        <w:t xml:space="preserve">Šobrīd </w:t>
      </w:r>
      <w:r w:rsidR="00D3560F" w:rsidRPr="00E75A2B">
        <w:t>DL</w:t>
      </w:r>
      <w:r w:rsidRPr="00E75A2B">
        <w:t xml:space="preserve"> “</w:t>
      </w:r>
      <w:r w:rsidR="00EF7551" w:rsidRPr="00E75A2B">
        <w:t>Grebļukalns</w:t>
      </w:r>
      <w:r w:rsidRPr="00E75A2B">
        <w:t xml:space="preserve">” pārvaldi īsteno </w:t>
      </w:r>
      <w:r w:rsidR="003B3917" w:rsidRPr="00E75A2B">
        <w:t>VARAM</w:t>
      </w:r>
      <w:r w:rsidRPr="00E75A2B">
        <w:t xml:space="preserve"> pakļautībā esošā </w:t>
      </w:r>
      <w:r w:rsidR="003B3917" w:rsidRPr="00E75A2B">
        <w:t>DAP</w:t>
      </w:r>
      <w:r w:rsidR="007B5629" w:rsidRPr="00E75A2B">
        <w:t xml:space="preserve"> </w:t>
      </w:r>
      <w:r w:rsidR="008A2A95" w:rsidRPr="00E75A2B">
        <w:t>Latgales</w:t>
      </w:r>
      <w:r w:rsidR="007B5629" w:rsidRPr="00E75A2B">
        <w:t xml:space="preserve"> reģionālā administrācija</w:t>
      </w:r>
      <w:r w:rsidRPr="00E75A2B">
        <w:t xml:space="preserve">, kura uzrauga arī DA plāna izstrādes gaitu un pēc DA plāna apstiprināšanas veicinās tā ieviešanu, kā arī organizē un koordinē </w:t>
      </w:r>
      <w:r w:rsidR="00D80950" w:rsidRPr="00E75A2B">
        <w:t>ĪADT</w:t>
      </w:r>
      <w:r w:rsidRPr="00E75A2B">
        <w:t xml:space="preserve"> monitoringu. </w:t>
      </w:r>
      <w:r w:rsidR="00C76CE5" w:rsidRPr="00E75A2B">
        <w:t xml:space="preserve">DAP kontrolē </w:t>
      </w:r>
      <w:r w:rsidRPr="00E75A2B">
        <w:t xml:space="preserve">Sugu un biotopu aizsardzības likumā, likumā </w:t>
      </w:r>
      <w:r w:rsidR="003B3917" w:rsidRPr="00E75A2B">
        <w:t>“</w:t>
      </w:r>
      <w:r w:rsidRPr="00E75A2B">
        <w:t>Par īpaši aizsargājamām dabas teritorijām</w:t>
      </w:r>
      <w:r w:rsidR="003B3917" w:rsidRPr="00E75A2B">
        <w:t>”</w:t>
      </w:r>
      <w:r w:rsidRPr="00E75A2B">
        <w:t xml:space="preserve"> un </w:t>
      </w:r>
      <w:r w:rsidR="00AE70AE" w:rsidRPr="00E75A2B">
        <w:t>uz to pamata izdotajos</w:t>
      </w:r>
      <w:r w:rsidRPr="00E75A2B">
        <w:t xml:space="preserve"> normatīvajos aktos</w:t>
      </w:r>
      <w:r w:rsidR="00AE70AE" w:rsidRPr="00E75A2B">
        <w:t xml:space="preserve">, t.sk. </w:t>
      </w:r>
      <w:r w:rsidR="00AA7B5D" w:rsidRPr="00E75A2B">
        <w:t>Vispārējos noteikumos</w:t>
      </w:r>
      <w:r w:rsidR="00FD61B5" w:rsidRPr="00E75A2B">
        <w:t>,</w:t>
      </w:r>
      <w:r w:rsidRPr="00E75A2B">
        <w:t xml:space="preserve"> ietverto nosacījumu ievērošanu. </w:t>
      </w:r>
    </w:p>
    <w:p w14:paraId="1AE1C2CD" w14:textId="77777777" w:rsidR="00406920" w:rsidRPr="00E75A2B" w:rsidRDefault="00406920" w:rsidP="00406920">
      <w:r w:rsidRPr="00E75A2B">
        <w:t xml:space="preserve">Meža apsaimniekošanas un izmantošanas normatīvo aktu ievērošanu teritorijā kontrolē Valsts meža dienesta </w:t>
      </w:r>
      <w:r w:rsidR="00CF5A2F" w:rsidRPr="00E75A2B">
        <w:t>Austrumlatgales</w:t>
      </w:r>
      <w:r w:rsidRPr="00E75A2B">
        <w:t xml:space="preserve"> virsmežniecība. </w:t>
      </w:r>
    </w:p>
    <w:p w14:paraId="61FAFC33" w14:textId="3102728D" w:rsidR="00406920" w:rsidRPr="00E75A2B" w:rsidRDefault="00C833A8" w:rsidP="00406920">
      <w:r w:rsidRPr="00E75A2B">
        <w:t>VVD</w:t>
      </w:r>
      <w:r w:rsidR="00406920" w:rsidRPr="00E75A2B">
        <w:t xml:space="preserve"> </w:t>
      </w:r>
      <w:r w:rsidR="00652ABE" w:rsidRPr="00E75A2B">
        <w:t>Latgales</w:t>
      </w:r>
      <w:r w:rsidR="00406920" w:rsidRPr="00E75A2B">
        <w:t xml:space="preserve"> reģionālā vides pārvalde veic vides aizsardzības un dabas resursu izmantošanas valsts kontroli</w:t>
      </w:r>
      <w:r w:rsidR="00BB4588" w:rsidRPr="00E75A2B">
        <w:t>, ja saskaņā ar VVD izsniegtu atļauju teritorijā darbojas konkrēts operators</w:t>
      </w:r>
      <w:r w:rsidR="00CF5A2F" w:rsidRPr="00E75A2B">
        <w:t xml:space="preserve">. </w:t>
      </w:r>
      <w:r w:rsidR="00E17B78" w:rsidRPr="00E75A2B">
        <w:t>Saskaņā ar MK 2004. gada 23. novembra noteikumu Nr. 962 “Valsts vides die</w:t>
      </w:r>
      <w:r w:rsidR="000D5476" w:rsidRPr="00E75A2B">
        <w:t xml:space="preserve">nesta nolikums” 4. punktu </w:t>
      </w:r>
      <w:r w:rsidR="008A0888" w:rsidRPr="00E75A2B">
        <w:t xml:space="preserve">VVD </w:t>
      </w:r>
      <w:r w:rsidR="00DA7C88" w:rsidRPr="00E75A2B">
        <w:t xml:space="preserve">veic </w:t>
      </w:r>
      <w:r w:rsidR="00CF0285" w:rsidRPr="00E75A2B">
        <w:t>vides aizsardzību regulējošajos normatīvajos aktos noteiktos uzdevumus</w:t>
      </w:r>
      <w:r w:rsidR="00DA7C88" w:rsidRPr="00E75A2B">
        <w:t>, kā arī kontrolē</w:t>
      </w:r>
      <w:r w:rsidR="008A0888" w:rsidRPr="00E75A2B">
        <w:t xml:space="preserve"> normatīvajos aktos par </w:t>
      </w:r>
      <w:r w:rsidR="00E17B78" w:rsidRPr="00E75A2B">
        <w:t xml:space="preserve">dabas resursu ieguvi un izmantošanu, </w:t>
      </w:r>
      <w:r w:rsidR="008A0888" w:rsidRPr="00E75A2B">
        <w:t>dabas aizsardzību noteikto prasību ievērošanu</w:t>
      </w:r>
      <w:r w:rsidR="00E17B78" w:rsidRPr="00E75A2B">
        <w:t>.</w:t>
      </w:r>
    </w:p>
    <w:p w14:paraId="74AA2689" w14:textId="77777777" w:rsidR="00406920" w:rsidRPr="00E75A2B" w:rsidRDefault="00C13220" w:rsidP="00406920">
      <w:r w:rsidRPr="00E75A2B">
        <w:t>LAD</w:t>
      </w:r>
      <w:r w:rsidR="00406920" w:rsidRPr="00E75A2B">
        <w:t xml:space="preserve"> </w:t>
      </w:r>
      <w:r w:rsidR="00CF5A2F" w:rsidRPr="00E75A2B">
        <w:t>Austrumlatgales</w:t>
      </w:r>
      <w:r w:rsidR="00406920" w:rsidRPr="00E75A2B">
        <w:t xml:space="preserve"> reģionālā lauksaimniecības pārvalde uzrauga normatīvo aktu ievērošanu lauksaimniecības nozarē un pilda ar lauksaimniecību un lauku atbalsta politikas īstenošanu saistītas funkcijas. </w:t>
      </w:r>
    </w:p>
    <w:p w14:paraId="3E955932" w14:textId="77777777" w:rsidR="00406920" w:rsidRPr="00E75A2B" w:rsidRDefault="00784615" w:rsidP="00406920">
      <w:r w:rsidRPr="00E75A2B">
        <w:t xml:space="preserve">Valsts mežus </w:t>
      </w:r>
      <w:r w:rsidR="00537EA7" w:rsidRPr="00E75A2B">
        <w:t>DL “</w:t>
      </w:r>
      <w:r w:rsidR="00EF7551" w:rsidRPr="00E75A2B">
        <w:t>Grebļukalns</w:t>
      </w:r>
      <w:r w:rsidR="00537EA7" w:rsidRPr="00E75A2B">
        <w:t>”</w:t>
      </w:r>
      <w:r w:rsidRPr="00E75A2B">
        <w:t xml:space="preserve"> teritorijā apsaimnieko </w:t>
      </w:r>
      <w:r w:rsidR="00C13220" w:rsidRPr="00E75A2B">
        <w:t>LVM</w:t>
      </w:r>
      <w:r w:rsidRPr="00E75A2B">
        <w:t xml:space="preserve"> </w:t>
      </w:r>
      <w:r w:rsidR="00CF5A2F" w:rsidRPr="00E75A2B">
        <w:t>Ziemeļlatg</w:t>
      </w:r>
      <w:r w:rsidR="000D5476" w:rsidRPr="00E75A2B">
        <w:t>ales</w:t>
      </w:r>
      <w:r w:rsidR="00510CCC" w:rsidRPr="00E75A2B">
        <w:t xml:space="preserve"> reģions</w:t>
      </w:r>
      <w:r w:rsidRPr="00E75A2B">
        <w:t>.</w:t>
      </w:r>
    </w:p>
    <w:p w14:paraId="028B9DB9" w14:textId="77777777" w:rsidR="00A06EC2" w:rsidRPr="00E75A2B" w:rsidRDefault="00A06EC2" w:rsidP="00A20FB2">
      <w:pPr>
        <w:jc w:val="center"/>
        <w:rPr>
          <w:rFonts w:eastAsiaTheme="majorEastAsia" w:cs="Times New Roman"/>
          <w:b/>
          <w:bCs/>
          <w:color w:val="000000" w:themeColor="text1"/>
          <w:szCs w:val="24"/>
          <w:lang w:eastAsia="ja-JP"/>
        </w:rPr>
      </w:pPr>
    </w:p>
    <w:p w14:paraId="412E6B6B" w14:textId="77777777" w:rsidR="004E4045" w:rsidRPr="00E75A2B" w:rsidRDefault="004E4045" w:rsidP="00A20FB2">
      <w:pPr>
        <w:jc w:val="center"/>
        <w:rPr>
          <w:rFonts w:eastAsiaTheme="majorEastAsia" w:cs="Times New Roman"/>
          <w:b/>
          <w:bCs/>
          <w:color w:val="000000" w:themeColor="text1"/>
          <w:szCs w:val="24"/>
          <w:lang w:eastAsia="ja-JP"/>
        </w:rPr>
      </w:pPr>
    </w:p>
    <w:p w14:paraId="2CDBBDF8" w14:textId="77777777" w:rsidR="003E02A0" w:rsidRPr="00E75A2B" w:rsidRDefault="003E02A0" w:rsidP="00D72A96">
      <w:pPr>
        <w:pStyle w:val="UzrakstsDAP2"/>
      </w:pPr>
      <w:bookmarkStart w:id="9" w:name="_Toc91187680"/>
      <w:r w:rsidRPr="00E75A2B">
        <w:t xml:space="preserve">Normatīvo aktu normas, kas saistošas </w:t>
      </w:r>
      <w:r w:rsidR="00474740" w:rsidRPr="00E75A2B">
        <w:t>DL “</w:t>
      </w:r>
      <w:r w:rsidR="00EF7551" w:rsidRPr="00E75A2B">
        <w:t>Grebļukalns</w:t>
      </w:r>
      <w:r w:rsidR="0034364F" w:rsidRPr="00E75A2B">
        <w:t>”</w:t>
      </w:r>
      <w:bookmarkEnd w:id="9"/>
    </w:p>
    <w:p w14:paraId="05139243" w14:textId="77777777" w:rsidR="00A06EC2" w:rsidRPr="00E75A2B" w:rsidRDefault="00A06EC2" w:rsidP="00A06EC2">
      <w:pPr>
        <w:pStyle w:val="ListParagraph"/>
        <w:ind w:left="420"/>
        <w:rPr>
          <w:rFonts w:eastAsiaTheme="majorEastAsia" w:cs="Times New Roman"/>
          <w:b/>
          <w:bCs/>
          <w:color w:val="000000" w:themeColor="text1"/>
          <w:szCs w:val="24"/>
          <w:lang w:eastAsia="ja-JP"/>
        </w:rPr>
      </w:pPr>
    </w:p>
    <w:p w14:paraId="5ADECC89" w14:textId="77777777" w:rsidR="008C5BC0" w:rsidRPr="00E75A2B" w:rsidRDefault="00D3560F" w:rsidP="008C5BC0">
      <w:r w:rsidRPr="00E75A2B">
        <w:t>DL</w:t>
      </w:r>
      <w:r w:rsidR="008C5BC0" w:rsidRPr="00E75A2B">
        <w:t xml:space="preserve"> “</w:t>
      </w:r>
      <w:r w:rsidR="00EF7551" w:rsidRPr="00E75A2B">
        <w:t>Grebļukalns</w:t>
      </w:r>
      <w:r w:rsidR="008C5BC0" w:rsidRPr="00E75A2B">
        <w:t xml:space="preserve">” ir Latvijas ĪADT un Eiropas nozīmes aizsargājamā dabas teritorija </w:t>
      </w:r>
      <w:r w:rsidR="008C5BC0" w:rsidRPr="00E75A2B">
        <w:rPr>
          <w:i/>
        </w:rPr>
        <w:t>(Natura 2000)</w:t>
      </w:r>
      <w:r w:rsidR="008C5BC0" w:rsidRPr="00E75A2B">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p>
    <w:p w14:paraId="30598674" w14:textId="7B3C15B5" w:rsidR="008C5BC0" w:rsidRPr="00E75A2B" w:rsidRDefault="00D3560F" w:rsidP="008C5BC0">
      <w:r w:rsidRPr="00E75A2B">
        <w:t>DL</w:t>
      </w:r>
      <w:r w:rsidR="008C5BC0" w:rsidRPr="00E75A2B">
        <w:t xml:space="preserve"> </w:t>
      </w:r>
      <w:r w:rsidR="003B3917" w:rsidRPr="00E75A2B">
        <w:t>“</w:t>
      </w:r>
      <w:r w:rsidR="00EF7551" w:rsidRPr="00E75A2B">
        <w:t>Grebļukalns</w:t>
      </w:r>
      <w:r w:rsidR="003B3917" w:rsidRPr="00E75A2B">
        <w:t xml:space="preserve">” </w:t>
      </w:r>
      <w:r w:rsidR="00586E91" w:rsidRPr="00E75A2B">
        <w:t xml:space="preserve">aizsardzību un izmantošanu </w:t>
      </w:r>
      <w:r w:rsidR="00C76CE5" w:rsidRPr="00E75A2B">
        <w:t>regulē</w:t>
      </w:r>
      <w:r w:rsidR="008C5BC0" w:rsidRPr="00E75A2B">
        <w:t xml:space="preserve"> Latvijas Republikas normatīvie akti, </w:t>
      </w:r>
      <w:r w:rsidR="00C76CE5" w:rsidRPr="00E75A2B">
        <w:t>nozīmīgi</w:t>
      </w:r>
      <w:r w:rsidR="008C5BC0" w:rsidRPr="00E75A2B">
        <w:t xml:space="preserve"> ir arī </w:t>
      </w:r>
      <w:r w:rsidR="003B3917" w:rsidRPr="00E75A2B">
        <w:t>ES</w:t>
      </w:r>
      <w:r w:rsidR="008C5BC0" w:rsidRPr="00E75A2B">
        <w:t xml:space="preserve"> </w:t>
      </w:r>
      <w:r w:rsidR="003B3917" w:rsidRPr="00E75A2B">
        <w:t>d</w:t>
      </w:r>
      <w:r w:rsidR="008C5BC0" w:rsidRPr="00E75A2B">
        <w:t xml:space="preserve">irektīvu un Latvijas ratificēto konvenciju nosacījumi un prasības.  </w:t>
      </w:r>
    </w:p>
    <w:p w14:paraId="7587CC15" w14:textId="77777777" w:rsidR="008C5BC0" w:rsidRPr="00E75A2B" w:rsidRDefault="008C5BC0" w:rsidP="008C5BC0">
      <w:r w:rsidRPr="00E75A2B">
        <w:t xml:space="preserve">Turpmāk uzskaitīti būtiskākie normatīvie akti, aprakstot, kā tieši konkrētais normatīvais akts ietekmē </w:t>
      </w:r>
      <w:r w:rsidR="00D3560F" w:rsidRPr="00E75A2B">
        <w:t>DL</w:t>
      </w:r>
      <w:r w:rsidRPr="00E75A2B">
        <w:t xml:space="preserve"> “</w:t>
      </w:r>
      <w:r w:rsidR="00EF7551" w:rsidRPr="00E75A2B">
        <w:t>Grebļukalns</w:t>
      </w:r>
      <w:r w:rsidRPr="00E75A2B">
        <w:t xml:space="preserve">” izmantošanu.  </w:t>
      </w:r>
    </w:p>
    <w:p w14:paraId="75AD2774" w14:textId="77777777" w:rsidR="000F216B" w:rsidRPr="00E75A2B" w:rsidRDefault="000F216B" w:rsidP="000F216B">
      <w:pPr>
        <w:rPr>
          <w:b/>
        </w:rPr>
      </w:pPr>
      <w:bookmarkStart w:id="10" w:name="_Toc525940941"/>
    </w:p>
    <w:p w14:paraId="50EE6D7B" w14:textId="77777777" w:rsidR="00B56A86" w:rsidRPr="00E75A2B" w:rsidRDefault="00B56A86">
      <w:pPr>
        <w:spacing w:after="160" w:line="259" w:lineRule="auto"/>
        <w:ind w:firstLine="0"/>
        <w:jc w:val="left"/>
        <w:rPr>
          <w:i/>
        </w:rPr>
      </w:pPr>
      <w:r w:rsidRPr="00E75A2B">
        <w:rPr>
          <w:i/>
        </w:rPr>
        <w:br w:type="page"/>
      </w:r>
    </w:p>
    <w:p w14:paraId="0ECF87A7" w14:textId="6F0293D6" w:rsidR="000F216B" w:rsidRPr="00E75A2B" w:rsidRDefault="000F216B" w:rsidP="000F216B">
      <w:pPr>
        <w:rPr>
          <w:i/>
        </w:rPr>
      </w:pPr>
      <w:r w:rsidRPr="00E75A2B">
        <w:rPr>
          <w:i/>
        </w:rPr>
        <w:lastRenderedPageBreak/>
        <w:t>Starptautiskie</w:t>
      </w:r>
      <w:bookmarkEnd w:id="10"/>
      <w:r w:rsidRPr="00E75A2B">
        <w:rPr>
          <w:i/>
        </w:rPr>
        <w:t xml:space="preserve"> normatīvie akti</w:t>
      </w:r>
    </w:p>
    <w:p w14:paraId="4A93C48B" w14:textId="10FFC7C8" w:rsidR="000F216B" w:rsidRPr="00E75A2B" w:rsidRDefault="000F216B" w:rsidP="000F216B">
      <w:r w:rsidRPr="00E75A2B">
        <w:t xml:space="preserve">ANO 1992. gada 5. jūnija </w:t>
      </w:r>
      <w:r w:rsidRPr="00E75A2B">
        <w:rPr>
          <w:b/>
        </w:rPr>
        <w:t>Riodežaneiro konvencija</w:t>
      </w:r>
      <w:r w:rsidRPr="00E75A2B">
        <w:t xml:space="preserve"> </w:t>
      </w:r>
      <w:r w:rsidRPr="00E75A2B">
        <w:rPr>
          <w:b/>
        </w:rPr>
        <w:t>“Par bioloģisko daudzveidību”</w:t>
      </w:r>
      <w:r w:rsidRPr="00E75A2B">
        <w:t xml:space="preserve">, kurai Latvija pievienojās ar Latvijas Republikas </w:t>
      </w:r>
      <w:r w:rsidR="00BD01A4" w:rsidRPr="00E75A2B">
        <w:t>S</w:t>
      </w:r>
      <w:r w:rsidRPr="00E75A2B">
        <w:t>aeimas (turpmāk – Saeima) 1995. gada 31. augustā pieņemtu likumu</w:t>
      </w:r>
      <w:r w:rsidR="00FB7F36" w:rsidRPr="00E75A2B">
        <w:t xml:space="preserve"> </w:t>
      </w:r>
      <w:r w:rsidR="00FB7F36" w:rsidRPr="00E75A2B">
        <w:rPr>
          <w:rStyle w:val="normaltextrun"/>
          <w:szCs w:val="24"/>
        </w:rPr>
        <w:t>“Par 1992. gada 5.</w:t>
      </w:r>
      <w:r w:rsidR="00FB7F36" w:rsidRPr="00E75A2B">
        <w:t> </w:t>
      </w:r>
      <w:r w:rsidR="00FB7F36" w:rsidRPr="00E75A2B">
        <w:rPr>
          <w:rStyle w:val="normaltextrun"/>
          <w:szCs w:val="24"/>
        </w:rPr>
        <w:t> jūnija Riodežaneiro konvenciju par bioloģisko daudzveidību”</w:t>
      </w:r>
      <w:r w:rsidRPr="00E75A2B">
        <w:t>, kas stāj</w:t>
      </w:r>
      <w:r w:rsidR="00FB7F36" w:rsidRPr="00E75A2B">
        <w:t xml:space="preserve">ās </w:t>
      </w:r>
      <w:r w:rsidR="004E3B9B" w:rsidRPr="00E75A2B">
        <w:t>s</w:t>
      </w:r>
      <w:r w:rsidR="00FB7F36" w:rsidRPr="00E75A2B">
        <w:t>pēkā 1995. gada 8. septembrī. Minētās</w:t>
      </w:r>
      <w:r w:rsidR="00BD01A4" w:rsidRPr="00E75A2B">
        <w:t xml:space="preserve"> </w:t>
      </w:r>
      <w:r w:rsidR="00FB7F36" w:rsidRPr="00E75A2B">
        <w:t>konvencijas</w:t>
      </w:r>
      <w:r w:rsidRPr="00E75A2B">
        <w:t xml:space="preserve"> regulējuma mērķis ir bioloģiskās daudzveidības saglabāšana un dzīvās dabas ilgtspējīga izmantošana. </w:t>
      </w:r>
    </w:p>
    <w:p w14:paraId="21E7EF26" w14:textId="06088C6C" w:rsidR="000F216B" w:rsidRPr="00E75A2B" w:rsidRDefault="00BC23E1" w:rsidP="000F216B">
      <w:r w:rsidRPr="00E75A2B">
        <w:t xml:space="preserve">EP </w:t>
      </w:r>
      <w:r w:rsidR="000F216B" w:rsidRPr="00E75A2B">
        <w:t xml:space="preserve">1979. gada 16. septembra </w:t>
      </w:r>
      <w:r w:rsidR="000F216B" w:rsidRPr="00E75A2B">
        <w:rPr>
          <w:b/>
        </w:rPr>
        <w:t>Bernes konvencija “Par Eiropas dzīvās dabas un dabisko dzīvotņu aizsardzību”</w:t>
      </w:r>
      <w:r w:rsidR="000F216B" w:rsidRPr="00E75A2B">
        <w:t xml:space="preserve">, </w:t>
      </w:r>
      <w:r w:rsidR="00BD01A4" w:rsidRPr="00E75A2B">
        <w:t>kurai Latvija</w:t>
      </w:r>
      <w:r w:rsidR="000F216B" w:rsidRPr="00E75A2B">
        <w:t xml:space="preserve"> </w:t>
      </w:r>
      <w:r w:rsidR="00BD01A4" w:rsidRPr="00E75A2B">
        <w:t>pievienojās ar Saeimas pieņemtu likumu “</w:t>
      </w:r>
      <w:r w:rsidR="000F216B" w:rsidRPr="00E75A2B">
        <w:t xml:space="preserve">Par 1979. gada Bernes konvenciju par Eiropas dzīvās dabas un dabisko dzīvotņu saglabāšanu”, </w:t>
      </w:r>
      <w:r w:rsidR="00BD01A4" w:rsidRPr="00E75A2B">
        <w:t xml:space="preserve">kas stājās </w:t>
      </w:r>
      <w:r w:rsidR="004E3B9B" w:rsidRPr="00E75A2B">
        <w:t>s</w:t>
      </w:r>
      <w:r w:rsidR="00BD01A4" w:rsidRPr="00E75A2B">
        <w:t>pēkā 1997. gada 3. janvārī. Šīs konvencijas mērķi</w:t>
      </w:r>
      <w:r w:rsidR="000F216B" w:rsidRPr="00E75A2B">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r w:rsidR="004D7481" w:rsidRPr="00E75A2B">
        <w:t>.</w:t>
      </w:r>
    </w:p>
    <w:p w14:paraId="59CE58CC" w14:textId="5BF5C49F" w:rsidR="000F216B" w:rsidRPr="00E75A2B" w:rsidRDefault="00BC23E1" w:rsidP="000F216B">
      <w:r w:rsidRPr="00E75A2B">
        <w:t xml:space="preserve">EP </w:t>
      </w:r>
      <w:r w:rsidR="00BD01A4" w:rsidRPr="00E75A2B">
        <w:t>2000. gada 20. oktobra</w:t>
      </w:r>
      <w:r w:rsidR="00BD01A4" w:rsidRPr="00E75A2B">
        <w:rPr>
          <w:b/>
        </w:rPr>
        <w:t xml:space="preserve"> </w:t>
      </w:r>
      <w:r w:rsidR="000F216B" w:rsidRPr="00E75A2B">
        <w:rPr>
          <w:b/>
        </w:rPr>
        <w:t>Eiropas ainavu konvencija</w:t>
      </w:r>
      <w:r w:rsidR="00BD01A4" w:rsidRPr="00E75A2B">
        <w:t>, kurai</w:t>
      </w:r>
      <w:r w:rsidR="000F216B" w:rsidRPr="00E75A2B">
        <w:t xml:space="preserve"> Latvij</w:t>
      </w:r>
      <w:r w:rsidR="00BD01A4" w:rsidRPr="00E75A2B">
        <w:t>a pievienojās ar Saeimas</w:t>
      </w:r>
      <w:r w:rsidR="000F216B" w:rsidRPr="00E75A2B">
        <w:t xml:space="preserve"> pieņemt</w:t>
      </w:r>
      <w:r w:rsidR="00BD01A4" w:rsidRPr="00E75A2B">
        <w:t>u</w:t>
      </w:r>
      <w:r w:rsidR="000F216B" w:rsidRPr="00E75A2B">
        <w:t xml:space="preserve"> likumu</w:t>
      </w:r>
      <w:r w:rsidR="00BD01A4" w:rsidRPr="00E75A2B">
        <w:t xml:space="preserve"> “</w:t>
      </w:r>
      <w:r w:rsidR="000F216B" w:rsidRPr="00E75A2B">
        <w:t xml:space="preserve">Par Eiropas ainavu konvenciju”, </w:t>
      </w:r>
      <w:r w:rsidR="00BD01A4" w:rsidRPr="00E75A2B">
        <w:t>kas stājās spēkā 2007. gada 19. aprīlī. Eiropas ainavu konvencijas</w:t>
      </w:r>
      <w:r w:rsidR="000F216B" w:rsidRPr="00E75A2B">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5C317BB3" w14:textId="62E797C7" w:rsidR="000F216B" w:rsidRPr="00E75A2B" w:rsidRDefault="00BD01A4" w:rsidP="000F216B">
      <w:r w:rsidRPr="00E75A2B">
        <w:t>ANO 1998. gada 25. jūnija</w:t>
      </w:r>
      <w:r w:rsidRPr="00E75A2B">
        <w:rPr>
          <w:b/>
        </w:rPr>
        <w:t xml:space="preserve"> Konvencija par pieeju informācijai, sabiedrības dalību lēmumu pieņemšanā un iespēju vērsties tiesu iestādēs saistībā ar vides jautājumiem jeb Orhūsas konvencija</w:t>
      </w:r>
      <w:r w:rsidRPr="00E75A2B">
        <w:t>, kurai Latvija pievienojās ar Saeimas pieņemtu</w:t>
      </w:r>
      <w:r w:rsidR="000F216B" w:rsidRPr="00E75A2B">
        <w:t xml:space="preserve"> </w:t>
      </w:r>
      <w:r w:rsidRPr="00E75A2B">
        <w:t>likumu “</w:t>
      </w:r>
      <w:r w:rsidR="000F216B" w:rsidRPr="00E75A2B">
        <w:t>Par 1998. gada 25. jūnija Orhūsas konvenciju par pieeju informācijai, sabiedrības dalību lēmumu pieņemšanā un iespēju griezties tiesu iestādēs saistībā ar vides jautājumiem”</w:t>
      </w:r>
      <w:r w:rsidRPr="00E75A2B">
        <w:t>, kas stājās spēkā 2002. gada 26. aprīlī. Konvencijas prasības attiecas uz O</w:t>
      </w:r>
      <w:r w:rsidR="00300CD8" w:rsidRPr="00E75A2B">
        <w:t>r</w:t>
      </w:r>
      <w:r w:rsidRPr="00E75A2B">
        <w:t>hūsas konvencijas dalībvalstu saistībām veicināt</w:t>
      </w:r>
      <w:r w:rsidR="000F216B" w:rsidRPr="00E75A2B">
        <w:t xml:space="preserve"> sabiedrības informēšanu, piekļ</w:t>
      </w:r>
      <w:r w:rsidRPr="00E75A2B">
        <w:t>uvi vides</w:t>
      </w:r>
      <w:r w:rsidR="000F216B" w:rsidRPr="00E75A2B">
        <w:t xml:space="preserve"> informācijai, </w:t>
      </w:r>
      <w:r w:rsidRPr="00E75A2B">
        <w:t>veicināt sabiedrības iesaisti</w:t>
      </w:r>
      <w:r w:rsidR="000F216B" w:rsidRPr="00E75A2B">
        <w:t xml:space="preserve"> lēmumu pieņemšanā un </w:t>
      </w:r>
      <w:r w:rsidR="0026640A" w:rsidRPr="00E75A2B">
        <w:t>veicināt tiesību īstenošanu piekļuvei</w:t>
      </w:r>
      <w:r w:rsidR="000F216B" w:rsidRPr="00E75A2B">
        <w:t xml:space="preserve"> tiesu iestādē</w:t>
      </w:r>
      <w:r w:rsidR="0026640A" w:rsidRPr="00E75A2B">
        <w:t>m</w:t>
      </w:r>
      <w:r w:rsidR="000F216B" w:rsidRPr="00E75A2B">
        <w:t xml:space="preserve"> saistībā ar vides jautājumiem. </w:t>
      </w:r>
    </w:p>
    <w:p w14:paraId="716369F3" w14:textId="77777777" w:rsidR="000F216B" w:rsidRPr="00E75A2B" w:rsidRDefault="0026640A" w:rsidP="000F216B">
      <w:r w:rsidRPr="00E75A2B">
        <w:t>ANO 1979. gada 23. jūnija</w:t>
      </w:r>
      <w:r w:rsidRPr="00E75A2B">
        <w:rPr>
          <w:b/>
        </w:rPr>
        <w:t xml:space="preserve"> Konvencija par migrējošo savvaļas dzīvnieku sugu aizsardzību jeb </w:t>
      </w:r>
      <w:r w:rsidR="000F216B" w:rsidRPr="00E75A2B">
        <w:rPr>
          <w:b/>
        </w:rPr>
        <w:t>Bonnas konvencija</w:t>
      </w:r>
      <w:r w:rsidRPr="00E75A2B">
        <w:t xml:space="preserve">, kurai Latvija pievienojās ar Saeimas </w:t>
      </w:r>
      <w:r w:rsidR="000F216B" w:rsidRPr="00E75A2B">
        <w:t>pieņemt</w:t>
      </w:r>
      <w:r w:rsidRPr="00E75A2B">
        <w:t>u likumu “</w:t>
      </w:r>
      <w:r w:rsidR="000F216B" w:rsidRPr="00E75A2B">
        <w:t>Par 1979. gada Bonnas konvenciju par migrējošo savvaļas dzīvnieku sugu aizsardzību”</w:t>
      </w:r>
      <w:r w:rsidRPr="00E75A2B">
        <w:t>, kas stājās spēkā 1999. gada 25. martā,</w:t>
      </w:r>
      <w:r w:rsidR="000F216B" w:rsidRPr="00E75A2B">
        <w:t xml:space="preserve"> nosaka apdraudētās migrējošās sugas, migrējošās sugas, kur</w:t>
      </w:r>
      <w:r w:rsidR="00095354" w:rsidRPr="00E75A2B">
        <w:t>ā</w:t>
      </w:r>
      <w:r w:rsidR="000F216B" w:rsidRPr="00E75A2B">
        <w:t xml:space="preserve">m ir nelabvēlīgs aizsardzības statuss, kā arī principus, kas jāņem vērā, īstenojot minēto sugu aizsardzības pasākumus. </w:t>
      </w:r>
    </w:p>
    <w:p w14:paraId="0DE48D03" w14:textId="77777777" w:rsidR="000F216B" w:rsidRPr="00E75A2B" w:rsidRDefault="000F216B" w:rsidP="000F216B">
      <w:r w:rsidRPr="00E75A2B">
        <w:rPr>
          <w:b/>
        </w:rPr>
        <w:t xml:space="preserve">Eiropas Parlamenta un Padomes </w:t>
      </w:r>
      <w:r w:rsidR="00CB3F9B" w:rsidRPr="00E75A2B">
        <w:rPr>
          <w:b/>
        </w:rPr>
        <w:t xml:space="preserve">2009. gada 30. novembra </w:t>
      </w:r>
      <w:r w:rsidRPr="00E75A2B">
        <w:rPr>
          <w:b/>
        </w:rPr>
        <w:t>Direktīva</w:t>
      </w:r>
      <w:r w:rsidR="00CB3F9B" w:rsidRPr="00E75A2B">
        <w:rPr>
          <w:b/>
        </w:rPr>
        <w:t xml:space="preserve"> 2009/147/EK p</w:t>
      </w:r>
      <w:r w:rsidRPr="00E75A2B">
        <w:rPr>
          <w:b/>
        </w:rPr>
        <w:t>ar savvaļas putnu aizsardzību</w:t>
      </w:r>
      <w:r w:rsidR="00CB3F9B" w:rsidRPr="00E75A2B">
        <w:rPr>
          <w:b/>
        </w:rPr>
        <w:t xml:space="preserve"> </w:t>
      </w:r>
      <w:r w:rsidR="00CB3F9B" w:rsidRPr="00E75A2B">
        <w:t>(tekstā – Putnu direktīva)</w:t>
      </w:r>
      <w:r w:rsidRPr="00E75A2B">
        <w:t xml:space="preserve"> </w:t>
      </w:r>
      <w:r w:rsidR="00CB3F9B" w:rsidRPr="00E75A2B">
        <w:t>izdota</w:t>
      </w:r>
      <w:r w:rsidRPr="00E75A2B">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40257C7" w14:textId="77777777" w:rsidR="000F216B" w:rsidRPr="00E75A2B" w:rsidRDefault="000F216B" w:rsidP="000F216B">
      <w:r w:rsidRPr="00E75A2B">
        <w:rPr>
          <w:b/>
        </w:rPr>
        <w:t xml:space="preserve">Padomes </w:t>
      </w:r>
      <w:r w:rsidR="00CB3F9B" w:rsidRPr="00E75A2B">
        <w:rPr>
          <w:b/>
        </w:rPr>
        <w:t xml:space="preserve">1992. gada 21. maija </w:t>
      </w:r>
      <w:r w:rsidRPr="00E75A2B">
        <w:rPr>
          <w:b/>
        </w:rPr>
        <w:t xml:space="preserve">Direktīvas </w:t>
      </w:r>
      <w:r w:rsidR="00CB3F9B" w:rsidRPr="00E75A2B">
        <w:rPr>
          <w:b/>
        </w:rPr>
        <w:t>92/43/EEK p</w:t>
      </w:r>
      <w:r w:rsidRPr="00E75A2B">
        <w:rPr>
          <w:b/>
        </w:rPr>
        <w:t>ar dabisko dzīvotņu, savvaļas faunas un floras aizsardzību</w:t>
      </w:r>
      <w:r w:rsidRPr="00E75A2B">
        <w:t xml:space="preserve"> </w:t>
      </w:r>
      <w:r w:rsidR="00CB3F9B" w:rsidRPr="00E75A2B">
        <w:t>(tekstā – Biotopu direktīva)</w:t>
      </w:r>
      <w:r w:rsidRPr="00E75A2B">
        <w:t xml:space="preserve"> mērķis ir veicināt </w:t>
      </w:r>
      <w:r w:rsidRPr="00E75A2B">
        <w:lastRenderedPageBreak/>
        <w:t xml:space="preserve">bioloģiskās daudzveidības saglabāšanos, veicot dabisko biotopu un faunas un floras aizsardzību. Tā nosaka, ka programmas </w:t>
      </w:r>
      <w:r w:rsidRPr="00E75A2B">
        <w:rPr>
          <w:i/>
        </w:rPr>
        <w:t>Natura 2000</w:t>
      </w:r>
      <w:r w:rsidRPr="00E75A2B">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38EE1CCC" w14:textId="77777777" w:rsidR="000F216B" w:rsidRPr="00E75A2B" w:rsidRDefault="000F216B" w:rsidP="000F216B">
      <w:r w:rsidRPr="00E75A2B">
        <w:rPr>
          <w:b/>
        </w:rPr>
        <w:t xml:space="preserve">Eiropas Parlamenta un Padomes </w:t>
      </w:r>
      <w:r w:rsidR="00DE321D" w:rsidRPr="00E75A2B">
        <w:rPr>
          <w:b/>
        </w:rPr>
        <w:t>2000. gada 23. oktobra Direktīva 2000/60/EK</w:t>
      </w:r>
      <w:r w:rsidR="00DE321D" w:rsidRPr="00E75A2B">
        <w:t xml:space="preserve">, ar ko izveido sistēmu Kopienas (šobrīd – ES) rīcībai ūdens resursu politikas jomā, mērķis ir </w:t>
      </w:r>
      <w:r w:rsidRPr="00E75A2B">
        <w:t>aizsargāt un uzlabot virszemes un pazemes ūdeņu ekosistēmu stāvokli un veicināt ilgtspējīgu ūdeņu lietošanu ieviešot integrētu upju baseinu apsaimniekošanas procesu.</w:t>
      </w:r>
    </w:p>
    <w:p w14:paraId="21D39E18" w14:textId="77777777" w:rsidR="008C5BC0" w:rsidRPr="00E75A2B" w:rsidRDefault="008C5BC0" w:rsidP="008C5BC0"/>
    <w:p w14:paraId="4E64CC58" w14:textId="77777777" w:rsidR="008C5BC0" w:rsidRPr="00E75A2B" w:rsidRDefault="000F216B" w:rsidP="008C5BC0">
      <w:pPr>
        <w:rPr>
          <w:i/>
        </w:rPr>
      </w:pPr>
      <w:bookmarkStart w:id="11" w:name="_Toc525940940"/>
      <w:r w:rsidRPr="00E75A2B">
        <w:rPr>
          <w:i/>
        </w:rPr>
        <w:t xml:space="preserve">Latvijas </w:t>
      </w:r>
      <w:r w:rsidR="0026640A" w:rsidRPr="00E75A2B">
        <w:rPr>
          <w:i/>
        </w:rPr>
        <w:t xml:space="preserve">normatīvais regulējums un </w:t>
      </w:r>
      <w:r w:rsidR="004E2447" w:rsidRPr="00E75A2B">
        <w:rPr>
          <w:i/>
        </w:rPr>
        <w:t>politikas</w:t>
      </w:r>
      <w:r w:rsidR="0026640A" w:rsidRPr="00E75A2B">
        <w:rPr>
          <w:i/>
        </w:rPr>
        <w:t xml:space="preserve"> plānošanas dokumenti </w:t>
      </w:r>
      <w:bookmarkEnd w:id="11"/>
    </w:p>
    <w:p w14:paraId="0C002CB4" w14:textId="6D810A31" w:rsidR="00DE321D" w:rsidRPr="00E75A2B" w:rsidRDefault="00DE321D" w:rsidP="008C5BC0">
      <w:r w:rsidRPr="00E75A2B">
        <w:rPr>
          <w:b/>
        </w:rPr>
        <w:t>Vides politikas pamatnostādnes 2014.</w:t>
      </w:r>
      <w:r w:rsidR="00804056" w:rsidRPr="00E75A2B">
        <w:rPr>
          <w:b/>
        </w:rPr>
        <w:t>–</w:t>
      </w:r>
      <w:r w:rsidRPr="00E75A2B">
        <w:rPr>
          <w:b/>
        </w:rPr>
        <w:t xml:space="preserve">2020. gadam </w:t>
      </w:r>
      <w:r w:rsidRPr="00E75A2B">
        <w:t>apstiprinātas ar MK 2014. gada 2</w:t>
      </w:r>
      <w:r w:rsidR="00095354" w:rsidRPr="00E75A2B">
        <w:t>6</w:t>
      </w:r>
      <w:r w:rsidRPr="00E75A2B">
        <w:t>. marta rīkojumu Nr. 130 (prot. Nr. 17., 31. §), lai sasniegtu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7DBFBBF8" w14:textId="1ABC8360" w:rsidR="008C5BC0" w:rsidRPr="00E75A2B" w:rsidRDefault="008C5BC0" w:rsidP="008C5BC0">
      <w:r w:rsidRPr="00E75A2B">
        <w:rPr>
          <w:b/>
        </w:rPr>
        <w:t>Vides aizsardzības likums</w:t>
      </w:r>
      <w:r w:rsidRPr="00E75A2B">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E75A2B">
        <w:rPr>
          <w:u w:val="single"/>
        </w:rPr>
        <w:t>valsts kontroli vides jomā</w:t>
      </w:r>
      <w:r w:rsidRPr="00E75A2B">
        <w:t xml:space="preserve">, atbildību par nodarīto kaitējumu, kas nodarīts īpaši aizsargājamām dabas teritorijām, mikroliegumiem, aizsargājamām sugām un biotopiem, ūdeņiem, augsnei un zemes dzīlēm. Tāpat likums nosaka, ka </w:t>
      </w:r>
      <w:r w:rsidR="00095354" w:rsidRPr="00E75A2B">
        <w:t>v</w:t>
      </w:r>
      <w:r w:rsidRPr="00E75A2B">
        <w:t xml:space="preserve">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w:t>
      </w:r>
      <w:r w:rsidR="00A14FD8" w:rsidRPr="00E75A2B">
        <w:t>VVD</w:t>
      </w:r>
      <w:r w:rsidRPr="00E75A2B">
        <w:t xml:space="preserve"> un </w:t>
      </w:r>
      <w:r w:rsidR="00A14FD8" w:rsidRPr="00E75A2B">
        <w:t>DAP</w:t>
      </w:r>
      <w:r w:rsidRPr="00E75A2B">
        <w:t xml:space="preserve"> valsts vides inspektori. </w:t>
      </w:r>
      <w:bookmarkStart w:id="12" w:name="_Hlk83922299"/>
      <w:r w:rsidR="00C85771" w:rsidRPr="00E75A2B">
        <w:t>Saskaņā ar MK 2009. gada 10. jūnija noteikumu Nr. 507 “Dabas aizsardzības pārvaldes nolikums” 3.10. apakšpunktu DAP valsts vides inspektori veic ĪADT, t.sk. DL “</w:t>
      </w:r>
      <w:r w:rsidR="000E1F0C" w:rsidRPr="00E75A2B">
        <w:t>Grebļukalns</w:t>
      </w:r>
      <w:r w:rsidR="00C85771" w:rsidRPr="00E75A2B">
        <w:t>”, sugu un biotopu aizsardzību regulējošo normatīvo aktu ievērošanu.</w:t>
      </w:r>
      <w:bookmarkEnd w:id="12"/>
    </w:p>
    <w:p w14:paraId="3F9B1D58" w14:textId="6BFEC665" w:rsidR="008C5BC0" w:rsidRPr="00E75A2B" w:rsidRDefault="008C5BC0" w:rsidP="008C5BC0">
      <w:r w:rsidRPr="00E75A2B">
        <w:t xml:space="preserve">MK 2007. gada 24. aprīļa noteikumi Nr. 281 </w:t>
      </w:r>
      <w:r w:rsidR="00804056" w:rsidRPr="00E75A2B">
        <w:rPr>
          <w:b/>
        </w:rPr>
        <w:t>“</w:t>
      </w:r>
      <w:r w:rsidRPr="00E75A2B">
        <w:rPr>
          <w:b/>
        </w:rPr>
        <w:t>Noteikumi par preventīvajiem un sanācijas pasākumiem un kārtību, kādā novērtējams kaitējums videi un aprēķināmas preventīvo, neatliekamo un sanācijas pasākumu izmaksas”</w:t>
      </w:r>
      <w:r w:rsidRPr="00E75A2B">
        <w:t xml:space="preserve"> nosaka zaudējumu atlīdzināšanas kārtību, atlīdzības lielumu un sugu sarakstu, par kuru iznīcināšanu jāatlīdzina zaudējumi. Ja </w:t>
      </w:r>
      <w:r w:rsidR="00D3560F" w:rsidRPr="00E75A2B">
        <w:t>DL</w:t>
      </w:r>
      <w:r w:rsidRPr="00E75A2B">
        <w:t xml:space="preserve"> </w:t>
      </w:r>
      <w:r w:rsidR="004005CD" w:rsidRPr="00E75A2B">
        <w:t>“</w:t>
      </w:r>
      <w:r w:rsidR="00EF7551" w:rsidRPr="00E75A2B">
        <w:t>Grebļukalns</w:t>
      </w:r>
      <w:r w:rsidR="004005CD" w:rsidRPr="00E75A2B">
        <w:t xml:space="preserve">” </w:t>
      </w:r>
      <w:r w:rsidRPr="00E75A2B">
        <w:t xml:space="preserve">teritorijā tiktu nodarīti kādi būtiski kaitējumi videi (piemēram, iznīcināta vai bojāta īpaši aizsargājamas augu sugas atradne), tiktu piemērotas šajos noteikumos iekļautās prasības. Atbilstoši noteikumu 12.1. apakšpunktam novērtē kaitējumu </w:t>
      </w:r>
      <w:r w:rsidR="007B0C08">
        <w:t>ĪADT</w:t>
      </w:r>
      <w:r w:rsidRPr="00E75A2B">
        <w:t xml:space="preserve">, mikroliegumiem, kaitējumu īpaši aizsargājamām sugām vai biotopiem. </w:t>
      </w:r>
      <w:r w:rsidR="00013420" w:rsidRPr="00E75A2B">
        <w:t xml:space="preserve">Piemēram, minēto noteikumu 40.3. apakšpunkts un 4. pielikums nosaka sodu par </w:t>
      </w:r>
      <w:r w:rsidR="002B1538" w:rsidRPr="00E75A2B">
        <w:t xml:space="preserve">meža silpurenes </w:t>
      </w:r>
      <w:r w:rsidR="002B1538" w:rsidRPr="00E75A2B">
        <w:rPr>
          <w:i/>
        </w:rPr>
        <w:t>Pulsatilla patens</w:t>
      </w:r>
      <w:r w:rsidR="002B1538" w:rsidRPr="00E75A2B">
        <w:t xml:space="preserve"> iznīcināšanu</w:t>
      </w:r>
      <w:r w:rsidR="00013420" w:rsidRPr="00E75A2B">
        <w:t xml:space="preserve"> piecu minimālo mēnešalgu apmērā par </w:t>
      </w:r>
      <w:r w:rsidR="002B1538" w:rsidRPr="00E75A2B">
        <w:t>katru indivīdu</w:t>
      </w:r>
      <w:r w:rsidR="00013420" w:rsidRPr="00E75A2B">
        <w:t>.</w:t>
      </w:r>
    </w:p>
    <w:p w14:paraId="3CC18360" w14:textId="3DAB6308" w:rsidR="008C5BC0" w:rsidRPr="00E75A2B" w:rsidRDefault="008C5BC0" w:rsidP="008C5BC0">
      <w:r w:rsidRPr="00E75A2B">
        <w:lastRenderedPageBreak/>
        <w:t xml:space="preserve">MK 2007. gada 27. marta noteikumi Nr. 213 </w:t>
      </w:r>
      <w:r w:rsidR="00804056" w:rsidRPr="00E75A2B">
        <w:rPr>
          <w:b/>
        </w:rPr>
        <w:t>“</w:t>
      </w:r>
      <w:r w:rsidRPr="00E75A2B">
        <w:rPr>
          <w:b/>
        </w:rPr>
        <w:t>Noteikumi par kritērijiem, kurus izmanto, novērtējot īpaši aizsargājamām</w:t>
      </w:r>
      <w:r w:rsidRPr="00E75A2B">
        <w:t xml:space="preserve"> </w:t>
      </w:r>
      <w:r w:rsidRPr="00E75A2B">
        <w:rPr>
          <w:b/>
        </w:rPr>
        <w:t>sugām vai īpaši aizsargājamiem biotopiem nodarītā kaitējuma ietekmes būtiskumu”</w:t>
      </w:r>
      <w:r w:rsidRPr="00E75A2B">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w:t>
      </w:r>
      <w:r w:rsidR="004C3454" w:rsidRPr="00E75A2B">
        <w:t>ES</w:t>
      </w:r>
      <w:r w:rsidRPr="00E75A2B">
        <w:t xml:space="preserve"> ietilpstošā boreālā (ziemeļu) reģiona un ES līmenī. </w:t>
      </w:r>
    </w:p>
    <w:p w14:paraId="66D9BB83" w14:textId="6A9FE5CE" w:rsidR="008C5BC0" w:rsidRPr="00E75A2B" w:rsidRDefault="008C5BC0" w:rsidP="008C5BC0">
      <w:r w:rsidRPr="00E75A2B">
        <w:t xml:space="preserve">Likums </w:t>
      </w:r>
      <w:r w:rsidR="003B3917" w:rsidRPr="00E75A2B">
        <w:rPr>
          <w:b/>
        </w:rPr>
        <w:t>“</w:t>
      </w:r>
      <w:r w:rsidRPr="00E75A2B">
        <w:rPr>
          <w:b/>
        </w:rPr>
        <w:t>Par īpaši aizsargājamām dabas teritorijām</w:t>
      </w:r>
      <w:r w:rsidR="003B3917" w:rsidRPr="00E75A2B">
        <w:rPr>
          <w:b/>
        </w:rPr>
        <w:t>”</w:t>
      </w:r>
      <w:r w:rsidRPr="00E75A2B">
        <w:t xml:space="preserve"> definē ĪADT kategorijas, nosaka ĪADT izveidošanas kārtību, kā arī nosaka nepieciešamību tām izstrādāt DA plānus un individuālos aizsardzības un izmantošanas noteikumus. </w:t>
      </w:r>
      <w:r w:rsidR="003B3917" w:rsidRPr="00E75A2B">
        <w:t>Minētā l</w:t>
      </w:r>
      <w:r w:rsidRPr="00E75A2B">
        <w:t xml:space="preserve">ikuma 13. panta otrā daļa nosaka, ka </w:t>
      </w:r>
      <w:r w:rsidR="00D3560F" w:rsidRPr="00E75A2B">
        <w:t>DL</w:t>
      </w:r>
      <w:r w:rsidRPr="00E75A2B">
        <w:t xml:space="preserve"> izveido </w:t>
      </w:r>
      <w:r w:rsidR="001C59A9" w:rsidRPr="00E75A2B">
        <w:t>MK</w:t>
      </w:r>
      <w:r w:rsidRPr="00E75A2B">
        <w:t xml:space="preserve">. Minētā likuma 18. panta ceturtajā daļā noteikts ka, izstrādājot ĪADT individuālos aizsardzības un izmantošanas noteikumus, kā arī valsts un reģionālās attīstības plānošanas dokumentus un apsaimniekojot ĪADT, var izmantot DA plānā ietverto informāciju, un to, ka DA plānam ir ieteikuma raksturs. </w:t>
      </w:r>
    </w:p>
    <w:p w14:paraId="49FB6EED" w14:textId="77777777" w:rsidR="008C5BC0" w:rsidRPr="00E75A2B" w:rsidRDefault="008C5BC0" w:rsidP="008C5BC0">
      <w:r w:rsidRPr="00E75A2B">
        <w:t xml:space="preserve">Minētā likuma pielikumā uzskaitītas Eiropas nozīmes aizsargājamās dabas teritorijas </w:t>
      </w:r>
      <w:r w:rsidRPr="00E75A2B">
        <w:rPr>
          <w:i/>
        </w:rPr>
        <w:t>(Natura 2000)</w:t>
      </w:r>
      <w:r w:rsidRPr="00E75A2B">
        <w:t xml:space="preserve">. </w:t>
      </w:r>
      <w:r w:rsidR="00D3560F" w:rsidRPr="00E75A2B">
        <w:t>DL</w:t>
      </w:r>
      <w:r w:rsidRPr="00E75A2B">
        <w:t xml:space="preserve"> “</w:t>
      </w:r>
      <w:r w:rsidR="00EF7551" w:rsidRPr="00E75A2B">
        <w:t>Grebļukalns</w:t>
      </w:r>
      <w:r w:rsidRPr="00E75A2B">
        <w:t xml:space="preserve">” </w:t>
      </w:r>
      <w:r w:rsidR="00095354" w:rsidRPr="00E75A2B">
        <w:t xml:space="preserve">pielikuma </w:t>
      </w:r>
      <w:r w:rsidR="00671CFA" w:rsidRPr="00E75A2B">
        <w:t>1</w:t>
      </w:r>
      <w:r w:rsidR="00CF5A2F" w:rsidRPr="00E75A2B">
        <w:t>26</w:t>
      </w:r>
      <w:r w:rsidRPr="00E75A2B">
        <w:t xml:space="preserve">. punktā noteikts kā </w:t>
      </w:r>
      <w:r w:rsidR="00671CFA" w:rsidRPr="00E75A2B">
        <w:t>“</w:t>
      </w:r>
      <w:r w:rsidR="007F5550" w:rsidRPr="00E75A2B">
        <w:t>B</w:t>
      </w:r>
      <w:r w:rsidR="00671CFA" w:rsidRPr="00E75A2B">
        <w:t>”</w:t>
      </w:r>
      <w:r w:rsidRPr="00E75A2B">
        <w:t xml:space="preserve"> tipa teritorija (</w:t>
      </w:r>
      <w:r w:rsidR="00671CFA" w:rsidRPr="00E75A2B">
        <w:t>LV051</w:t>
      </w:r>
      <w:r w:rsidR="00CF5A2F" w:rsidRPr="00E75A2B">
        <w:t>07</w:t>
      </w:r>
      <w:r w:rsidR="00671CFA" w:rsidRPr="00E75A2B">
        <w:t>00</w:t>
      </w:r>
      <w:r w:rsidRPr="00E75A2B">
        <w:t>). Tas nozīmē, ka tā noteikta īpaši aizsargājamo sugu</w:t>
      </w:r>
      <w:r w:rsidR="007F5550" w:rsidRPr="00E75A2B">
        <w:t>, izņemot putnus,</w:t>
      </w:r>
      <w:r w:rsidRPr="00E75A2B">
        <w:t xml:space="preserve"> un īpaši aizsargājamo biotopu aizsardzībai. </w:t>
      </w:r>
    </w:p>
    <w:p w14:paraId="4DDB47DF" w14:textId="77777777" w:rsidR="00B03760" w:rsidRPr="00E75A2B" w:rsidRDefault="009C596B" w:rsidP="00B03760">
      <w:r w:rsidRPr="00E75A2B">
        <w:t xml:space="preserve">MK </w:t>
      </w:r>
      <w:r w:rsidR="00B03760" w:rsidRPr="00E75A2B">
        <w:t>1999.</w:t>
      </w:r>
      <w:r w:rsidRPr="00E75A2B">
        <w:t> gada 15. jūnija</w:t>
      </w:r>
      <w:r w:rsidR="00B03760" w:rsidRPr="00E75A2B">
        <w:t xml:space="preserve"> noteikumi Nr.</w:t>
      </w:r>
      <w:r w:rsidRPr="00E75A2B">
        <w:t> </w:t>
      </w:r>
      <w:r w:rsidR="00B03760" w:rsidRPr="00E75A2B">
        <w:t xml:space="preserve">212 </w:t>
      </w:r>
      <w:r w:rsidR="00DE2672" w:rsidRPr="00E75A2B">
        <w:rPr>
          <w:b/>
        </w:rPr>
        <w:t>“</w:t>
      </w:r>
      <w:r w:rsidR="00B03760" w:rsidRPr="00E75A2B">
        <w:rPr>
          <w:b/>
        </w:rPr>
        <w:t>Noteikumi par dabas liegumiem"</w:t>
      </w:r>
      <w:r w:rsidR="00B03760" w:rsidRPr="00E75A2B">
        <w:t xml:space="preserve"> nosaka dabas liegumu robežas un teritoriju aizsardzības statusu. Šo MK noteikumu </w:t>
      </w:r>
      <w:r w:rsidR="00DE2672" w:rsidRPr="00E75A2B">
        <w:t>1.</w:t>
      </w:r>
      <w:r w:rsidR="00671CFA" w:rsidRPr="00E75A2B">
        <w:t>1</w:t>
      </w:r>
      <w:r w:rsidR="00CF5A2F" w:rsidRPr="00E75A2B">
        <w:t>12</w:t>
      </w:r>
      <w:r w:rsidR="00DE2672" w:rsidRPr="00E75A2B">
        <w:t xml:space="preserve">. apakšpunktā un </w:t>
      </w:r>
      <w:r w:rsidR="00CF5A2F" w:rsidRPr="00E75A2B">
        <w:t>131</w:t>
      </w:r>
      <w:r w:rsidR="00B03760" w:rsidRPr="00E75A2B">
        <w:t>.</w:t>
      </w:r>
      <w:r w:rsidR="00DE2672" w:rsidRPr="00E75A2B">
        <w:t> </w:t>
      </w:r>
      <w:r w:rsidR="00B03760" w:rsidRPr="00E75A2B">
        <w:t xml:space="preserve">pielikumā sniegta </w:t>
      </w:r>
      <w:r w:rsidR="00DE2672" w:rsidRPr="00E75A2B">
        <w:t>DL “</w:t>
      </w:r>
      <w:r w:rsidR="00EF7551" w:rsidRPr="00E75A2B">
        <w:t>Grebļukalns</w:t>
      </w:r>
      <w:r w:rsidR="00DE2672" w:rsidRPr="00E75A2B">
        <w:t>”</w:t>
      </w:r>
      <w:r w:rsidR="00B03760" w:rsidRPr="00E75A2B">
        <w:t xml:space="preserve"> robežu shēma, robežpunktu koordināt</w:t>
      </w:r>
      <w:r w:rsidR="007F5550" w:rsidRPr="00E75A2B">
        <w:t>a</w:t>
      </w:r>
      <w:r w:rsidR="00B03760" w:rsidRPr="00E75A2B">
        <w:t>s un apraksts.</w:t>
      </w:r>
    </w:p>
    <w:p w14:paraId="706124AE" w14:textId="760CA62E" w:rsidR="008C5BC0" w:rsidRPr="00E75A2B" w:rsidRDefault="00A37CC7" w:rsidP="00B03760">
      <w:r w:rsidRPr="00E75A2B">
        <w:rPr>
          <w:b/>
          <w:bCs/>
        </w:rPr>
        <w:t>Vispārējo noteikumu</w:t>
      </w:r>
      <w:r w:rsidRPr="00E75A2B">
        <w:t xml:space="preserve"> (</w:t>
      </w:r>
      <w:r w:rsidR="008C5BC0" w:rsidRPr="00E75A2B">
        <w:t>MK 2010. gada 16. marta noteikum</w:t>
      </w:r>
      <w:r w:rsidR="00601108" w:rsidRPr="00E75A2B">
        <w:t>u</w:t>
      </w:r>
      <w:r w:rsidR="008C5BC0" w:rsidRPr="00E75A2B">
        <w:t xml:space="preserve"> Nr. 264 </w:t>
      </w:r>
      <w:r w:rsidR="00804056" w:rsidRPr="00E75A2B">
        <w:t>“</w:t>
      </w:r>
      <w:r w:rsidR="008C5BC0" w:rsidRPr="00E75A2B">
        <w:t>Īpaši aizsargājamo dabas teritoriju vispārējie aizsardzības un izmantošanas noteikumi”</w:t>
      </w:r>
      <w:r w:rsidRPr="00E75A2B">
        <w:t>)</w:t>
      </w:r>
      <w:r w:rsidR="008C5BC0" w:rsidRPr="00E75A2B">
        <w:t xml:space="preserve"> </w:t>
      </w:r>
      <w:r w:rsidR="00601108" w:rsidRPr="00E75A2B">
        <w:t xml:space="preserve">5. nodaļā noteikta </w:t>
      </w:r>
      <w:r w:rsidR="00D3560F" w:rsidRPr="00E75A2B">
        <w:t>DL</w:t>
      </w:r>
      <w:r w:rsidR="00DE2672" w:rsidRPr="00E75A2B">
        <w:t xml:space="preserve"> </w:t>
      </w:r>
      <w:r w:rsidR="008C5BC0" w:rsidRPr="00E75A2B">
        <w:t>aizsardzības un izmantošanas kārtību, pieļaujamo un aizliegto darbību veid</w:t>
      </w:r>
      <w:r w:rsidR="00601108" w:rsidRPr="00E75A2B">
        <w:t>i</w:t>
      </w:r>
      <w:r w:rsidR="00DE2672" w:rsidRPr="00E75A2B">
        <w:t>,</w:t>
      </w:r>
      <w:r w:rsidR="008C5BC0" w:rsidRPr="00E75A2B">
        <w:t xml:space="preserve"> ierobežojum</w:t>
      </w:r>
      <w:r w:rsidR="0003572A" w:rsidRPr="00E75A2B">
        <w:t>i</w:t>
      </w:r>
      <w:r w:rsidR="008C5BC0" w:rsidRPr="00E75A2B">
        <w:t xml:space="preserve"> un rekomendāci</w:t>
      </w:r>
      <w:r w:rsidR="00DE2672" w:rsidRPr="00E75A2B">
        <w:t>jas mežsaimnieciskajai darbībai</w:t>
      </w:r>
      <w:r w:rsidR="008C5BC0" w:rsidRPr="00E75A2B">
        <w:t xml:space="preserve">. Ja </w:t>
      </w:r>
      <w:r w:rsidR="008C5BC0" w:rsidRPr="00E75A2B">
        <w:rPr>
          <w:rFonts w:cs="Times New Roman"/>
          <w:szCs w:val="24"/>
        </w:rPr>
        <w:t>tik</w:t>
      </w:r>
      <w:r w:rsidR="004005CD" w:rsidRPr="00E75A2B">
        <w:rPr>
          <w:rFonts w:cs="Times New Roman"/>
          <w:szCs w:val="24"/>
        </w:rPr>
        <w:t>tu</w:t>
      </w:r>
      <w:r w:rsidR="008C5BC0" w:rsidRPr="00E75A2B">
        <w:rPr>
          <w:rFonts w:cs="Times New Roman"/>
          <w:szCs w:val="24"/>
        </w:rPr>
        <w:t xml:space="preserve"> </w:t>
      </w:r>
      <w:r w:rsidR="00601108" w:rsidRPr="00E75A2B">
        <w:rPr>
          <w:rFonts w:cs="Times New Roman"/>
          <w:szCs w:val="24"/>
        </w:rPr>
        <w:t xml:space="preserve">sagatavoti un </w:t>
      </w:r>
      <w:r w:rsidR="008C5BC0" w:rsidRPr="00E75A2B">
        <w:rPr>
          <w:rFonts w:cs="Times New Roman"/>
          <w:szCs w:val="24"/>
        </w:rPr>
        <w:t xml:space="preserve">apstiprināti </w:t>
      </w:r>
      <w:r w:rsidR="00D3560F" w:rsidRPr="00E75A2B">
        <w:rPr>
          <w:rFonts w:cs="Times New Roman"/>
          <w:szCs w:val="24"/>
        </w:rPr>
        <w:t>DL</w:t>
      </w:r>
      <w:r w:rsidR="008C5BC0" w:rsidRPr="00E75A2B">
        <w:rPr>
          <w:rFonts w:cs="Times New Roman"/>
          <w:szCs w:val="24"/>
        </w:rPr>
        <w:t xml:space="preserve"> </w:t>
      </w:r>
      <w:r w:rsidR="00804056" w:rsidRPr="00E75A2B">
        <w:rPr>
          <w:rFonts w:cs="Times New Roman"/>
          <w:szCs w:val="24"/>
        </w:rPr>
        <w:t>“</w:t>
      </w:r>
      <w:r w:rsidR="00EF7551" w:rsidRPr="00E75A2B">
        <w:rPr>
          <w:rFonts w:cs="Times New Roman"/>
          <w:szCs w:val="24"/>
        </w:rPr>
        <w:t>Grebļukalns</w:t>
      </w:r>
      <w:r w:rsidR="008C5BC0" w:rsidRPr="00E75A2B">
        <w:rPr>
          <w:rFonts w:cs="Times New Roman"/>
          <w:szCs w:val="24"/>
        </w:rPr>
        <w:t xml:space="preserve">” individuālie aizsardzības un izmantošanas noteikumi, </w:t>
      </w:r>
      <w:r w:rsidR="00E267F6" w:rsidRPr="00E75A2B">
        <w:rPr>
          <w:rFonts w:cs="Times New Roman"/>
          <w:szCs w:val="24"/>
        </w:rPr>
        <w:t>tad DL “Grebļukalns” teritorijā būtu spēkā individuālie noteikumi, nevis Vispārējie noteikumi.</w:t>
      </w:r>
    </w:p>
    <w:p w14:paraId="59C90BEA" w14:textId="651018F8" w:rsidR="008C5BC0" w:rsidRPr="00E75A2B" w:rsidRDefault="008C5BC0" w:rsidP="008C5BC0">
      <w:r w:rsidRPr="00E75A2B">
        <w:t xml:space="preserve">MK 2007. gada 9. oktobra noteikumi Nr. 686 </w:t>
      </w:r>
      <w:r w:rsidR="00804056" w:rsidRPr="00E75A2B">
        <w:rPr>
          <w:b/>
        </w:rPr>
        <w:t>“</w:t>
      </w:r>
      <w:r w:rsidRPr="00E75A2B">
        <w:rPr>
          <w:b/>
        </w:rPr>
        <w:t>Noteikumi par īpaši aizsargājamās dabas teritorijas dabas aizsardzības plāna saturu un izstrādes kārtību”</w:t>
      </w:r>
      <w:r w:rsidRPr="00E75A2B">
        <w:t xml:space="preserve"> nosaka, kādai informācijai jābūt ietvertai DA plānā un kāda ir DA plāna izstrādes kārtība. </w:t>
      </w:r>
    </w:p>
    <w:p w14:paraId="10DAEEA5" w14:textId="754D601D" w:rsidR="008C5BC0" w:rsidRPr="00E75A2B" w:rsidRDefault="008C5BC0" w:rsidP="008C5BC0">
      <w:r w:rsidRPr="00E75A2B">
        <w:t xml:space="preserve">MK 2002. gada 28. maija noteikumi Nr. 199 </w:t>
      </w:r>
      <w:r w:rsidR="00804056" w:rsidRPr="00E75A2B">
        <w:rPr>
          <w:b/>
        </w:rPr>
        <w:t>“</w:t>
      </w:r>
      <w:r w:rsidRPr="00E75A2B">
        <w:rPr>
          <w:b/>
        </w:rPr>
        <w:t xml:space="preserve">Eiropas nozīmes aizsargājamo dabas teritoriju </w:t>
      </w:r>
      <w:r w:rsidRPr="00E75A2B">
        <w:rPr>
          <w:b/>
          <w:i/>
        </w:rPr>
        <w:t>(Natura 2000)</w:t>
      </w:r>
      <w:r w:rsidRPr="00E75A2B">
        <w:rPr>
          <w:b/>
        </w:rPr>
        <w:t xml:space="preserve"> izveidošanas kritēriji Latvijā”</w:t>
      </w:r>
      <w:r w:rsidRPr="00E75A2B">
        <w:t xml:space="preserve"> (izdoti saskaņā ar likuma </w:t>
      </w:r>
      <w:r w:rsidR="00804056" w:rsidRPr="00E75A2B">
        <w:t>“</w:t>
      </w:r>
      <w:r w:rsidRPr="00E75A2B">
        <w:t xml:space="preserve">Par īpaši aizsargājamām dabas teritorijām” 43. panta otro daļu) nosaka kritērijus, kas piemērojami Eiropas nozīmes aizsargājamo dabas teritoriju izveidošanai Latvijā. </w:t>
      </w:r>
    </w:p>
    <w:p w14:paraId="3A01F33A" w14:textId="5BC7CC2F" w:rsidR="008C5BC0" w:rsidRPr="00E75A2B" w:rsidRDefault="008C5BC0" w:rsidP="008C5BC0">
      <w:r w:rsidRPr="00E75A2B">
        <w:t xml:space="preserve">MK 2006. gada 18. jūlija noteikumi Nr. 594 </w:t>
      </w:r>
      <w:r w:rsidR="00804056" w:rsidRPr="00E75A2B">
        <w:rPr>
          <w:b/>
        </w:rPr>
        <w:t>“</w:t>
      </w:r>
      <w:r w:rsidRPr="00E75A2B">
        <w:rPr>
          <w:b/>
        </w:rPr>
        <w:t xml:space="preserve">Noteikumi par kritērijiem, pēc kuriem nosakāmi kompensējošie pasākumi Eiropas nozīmes aizsargājamo dabas teritoriju </w:t>
      </w:r>
      <w:r w:rsidRPr="00E75A2B">
        <w:rPr>
          <w:b/>
          <w:i/>
        </w:rPr>
        <w:t>(Natura 2000)</w:t>
      </w:r>
      <w:r w:rsidRPr="00E75A2B">
        <w:rPr>
          <w:b/>
        </w:rPr>
        <w:t xml:space="preserve"> tīklam, to piemērošanas kārtību un prasībām ilgtermiņa monitoringa plāna izstrādei un ieviešanai”</w:t>
      </w:r>
      <w:r w:rsidRPr="00E75A2B">
        <w:t xml:space="preserve"> </w:t>
      </w:r>
      <w:r w:rsidR="00E837AC" w:rsidRPr="00E75A2B">
        <w:t xml:space="preserve">nosaka kompensējošo pasākumu veikšanas kārtību, ja paredzētā darbība negatīvi ietekmēs </w:t>
      </w:r>
      <w:r w:rsidR="00E837AC" w:rsidRPr="00E75A2B">
        <w:rPr>
          <w:i/>
        </w:rPr>
        <w:t>Natura 2000</w:t>
      </w:r>
      <w:r w:rsidR="00E837AC" w:rsidRPr="00E75A2B">
        <w:t xml:space="preserve"> teritorijā esošas sugas vai biotopus, un šo kompensējošo pasākumu rezultātu monitoringa kārtību. Šādu noteikumu piemērošanas </w:t>
      </w:r>
      <w:r w:rsidR="00E837AC" w:rsidRPr="00E75A2B">
        <w:lastRenderedPageBreak/>
        <w:t xml:space="preserve">nepieciešamība rastos gadījumā, ja, piemēram, </w:t>
      </w:r>
      <w:r w:rsidR="007F5D2F" w:rsidRPr="00E75A2B">
        <w:t>DL</w:t>
      </w:r>
      <w:r w:rsidR="00E837AC" w:rsidRPr="00E75A2B">
        <w:t xml:space="preserve"> teritorijā tiku plānota darbība, kas varētu negatīvi ietekmēt kādu no tajā esošajām dabas vērtībām (sugu vai biotopu) un šāda darbība atbilstoši likuma “Par īpaši aizsargājamām dabas teritorijām” 43. panta  sestās, septītās un astotās daļas nosacījumiem tiktu akceptēta kā vienīgais risinājums un nepieciešams sabiedrībai nozīmīgu interešu, arī sociālo vai ekonomisko interešu, apmierināšanai, vai – prioritāro sugu vai biotopu gadījumā – kā vienīgais risinājums, kas nepieciešams sabiedrības veselības aizsardzības, sabiedrības drošības vai vides aizsardzības interesēs vai arī ir saņemts atzinums no Eiropas Komisijas, ja tas nepieciešams citu sabiedrībai sevišķi svarīgu interešu apmierināšanai. Šādā gadījumā saskaņā ar likuma “Par īpaši aizsargājamām dabas teritorijām” 44. panta nosacījumiem tiktu piemēroti minētajos noteikumos noteiktie kritēriji par kompensējošajiem pasākumiem. </w:t>
      </w:r>
      <w:r w:rsidRPr="00E75A2B">
        <w:t xml:space="preserve"> </w:t>
      </w:r>
    </w:p>
    <w:p w14:paraId="77DCD641" w14:textId="77777777" w:rsidR="008C5BC0" w:rsidRPr="00E75A2B" w:rsidRDefault="008C5BC0" w:rsidP="008C5BC0">
      <w:r w:rsidRPr="00E75A2B">
        <w:rPr>
          <w:b/>
        </w:rPr>
        <w:t>Sugu un biotopu aizsardzības likums</w:t>
      </w:r>
      <w:r w:rsidRPr="00E75A2B">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6E1461D0" w14:textId="2C523072" w:rsidR="008C5BC0" w:rsidRPr="00E75A2B" w:rsidRDefault="008C5BC0" w:rsidP="008C5BC0">
      <w:r w:rsidRPr="00E75A2B">
        <w:t xml:space="preserve">MK 2000. gada 14. novembra noteikumi Nr. 396 </w:t>
      </w:r>
      <w:r w:rsidR="00804056" w:rsidRPr="00E75A2B">
        <w:rPr>
          <w:b/>
        </w:rPr>
        <w:t>“</w:t>
      </w:r>
      <w:r w:rsidRPr="00E75A2B">
        <w:rPr>
          <w:b/>
        </w:rPr>
        <w:t>Noteikumi par īpaši aizsargājamo sugu un ierobežoti izmantojamo īpaši aizsargājamo sugu sarakstu”</w:t>
      </w:r>
      <w:r w:rsidRPr="00E75A2B">
        <w:t xml:space="preserve"> uzskaita Latvijā īpaši aizsargājamās (1. pielikums) un aizsargājamās un ierobežoti izmantojamās (2. pielikums) sugas. No šajos noteikumos minētajām sugām </w:t>
      </w:r>
      <w:r w:rsidR="00D3560F" w:rsidRPr="00E75A2B">
        <w:t>DL</w:t>
      </w:r>
      <w:r w:rsidRPr="00E75A2B">
        <w:t xml:space="preserve"> </w:t>
      </w:r>
      <w:r w:rsidR="003B3917" w:rsidRPr="00E75A2B">
        <w:t>“</w:t>
      </w:r>
      <w:r w:rsidR="00EF7551" w:rsidRPr="00E75A2B">
        <w:t>Grebļukalns</w:t>
      </w:r>
      <w:r w:rsidR="003B3917" w:rsidRPr="00E75A2B">
        <w:t xml:space="preserve">” </w:t>
      </w:r>
      <w:r w:rsidRPr="00E75A2B">
        <w:t xml:space="preserve">teritorijā </w:t>
      </w:r>
      <w:r w:rsidR="00855E9E" w:rsidRPr="00E75A2B">
        <w:t xml:space="preserve">ir vai bijušas </w:t>
      </w:r>
      <w:r w:rsidRPr="00E75A2B">
        <w:t>sastopam</w:t>
      </w:r>
      <w:r w:rsidR="00243CE1" w:rsidRPr="00E75A2B">
        <w:t>a</w:t>
      </w:r>
      <w:r w:rsidRPr="00E75A2B">
        <w:t>s</w:t>
      </w:r>
      <w:r w:rsidR="00243CE1" w:rsidRPr="00E75A2B">
        <w:t xml:space="preserve"> </w:t>
      </w:r>
      <w:r w:rsidR="00363B48" w:rsidRPr="00E75A2B">
        <w:t>1</w:t>
      </w:r>
      <w:r w:rsidR="00855E9E" w:rsidRPr="00E75A2B">
        <w:t>5</w:t>
      </w:r>
      <w:r w:rsidR="00243CE1" w:rsidRPr="00E75A2B">
        <w:t xml:space="preserve"> īpaši aizsargājamas </w:t>
      </w:r>
      <w:r w:rsidR="00F90D79" w:rsidRPr="00E75A2B">
        <w:t xml:space="preserve">vaskulāro </w:t>
      </w:r>
      <w:r w:rsidR="00243CE1" w:rsidRPr="00E75A2B">
        <w:t>augu</w:t>
      </w:r>
      <w:r w:rsidR="00F90D79" w:rsidRPr="00E75A2B">
        <w:t xml:space="preserve">, </w:t>
      </w:r>
      <w:r w:rsidR="00363B48" w:rsidRPr="00E75A2B">
        <w:t>deviņas</w:t>
      </w:r>
      <w:r w:rsidR="00243CE1" w:rsidRPr="00E75A2B">
        <w:t xml:space="preserve"> īpaši aizsargājamas bezmugurkaulnieku sugas, </w:t>
      </w:r>
      <w:r w:rsidR="00363B48" w:rsidRPr="00E75A2B">
        <w:t>viena</w:t>
      </w:r>
      <w:r w:rsidR="00FD26D3" w:rsidRPr="00E75A2B">
        <w:t xml:space="preserve"> īpaši aizsargājamas zīdītāju suga, </w:t>
      </w:r>
      <w:r w:rsidR="00D466F0" w:rsidRPr="00E75A2B">
        <w:t>viena</w:t>
      </w:r>
      <w:r w:rsidR="00FD26D3" w:rsidRPr="00E75A2B">
        <w:t xml:space="preserve"> ierobežoti izmantojama </w:t>
      </w:r>
      <w:r w:rsidR="00D466F0" w:rsidRPr="00E75A2B">
        <w:t>bezmugurkaulnieku</w:t>
      </w:r>
      <w:r w:rsidR="00FD26D3" w:rsidRPr="00E75A2B">
        <w:t xml:space="preserve"> suga, </w:t>
      </w:r>
      <w:r w:rsidR="00D466F0" w:rsidRPr="00E75A2B">
        <w:t>16</w:t>
      </w:r>
      <w:r w:rsidR="00243CE1" w:rsidRPr="00E75A2B">
        <w:t xml:space="preserve"> īpaši aizsargājamas putnu sugas</w:t>
      </w:r>
      <w:r w:rsidRPr="00E75A2B">
        <w:t xml:space="preserve">. </w:t>
      </w:r>
    </w:p>
    <w:p w14:paraId="1EF95F7A" w14:textId="2F7F3CC3" w:rsidR="008C5BC0" w:rsidRPr="00E75A2B" w:rsidRDefault="008C5BC0" w:rsidP="008C5BC0">
      <w:r w:rsidRPr="00E75A2B">
        <w:t xml:space="preserve">MK 2006. gada 21. februāra noteikumos Nr. 153 </w:t>
      </w:r>
      <w:r w:rsidR="00804056" w:rsidRPr="00E75A2B">
        <w:rPr>
          <w:b/>
        </w:rPr>
        <w:t>“</w:t>
      </w:r>
      <w:r w:rsidRPr="00E75A2B">
        <w:rPr>
          <w:b/>
        </w:rPr>
        <w:t>Par Latvijā sastopamo Eiropas Savienības prioritāro sugu un biotopu sarakstu”</w:t>
      </w:r>
      <w:r w:rsidRPr="00E75A2B">
        <w:t xml:space="preserve"> ietverts Latvijā sastopamo ES prioritāro sugu un biotopu saraksts. No šajos noteikumos minētajiem prioritārajiem biotopiem </w:t>
      </w:r>
      <w:r w:rsidR="00D3560F" w:rsidRPr="00E75A2B">
        <w:t>DL</w:t>
      </w:r>
      <w:r w:rsidRPr="00E75A2B">
        <w:t xml:space="preserve"> </w:t>
      </w:r>
      <w:r w:rsidR="00BA4E36" w:rsidRPr="00E75A2B">
        <w:t>“</w:t>
      </w:r>
      <w:r w:rsidR="00EF7551" w:rsidRPr="00E75A2B">
        <w:t>Grebļukalns</w:t>
      </w:r>
      <w:r w:rsidR="00BA4E36" w:rsidRPr="00E75A2B">
        <w:t xml:space="preserve">” </w:t>
      </w:r>
      <w:r w:rsidR="00243CE1" w:rsidRPr="00E75A2B">
        <w:t xml:space="preserve">teritorijā </w:t>
      </w:r>
      <w:r w:rsidR="00671CFA" w:rsidRPr="00E75A2B">
        <w:t>saskaņā ar minēto noteikumu 2.</w:t>
      </w:r>
      <w:r w:rsidR="00EB62BB" w:rsidRPr="00E75A2B">
        <w:t>14</w:t>
      </w:r>
      <w:r w:rsidR="00671CFA" w:rsidRPr="00E75A2B">
        <w:t>.</w:t>
      </w:r>
      <w:r w:rsidR="00EB62BB" w:rsidRPr="00E75A2B">
        <w:t>, 2.18.</w:t>
      </w:r>
      <w:r w:rsidR="00671CFA" w:rsidRPr="00E75A2B">
        <w:t xml:space="preserve"> un 2.19. apakšpunktu </w:t>
      </w:r>
      <w:r w:rsidR="00243CE1" w:rsidRPr="00E75A2B">
        <w:t xml:space="preserve">sastopami </w:t>
      </w:r>
      <w:r w:rsidR="00FD26D3" w:rsidRPr="00E75A2B">
        <w:t xml:space="preserve">sekojoši </w:t>
      </w:r>
      <w:r w:rsidR="00243CE1" w:rsidRPr="00E75A2B">
        <w:t>biotopi</w:t>
      </w:r>
      <w:r w:rsidR="00FD26D3" w:rsidRPr="00E75A2B">
        <w:t>:</w:t>
      </w:r>
      <w:r w:rsidR="00243CE1" w:rsidRPr="00E75A2B">
        <w:t xml:space="preserve"> </w:t>
      </w:r>
      <w:r w:rsidR="00F1526E" w:rsidRPr="00E75A2B">
        <w:t xml:space="preserve">9010* </w:t>
      </w:r>
      <w:r w:rsidR="00F1526E" w:rsidRPr="00E75A2B">
        <w:rPr>
          <w:i/>
        </w:rPr>
        <w:t>Veci vai dabiski boreāli meži</w:t>
      </w:r>
      <w:r w:rsidR="00F1526E" w:rsidRPr="00E75A2B">
        <w:t xml:space="preserve">, 91E0* </w:t>
      </w:r>
      <w:r w:rsidR="00F1526E" w:rsidRPr="00E75A2B">
        <w:rPr>
          <w:i/>
        </w:rPr>
        <w:t>Aluviāli meži (aluviāli krastmalu un palieņu meži)</w:t>
      </w:r>
      <w:r w:rsidR="00E34396" w:rsidRPr="00E75A2B">
        <w:t xml:space="preserve"> un</w:t>
      </w:r>
      <w:r w:rsidR="00F1526E" w:rsidRPr="00E75A2B">
        <w:t xml:space="preserve"> 91D0* </w:t>
      </w:r>
      <w:r w:rsidR="00F1526E" w:rsidRPr="00E75A2B">
        <w:rPr>
          <w:i/>
        </w:rPr>
        <w:t>Purvaini meži</w:t>
      </w:r>
      <w:r w:rsidR="00F1526E" w:rsidRPr="00E75A2B">
        <w:rPr>
          <w:i/>
          <w:iCs/>
        </w:rPr>
        <w:t>.</w:t>
      </w:r>
    </w:p>
    <w:p w14:paraId="5FD088FC" w14:textId="34847F72" w:rsidR="008C5BC0" w:rsidRPr="00E75A2B" w:rsidRDefault="008C5BC0" w:rsidP="008C5BC0">
      <w:pPr>
        <w:rPr>
          <w:szCs w:val="24"/>
        </w:rPr>
      </w:pPr>
      <w:r w:rsidRPr="00E75A2B">
        <w:t xml:space="preserve">MK 2009. gada 15. septembra noteikumi Nr. 1055 </w:t>
      </w:r>
      <w:r w:rsidR="00804056" w:rsidRPr="00E75A2B">
        <w:rPr>
          <w:b/>
        </w:rPr>
        <w:t>“</w:t>
      </w:r>
      <w:r w:rsidRPr="00E75A2B">
        <w:rPr>
          <w:b/>
        </w:rPr>
        <w:t>Noteikumi par to Eiropas Kopienā nozīmīg</w:t>
      </w:r>
      <w:r w:rsidR="00DE2672" w:rsidRPr="00E75A2B">
        <w:rPr>
          <w:b/>
        </w:rPr>
        <w:t>o</w:t>
      </w:r>
      <w:r w:rsidRPr="00E75A2B">
        <w:rPr>
          <w:b/>
        </w:rPr>
        <w:t xml:space="preserve"> dzīvnieku un augu sugu sarakstu, kurām nepieciešama aizsardzība, un to dzīvnieku un augu sugu indivīdu sarakstu, kuru ieguvei savvaļā var piemērot ierobežotas izmantošanas nosacījumus”</w:t>
      </w:r>
      <w:r w:rsidRPr="00E75A2B">
        <w:t xml:space="preserve"> nosaka to Eiropas Kopienā nozīmīgu dzīvnieku un augu sugu sarakstu, kurām nepieciešama aizsardzība (1. pielikums), un to Eiropas Kopienā nozīmīgu dzīvnieku un augu sugu indivīdu sarakstu, kuru ieguvei savvaļā var piemērot </w:t>
      </w:r>
      <w:r w:rsidRPr="00E75A2B">
        <w:rPr>
          <w:szCs w:val="24"/>
        </w:rPr>
        <w:t xml:space="preserve">ierobežotas izmantošanas nosacījumus (2. pielikums). </w:t>
      </w:r>
      <w:r w:rsidR="000251A9" w:rsidRPr="00E75A2B">
        <w:rPr>
          <w:szCs w:val="24"/>
        </w:rPr>
        <w:t xml:space="preserve">Piemēram, 1. pielikumā iekļautas vairākas DL “Grebļukalns” konstatētās tauriņu sugas: </w:t>
      </w:r>
      <w:r w:rsidR="000251A9" w:rsidRPr="00E75A2B">
        <w:rPr>
          <w:rFonts w:cs="Times New Roman"/>
          <w:szCs w:val="24"/>
        </w:rPr>
        <w:t xml:space="preserve">meža sīksamtenis </w:t>
      </w:r>
      <w:r w:rsidR="000251A9" w:rsidRPr="00E75A2B">
        <w:rPr>
          <w:rFonts w:cs="Times New Roman"/>
          <w:i/>
          <w:szCs w:val="24"/>
        </w:rPr>
        <w:t xml:space="preserve">Coenonympha hero, </w:t>
      </w:r>
      <w:r w:rsidR="000251A9" w:rsidRPr="00E75A2B">
        <w:rPr>
          <w:rFonts w:cs="Times New Roman"/>
          <w:szCs w:val="24"/>
        </w:rPr>
        <w:t xml:space="preserve">gāršas samtenis </w:t>
      </w:r>
      <w:r w:rsidR="000251A9" w:rsidRPr="00E75A2B">
        <w:rPr>
          <w:rFonts w:cs="Times New Roman"/>
          <w:i/>
          <w:szCs w:val="24"/>
        </w:rPr>
        <w:t xml:space="preserve">Lopinga achine, </w:t>
      </w:r>
      <w:r w:rsidR="000251A9" w:rsidRPr="00E75A2B">
        <w:rPr>
          <w:rFonts w:cs="Times New Roman"/>
          <w:szCs w:val="24"/>
          <w:shd w:val="clear" w:color="auto" w:fill="FFFFFF"/>
        </w:rPr>
        <w:t xml:space="preserve">zirgskābeņu zilenītis </w:t>
      </w:r>
      <w:r w:rsidR="000251A9" w:rsidRPr="00E75A2B">
        <w:rPr>
          <w:rFonts w:cs="Times New Roman"/>
          <w:i/>
          <w:szCs w:val="24"/>
        </w:rPr>
        <w:t>Lycaena dispar</w:t>
      </w:r>
      <w:r w:rsidR="00512070" w:rsidRPr="00E75A2B">
        <w:rPr>
          <w:rFonts w:cs="Times New Roman"/>
          <w:i/>
          <w:szCs w:val="24"/>
        </w:rPr>
        <w:t xml:space="preserve"> </w:t>
      </w:r>
      <w:r w:rsidR="00512070" w:rsidRPr="00E75A2B">
        <w:rPr>
          <w:rFonts w:cs="Times New Roman"/>
          <w:iCs/>
          <w:szCs w:val="24"/>
        </w:rPr>
        <w:t xml:space="preserve">un augu suga </w:t>
      </w:r>
      <w:r w:rsidR="00F020E4" w:rsidRPr="00E75A2B">
        <w:rPr>
          <w:rFonts w:cs="Times New Roman"/>
          <w:iCs/>
          <w:szCs w:val="24"/>
        </w:rPr>
        <w:t>s</w:t>
      </w:r>
      <w:r w:rsidR="00512070" w:rsidRPr="00E75A2B">
        <w:rPr>
          <w:rFonts w:cs="Times New Roman"/>
          <w:iCs/>
          <w:spacing w:val="1"/>
          <w:szCs w:val="24"/>
        </w:rPr>
        <w:t>pil</w:t>
      </w:r>
      <w:r w:rsidR="00512070" w:rsidRPr="00E75A2B">
        <w:rPr>
          <w:rFonts w:cs="Times New Roman"/>
          <w:spacing w:val="1"/>
          <w:szCs w:val="24"/>
        </w:rPr>
        <w:t xml:space="preserve">vainais ancītis </w:t>
      </w:r>
      <w:r w:rsidR="00512070" w:rsidRPr="00E75A2B">
        <w:rPr>
          <w:rFonts w:cs="Times New Roman"/>
          <w:i/>
          <w:szCs w:val="24"/>
        </w:rPr>
        <w:t>Agrimonia pilos</w:t>
      </w:r>
      <w:r w:rsidR="00F020E4" w:rsidRPr="00E75A2B">
        <w:rPr>
          <w:rFonts w:cs="Times New Roman"/>
          <w:i/>
          <w:szCs w:val="24"/>
        </w:rPr>
        <w:t>a</w:t>
      </w:r>
      <w:r w:rsidR="00512070" w:rsidRPr="00E75A2B">
        <w:rPr>
          <w:rFonts w:cs="Times New Roman"/>
          <w:i/>
          <w:szCs w:val="24"/>
        </w:rPr>
        <w:t xml:space="preserve">, </w:t>
      </w:r>
      <w:r w:rsidR="00512070" w:rsidRPr="00E75A2B">
        <w:rPr>
          <w:rFonts w:cs="Times New Roman"/>
          <w:iCs/>
          <w:szCs w:val="24"/>
        </w:rPr>
        <w:t>bet 2. pielikumā iekļauta staipekņu dzimta</w:t>
      </w:r>
      <w:r w:rsidR="00F020E4" w:rsidRPr="00E75A2B">
        <w:rPr>
          <w:rFonts w:cs="Times New Roman"/>
          <w:i/>
          <w:szCs w:val="24"/>
        </w:rPr>
        <w:t xml:space="preserve"> Lycopodium</w:t>
      </w:r>
      <w:r w:rsidR="00F020E4" w:rsidRPr="00E75A2B">
        <w:rPr>
          <w:szCs w:val="24"/>
        </w:rPr>
        <w:t xml:space="preserve"> spp.</w:t>
      </w:r>
    </w:p>
    <w:p w14:paraId="5E241831" w14:textId="359FB4C2" w:rsidR="008C5BC0" w:rsidRPr="00E75A2B" w:rsidRDefault="008C5BC0" w:rsidP="00660253">
      <w:pPr>
        <w:rPr>
          <w:iCs/>
        </w:rPr>
      </w:pPr>
      <w:r w:rsidRPr="00E75A2B">
        <w:t>MK 2017. gada 20. jūnija noteikum</w:t>
      </w:r>
      <w:r w:rsidR="00671CFA" w:rsidRPr="00E75A2B">
        <w:t>u</w:t>
      </w:r>
      <w:r w:rsidRPr="00E75A2B">
        <w:t xml:space="preserve"> Nr. 350 </w:t>
      </w:r>
      <w:r w:rsidR="00804056" w:rsidRPr="00E75A2B">
        <w:rPr>
          <w:b/>
        </w:rPr>
        <w:t>“</w:t>
      </w:r>
      <w:r w:rsidRPr="00E75A2B">
        <w:rPr>
          <w:b/>
        </w:rPr>
        <w:t>Noteikumi par īpaši aizsargājamo biotopu veidu sarakstu”</w:t>
      </w:r>
      <w:r w:rsidRPr="00E75A2B">
        <w:t xml:space="preserve"> </w:t>
      </w:r>
      <w:r w:rsidR="00671CFA" w:rsidRPr="00E75A2B">
        <w:t xml:space="preserve">pielikumā </w:t>
      </w:r>
      <w:r w:rsidRPr="00E75A2B">
        <w:t xml:space="preserve">iekļauts īpaši aizsargājamo biotopu veidu saraksts. No </w:t>
      </w:r>
      <w:r w:rsidR="00EA4224" w:rsidRPr="00E75A2B">
        <w:t xml:space="preserve">minētajos </w:t>
      </w:r>
      <w:r w:rsidRPr="00E75A2B">
        <w:t xml:space="preserve">noteikumos iekļautajiem biotopu veidiem </w:t>
      </w:r>
      <w:r w:rsidR="00D3560F" w:rsidRPr="00E75A2B">
        <w:t>DL</w:t>
      </w:r>
      <w:r w:rsidRPr="00E75A2B">
        <w:t xml:space="preserve"> </w:t>
      </w:r>
      <w:r w:rsidR="00EA4224" w:rsidRPr="00E75A2B">
        <w:t>“</w:t>
      </w:r>
      <w:r w:rsidR="00EF7551" w:rsidRPr="00E75A2B">
        <w:t>Grebļukalns</w:t>
      </w:r>
      <w:r w:rsidR="00EA4224" w:rsidRPr="00E75A2B">
        <w:t xml:space="preserve">” </w:t>
      </w:r>
      <w:r w:rsidRPr="00E75A2B">
        <w:t>konstatēt</w:t>
      </w:r>
      <w:r w:rsidR="00BD7311" w:rsidRPr="00E75A2B">
        <w:t>i</w:t>
      </w:r>
      <w:r w:rsidR="00FD26D3" w:rsidRPr="00E75A2B">
        <w:t xml:space="preserve"> </w:t>
      </w:r>
      <w:r w:rsidR="001D6E48" w:rsidRPr="00E75A2B">
        <w:t>vairāki</w:t>
      </w:r>
      <w:r w:rsidR="003B3917" w:rsidRPr="00E75A2B">
        <w:t xml:space="preserve"> īpaši aizsargājami</w:t>
      </w:r>
      <w:r w:rsidR="00FD26D3" w:rsidRPr="00E75A2B">
        <w:t xml:space="preserve"> biotopi</w:t>
      </w:r>
      <w:r w:rsidR="001D6E48" w:rsidRPr="00E75A2B">
        <w:t>, piemēram,</w:t>
      </w:r>
      <w:r w:rsidR="00671CFA" w:rsidRPr="00E75A2B">
        <w:t xml:space="preserve"> </w:t>
      </w:r>
      <w:r w:rsidR="00F43087" w:rsidRPr="00E75A2B">
        <w:rPr>
          <w:iCs/>
        </w:rPr>
        <w:t>Eitrofi ezeri ar iegrimušo ūdensaugu un peldaugu augāju</w:t>
      </w:r>
      <w:r w:rsidR="00FD6CD0" w:rsidRPr="00E75A2B">
        <w:rPr>
          <w:iCs/>
        </w:rPr>
        <w:t xml:space="preserve"> </w:t>
      </w:r>
      <w:r w:rsidR="00FD6CD0" w:rsidRPr="00E75A2B">
        <w:rPr>
          <w:iCs/>
        </w:rPr>
        <w:lastRenderedPageBreak/>
        <w:t>(4.15.</w:t>
      </w:r>
      <w:r w:rsidR="00587797" w:rsidRPr="00E75A2B">
        <w:rPr>
          <w:iCs/>
        </w:rPr>
        <w:t> punkts</w:t>
      </w:r>
      <w:r w:rsidR="00FD6CD0" w:rsidRPr="00E75A2B">
        <w:rPr>
          <w:iCs/>
        </w:rPr>
        <w:t>)</w:t>
      </w:r>
      <w:r w:rsidR="00F43087" w:rsidRPr="00E75A2B">
        <w:rPr>
          <w:iCs/>
        </w:rPr>
        <w:t xml:space="preserve">, </w:t>
      </w:r>
      <w:r w:rsidR="00FD6CD0" w:rsidRPr="00E75A2B">
        <w:rPr>
          <w:iCs/>
        </w:rPr>
        <w:t xml:space="preserve">Ezeri ar najādu </w:t>
      </w:r>
      <w:r w:rsidR="00FD6CD0" w:rsidRPr="00E75A2B">
        <w:rPr>
          <w:i/>
        </w:rPr>
        <w:t>Najas</w:t>
      </w:r>
      <w:r w:rsidR="00FD6CD0" w:rsidRPr="00E75A2B">
        <w:rPr>
          <w:iCs/>
        </w:rPr>
        <w:t xml:space="preserve"> audzēm (4.6.</w:t>
      </w:r>
      <w:r w:rsidR="00587797" w:rsidRPr="00E75A2B">
        <w:rPr>
          <w:iCs/>
        </w:rPr>
        <w:t> punkts</w:t>
      </w:r>
      <w:r w:rsidR="00FD6CD0" w:rsidRPr="00E75A2B">
        <w:rPr>
          <w:iCs/>
        </w:rPr>
        <w:t>)</w:t>
      </w:r>
      <w:r w:rsidR="00AF7AE0" w:rsidRPr="00E75A2B">
        <w:rPr>
          <w:iCs/>
        </w:rPr>
        <w:t>,</w:t>
      </w:r>
      <w:r w:rsidR="00FD6CD0" w:rsidRPr="00E75A2B">
        <w:rPr>
          <w:iCs/>
        </w:rPr>
        <w:t xml:space="preserve"> Ezeri ar piekrastē dominējošu minerālgrunti (4.14.</w:t>
      </w:r>
      <w:r w:rsidR="00587797" w:rsidRPr="00E75A2B">
        <w:rPr>
          <w:iCs/>
        </w:rPr>
        <w:t> punkts</w:t>
      </w:r>
      <w:r w:rsidR="00FD6CD0" w:rsidRPr="00E75A2B">
        <w:rPr>
          <w:iCs/>
        </w:rPr>
        <w:t>)</w:t>
      </w:r>
      <w:r w:rsidR="007058B1" w:rsidRPr="00E75A2B">
        <w:rPr>
          <w:iCs/>
        </w:rPr>
        <w:t xml:space="preserve">, </w:t>
      </w:r>
      <w:r w:rsidR="00660253" w:rsidRPr="00E75A2B">
        <w:rPr>
          <w:iCs/>
        </w:rPr>
        <w:t>Skujkoku meži uz osveida reljefa formām</w:t>
      </w:r>
      <w:r w:rsidR="00217957" w:rsidRPr="00E75A2B">
        <w:rPr>
          <w:iCs/>
        </w:rPr>
        <w:t xml:space="preserve"> (1.11. punkts), </w:t>
      </w:r>
      <w:r w:rsidR="00660253" w:rsidRPr="00E75A2B">
        <w:rPr>
          <w:iCs/>
        </w:rPr>
        <w:t>Nogāžu un gravu meži</w:t>
      </w:r>
      <w:r w:rsidR="00217957" w:rsidRPr="00E75A2B">
        <w:rPr>
          <w:iCs/>
        </w:rPr>
        <w:t xml:space="preserve"> (1.6. punkts), </w:t>
      </w:r>
      <w:r w:rsidR="007058B1" w:rsidRPr="00E75A2B">
        <w:rPr>
          <w:iCs/>
        </w:rPr>
        <w:t>Veci vai dabiski boreāli meži</w:t>
      </w:r>
      <w:r w:rsidR="00D71ADD" w:rsidRPr="00E75A2B">
        <w:rPr>
          <w:iCs/>
        </w:rPr>
        <w:t xml:space="preserve"> (1.14. punkts)</w:t>
      </w:r>
      <w:r w:rsidR="007058B1" w:rsidRPr="00E75A2B">
        <w:rPr>
          <w:iCs/>
        </w:rPr>
        <w:t>, Aluviāli krastmalu un palieņu meži</w:t>
      </w:r>
      <w:r w:rsidR="00D71ADD" w:rsidRPr="00E75A2B">
        <w:rPr>
          <w:iCs/>
        </w:rPr>
        <w:t xml:space="preserve"> (1.8. punkts</w:t>
      </w:r>
      <w:r w:rsidR="007058B1" w:rsidRPr="00E75A2B">
        <w:rPr>
          <w:iCs/>
        </w:rPr>
        <w:t xml:space="preserve">), </w:t>
      </w:r>
      <w:r w:rsidR="00D71ADD" w:rsidRPr="00E75A2B">
        <w:rPr>
          <w:iCs/>
        </w:rPr>
        <w:t>Veci un dabiski p</w:t>
      </w:r>
      <w:r w:rsidR="007058B1" w:rsidRPr="00E75A2B">
        <w:rPr>
          <w:iCs/>
        </w:rPr>
        <w:t xml:space="preserve">urvaini meži </w:t>
      </w:r>
      <w:r w:rsidR="00D71ADD" w:rsidRPr="00E75A2B">
        <w:rPr>
          <w:iCs/>
        </w:rPr>
        <w:t>(</w:t>
      </w:r>
      <w:r w:rsidR="00AF7AE0" w:rsidRPr="00E75A2B">
        <w:rPr>
          <w:iCs/>
        </w:rPr>
        <w:t xml:space="preserve">1.15. punkts) </w:t>
      </w:r>
      <w:r w:rsidR="007058B1" w:rsidRPr="00E75A2B">
        <w:rPr>
          <w:iCs/>
        </w:rPr>
        <w:t>un Palieņu zālāji</w:t>
      </w:r>
      <w:r w:rsidR="00AF7AE0" w:rsidRPr="00E75A2B">
        <w:rPr>
          <w:iCs/>
        </w:rPr>
        <w:t xml:space="preserve"> (3.11. punkts)</w:t>
      </w:r>
      <w:r w:rsidR="00FD6CD0" w:rsidRPr="00E75A2B">
        <w:rPr>
          <w:iCs/>
        </w:rPr>
        <w:t>.</w:t>
      </w:r>
    </w:p>
    <w:p w14:paraId="29C0F82D" w14:textId="01F455F8" w:rsidR="008C5BC0" w:rsidRPr="00E75A2B" w:rsidRDefault="008C5BC0" w:rsidP="008C5BC0">
      <w:r w:rsidRPr="00E75A2B">
        <w:t xml:space="preserve">MK 2012. gada 18. decembra noteikumi Nr. 940 </w:t>
      </w:r>
      <w:r w:rsidR="00804056" w:rsidRPr="00E75A2B">
        <w:rPr>
          <w:b/>
        </w:rPr>
        <w:t>“</w:t>
      </w:r>
      <w:r w:rsidRPr="00E75A2B">
        <w:rPr>
          <w:b/>
        </w:rPr>
        <w:t>Noteikumi par mikroliegumu izveidošanas un apsaimniekošanas kārtību, to aizsardzību, kā arī mikroliegumu un to buferzonu noteikšanu”</w:t>
      </w:r>
      <w:r w:rsidRPr="00E75A2B">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D3560F" w:rsidRPr="00E75A2B">
        <w:t>DL</w:t>
      </w:r>
      <w:r w:rsidRPr="00E75A2B">
        <w:t xml:space="preserve"> </w:t>
      </w:r>
      <w:r w:rsidR="00BA4E36" w:rsidRPr="00E75A2B">
        <w:t>“</w:t>
      </w:r>
      <w:r w:rsidR="00EF7551" w:rsidRPr="00E75A2B">
        <w:t>Grebļukalns</w:t>
      </w:r>
      <w:r w:rsidR="00BA4E36" w:rsidRPr="00E75A2B">
        <w:t xml:space="preserve">” </w:t>
      </w:r>
      <w:r w:rsidR="00E26079" w:rsidRPr="00E75A2B">
        <w:t xml:space="preserve">teritorijā mikroliegumi nav izveidoti, tuvākie mikroliegumi </w:t>
      </w:r>
      <w:r w:rsidRPr="00E75A2B">
        <w:t>izveidot</w:t>
      </w:r>
      <w:r w:rsidR="00E26079" w:rsidRPr="00E75A2B">
        <w:t xml:space="preserve">i </w:t>
      </w:r>
      <w:r w:rsidR="00351244" w:rsidRPr="00E75A2B">
        <w:t>minerālvielām bagātu avotu un avoksnāju biotopa</w:t>
      </w:r>
      <w:r w:rsidR="00E26079" w:rsidRPr="00E75A2B">
        <w:t xml:space="preserve"> aizsardzībai</w:t>
      </w:r>
      <w:r w:rsidRPr="00E75A2B">
        <w:t xml:space="preserve"> (atbilstoši minēto </w:t>
      </w:r>
      <w:r w:rsidR="00351244" w:rsidRPr="00E75A2B">
        <w:t>7. </w:t>
      </w:r>
      <w:r w:rsidRPr="00E75A2B">
        <w:t>punktam)</w:t>
      </w:r>
      <w:r w:rsidR="00E26079" w:rsidRPr="00E75A2B">
        <w:t xml:space="preserve"> un atrodas aptuveni </w:t>
      </w:r>
      <w:r w:rsidR="00351244" w:rsidRPr="00E75A2B">
        <w:t>1,2</w:t>
      </w:r>
      <w:r w:rsidR="00E26079" w:rsidRPr="00E75A2B">
        <w:t xml:space="preserve"> km attālumā </w:t>
      </w:r>
      <w:r w:rsidR="00351244" w:rsidRPr="00E75A2B">
        <w:t>uz Z un ZR no</w:t>
      </w:r>
      <w:r w:rsidR="00E26079" w:rsidRPr="00E75A2B">
        <w:t xml:space="preserve"> DL “</w:t>
      </w:r>
      <w:r w:rsidR="00EF7551" w:rsidRPr="00E75A2B">
        <w:t>Grebļukalns</w:t>
      </w:r>
      <w:r w:rsidR="00E26079" w:rsidRPr="00E75A2B">
        <w:t>”</w:t>
      </w:r>
      <w:r w:rsidRPr="00E75A2B">
        <w:t>.</w:t>
      </w:r>
      <w:r w:rsidR="00141E10" w:rsidRPr="00E75A2B">
        <w:t xml:space="preserve"> DL “Grebļukalns” konstatētas piecas augu, divas bezmugurkaulnieku un 6 putnu sugas, k</w:t>
      </w:r>
      <w:r w:rsidR="00FE7057" w:rsidRPr="00E75A2B">
        <w:t>uru aizsardzībai var izveidot mikroliegumus.</w:t>
      </w:r>
    </w:p>
    <w:p w14:paraId="6AFDB129" w14:textId="235502FE" w:rsidR="008C5BC0" w:rsidRPr="00E75A2B" w:rsidRDefault="008C5BC0" w:rsidP="008C5BC0">
      <w:r w:rsidRPr="00E75A2B">
        <w:t xml:space="preserve">Likums </w:t>
      </w:r>
      <w:r w:rsidR="00472F5E" w:rsidRPr="00E75A2B">
        <w:t>“</w:t>
      </w:r>
      <w:r w:rsidRPr="00E75A2B">
        <w:rPr>
          <w:b/>
        </w:rPr>
        <w:t>Par kompensāciju par saimnieciskās darbības ierobežojumiem aizsargājamās teritorijās</w:t>
      </w:r>
      <w:r w:rsidR="00472F5E" w:rsidRPr="00E75A2B">
        <w:rPr>
          <w:b/>
        </w:rPr>
        <w:t>”</w:t>
      </w:r>
      <w:r w:rsidRPr="00E75A2B">
        <w:t xml:space="preserve"> paredz nosacījumus, ar kuriem piešķirama kompensācija par saimnieciskās darbības ierobežojumiem valsts un pašvaldību izveidotajās </w:t>
      </w:r>
      <w:r w:rsidR="00660C32" w:rsidRPr="00E75A2B">
        <w:t>ĪADT</w:t>
      </w:r>
      <w:r w:rsidRPr="00E75A2B">
        <w:t xml:space="preserve"> un mikroliegumos un kuri izriet no aizsargājamo teritoriju aizsardzības prasībām, kā arī kompensācijas piešķiršanas kārtību. </w:t>
      </w:r>
      <w:r w:rsidR="00BD7311" w:rsidRPr="00E75A2B">
        <w:t xml:space="preserve">Tajā noteikts, ka </w:t>
      </w:r>
      <w:r w:rsidR="00610CC7" w:rsidRPr="00E75A2B">
        <w:t>i</w:t>
      </w:r>
      <w:r w:rsidR="00BD7311" w:rsidRPr="00E75A2B">
        <w:t xml:space="preserve">kgadēju atbalsta maksājumu par saimnieciskās darbības ierobežojumiem Eiropas nozīmes aizsargājamās dabas teritorijās (Natura 2000) izmaksā normatīvajos aktos par lauku attīstības atbalsta piešķiršanu noteiktajā kārtībā no attiecīgo </w:t>
      </w:r>
      <w:r w:rsidR="00400458" w:rsidRPr="00E75A2B">
        <w:t>ES</w:t>
      </w:r>
      <w:r w:rsidR="00BD7311" w:rsidRPr="00E75A2B">
        <w:t xml:space="preserve"> fondu līdzekļiem.</w:t>
      </w:r>
      <w:r w:rsidR="00243CE1" w:rsidRPr="00E75A2B">
        <w:t xml:space="preserve"> Par </w:t>
      </w:r>
      <w:r w:rsidR="00D3560F" w:rsidRPr="00E75A2B">
        <w:t>DL</w:t>
      </w:r>
      <w:r w:rsidR="00243CE1" w:rsidRPr="00E75A2B">
        <w:t xml:space="preserve"> “</w:t>
      </w:r>
      <w:r w:rsidR="00EF7551" w:rsidRPr="00E75A2B">
        <w:t>Grebļukalns</w:t>
      </w:r>
      <w:r w:rsidR="00243CE1" w:rsidRPr="00E75A2B">
        <w:t xml:space="preserve">” noteikto </w:t>
      </w:r>
      <w:r w:rsidR="00D036EE" w:rsidRPr="00E75A2B">
        <w:t>galvenās cirtes un kopšanas cirtes aizliegumu meža īpašnieks par 1 ha meža var s</w:t>
      </w:r>
      <w:r w:rsidR="00D97615" w:rsidRPr="00E75A2B">
        <w:t>a</w:t>
      </w:r>
      <w:r w:rsidR="00D036EE" w:rsidRPr="00E75A2B">
        <w:t>ņemt kompensāciju 160 </w:t>
      </w:r>
      <w:r w:rsidR="00D036EE" w:rsidRPr="00E75A2B">
        <w:rPr>
          <w:i/>
          <w:iCs/>
        </w:rPr>
        <w:t>euro</w:t>
      </w:r>
      <w:r w:rsidR="00D036EE" w:rsidRPr="00E75A2B">
        <w:t xml:space="preserve"> apmērā</w:t>
      </w:r>
      <w:r w:rsidR="004230A1" w:rsidRPr="00E75A2B">
        <w:rPr>
          <w:rStyle w:val="FootnoteReference"/>
        </w:rPr>
        <w:footnoteReference w:id="8"/>
      </w:r>
      <w:r w:rsidR="004230A1" w:rsidRPr="00E75A2B">
        <w:t>.</w:t>
      </w:r>
      <w:r w:rsidR="004A40BB" w:rsidRPr="00E75A2B">
        <w:t xml:space="preserve"> </w:t>
      </w:r>
    </w:p>
    <w:p w14:paraId="45E938A4" w14:textId="4ACB0D06" w:rsidR="00F25A08" w:rsidRPr="00E75A2B" w:rsidRDefault="00F25A08" w:rsidP="00F25A08">
      <w:r w:rsidRPr="00E75A2B">
        <w:t>Ja meža īpašuma platība nepārsniedz 1 ha, tad kompensācijas izmaksā DAP, pamatojoties MK 2013. gada 17. septembra noteik</w:t>
      </w:r>
      <w:r w:rsidR="00C451A8" w:rsidRPr="00E75A2B">
        <w:t>u</w:t>
      </w:r>
      <w:r w:rsidRPr="00E75A2B">
        <w:t xml:space="preserve">miem Nr. 891 </w:t>
      </w:r>
      <w:r w:rsidRPr="00E75A2B">
        <w:rPr>
          <w:b/>
          <w:bCs/>
        </w:rPr>
        <w:t>“Noteikumi par saimnieciskās darbības ierobežojumiem, par kuriem pienākas kompensācija, tās izmaksas nosacījumiem, kārtību un apmēru”</w:t>
      </w:r>
      <w:r w:rsidRPr="00E75A2B">
        <w:t>. P</w:t>
      </w:r>
      <w:r w:rsidR="00905989" w:rsidRPr="00E75A2B">
        <w:t>iemēram, p</w:t>
      </w:r>
      <w:r w:rsidRPr="00E75A2B">
        <w:t>ar galvenās un kopšanas cirtes aizliegumu, kāds noteikts DL “</w:t>
      </w:r>
      <w:r w:rsidR="00905989" w:rsidRPr="00E75A2B">
        <w:t>Grebļukalns</w:t>
      </w:r>
      <w:r w:rsidRPr="00E75A2B">
        <w:t xml:space="preserve">” teritorijā esošajos privātajos mežos, saskaņā ar minēto noteikumu 6.2.2. punktu kompensācijas apmērs ir 157 </w:t>
      </w:r>
      <w:r w:rsidRPr="00E75A2B">
        <w:rPr>
          <w:i/>
          <w:iCs/>
        </w:rPr>
        <w:t>euro</w:t>
      </w:r>
      <w:r w:rsidRPr="00E75A2B">
        <w:t xml:space="preserve"> par hektāru.</w:t>
      </w:r>
    </w:p>
    <w:p w14:paraId="413A1F0B" w14:textId="77777777" w:rsidR="008C5BC0" w:rsidRPr="00E75A2B" w:rsidRDefault="008C5BC0" w:rsidP="008C5BC0">
      <w:r w:rsidRPr="00E75A2B">
        <w:t xml:space="preserve">Likums </w:t>
      </w:r>
      <w:r w:rsidR="00140D30" w:rsidRPr="00E75A2B">
        <w:t>“</w:t>
      </w:r>
      <w:r w:rsidRPr="00E75A2B">
        <w:rPr>
          <w:b/>
        </w:rPr>
        <w:t>Par ietekmes uz vidi novērtējumu</w:t>
      </w:r>
      <w:r w:rsidR="00140D30" w:rsidRPr="00E75A2B">
        <w:rPr>
          <w:b/>
        </w:rPr>
        <w:t>”</w:t>
      </w:r>
      <w:r w:rsidRPr="00E75A2B">
        <w:t xml:space="preserve"> nosaka darbības un objektus, kuriem ir nepieciešams ietekmes uz vidi novērtējums un darbības, kurām ir nepieciešams ietekmes </w:t>
      </w:r>
      <w:r w:rsidR="00140D30" w:rsidRPr="00E75A2B">
        <w:t>sākotnējais iz</w:t>
      </w:r>
      <w:r w:rsidRPr="00E75A2B">
        <w:t>vērtējums, kā arī nosaka plānošanas dokumentus, kuriem nepieciešams stratēģiskais ietekmes uz vidi novērtējums. Minētā likuma 4.</w:t>
      </w:r>
      <w:r w:rsidRPr="00E75A2B">
        <w:rPr>
          <w:vertAlign w:val="superscript"/>
        </w:rPr>
        <w:t>1</w:t>
      </w:r>
      <w:r w:rsidRPr="00E75A2B">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w:t>
      </w:r>
      <w:r w:rsidRPr="00E75A2B">
        <w:lastRenderedPageBreak/>
        <w:t xml:space="preserve">nozīmes aizsargājamo dabas teritoriju </w:t>
      </w:r>
      <w:r w:rsidRPr="00E75A2B">
        <w:rPr>
          <w:i/>
        </w:rPr>
        <w:t>(Natura 2000)</w:t>
      </w:r>
      <w:r w:rsidRPr="00E75A2B">
        <w:t xml:space="preserve">, izņemot plānošanas dokumentus, kuri nosaka dabas aizsardzības un apsaimniekošanas prasības un pasākumus attiecībā uz šīm teritorijām. </w:t>
      </w:r>
    </w:p>
    <w:p w14:paraId="6DC5CF92" w14:textId="703F9B74" w:rsidR="008C5BC0" w:rsidRPr="00E75A2B" w:rsidRDefault="008C5BC0" w:rsidP="008C5BC0">
      <w:r w:rsidRPr="00E75A2B">
        <w:t xml:space="preserve">MK 2011. gada 19. aprīļa noteikumi Nr. 300 </w:t>
      </w:r>
      <w:r w:rsidR="00804056" w:rsidRPr="00E75A2B">
        <w:t>“</w:t>
      </w:r>
      <w:r w:rsidRPr="00E75A2B">
        <w:rPr>
          <w:b/>
        </w:rPr>
        <w:t>Kārtība, kādā novērtējama ietekme uz Eiropas nozīmes īpaši aizsargājamo dabas teritoriju (Natura 2000)”</w:t>
      </w:r>
      <w:r w:rsidRPr="00E75A2B">
        <w:t xml:space="preserve"> nosaka, kā novērtējama to paredzēto darbību ietekme uz Eiropas nozīmes īpaši aizsargājamo dabas teritoriju </w:t>
      </w:r>
      <w:r w:rsidRPr="00E75A2B">
        <w:rPr>
          <w:i/>
        </w:rPr>
        <w:t>(Natura 2000)</w:t>
      </w:r>
      <w:r w:rsidRPr="00E75A2B">
        <w:t xml:space="preserve">, kuru īstenošanai nav jāveic ietekmes uz vidi novērtējums. </w:t>
      </w:r>
    </w:p>
    <w:p w14:paraId="58B9076D" w14:textId="298FB7D5" w:rsidR="008C5BC0" w:rsidRPr="00E75A2B" w:rsidRDefault="008C5BC0" w:rsidP="008C5BC0">
      <w:r w:rsidRPr="00E75A2B">
        <w:t xml:space="preserve">MK 2004. gada 23. marta noteikumi Nr. 157 </w:t>
      </w:r>
      <w:r w:rsidR="00804056" w:rsidRPr="00E75A2B">
        <w:rPr>
          <w:b/>
        </w:rPr>
        <w:t>“</w:t>
      </w:r>
      <w:r w:rsidRPr="00E75A2B">
        <w:rPr>
          <w:b/>
        </w:rPr>
        <w:t>Kārtība, kādā veicams ietekmes uz vidi stratēģiskais novērtējums”</w:t>
      </w:r>
      <w:r w:rsidRPr="00E75A2B">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w:t>
      </w:r>
      <w:r w:rsidR="00940F9A">
        <w:t>ĪADT</w:t>
      </w:r>
      <w:r w:rsidRPr="00E75A2B">
        <w:t xml:space="preserve">, mitrājiem, mikroliegumiem, īpaši aizsargājamām sugām, to dzīvotnēm. </w:t>
      </w:r>
    </w:p>
    <w:p w14:paraId="4D5ED64F" w14:textId="5422EF68" w:rsidR="008C5BC0" w:rsidRPr="00E75A2B" w:rsidRDefault="008C5BC0" w:rsidP="008C5BC0">
      <w:r w:rsidRPr="00E75A2B">
        <w:t xml:space="preserve">MK 2015. gada 13. janvāra noteikumi Nr. 18 </w:t>
      </w:r>
      <w:r w:rsidR="00804056" w:rsidRPr="00E75A2B">
        <w:rPr>
          <w:b/>
        </w:rPr>
        <w:t>“</w:t>
      </w:r>
      <w:r w:rsidRPr="00E75A2B">
        <w:rPr>
          <w:b/>
        </w:rPr>
        <w:t>Kārtība, kādā novērtē paredzētās darbības ietekmi uz vidi un akceptē paredzēto darbību”</w:t>
      </w:r>
      <w:r w:rsidRPr="00E75A2B">
        <w:t xml:space="preserve"> nosaka kārtību, kādā veicams ietekmes uz vidi novērtējums. Ja darbība, kurai nepieciešams veikt ietekmes uz vidi novērtējumu, tiktu plānota </w:t>
      </w:r>
      <w:r w:rsidR="00B34383" w:rsidRPr="00E75A2B">
        <w:t>dabas lieguma</w:t>
      </w:r>
      <w:r w:rsidRPr="00E75A2B">
        <w:t xml:space="preserve"> teritorijā vai šī darbība to varētu netieši ietekmēt, tad šādu informācija būtu jānorāda attiecīgajā iesniegumā. </w:t>
      </w:r>
    </w:p>
    <w:p w14:paraId="4A507C40" w14:textId="5BBED24C" w:rsidR="008C5BC0" w:rsidRPr="00E75A2B" w:rsidRDefault="008C5BC0" w:rsidP="008C5BC0">
      <w:r w:rsidRPr="00E75A2B">
        <w:t xml:space="preserve">MK 2015. gada 27. janvāra noteikumi Nr. 30 </w:t>
      </w:r>
      <w:r w:rsidR="00804056" w:rsidRPr="00E75A2B">
        <w:rPr>
          <w:b/>
        </w:rPr>
        <w:t>“</w:t>
      </w:r>
      <w:r w:rsidRPr="00E75A2B">
        <w:rPr>
          <w:b/>
        </w:rPr>
        <w:t>Kārtība, kādā Valsts vides dienests  izdod tehniskos noteikumus paredzētajai darbībai”</w:t>
      </w:r>
      <w:r w:rsidRPr="00E75A2B">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EC735E" w:rsidRPr="00E75A2B">
        <w:t>ĪADT</w:t>
      </w:r>
      <w:r w:rsidRPr="00E75A2B">
        <w:t xml:space="preserve">, ietekme uz </w:t>
      </w:r>
      <w:r w:rsidR="00EC735E" w:rsidRPr="00E75A2B">
        <w:t>ĪADT</w:t>
      </w:r>
      <w:r w:rsidRPr="00E75A2B">
        <w:t xml:space="preserve">, mikroliegumiem, īpaši aizsargājamām sugām un īpaši aizsargājamiem biotopiem. </w:t>
      </w:r>
    </w:p>
    <w:p w14:paraId="0CBB7E24" w14:textId="77777777" w:rsidR="008C5BC0" w:rsidRPr="00E75A2B" w:rsidRDefault="008C5BC0" w:rsidP="008C5BC0">
      <w:r w:rsidRPr="00E75A2B">
        <w:t xml:space="preserve">Likuma </w:t>
      </w:r>
      <w:r w:rsidR="00472F5E" w:rsidRPr="00E75A2B">
        <w:t>“</w:t>
      </w:r>
      <w:r w:rsidRPr="00E75A2B">
        <w:rPr>
          <w:b/>
        </w:rPr>
        <w:t>Par piesārņojumu</w:t>
      </w:r>
      <w:r w:rsidR="00472F5E" w:rsidRPr="00E75A2B">
        <w:rPr>
          <w:b/>
        </w:rPr>
        <w:t>”</w:t>
      </w:r>
      <w:r w:rsidRPr="00E75A2B">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0FE2EB38" w14:textId="77777777" w:rsidR="008C5BC0" w:rsidRPr="00E75A2B" w:rsidRDefault="008C5BC0" w:rsidP="008C5BC0">
      <w:r w:rsidRPr="00E75A2B">
        <w:rPr>
          <w:b/>
        </w:rPr>
        <w:t>Meža likums</w:t>
      </w:r>
      <w:r w:rsidRPr="00E75A2B">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0F668968" w14:textId="26B41779" w:rsidR="008C5BC0" w:rsidRPr="00E75A2B" w:rsidRDefault="008C5BC0" w:rsidP="008C5BC0">
      <w:r w:rsidRPr="00E75A2B">
        <w:t xml:space="preserve">MK 2012. gada 18. decembra noteikumi Nr. 935 </w:t>
      </w:r>
      <w:r w:rsidR="00804056" w:rsidRPr="00E75A2B">
        <w:rPr>
          <w:b/>
        </w:rPr>
        <w:t>“</w:t>
      </w:r>
      <w:r w:rsidRPr="00E75A2B">
        <w:rPr>
          <w:b/>
        </w:rPr>
        <w:t>Noteikumi par koku ciršanu mežā”</w:t>
      </w:r>
      <w:r w:rsidRPr="00E75A2B">
        <w:t xml:space="preserve"> nosaka koku ciršanas kārtību mežā, kā arī dabas aizsardzības prasības koku ciršanai. </w:t>
      </w:r>
    </w:p>
    <w:p w14:paraId="6BB207E3" w14:textId="0DBC9C8E" w:rsidR="008C5BC0" w:rsidRPr="00E75A2B" w:rsidRDefault="008C5BC0" w:rsidP="008C5BC0">
      <w:r w:rsidRPr="00E75A2B">
        <w:lastRenderedPageBreak/>
        <w:t xml:space="preserve">MK 2012. gada 18. decembra noteikumi Nr. 936 </w:t>
      </w:r>
      <w:r w:rsidR="00804056" w:rsidRPr="00E75A2B">
        <w:rPr>
          <w:b/>
        </w:rPr>
        <w:t>“</w:t>
      </w:r>
      <w:r w:rsidRPr="00E75A2B">
        <w:rPr>
          <w:b/>
        </w:rPr>
        <w:t>Dabas aizsardzības noteikumi meža apsaimniekošanā”</w:t>
      </w:r>
      <w:r w:rsidRPr="00E75A2B">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27E576A5" w14:textId="6F36739C" w:rsidR="008C5BC0" w:rsidRPr="00E75A2B" w:rsidRDefault="008C5BC0" w:rsidP="008C5BC0">
      <w:r w:rsidRPr="00E75A2B">
        <w:t xml:space="preserve">MK 2012. gada 18. decembra noteikumi Nr. 947 </w:t>
      </w:r>
      <w:r w:rsidR="00804056" w:rsidRPr="00E75A2B">
        <w:rPr>
          <w:b/>
        </w:rPr>
        <w:t>“</w:t>
      </w:r>
      <w:r w:rsidRPr="00E75A2B">
        <w:rPr>
          <w:b/>
        </w:rPr>
        <w:t>Noteikumi par meža aizsardzības pasākumiem un ārkārtas situāciju izsludināšanu mežā”</w:t>
      </w:r>
      <w:r w:rsidRPr="00E75A2B">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w:t>
      </w:r>
      <w:r w:rsidR="00A13854" w:rsidRPr="00E75A2B">
        <w:t>ĪADT</w:t>
      </w:r>
      <w:r w:rsidRPr="00E75A2B">
        <w:t xml:space="preserve">, </w:t>
      </w:r>
      <w:r w:rsidR="00243CE1" w:rsidRPr="00E75A2B">
        <w:t xml:space="preserve">tajā skaitā uz </w:t>
      </w:r>
      <w:r w:rsidR="00D3560F" w:rsidRPr="00E75A2B">
        <w:t>DL</w:t>
      </w:r>
      <w:r w:rsidR="00243CE1" w:rsidRPr="00E75A2B">
        <w:t xml:space="preserve"> “</w:t>
      </w:r>
      <w:r w:rsidR="00EF7551" w:rsidRPr="00E75A2B">
        <w:t>Grebļukalns</w:t>
      </w:r>
      <w:r w:rsidR="00243CE1" w:rsidRPr="00E75A2B">
        <w:t>”, kuram nav spēkā esošu</w:t>
      </w:r>
      <w:r w:rsidRPr="00E75A2B">
        <w:t xml:space="preserve"> individuālo aizsardzības un izmantošanas noteikum</w:t>
      </w:r>
      <w:r w:rsidR="00A13854" w:rsidRPr="00E75A2B">
        <w:t>u</w:t>
      </w:r>
      <w:r w:rsidR="00243CE1" w:rsidRPr="00E75A2B">
        <w:t>, kuros būtu</w:t>
      </w:r>
      <w:r w:rsidRPr="00E75A2B">
        <w:t xml:space="preserve"> noteikts citādi. </w:t>
      </w:r>
    </w:p>
    <w:p w14:paraId="3B14E27C" w14:textId="1E6C38E5" w:rsidR="0015418F" w:rsidRPr="00E75A2B" w:rsidRDefault="0015418F" w:rsidP="008C5BC0">
      <w:r w:rsidRPr="00E75A2B">
        <w:t xml:space="preserve">MK </w:t>
      </w:r>
      <w:r w:rsidR="002B0F0F" w:rsidRPr="00E75A2B">
        <w:t xml:space="preserve">2016. gada </w:t>
      </w:r>
      <w:r w:rsidR="000848F4" w:rsidRPr="00E75A2B">
        <w:t xml:space="preserve">19. aprīļa noteikumi Nr. 238 </w:t>
      </w:r>
      <w:r w:rsidR="000848F4" w:rsidRPr="00E75A2B">
        <w:rPr>
          <w:b/>
          <w:bCs/>
        </w:rPr>
        <w:t>“Ugunsdrošības noteikumi”</w:t>
      </w:r>
      <w:r w:rsidR="000848F4" w:rsidRPr="00E75A2B">
        <w:t xml:space="preserve"> </w:t>
      </w:r>
      <w:r w:rsidR="002B0F0F" w:rsidRPr="00E75A2B">
        <w:t>nosaka, ka meža ugunsdrošības meža infrastruktūras objekti ir meža zemē ierīkots autoceļš, kvartālstiga, mineralizētā josla, dabiskā brauktuve, ūdens ņemšanas vieta ar piekļuvi, uguns novērošanas tornis</w:t>
      </w:r>
      <w:r w:rsidR="00EA6EC4" w:rsidRPr="00E75A2B">
        <w:t xml:space="preserve">. Šo noteikumu </w:t>
      </w:r>
      <w:r w:rsidR="004E717F" w:rsidRPr="00E75A2B">
        <w:t>417.4.</w:t>
      </w:r>
      <w:r w:rsidR="00EA6EC4" w:rsidRPr="00E75A2B">
        <w:t xml:space="preserve"> </w:t>
      </w:r>
      <w:r w:rsidR="004E717F" w:rsidRPr="00E75A2B">
        <w:t>apakš</w:t>
      </w:r>
      <w:r w:rsidR="00EA6EC4" w:rsidRPr="00E75A2B">
        <w:t xml:space="preserve">punkts nosaka, ka </w:t>
      </w:r>
      <w:r w:rsidR="004E717F" w:rsidRPr="00E75A2B">
        <w:t>meža objekta atbildīgā</w:t>
      </w:r>
      <w:r w:rsidR="009C7D35" w:rsidRPr="00E75A2B">
        <w:t xml:space="preserve"> persona </w:t>
      </w:r>
      <w:r w:rsidR="004E717F" w:rsidRPr="00E75A2B">
        <w:t>katru gadu līdz 1. maijam sakārto ceļus un piebrauktuves ugunsdzēsības ūdens</w:t>
      </w:r>
      <w:r w:rsidR="006B5203" w:rsidRPr="00E75A2B">
        <w:t xml:space="preserve"> </w:t>
      </w:r>
      <w:r w:rsidR="004E717F" w:rsidRPr="00E75A2B">
        <w:t>ņemšanas vietām un uztur tās tādā stāvoklī, lai nodrošinātu ugunsdzēsības transportlīdzekļu piekļūšanu</w:t>
      </w:r>
      <w:r w:rsidR="001A2564" w:rsidRPr="00E75A2B">
        <w:t>, bet</w:t>
      </w:r>
      <w:r w:rsidR="006B2753" w:rsidRPr="00E75A2B">
        <w:t xml:space="preserve"> 424.3.1. apakšpunkts nosaka, ka meža objektā ir aizliegts dedzināt ciršanas atliekas tuvāk par 2 m no augošiem kokiem</w:t>
      </w:r>
      <w:r w:rsidR="00C129C6" w:rsidRPr="00E75A2B">
        <w:t>. Minētie nosacījumi jāievēro, veicot meža</w:t>
      </w:r>
      <w:r w:rsidR="006B5203" w:rsidRPr="00E75A2B">
        <w:t xml:space="preserve"> biotopu</w:t>
      </w:r>
      <w:r w:rsidR="00C129C6" w:rsidRPr="00E75A2B">
        <w:t xml:space="preserve"> apsaimniekošanas pasākumus DL “Grebļukalns”.</w:t>
      </w:r>
    </w:p>
    <w:p w14:paraId="29055010" w14:textId="2D33063B" w:rsidR="008C5BC0" w:rsidRPr="00E75A2B" w:rsidRDefault="008C5BC0" w:rsidP="008C5BC0">
      <w:r w:rsidRPr="00E75A2B">
        <w:t xml:space="preserve">MK 2012. gada 18. decembra noteikumi Nr. 889 </w:t>
      </w:r>
      <w:r w:rsidR="00804056" w:rsidRPr="00E75A2B">
        <w:rPr>
          <w:b/>
        </w:rPr>
        <w:t>“</w:t>
      </w:r>
      <w:r w:rsidRPr="00E75A2B">
        <w:rPr>
          <w:b/>
        </w:rPr>
        <w:t>Noteikumi par atmežošanas kompensācijas noteikšanas kritērijiem, aprēķināšanas un atlīdzināšanas kārtību”</w:t>
      </w:r>
      <w:r w:rsidRPr="00E75A2B">
        <w:t xml:space="preserve"> nosaka ar atmežošanu izraisīto negatīvo seku kompensācijas noteikšanas kritērijus, aprēķināšanas un atlīdzināšanas kārtību. Noteikumos paredzēts, ka kompensācija jāmaksā:</w:t>
      </w:r>
    </w:p>
    <w:p w14:paraId="4BDD5186" w14:textId="77777777" w:rsidR="008C5BC0" w:rsidRPr="00E75A2B" w:rsidRDefault="008C5BC0" w:rsidP="004279D5">
      <w:pPr>
        <w:pStyle w:val="ListParagraph"/>
        <w:numPr>
          <w:ilvl w:val="0"/>
          <w:numId w:val="2"/>
        </w:numPr>
      </w:pPr>
      <w:r w:rsidRPr="00E75A2B">
        <w:t>par oglekļa dioksīda piesaistes potenciāla samazināšanos;</w:t>
      </w:r>
    </w:p>
    <w:p w14:paraId="048D681C" w14:textId="77777777" w:rsidR="008C5BC0" w:rsidRPr="00E75A2B" w:rsidRDefault="008C5BC0" w:rsidP="004279D5">
      <w:pPr>
        <w:pStyle w:val="ListParagraph"/>
        <w:numPr>
          <w:ilvl w:val="0"/>
          <w:numId w:val="2"/>
        </w:numPr>
      </w:pPr>
      <w:r w:rsidRPr="00E75A2B">
        <w:t>par bioloģiskās daudzveidības samazināšanos;</w:t>
      </w:r>
    </w:p>
    <w:p w14:paraId="3FDFB943" w14:textId="77777777" w:rsidR="00243CE1" w:rsidRPr="00E75A2B" w:rsidRDefault="008C5BC0" w:rsidP="004279D5">
      <w:pPr>
        <w:pStyle w:val="ListParagraph"/>
        <w:numPr>
          <w:ilvl w:val="0"/>
          <w:numId w:val="2"/>
        </w:numPr>
      </w:pPr>
      <w:r w:rsidRPr="00E75A2B">
        <w:t>par vides un dabas resursu aizsardzības aizsargjoslu un sanitāro aizsargjoslu funkciju kvalitātes samazināšanos.</w:t>
      </w:r>
    </w:p>
    <w:p w14:paraId="04D316EF" w14:textId="1A946D27" w:rsidR="00243CE1" w:rsidRPr="00E75A2B" w:rsidRDefault="00243CE1" w:rsidP="00243CE1">
      <w:pPr>
        <w:tabs>
          <w:tab w:val="left" w:pos="284"/>
        </w:tabs>
      </w:pPr>
      <w:r w:rsidRPr="00E75A2B">
        <w:t xml:space="preserve">Saskaņā ar Meža likuma 1. panta pirmās daļas 3. punktu atmežošana ir personas darbības izraisīta meža pārveidošana citā zemes lietošanas veidā. </w:t>
      </w:r>
      <w:r w:rsidR="008B7A69" w:rsidRPr="00E75A2B">
        <w:t>V</w:t>
      </w:r>
      <w:r w:rsidRPr="00E75A2B">
        <w:t>ispārēj</w:t>
      </w:r>
      <w:r w:rsidR="008B7A69" w:rsidRPr="00E75A2B">
        <w:t xml:space="preserve">o </w:t>
      </w:r>
      <w:r w:rsidRPr="00E75A2B">
        <w:t>noteikum</w:t>
      </w:r>
      <w:r w:rsidR="008B7A69" w:rsidRPr="00E75A2B">
        <w:t>u</w:t>
      </w:r>
      <w:r w:rsidRPr="00E75A2B">
        <w:t xml:space="preserve"> 16.6. apakšpunktā ir noteikti ierobežojumi zemes kategorijas maiņai </w:t>
      </w:r>
      <w:r w:rsidR="00237B51" w:rsidRPr="00E75A2B">
        <w:t>DL</w:t>
      </w:r>
      <w:r w:rsidRPr="00E75A2B">
        <w:t xml:space="preserve">, tajā skaitā dabas </w:t>
      </w:r>
      <w:r w:rsidR="00D3560F" w:rsidRPr="00E75A2B">
        <w:t>DL</w:t>
      </w:r>
      <w:r w:rsidRPr="00E75A2B">
        <w:t xml:space="preserve"> “</w:t>
      </w:r>
      <w:r w:rsidR="00EF7551" w:rsidRPr="00E75A2B">
        <w:t>Grebļukalns</w:t>
      </w:r>
      <w:r w:rsidR="00966DA5" w:rsidRPr="00E75A2B">
        <w:t>”</w:t>
      </w:r>
      <w:r w:rsidRPr="00E75A2B">
        <w:t>.</w:t>
      </w:r>
      <w:r w:rsidR="0066288E" w:rsidRPr="00E75A2B">
        <w:t xml:space="preserve"> </w:t>
      </w:r>
      <w:r w:rsidR="0066288E" w:rsidRPr="00E75A2B">
        <w:rPr>
          <w:lang w:eastAsia="lv-LV"/>
        </w:rPr>
        <w:t xml:space="preserve">Saskaņā ar Meža likuma 41. panta otro daļu gadījumā, ja atmežošanas mērķis ir īpaši aizsargājamo biotopu atjaunošana, kompensācija valstij par </w:t>
      </w:r>
      <w:r w:rsidR="000C5F90" w:rsidRPr="00E75A2B">
        <w:rPr>
          <w:lang w:eastAsia="lv-LV"/>
        </w:rPr>
        <w:t>izdevumiem, kas saistīti ar</w:t>
      </w:r>
      <w:r w:rsidR="0066288E" w:rsidRPr="00E75A2B">
        <w:rPr>
          <w:lang w:eastAsia="lv-LV"/>
        </w:rPr>
        <w:t xml:space="preserve"> atmežošanas iz</w:t>
      </w:r>
      <w:r w:rsidR="000C5F90" w:rsidRPr="00E75A2B">
        <w:rPr>
          <w:lang w:eastAsia="lv-LV"/>
        </w:rPr>
        <w:t>raisīto negatīvo seku novēršanu,</w:t>
      </w:r>
      <w:r w:rsidR="0066288E" w:rsidRPr="00E75A2B">
        <w:rPr>
          <w:lang w:eastAsia="lv-LV"/>
        </w:rPr>
        <w:t xml:space="preserve"> nav jāmaksā.</w:t>
      </w:r>
    </w:p>
    <w:p w14:paraId="31238F44" w14:textId="77777777" w:rsidR="0066288E" w:rsidRPr="00E75A2B" w:rsidRDefault="0066288E" w:rsidP="00243CE1">
      <w:pPr>
        <w:tabs>
          <w:tab w:val="left" w:pos="284"/>
        </w:tabs>
      </w:pPr>
      <w:r w:rsidRPr="00E75A2B">
        <w:rPr>
          <w:lang w:eastAsia="lv-LV"/>
        </w:rPr>
        <w:t xml:space="preserve">MK 2013. gada 18. jūnija noteikumu Nr. 325 </w:t>
      </w:r>
      <w:r w:rsidRPr="00E75A2B">
        <w:rPr>
          <w:b/>
          <w:lang w:eastAsia="lv-LV"/>
        </w:rPr>
        <w:t>“Noteikumi par īpaši aizsargājamo biotopu un īpaši aizsargājamo sugu dzīvotņu atjaunošanu mežā”</w:t>
      </w:r>
      <w:r w:rsidRPr="00E75A2B">
        <w:rPr>
          <w:lang w:eastAsia="lv-LV"/>
        </w:rPr>
        <w:t xml:space="preserve"> </w:t>
      </w:r>
      <w:r w:rsidRPr="00E75A2B">
        <w:t>nosaka kritērijus īpaši aizsargājamo biotopu un īpaši aizsargājamo sugu dzīvotņu atjaunošanai mežā un atjaunošanas atļaujas izsniegšanas kārtību.</w:t>
      </w:r>
      <w:r w:rsidRPr="00E75A2B">
        <w:rPr>
          <w:lang w:eastAsia="lv-LV"/>
        </w:rPr>
        <w:t xml:space="preserve"> Saskaņā ar minēto noteikumu 11. punktu pirms biotopa atjaunošanas nepieciešams saņemt DAP atļauju.</w:t>
      </w:r>
    </w:p>
    <w:p w14:paraId="3C3BDF46" w14:textId="4D2C6D0F" w:rsidR="008C5BC0" w:rsidRPr="00E75A2B" w:rsidRDefault="008C5BC0" w:rsidP="008C5BC0">
      <w:r w:rsidRPr="00E75A2B">
        <w:t xml:space="preserve">MK 2012. gada 2. maija noteikumi Nr. 309 </w:t>
      </w:r>
      <w:r w:rsidR="00804056" w:rsidRPr="00E75A2B">
        <w:rPr>
          <w:b/>
        </w:rPr>
        <w:t>“</w:t>
      </w:r>
      <w:r w:rsidRPr="00E75A2B">
        <w:rPr>
          <w:b/>
        </w:rPr>
        <w:t xml:space="preserve">Noteikumi par koku ciršanu ārpus meža” </w:t>
      </w:r>
      <w:r w:rsidRPr="00E75A2B">
        <w:t xml:space="preserve">cita starpā nosaka kārtību koku ciršanai ārpus meža zemes un kārtību, kādā izsniedz </w:t>
      </w:r>
      <w:r w:rsidRPr="00E75A2B">
        <w:lastRenderedPageBreak/>
        <w:t xml:space="preserve">atļauju šo koku ciršanai. Minēto noteikumu 1. pielikumā ir norādītas koku sugas un to izmēri, kuru nociršanai ārpus meža nepieciešama vietējās pašvaldības atļauja, kā arī </w:t>
      </w:r>
      <w:r w:rsidR="00BB6413" w:rsidRPr="00E75A2B">
        <w:t>DAP</w:t>
      </w:r>
      <w:r w:rsidRPr="00E75A2B">
        <w:t xml:space="preserve"> atzinums. </w:t>
      </w:r>
    </w:p>
    <w:p w14:paraId="5FF1436A" w14:textId="77777777" w:rsidR="00A372F1" w:rsidRPr="00E75A2B" w:rsidRDefault="00A372F1" w:rsidP="00A372F1">
      <w:r w:rsidRPr="00E75A2B">
        <w:rPr>
          <w:b/>
        </w:rPr>
        <w:t>Meliorācijas likuma</w:t>
      </w:r>
      <w:r w:rsidRPr="00E75A2B">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D3560F" w:rsidRPr="00E75A2B">
        <w:t>DL</w:t>
      </w:r>
      <w:r w:rsidRPr="00E75A2B">
        <w:t xml:space="preserve"> </w:t>
      </w:r>
      <w:r w:rsidR="00BA4E36" w:rsidRPr="00E75A2B">
        <w:t>“</w:t>
      </w:r>
      <w:r w:rsidR="00EF7551" w:rsidRPr="00E75A2B">
        <w:t>Grebļukalns</w:t>
      </w:r>
      <w:r w:rsidR="00BA4E36" w:rsidRPr="00E75A2B">
        <w:t xml:space="preserve">” </w:t>
      </w:r>
      <w:r w:rsidRPr="00E75A2B">
        <w:t>teritorijā atrodas dabiskas un pārveidotas ūdensteces, kā arī meliorācijas novadgrāvji, kas izbūvēti mežu un lauksaimniecības zemju hidroloģiskā režīma regulēšanai.</w:t>
      </w:r>
    </w:p>
    <w:p w14:paraId="45B4222F" w14:textId="637C7FE0" w:rsidR="00A372F1" w:rsidRPr="00E75A2B" w:rsidRDefault="00A372F1" w:rsidP="00A372F1">
      <w:r w:rsidRPr="00E75A2B">
        <w:t xml:space="preserve">MK 2010. gada 3. augusta noteikumi Nr. 714 </w:t>
      </w:r>
      <w:r w:rsidR="00804056" w:rsidRPr="00E75A2B">
        <w:rPr>
          <w:b/>
        </w:rPr>
        <w:t>“</w:t>
      </w:r>
      <w:r w:rsidRPr="00E75A2B">
        <w:rPr>
          <w:b/>
        </w:rPr>
        <w:t>Meliorācijas sistēmas ekspluatācijas un uzturēšanas noteikumi”</w:t>
      </w:r>
      <w:r w:rsidRPr="00E75A2B">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2A903566" w14:textId="26A4422A" w:rsidR="008C5BC0" w:rsidRPr="00E75A2B" w:rsidRDefault="008C5BC0" w:rsidP="008C5BC0">
      <w:r w:rsidRPr="00E75A2B">
        <w:rPr>
          <w:b/>
        </w:rPr>
        <w:t>Medību likums</w:t>
      </w:r>
      <w:r w:rsidRPr="00E75A2B">
        <w:t xml:space="preserve"> un MK 2014. gada 22. jūlija noteikumi Nr. 421 </w:t>
      </w:r>
      <w:r w:rsidR="00804056" w:rsidRPr="00E75A2B">
        <w:rPr>
          <w:b/>
        </w:rPr>
        <w:t>“</w:t>
      </w:r>
      <w:r w:rsidRPr="00E75A2B">
        <w:rPr>
          <w:b/>
        </w:rPr>
        <w:t>Medību noteikumi”</w:t>
      </w:r>
      <w:r w:rsidRPr="00E75A2B">
        <w:t xml:space="preserve"> reglamentē medību saimniecības noteikumus.</w:t>
      </w:r>
    </w:p>
    <w:p w14:paraId="795D591A" w14:textId="77777777" w:rsidR="008C5BC0" w:rsidRPr="00E75A2B" w:rsidRDefault="008C5BC0" w:rsidP="008C5BC0">
      <w:r w:rsidRPr="00E75A2B">
        <w:rPr>
          <w:b/>
        </w:rPr>
        <w:t>Lauksaimniecības un lauku attīstības likums</w:t>
      </w:r>
      <w:r w:rsidRPr="00E75A2B">
        <w:t xml:space="preserve"> nosaka mērķi radīt tiesisku pamatu lauksaimniecības attīstībai un noteikt ilglaicīgu lauksaimniecības un lauku attīstības politiku saskaņā ar ES kopējo lauksaimniecības politiku un kopējo zivsaimniecības politiku. </w:t>
      </w:r>
    </w:p>
    <w:p w14:paraId="0D302C7D" w14:textId="1CF67027" w:rsidR="008C5BC0" w:rsidRPr="00E75A2B" w:rsidRDefault="008C5BC0" w:rsidP="008C5BC0">
      <w:r w:rsidRPr="00E75A2B">
        <w:t xml:space="preserve">MK 2015. gada 7. aprīļa noteikumi Nr. 171 </w:t>
      </w:r>
      <w:r w:rsidR="0071037D" w:rsidRPr="00E75A2B">
        <w:rPr>
          <w:b/>
        </w:rPr>
        <w:t>“</w:t>
      </w:r>
      <w:r w:rsidRPr="00E75A2B">
        <w:rPr>
          <w:b/>
        </w:rPr>
        <w:t>Noteikumi par valsts un Eiropas Savienības atbalsta piešķiršanu, administrēšanu un uzraudzību vides, klimata un lauku ainavas uzlabošanai 2014.–2020. gada plānošanas periodā”</w:t>
      </w:r>
      <w:r w:rsidRPr="00E75A2B">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00804056" w:rsidRPr="00E75A2B">
        <w:t>“</w:t>
      </w:r>
      <w:r w:rsidRPr="00E75A2B">
        <w:t xml:space="preserve">Bioloģiskās daudzveidības uzturēšana zālājos”. Atbilstoši noteikumiem tiek noteikts atbalsta apmērs par vienu hektāru atbalsttiesīgās platības, kas tiek iedalītas </w:t>
      </w:r>
      <w:r w:rsidR="00F71900" w:rsidRPr="00E75A2B">
        <w:t>četrās</w:t>
      </w:r>
      <w:r w:rsidRPr="00E75A2B">
        <w:t xml:space="preserve"> dažādās </w:t>
      </w:r>
      <w:r w:rsidR="00F71900" w:rsidRPr="00E75A2B">
        <w:t>ražības klasēs</w:t>
      </w:r>
      <w:r w:rsidRPr="00E75A2B">
        <w:t xml:space="preserve">. </w:t>
      </w:r>
      <w:r w:rsidR="0098310D" w:rsidRPr="00E75A2B">
        <w:t>Lai arī DL “Grebļukalns” nav atbalsttiesīgu platību</w:t>
      </w:r>
      <w:r w:rsidR="00620182" w:rsidRPr="00E75A2B">
        <w:t xml:space="preserve">, tomēr būtiska ir ilggadīgo zālāju </w:t>
      </w:r>
      <w:r w:rsidR="009A1BB5" w:rsidRPr="00E75A2B">
        <w:t>apsaimniekošana</w:t>
      </w:r>
      <w:r w:rsidR="00620182" w:rsidRPr="00E75A2B">
        <w:t xml:space="preserve"> joslā starp Pintu ezeru un autoceļu P52</w:t>
      </w:r>
      <w:r w:rsidR="009C285D" w:rsidRPr="00E75A2B">
        <w:t xml:space="preserve">, kur </w:t>
      </w:r>
      <w:r w:rsidR="00E632D8" w:rsidRPr="00E75A2B">
        <w:t>trīs zālāju platības atbilst pirmajai un trešajai apsaimniekošanas klasei.</w:t>
      </w:r>
    </w:p>
    <w:p w14:paraId="0C277C93" w14:textId="7BCA5A89" w:rsidR="0071037D" w:rsidRPr="00E75A2B" w:rsidRDefault="0071037D" w:rsidP="0071037D">
      <w:r w:rsidRPr="00E75A2B">
        <w:t xml:space="preserve">Likuma </w:t>
      </w:r>
      <w:r w:rsidRPr="00E75A2B">
        <w:rPr>
          <w:b/>
        </w:rPr>
        <w:t>“Par kultūras pieminekļu aizsardzību”</w:t>
      </w:r>
      <w:r w:rsidRPr="00E75A2B">
        <w:t xml:space="preserve"> 3. pants nosaka, ka kultūras pieminekļus ir aizliegts iznīcināt. Nekustamos kultūras pieminekļus drīkst pārvietot vai pārveidot tikai izņēmuma gadījumā ar </w:t>
      </w:r>
      <w:r w:rsidR="00982025" w:rsidRPr="00E75A2B">
        <w:t>Nacionālās kultūras mantojuma pārvaldes</w:t>
      </w:r>
      <w:r w:rsidRPr="00E75A2B">
        <w:t xml:space="preserve"> atļauju. Kultūras pieminekļa pārveidošana pieļaujama tikai tad, ja tā ir labākā iespēja, kā saglabāt pieminekli, vai arī tad, ja pārveidojuma rezultātā nepazeminās pieminekļa kultūrvēsturiskā vērtība. Savukārt, likuma 23. pants nosaka, ka kultūras pieminekļu aizsardzības zonā darbības, kas ietekmē kultūrvēsturisko vidi (piemēram, būvniecība, zemes reljefa mākslīga pārveidošana, mežsaimnieciska darbība, tādu iepriekš neidentificētu priekšmetu izcelšana no zemes vai ūdens, kuriem varētu būt vēsturiska, zinātniska, mākslinieciska vai citāda kultūras vērtība), drīkst veikt tikai ar </w:t>
      </w:r>
      <w:r w:rsidR="002F7EF5" w:rsidRPr="00E75A2B">
        <w:t>Nacionālās kultūras mantojuma pārvaldes</w:t>
      </w:r>
      <w:r w:rsidR="000C5F90" w:rsidRPr="00E75A2B">
        <w:t xml:space="preserve"> atļauju. Atbilstoši likuma “</w:t>
      </w:r>
      <w:r w:rsidRPr="00E75A2B">
        <w:t xml:space="preserve">Par kultūras pieminekļu aizsardzību” 17. un 22. pantam fiziskajām un juridiskajām personām, kas saimnieciskās darbības rezultātā atklāj arheoloģiskus vai citus objektus ar kultūrvēsturisku vērtību, par to nekavējoties jāziņo </w:t>
      </w:r>
      <w:r w:rsidR="002F7EF5" w:rsidRPr="00E75A2B">
        <w:t>Nacionālās kultūras mantojuma pārvaldei</w:t>
      </w:r>
      <w:r w:rsidRPr="00E75A2B">
        <w:t xml:space="preserve"> un turpmākie darbi </w:t>
      </w:r>
      <w:r w:rsidRPr="00E75A2B">
        <w:lastRenderedPageBreak/>
        <w:t>atradumu vietā jāpārtrauc.</w:t>
      </w:r>
      <w:r w:rsidR="000C5F90" w:rsidRPr="00E75A2B">
        <w:t xml:space="preserve"> DL “Grebļukalns” teritorijā atrodas valsts nozīmes kultūras piemineklis Kausas pilskalns ar apmetni, kā arī vairāku citu valsts nozīmes kultūras pieminekļu aizsardzības zonas.</w:t>
      </w:r>
    </w:p>
    <w:p w14:paraId="61E2B99D" w14:textId="70951065" w:rsidR="0071037D" w:rsidRPr="00E75A2B" w:rsidRDefault="00CE14A6" w:rsidP="0071037D">
      <w:r w:rsidRPr="00E75A2B">
        <w:t>MK</w:t>
      </w:r>
      <w:r w:rsidR="0071037D" w:rsidRPr="00E75A2B">
        <w:t xml:space="preserve"> 2003. gada 26. augusta noteikumu Nr. 474 </w:t>
      </w:r>
      <w:r w:rsidR="00804056" w:rsidRPr="00E75A2B">
        <w:rPr>
          <w:b/>
          <w:bCs/>
        </w:rPr>
        <w:t>“</w:t>
      </w:r>
      <w:r w:rsidR="0071037D" w:rsidRPr="00E75A2B">
        <w:rPr>
          <w:b/>
          <w:bCs/>
        </w:rPr>
        <w:t>Noteikumi par kultūras pieminekļu uzskaiti, aizsardzību, izmantošanu, restaurāciju un vidi degradējoša objekta statusa piešķiršanu”</w:t>
      </w:r>
      <w:r w:rsidR="0071037D" w:rsidRPr="00E75A2B">
        <w:t xml:space="preserve"> 35. punkts nosaka, ka 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vizuālo uztveramību.</w:t>
      </w:r>
    </w:p>
    <w:p w14:paraId="51F7AE4D" w14:textId="77777777" w:rsidR="008C5BC0" w:rsidRPr="00E75A2B" w:rsidRDefault="008C5BC0" w:rsidP="008C5BC0">
      <w:r w:rsidRPr="00E75A2B">
        <w:rPr>
          <w:b/>
        </w:rPr>
        <w:t>Tūrisma likuma</w:t>
      </w:r>
      <w:r w:rsidRPr="00E75A2B">
        <w:t xml:space="preserve"> mērķis ir radīt tiesisku pamatu tūrisma nozares attīstībai Latvijā, noteikt kārtību, kādā valsts pārvaldes iestādes, pašvaldības un uzņēmumi (uzņēmējsabiedrības) darbojas tūrisma jomā, un aizsargāt tūristu intereses. Minētā likuma 1. panta 2. punktā definēts dabas tūrisms – tūrisma veids, kura mērķis ir izzināt dabu, apskatīt raksturīgas ainavas, biotopus, novērot augus un dzīvniekus dabiskajos apstākļos, kā arī izglītoties dabas aizsardzības jautājumos. Likuma 3. panta 4. un 10. punktā ir noteikts, ka viens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25E699E3" w14:textId="00700DD8" w:rsidR="008C5BC0" w:rsidRPr="00E75A2B" w:rsidRDefault="009C596B" w:rsidP="008C5BC0">
      <w:r w:rsidRPr="00E75A2B">
        <w:rPr>
          <w:b/>
        </w:rPr>
        <w:t xml:space="preserve">Latvijas Republikas </w:t>
      </w:r>
      <w:r w:rsidR="008C5BC0" w:rsidRPr="00E75A2B">
        <w:rPr>
          <w:b/>
        </w:rPr>
        <w:t>Civillikuma</w:t>
      </w:r>
      <w:r w:rsidR="008C5BC0" w:rsidRPr="00E75A2B">
        <w:t xml:space="preserve"> trešā</w:t>
      </w:r>
      <w:r w:rsidRPr="00E75A2B">
        <w:t>s</w:t>
      </w:r>
      <w:r w:rsidR="008C5BC0" w:rsidRPr="00E75A2B">
        <w:t xml:space="preserve"> daļas (Lietu tiesības) trešās nodaļas (Īpašums) piektajā apakšnodaļā (Īpašuma aprobežojumi) 1082. pants nosaka: </w:t>
      </w:r>
      <w:r w:rsidR="00804056" w:rsidRPr="00E75A2B">
        <w:t>“</w:t>
      </w:r>
      <w:r w:rsidR="008C5BC0" w:rsidRPr="00E75A2B">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1AAA721C" w14:textId="77777777" w:rsidR="00F805C9" w:rsidRPr="00E75A2B" w:rsidRDefault="00F805C9" w:rsidP="00966DA5">
      <w:r w:rsidRPr="00E75A2B">
        <w:rPr>
          <w:b/>
        </w:rPr>
        <w:t>Zemes pārvaldības likum</w:t>
      </w:r>
      <w:r w:rsidR="00435F4E" w:rsidRPr="00E75A2B">
        <w:rPr>
          <w:b/>
        </w:rPr>
        <w:t>a</w:t>
      </w:r>
      <w:r w:rsidR="00435F4E" w:rsidRPr="00E75A2B">
        <w:t xml:space="preserve"> mērķis ir veicināt ilgtspējīgu zemes izmantošanu un aizsardzību.</w:t>
      </w:r>
      <w:r w:rsidRPr="00E75A2B">
        <w:t xml:space="preserve"> </w:t>
      </w:r>
    </w:p>
    <w:p w14:paraId="17E84B14" w14:textId="77777777" w:rsidR="008C5BC0" w:rsidRPr="00E75A2B" w:rsidRDefault="008C5BC0" w:rsidP="008C5BC0">
      <w:r w:rsidRPr="00E75A2B">
        <w:rPr>
          <w:b/>
        </w:rPr>
        <w:t>Teritorijas attīstības plānošanas likums</w:t>
      </w:r>
      <w:r w:rsidRPr="00E75A2B">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45950CDE" w14:textId="71D9FE5E" w:rsidR="008C5BC0" w:rsidRPr="00E75A2B" w:rsidRDefault="008C5BC0" w:rsidP="008C5BC0">
      <w:r w:rsidRPr="00E75A2B">
        <w:t xml:space="preserve">MK 2013. gada 30. aprīļa noteikumi Nr. 240 </w:t>
      </w:r>
      <w:r w:rsidR="00804056" w:rsidRPr="00E75A2B">
        <w:rPr>
          <w:b/>
        </w:rPr>
        <w:t>“</w:t>
      </w:r>
      <w:r w:rsidRPr="00E75A2B">
        <w:rPr>
          <w:b/>
        </w:rPr>
        <w:t>Vispārīgie teritorijas plānošanas, izmantošanas un apbūves noteikumi”</w:t>
      </w:r>
      <w:r w:rsidRPr="00E75A2B">
        <w:t xml:space="preserve"> nosaka vispārīgās prasības vietējā līmeņa teritorijas attīstības plānošanai, teritorijas izmantošanai un apbūvei, kā arī teritorijas izmantošanas veidu klasifikāciju.</w:t>
      </w:r>
      <w:r w:rsidR="008B4F1F" w:rsidRPr="00E75A2B">
        <w:t xml:space="preserve"> Saskaņā ar šo noteikumu 3. pielikumu </w:t>
      </w:r>
      <w:r w:rsidR="00D3560F" w:rsidRPr="00E75A2B">
        <w:t>DL</w:t>
      </w:r>
      <w:r w:rsidR="008B4F1F" w:rsidRPr="00E75A2B">
        <w:t xml:space="preserve"> </w:t>
      </w:r>
      <w:r w:rsidR="00BA4E36" w:rsidRPr="00E75A2B">
        <w:t>“</w:t>
      </w:r>
      <w:r w:rsidR="00EF7551" w:rsidRPr="00E75A2B">
        <w:t>Grebļukalns</w:t>
      </w:r>
      <w:r w:rsidR="00BA4E36" w:rsidRPr="00E75A2B">
        <w:t xml:space="preserve">” </w:t>
      </w:r>
      <w:r w:rsidR="008B4F1F" w:rsidRPr="00E75A2B">
        <w:t>teritorijas izmantošanas veidi ir, piemēram, “Mežs īpaši aizsargājamās dabas teritorijās”, kods 22002, meža apsaimniekošana atbilstoši normatīvo aktu prasībām īpaši aizsargājamās dabas teritorijās, “Lauksaimnieciska izmantošana”, kods 21001, augkopība u. c.</w:t>
      </w:r>
      <w:r w:rsidRPr="00E75A2B">
        <w:t xml:space="preserve"> </w:t>
      </w:r>
    </w:p>
    <w:p w14:paraId="021B68E2" w14:textId="4C182627" w:rsidR="008B4F1F" w:rsidRPr="00E75A2B" w:rsidRDefault="008C5BC0" w:rsidP="008B4F1F">
      <w:r w:rsidRPr="00E75A2B">
        <w:t xml:space="preserve">MK 2014. gada 14. oktobra noteikumi Nr. 628 </w:t>
      </w:r>
      <w:r w:rsidR="00804056" w:rsidRPr="00E75A2B">
        <w:rPr>
          <w:b/>
        </w:rPr>
        <w:t>“</w:t>
      </w:r>
      <w:r w:rsidRPr="00E75A2B">
        <w:rPr>
          <w:b/>
        </w:rPr>
        <w:t>Noteikumi par pašvaldību teritorijas attīstības plānošanas dokumentiem”</w:t>
      </w:r>
      <w:r w:rsidRPr="00E75A2B">
        <w:t xml:space="preserve"> cita starpā nosaka novada vai republikas pilsētas pašvaldības vietējā līmeņa teritorijas attīstības plānošanas dokumentu – ilgtspējīgas attīstības stratēģijas, attīstības programmas, teritorijas plānojuma, lokālplānojuma un to </w:t>
      </w:r>
      <w:r w:rsidRPr="00E75A2B">
        <w:lastRenderedPageBreak/>
        <w:t xml:space="preserve">grozījumu, detālplānojuma un tematiskā plānojuma – saturu un to izstrādes kārtību. </w:t>
      </w:r>
      <w:r w:rsidR="008B4F1F" w:rsidRPr="00E75A2B">
        <w:t xml:space="preserve">Uz </w:t>
      </w:r>
      <w:r w:rsidR="00D3560F" w:rsidRPr="00E75A2B">
        <w:t>DL</w:t>
      </w:r>
      <w:r w:rsidR="008B4F1F" w:rsidRPr="00E75A2B">
        <w:t xml:space="preserve"> </w:t>
      </w:r>
      <w:r w:rsidR="00BA4E36" w:rsidRPr="00E75A2B">
        <w:t>“</w:t>
      </w:r>
      <w:r w:rsidR="00EF7551" w:rsidRPr="00E75A2B">
        <w:t>Grebļukalns</w:t>
      </w:r>
      <w:r w:rsidR="00BA4E36" w:rsidRPr="00E75A2B">
        <w:t xml:space="preserve">” </w:t>
      </w:r>
      <w:r w:rsidR="008B4F1F" w:rsidRPr="00E75A2B">
        <w:t>teritoriju attiecināmie teritorijas plānošanas dokumenti aprakstīti 1.1.2. nodaļā.</w:t>
      </w:r>
    </w:p>
    <w:p w14:paraId="70935D79" w14:textId="2F7CFA59" w:rsidR="008C5BC0" w:rsidRPr="00E75A2B" w:rsidRDefault="008C5BC0" w:rsidP="008C5BC0">
      <w:r w:rsidRPr="00E75A2B">
        <w:t xml:space="preserve">Likums </w:t>
      </w:r>
      <w:r w:rsidR="00472F5E" w:rsidRPr="00E75A2B">
        <w:t>“</w:t>
      </w:r>
      <w:r w:rsidRPr="00E75A2B">
        <w:rPr>
          <w:b/>
        </w:rPr>
        <w:t>Par pašvaldībām</w:t>
      </w:r>
      <w:r w:rsidR="00472F5E" w:rsidRPr="00E75A2B">
        <w:rPr>
          <w:b/>
        </w:rPr>
        <w:t>”</w:t>
      </w:r>
      <w:r w:rsidRPr="00E75A2B">
        <w:t xml:space="preserve"> reglamentē Latvijas pašvaldību darbības vispārīgos noteikumus un ekonomisko pamatu, pašvaldību kompetenci, domes un tās institūciju, kā arī domes priekšsēdētāja tiesības un pienākumus, pašvaldību attiecības ar </w:t>
      </w:r>
      <w:r w:rsidR="004B5E13" w:rsidRPr="00E75A2B">
        <w:t>MK</w:t>
      </w:r>
      <w:r w:rsidRPr="00E75A2B">
        <w:t xml:space="preserve"> un ministrijām, kā arī pašvaldību savstarpējo attiecību vispārīgos noteikumus. Minētā likuma 14. panta otrās daļas 1. 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Plašāk par </w:t>
      </w:r>
      <w:r w:rsidR="00EF7551" w:rsidRPr="00E75A2B">
        <w:t>Zilupes</w:t>
      </w:r>
      <w:r w:rsidRPr="00E75A2B">
        <w:t xml:space="preserve"> novada teritorijas plānojumu skatīt šī plāna </w:t>
      </w:r>
      <w:r w:rsidR="008B4B97" w:rsidRPr="00E75A2B">
        <w:t>1.1.2</w:t>
      </w:r>
      <w:r w:rsidRPr="00E75A2B">
        <w:t>. nodaļā.</w:t>
      </w:r>
    </w:p>
    <w:p w14:paraId="6075CDB7" w14:textId="77777777" w:rsidR="00BF081F" w:rsidRPr="00E75A2B" w:rsidRDefault="008C5BC0" w:rsidP="008C5BC0">
      <w:r w:rsidRPr="00E75A2B">
        <w:rPr>
          <w:b/>
        </w:rPr>
        <w:t>Aizsargjoslu likums</w:t>
      </w:r>
      <w:r w:rsidRPr="00E75A2B">
        <w:t xml:space="preserve"> nosaka aizsargjoslu veidus un funkcijas, izveidošanas, grozīšanas un likvidēšanas pamatprincipus, uzturēšanas un stāvokļa kārtības kontroli, kā arī saimnieciskās darbības aprobežojumus aizsargjoslās. </w:t>
      </w:r>
    </w:p>
    <w:p w14:paraId="2261BF79" w14:textId="4DA0FCE3" w:rsidR="00042899" w:rsidRPr="00E75A2B" w:rsidRDefault="00042899" w:rsidP="00042899">
      <w:pPr>
        <w:rPr>
          <w:rFonts w:eastAsiaTheme="majorEastAsia" w:cs="Times New Roman"/>
          <w:color w:val="000000" w:themeColor="text1"/>
          <w:szCs w:val="24"/>
          <w:lang w:eastAsia="ja-JP"/>
        </w:rPr>
      </w:pPr>
      <w:r w:rsidRPr="00E75A2B">
        <w:rPr>
          <w:rFonts w:eastAsiaTheme="majorEastAsia" w:cs="Times New Roman"/>
          <w:color w:val="000000" w:themeColor="text1"/>
          <w:szCs w:val="24"/>
          <w:lang w:eastAsia="ja-JP"/>
        </w:rPr>
        <w:t xml:space="preserve">Saskaņā ar </w:t>
      </w:r>
      <w:r w:rsidRPr="00E75A2B">
        <w:t xml:space="preserve">Aizsargjoslu likuma 7. panta otrās daļas 1. punkta “h”, “i” un “l” apakšpunktu </w:t>
      </w:r>
      <w:r w:rsidRPr="00E75A2B">
        <w:rPr>
          <w:rFonts w:eastAsiaTheme="majorEastAsia" w:cs="Times New Roman"/>
          <w:color w:val="000000" w:themeColor="text1"/>
          <w:szCs w:val="24"/>
          <w:lang w:eastAsia="ja-JP"/>
        </w:rPr>
        <w:t xml:space="preserve">Pintu un Šešku ezeru aizsargjoslas platums ir 100 m, Plisunkas upes – </w:t>
      </w:r>
      <w:r w:rsidR="00B00118" w:rsidRPr="00E75A2B">
        <w:rPr>
          <w:rFonts w:eastAsiaTheme="majorEastAsia" w:cs="Times New Roman"/>
          <w:color w:val="000000" w:themeColor="text1"/>
          <w:szCs w:val="24"/>
          <w:lang w:eastAsia="ja-JP"/>
        </w:rPr>
        <w:t>5</w:t>
      </w:r>
      <w:r w:rsidRPr="00E75A2B">
        <w:rPr>
          <w:rFonts w:eastAsiaTheme="majorEastAsia" w:cs="Times New Roman"/>
          <w:color w:val="000000" w:themeColor="text1"/>
          <w:szCs w:val="24"/>
          <w:lang w:eastAsia="ja-JP"/>
        </w:rPr>
        <w:t xml:space="preserve">0 m, bet Patmalīšu upes – 10 m.  Ap visiem valsts nozīmes kultūras pieminekļiem noteikta 500 m aizsargjosla, ko nosaka minētā likuma 8. panta otrās daļas 1. punkts. </w:t>
      </w:r>
      <w:r w:rsidRPr="00E75A2B">
        <w:t>S</w:t>
      </w:r>
      <w:r w:rsidR="00D036EE" w:rsidRPr="00E75A2B">
        <w:t>askaņā ar Aizsargjoslu likuma 13. panta otrās daļas 2. punkta “</w:t>
      </w:r>
      <w:r w:rsidR="00351244" w:rsidRPr="00E75A2B">
        <w:t>b</w:t>
      </w:r>
      <w:r w:rsidR="00D036EE" w:rsidRPr="00E75A2B">
        <w:t xml:space="preserve">” </w:t>
      </w:r>
      <w:r w:rsidR="00351244" w:rsidRPr="00E75A2B">
        <w:t xml:space="preserve">un “c” </w:t>
      </w:r>
      <w:r w:rsidR="00D036EE" w:rsidRPr="00E75A2B">
        <w:t xml:space="preserve">apakšpunktu </w:t>
      </w:r>
      <w:r w:rsidR="00024288" w:rsidRPr="00E75A2B">
        <w:t>noteikta ekspluatācijas aizsargjosla</w:t>
      </w:r>
      <w:r w:rsidR="00BA1B07" w:rsidRPr="00E75A2B">
        <w:t xml:space="preserve"> ap </w:t>
      </w:r>
      <w:r w:rsidRPr="00E75A2B">
        <w:rPr>
          <w:rFonts w:eastAsiaTheme="majorEastAsia" w:cs="Times New Roman"/>
          <w:color w:val="000000" w:themeColor="text1"/>
          <w:szCs w:val="24"/>
          <w:lang w:eastAsia="ja-JP"/>
        </w:rPr>
        <w:t>valsts reģionālo autoceļu P</w:t>
      </w:r>
      <w:r w:rsidR="00804056"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 xml:space="preserve">52 </w:t>
      </w:r>
      <w:r w:rsidR="00804056"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 xml:space="preserve"> 60 metri uz katru pusi no ceļa ass, pašvaldības ceļu P-29 </w:t>
      </w:r>
      <w:r w:rsidR="00804056" w:rsidRPr="00E75A2B">
        <w:rPr>
          <w:rFonts w:eastAsiaTheme="majorEastAsia" w:cs="Times New Roman"/>
          <w:color w:val="000000" w:themeColor="text1"/>
          <w:szCs w:val="24"/>
          <w:lang w:eastAsia="ja-JP"/>
        </w:rPr>
        <w:t>–</w:t>
      </w:r>
      <w:r w:rsidRPr="00E75A2B">
        <w:rPr>
          <w:rFonts w:eastAsiaTheme="majorEastAsia" w:cs="Times New Roman"/>
          <w:color w:val="000000" w:themeColor="text1"/>
          <w:szCs w:val="24"/>
          <w:lang w:eastAsia="ja-JP"/>
        </w:rPr>
        <w:t xml:space="preserve"> 3</w:t>
      </w:r>
      <w:r w:rsidRPr="00E75A2B">
        <w:rPr>
          <w:rFonts w:eastAsiaTheme="minorHAnsi" w:cs="Times New Roman"/>
          <w:szCs w:val="24"/>
        </w:rPr>
        <w:t xml:space="preserve">0 metri uz katru pusi no </w:t>
      </w:r>
      <w:r w:rsidR="00B00118" w:rsidRPr="00E75A2B">
        <w:rPr>
          <w:rFonts w:eastAsiaTheme="minorHAnsi" w:cs="Times New Roman"/>
          <w:szCs w:val="24"/>
        </w:rPr>
        <w:t>ceļa ass</w:t>
      </w:r>
      <w:r w:rsidRPr="00E75A2B">
        <w:rPr>
          <w:rFonts w:eastAsiaTheme="minorHAnsi" w:cs="Times New Roman"/>
          <w:szCs w:val="24"/>
        </w:rPr>
        <w:t xml:space="preserve">. </w:t>
      </w:r>
      <w:r w:rsidRPr="00E75A2B">
        <w:rPr>
          <w:rFonts w:eastAsiaTheme="majorEastAsia" w:cs="Times New Roman"/>
          <w:color w:val="000000" w:themeColor="text1"/>
          <w:szCs w:val="24"/>
          <w:lang w:eastAsia="ja-JP"/>
        </w:rPr>
        <w:t>Saskaņā minētā likuma 25. pantu TP noteikta 300 m sanitārā aizsargjosla ap Pintu un Meikšānu kapsētām, kas skar DL “Grebļukalns” teritoriju.  Aprobežojumi aizsargjoslās aprakstīti 1.1.2. nodaļā.</w:t>
      </w:r>
    </w:p>
    <w:p w14:paraId="1AFB3E34" w14:textId="77777777" w:rsidR="008C5BC0" w:rsidRPr="00E75A2B" w:rsidRDefault="008C5BC0" w:rsidP="008C5BC0">
      <w:r w:rsidRPr="00E75A2B">
        <w:rPr>
          <w:b/>
        </w:rPr>
        <w:t>Zemes ierīcības likums</w:t>
      </w:r>
      <w:r w:rsidRPr="00E75A2B">
        <w:t xml:space="preserve"> nosaka uzdevumu aizsargāt zemes lietotāju tiesības un regulēt zemes lietošanas un zemes ierīcības pamatnoteikumus. </w:t>
      </w:r>
    </w:p>
    <w:p w14:paraId="338E220A" w14:textId="41D724C5" w:rsidR="008C5BC0" w:rsidRPr="00E75A2B" w:rsidRDefault="008C5BC0" w:rsidP="008C5BC0">
      <w:r w:rsidRPr="00E75A2B">
        <w:t xml:space="preserve">Likums </w:t>
      </w:r>
      <w:r w:rsidR="00472F5E" w:rsidRPr="00E75A2B">
        <w:t>“</w:t>
      </w:r>
      <w:r w:rsidRPr="00E75A2B">
        <w:rPr>
          <w:b/>
        </w:rPr>
        <w:t>Par nekustamā īpašuma nodokli</w:t>
      </w:r>
      <w:r w:rsidR="00472F5E" w:rsidRPr="00E75A2B">
        <w:rPr>
          <w:b/>
        </w:rPr>
        <w:t>”</w:t>
      </w:r>
      <w:r w:rsidRPr="00E75A2B">
        <w:t xml:space="preserve"> nosaka nodokļu aprēķināšanas un maksāšanas kārtību, nodokļu atvieglojumus. Minētā likuma 1. panta otrās daļas 5. punkts noteic, ka ar nekustamā īpašuma nodokli neapliek zemi </w:t>
      </w:r>
      <w:r w:rsidR="00775878" w:rsidRPr="00E75A2B">
        <w:t>ĪADT</w:t>
      </w:r>
      <w:r w:rsidRPr="00E75A2B">
        <w:t xml:space="preserve">, kurās ar likumu aizliegta saimnieciskā darbība, un šajās teritorijās esošās dabas aizsardzībai izmantojamās ēkas un inženierbūves saskaņā ar MK apstiprināto sarakstu. </w:t>
      </w:r>
      <w:r w:rsidR="00D3560F" w:rsidRPr="00E75A2B">
        <w:t>DL</w:t>
      </w:r>
      <w:r w:rsidRPr="00E75A2B">
        <w:t xml:space="preserve"> “</w:t>
      </w:r>
      <w:r w:rsidR="00EF7551" w:rsidRPr="00E75A2B">
        <w:t>Grebļukalns</w:t>
      </w:r>
      <w:r w:rsidRPr="00E75A2B">
        <w:t>” teritorijā neietilpst zemes platības, kurā ar likumu ir pilnībā aizliegta saimnieciskā darbība.</w:t>
      </w:r>
    </w:p>
    <w:p w14:paraId="6EBCA89B" w14:textId="1C4E3F24" w:rsidR="00026D55" w:rsidRPr="00E75A2B" w:rsidRDefault="00026D55" w:rsidP="00026D55">
      <w:pPr>
        <w:spacing w:after="0"/>
      </w:pPr>
      <w:r w:rsidRPr="00E75A2B">
        <w:rPr>
          <w:b/>
        </w:rPr>
        <w:t>Latvijas Republikas valsts robežas likums</w:t>
      </w:r>
      <w:r w:rsidRPr="00E75A2B">
        <w:t xml:space="preserve"> nosaka pierobežas režīmu, pierobežas joslas režīmu un valsts robežas joslas režīmu. </w:t>
      </w:r>
      <w:r w:rsidR="00545620" w:rsidRPr="00E75A2B">
        <w:t xml:space="preserve">Visa </w:t>
      </w:r>
      <w:r w:rsidRPr="00E75A2B">
        <w:t xml:space="preserve">DL “Grebļukalns” teritorija </w:t>
      </w:r>
      <w:r w:rsidR="00545620" w:rsidRPr="00E75A2B">
        <w:t>ietilpst</w:t>
      </w:r>
      <w:r w:rsidRPr="00E75A2B">
        <w:t xml:space="preserve"> pierobežā, </w:t>
      </w:r>
      <w:r w:rsidR="00545620" w:rsidRPr="00E75A2B">
        <w:t xml:space="preserve">bet </w:t>
      </w:r>
      <w:r w:rsidRPr="00E75A2B">
        <w:t>daļa no teritorijas ietilpst pierobežas joslā.</w:t>
      </w:r>
    </w:p>
    <w:p w14:paraId="569D2D61" w14:textId="77777777" w:rsidR="00026D55" w:rsidRPr="00E75A2B" w:rsidRDefault="00026D55" w:rsidP="00026D55">
      <w:pPr>
        <w:spacing w:after="0"/>
      </w:pPr>
      <w:r w:rsidRPr="00E75A2B">
        <w:t xml:space="preserve">Saskaņā ar minētā likuma 15.pantu, lai nodrošinātu Latvijas Republikas teritorijas apsardzībai un robežapsardzības sistēmas pastāvēšanai nepieciešamos apstākļus, kā arī robežuzraudzību ārējai sauszemes robežai piegulošajā teritorijā, MK nosaka pierobežas joslu, ne platāku par diviem kilometriem, sākot no valsts robežas. Pierobežas joslā aizliegta tādu būvju, iežogojumu, uzbērumu, grāvju, sakaru torņu vai citādu objektu izveidošana, kā arī </w:t>
      </w:r>
      <w:r w:rsidRPr="00E75A2B">
        <w:lastRenderedPageBreak/>
        <w:t>meliorācijas un irigācijas darbi, kas traucē robežuzraudzību, robežkontrolē iesaistīto kompetento iestāžu amatpersonu un transportlīdzekļu pārvietošanos, valsts robežas uzturēšanu vai piekļūšanu robežkontroles objektiem (16. panta septītā daļa). Personām no 15 gadu vecuma, uzturoties pierobežas joslā, nepieciešama Valsts robežsardzes izsniegta speciālā caurlaide, izņemot gadījumus, kad:</w:t>
      </w:r>
    </w:p>
    <w:p w14:paraId="66E2D1CE" w14:textId="77777777" w:rsidR="00026D55" w:rsidRPr="00E75A2B" w:rsidRDefault="00026D55" w:rsidP="00026D55">
      <w:pPr>
        <w:spacing w:after="0"/>
        <w:rPr>
          <w:rFonts w:eastAsia="Times New Roman" w:cs="Times New Roman"/>
          <w:szCs w:val="24"/>
        </w:rPr>
      </w:pPr>
      <w:r w:rsidRPr="00E75A2B">
        <w:rPr>
          <w:rFonts w:eastAsia="Times New Roman" w:cs="Times New Roman"/>
          <w:szCs w:val="24"/>
        </w:rPr>
        <w:t>1) persona, kas ir deklarējusi dzīvesvietu pierobežas joslā, uzturas attiecīgā novada (pilsētas) vai blakus esošā novada (pilsētas) pierobežas joslā;</w:t>
      </w:r>
    </w:p>
    <w:p w14:paraId="2697B76F" w14:textId="77777777" w:rsidR="00026D55" w:rsidRPr="00E75A2B" w:rsidRDefault="00026D55" w:rsidP="00026D55">
      <w:pPr>
        <w:spacing w:after="0"/>
        <w:rPr>
          <w:rFonts w:eastAsia="Times New Roman" w:cs="Times New Roman"/>
          <w:szCs w:val="24"/>
        </w:rPr>
      </w:pPr>
      <w:r w:rsidRPr="00E75A2B">
        <w:rPr>
          <w:rFonts w:eastAsia="Times New Roman" w:cs="Times New Roman"/>
          <w:szCs w:val="24"/>
        </w:rPr>
        <w:t>2) persona pārvietojas pa valsts autoceļu, kas šķērso pierobežas joslu;</w:t>
      </w:r>
    </w:p>
    <w:p w14:paraId="2564F0DF" w14:textId="77777777" w:rsidR="00026D55" w:rsidRPr="00E75A2B" w:rsidRDefault="00026D55" w:rsidP="00026D55">
      <w:pPr>
        <w:spacing w:after="0"/>
        <w:rPr>
          <w:rFonts w:eastAsia="Times New Roman" w:cs="Times New Roman"/>
          <w:szCs w:val="24"/>
        </w:rPr>
      </w:pPr>
      <w:r w:rsidRPr="00E75A2B">
        <w:rPr>
          <w:rFonts w:eastAsia="Times New Roman" w:cs="Times New Roman"/>
          <w:szCs w:val="24"/>
        </w:rPr>
        <w:t>3) valsts pārvaldes iestādes vai pašvaldības amatpersona (darbinieks) pilda dienesta (amata) pienākumus pierobežas joslā un var uzrādīt dienesta apliecību, ja tā paredzēta attiecīgās iestādes darbību reglamentējošos normatīvajos aktos;</w:t>
      </w:r>
    </w:p>
    <w:p w14:paraId="2C7962CB" w14:textId="77777777" w:rsidR="00026D55" w:rsidRPr="00E75A2B" w:rsidRDefault="00026D55" w:rsidP="00026D55">
      <w:pPr>
        <w:spacing w:after="0"/>
        <w:rPr>
          <w:rFonts w:eastAsia="Times New Roman" w:cs="Times New Roman"/>
          <w:szCs w:val="24"/>
        </w:rPr>
      </w:pPr>
      <w:r w:rsidRPr="00E75A2B">
        <w:rPr>
          <w:rFonts w:eastAsia="Times New Roman" w:cs="Times New Roman"/>
          <w:szCs w:val="24"/>
        </w:rPr>
        <w:t>4) persona var uzrādīt Latvijas Republikas izdotu vietējās pierobežas satiksmes atļauju.</w:t>
      </w:r>
    </w:p>
    <w:p w14:paraId="47CFE009" w14:textId="77777777" w:rsidR="00026D55" w:rsidRPr="00E75A2B" w:rsidRDefault="00026D55" w:rsidP="00026D55">
      <w:pPr>
        <w:ind w:firstLine="0"/>
      </w:pPr>
      <w:r w:rsidRPr="00E75A2B">
        <w:rPr>
          <w:rFonts w:eastAsia="Times New Roman" w:cs="Times New Roman"/>
          <w:szCs w:val="24"/>
        </w:rPr>
        <w:t xml:space="preserve">Pastāvīgās caurlaides izsniedz </w:t>
      </w:r>
      <w:r w:rsidRPr="00E75A2B">
        <w:t xml:space="preserve">personām, kurām pierobežas joslā pieder nekustamais īpašums </w:t>
      </w:r>
      <w:r w:rsidRPr="00E75A2B">
        <w:rPr>
          <w:rFonts w:eastAsia="Times New Roman" w:cs="Times New Roman"/>
          <w:szCs w:val="24"/>
        </w:rPr>
        <w:t>(18. pants)</w:t>
      </w:r>
      <w:r w:rsidRPr="00E75A2B">
        <w:t>.</w:t>
      </w:r>
    </w:p>
    <w:p w14:paraId="0CD28E64" w14:textId="77777777" w:rsidR="00026D55" w:rsidRPr="00E75A2B" w:rsidRDefault="00026D55" w:rsidP="00026D55">
      <w:r w:rsidRPr="00E75A2B">
        <w:t>Pierobeža noteikta ne mazāk kā 30 km platumā, sākot no valsts robežas (19. pants). Personai, uzturoties pierobežā, ir pienākums glabāt pie sevis un pēc Valsts robežsardzes amatpersonas pieprasījuma uzrādīt dokumentu (dokumentus), kas apliecina personas identitāti un tiesības uzturēties Latvijas Republikā (20. panta pirmā daļa).</w:t>
      </w:r>
    </w:p>
    <w:p w14:paraId="04AD52FF" w14:textId="77777777" w:rsidR="00026D55" w:rsidRPr="00E75A2B" w:rsidRDefault="00026D55" w:rsidP="008C5BC0"/>
    <w:p w14:paraId="0855AAC0" w14:textId="77777777" w:rsidR="008C5BC0" w:rsidRPr="00E75A2B" w:rsidRDefault="008C5BC0" w:rsidP="008C5BC0"/>
    <w:p w14:paraId="59843E5F" w14:textId="77777777" w:rsidR="00BD7311" w:rsidRPr="00E75A2B" w:rsidRDefault="00BD7311">
      <w:pPr>
        <w:spacing w:after="160" w:line="259" w:lineRule="auto"/>
        <w:ind w:firstLine="0"/>
        <w:jc w:val="left"/>
      </w:pPr>
      <w:r w:rsidRPr="00E75A2B">
        <w:br w:type="page"/>
      </w:r>
    </w:p>
    <w:p w14:paraId="4159AC50" w14:textId="77777777" w:rsidR="003E02A0" w:rsidRPr="00E75A2B" w:rsidRDefault="003E02A0" w:rsidP="00CB6FC2">
      <w:pPr>
        <w:pStyle w:val="UzrakastDAP"/>
        <w:jc w:val="center"/>
      </w:pPr>
      <w:bookmarkStart w:id="13" w:name="_Toc91187681"/>
      <w:r w:rsidRPr="00E75A2B">
        <w:lastRenderedPageBreak/>
        <w:t>2. FIZISKI ĢEOGRĀFISKAIS RAKSTUROJUMS</w:t>
      </w:r>
      <w:bookmarkEnd w:id="13"/>
    </w:p>
    <w:p w14:paraId="28343ED3" w14:textId="77777777" w:rsidR="003E02A0" w:rsidRPr="00E75A2B" w:rsidRDefault="003E02A0" w:rsidP="00CB6FC2">
      <w:pPr>
        <w:pStyle w:val="UzrakstsDAP2"/>
        <w:numPr>
          <w:ilvl w:val="0"/>
          <w:numId w:val="0"/>
        </w:numPr>
        <w:spacing w:after="120"/>
        <w:ind w:left="420"/>
      </w:pPr>
      <w:bookmarkStart w:id="14" w:name="_Toc91187682"/>
      <w:r w:rsidRPr="00E75A2B">
        <w:t>2.1. Klimats</w:t>
      </w:r>
      <w:bookmarkEnd w:id="14"/>
    </w:p>
    <w:p w14:paraId="775ADC3F" w14:textId="367083BF" w:rsidR="00907400" w:rsidRPr="00E75A2B" w:rsidRDefault="00D3560F" w:rsidP="00C11CF9">
      <w:r w:rsidRPr="00E75A2B">
        <w:t>DL</w:t>
      </w:r>
      <w:r w:rsidR="003D2EE7" w:rsidRPr="00E75A2B">
        <w:t xml:space="preserve"> “</w:t>
      </w:r>
      <w:r w:rsidR="00EF7551" w:rsidRPr="00E75A2B">
        <w:t>Grebļukalns</w:t>
      </w:r>
      <w:r w:rsidR="00907400" w:rsidRPr="00E75A2B">
        <w:t xml:space="preserve">” teritorija, tāpat kā visa Latvijas Republika, atrodas mēreni mitrajā atlantiski kontinentālajā klimata apgabalā, t.i. pārejas klimata apgabalā starp kontinentālo Austrumeiropas un marīno Rietumeiropas klimatu. </w:t>
      </w:r>
      <w:r w:rsidR="00021F2D" w:rsidRPr="00E75A2B">
        <w:t>Latvijas t</w:t>
      </w:r>
      <w:r w:rsidR="00907400" w:rsidRPr="00E75A2B">
        <w:t xml:space="preserve">eritorijā vietējo klimatu veidojošais un līdz ar to arī galvenais klimata noteicošais faktors ir summārā Saules radiācija. </w:t>
      </w:r>
      <w:r w:rsidR="005B51A2" w:rsidRPr="00E75A2B">
        <w:t>Gada vidējais kopējās pieplūstošās Saules radiācijas daudzums Latvijā ir 3500–4000 MJ/m</w:t>
      </w:r>
      <w:r w:rsidR="005B51A2" w:rsidRPr="00E75A2B">
        <w:rPr>
          <w:vertAlign w:val="superscript"/>
        </w:rPr>
        <w:t>2</w:t>
      </w:r>
      <w:r w:rsidR="005B51A2" w:rsidRPr="00E75A2B">
        <w:t>. 80</w:t>
      </w:r>
      <w:r w:rsidR="003D2EE7" w:rsidRPr="00E75A2B">
        <w:t> </w:t>
      </w:r>
      <w:r w:rsidR="005B51A2" w:rsidRPr="00E75A2B">
        <w:t>% no pieplūstošās saules enerģijas tiek izmantoti ūdens evaporācijai (ūdens iztvaikošanai no augsnes un veģetācijai), bet tikai 20</w:t>
      </w:r>
      <w:r w:rsidR="003D2EE7" w:rsidRPr="00E75A2B">
        <w:t> </w:t>
      </w:r>
      <w:r w:rsidR="005B51A2" w:rsidRPr="00E75A2B">
        <w:t>% – atmosfēras gaisa sasilšanai. Vidējais nokrišņu daudzums Latvijas teritorijā ir 683</w:t>
      </w:r>
      <w:r w:rsidR="003D2EE7" w:rsidRPr="00E75A2B">
        <w:t> </w:t>
      </w:r>
      <w:r w:rsidR="005B51A2" w:rsidRPr="00E75A2B">
        <w:t xml:space="preserve">mm, </w:t>
      </w:r>
      <w:r w:rsidR="00436260" w:rsidRPr="00E75A2B">
        <w:t>no kuriem</w:t>
      </w:r>
      <w:r w:rsidR="005B51A2" w:rsidRPr="00E75A2B">
        <w:t xml:space="preserve"> 60–80</w:t>
      </w:r>
      <w:r w:rsidR="003D2EE7" w:rsidRPr="00E75A2B">
        <w:t> </w:t>
      </w:r>
      <w:r w:rsidR="005B51A2" w:rsidRPr="00E75A2B">
        <w:t xml:space="preserve">% </w:t>
      </w:r>
      <w:r w:rsidR="00436260" w:rsidRPr="00E75A2B">
        <w:t>iztvaiko</w:t>
      </w:r>
      <w:r w:rsidR="005B51A2" w:rsidRPr="00E75A2B">
        <w:t>. Minēto klimatisko apstākļu rezultātā Latvijā ir izteikti pozitīva mitruma bilance, kā rezultātā valsts ir bagāta ar virszemes un pazemes ūdeņiem, lielas platības aizņem purvi un augsnes ģenēzē valdošie proces</w:t>
      </w:r>
      <w:r w:rsidR="00021F2D" w:rsidRPr="00E75A2B">
        <w:t>i ir podzolēšanās un glejošanās</w:t>
      </w:r>
      <w:r w:rsidR="005B51A2" w:rsidRPr="00E75A2B">
        <w:t xml:space="preserve"> </w:t>
      </w:r>
      <w:r w:rsidR="009015BE" w:rsidRPr="00E75A2B">
        <w:t>(</w:t>
      </w:r>
      <w:r w:rsidR="006F582F" w:rsidRPr="00E75A2B">
        <w:t>Nikodemus</w:t>
      </w:r>
      <w:r w:rsidR="00810F22">
        <w:t>,</w:t>
      </w:r>
      <w:r w:rsidR="006F582F" w:rsidRPr="00E75A2B">
        <w:t xml:space="preserve"> 2019</w:t>
      </w:r>
      <w:r w:rsidR="0079560C" w:rsidRPr="00E75A2B">
        <w:t>b</w:t>
      </w:r>
      <w:r w:rsidR="009015BE" w:rsidRPr="00E75A2B">
        <w:t>)</w:t>
      </w:r>
      <w:r w:rsidR="005B51A2" w:rsidRPr="00E75A2B">
        <w:t>.</w:t>
      </w:r>
    </w:p>
    <w:p w14:paraId="73C0548B" w14:textId="77777777" w:rsidR="00F26D9C" w:rsidRPr="00E75A2B" w:rsidRDefault="00BD7994" w:rsidP="00BD7994">
      <w:pPr>
        <w:ind w:firstLine="0"/>
        <w:jc w:val="center"/>
      </w:pPr>
      <w:r w:rsidRPr="00E75A2B">
        <w:rPr>
          <w:noProof/>
          <w:szCs w:val="24"/>
        </w:rPr>
        <w:drawing>
          <wp:inline distT="0" distB="0" distL="0" distR="0" wp14:anchorId="79D81E0E" wp14:editId="221914DF">
            <wp:extent cx="5388307" cy="5503653"/>
            <wp:effectExtent l="0" t="0" r="3175" b="1905"/>
            <wp:docPr id="5" name="Picture 5" descr="DL_Greblukalns_reljefa 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_Greblukalns_reljefa karte"/>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388467" cy="5503817"/>
                    </a:xfrm>
                    <a:prstGeom prst="rect">
                      <a:avLst/>
                    </a:prstGeom>
                    <a:noFill/>
                    <a:ln>
                      <a:noFill/>
                    </a:ln>
                  </pic:spPr>
                </pic:pic>
              </a:graphicData>
            </a:graphic>
          </wp:inline>
        </w:drawing>
      </w:r>
    </w:p>
    <w:p w14:paraId="34785BD9" w14:textId="77777777" w:rsidR="00345666" w:rsidRPr="00E75A2B" w:rsidRDefault="00BD7994" w:rsidP="00BD7994">
      <w:pPr>
        <w:ind w:firstLine="0"/>
        <w:jc w:val="center"/>
      </w:pPr>
      <w:r w:rsidRPr="00E75A2B">
        <w:t xml:space="preserve">2.1.1. attēls Saules intensitāte Grebļa kalna nogāzēs. </w:t>
      </w:r>
      <w:r w:rsidRPr="00E75A2B">
        <w:rPr>
          <w:sz w:val="22"/>
        </w:rPr>
        <w:t xml:space="preserve">Avots: </w:t>
      </w:r>
      <w:r w:rsidR="00292D50" w:rsidRPr="00E75A2B">
        <w:rPr>
          <w:sz w:val="22"/>
        </w:rPr>
        <w:t>DU</w:t>
      </w:r>
      <w:r w:rsidRPr="00E75A2B">
        <w:rPr>
          <w:sz w:val="22"/>
        </w:rPr>
        <w:t xml:space="preserve"> </w:t>
      </w:r>
      <w:r w:rsidR="00292D50" w:rsidRPr="00E75A2B">
        <w:rPr>
          <w:sz w:val="22"/>
        </w:rPr>
        <w:t xml:space="preserve">30.10.2017. </w:t>
      </w:r>
      <w:r w:rsidRPr="00E75A2B">
        <w:rPr>
          <w:sz w:val="22"/>
        </w:rPr>
        <w:t>atzinums</w:t>
      </w:r>
      <w:r w:rsidR="00292D50" w:rsidRPr="00E75A2B">
        <w:rPr>
          <w:sz w:val="22"/>
        </w:rPr>
        <w:t xml:space="preserve"> Nr. 1/102017</w:t>
      </w:r>
      <w:r w:rsidR="00A62AE7" w:rsidRPr="00E75A2B">
        <w:rPr>
          <w:sz w:val="22"/>
        </w:rPr>
        <w:t xml:space="preserve"> (Balalaikins u.c. 2017)</w:t>
      </w:r>
      <w:r w:rsidRPr="00E75A2B">
        <w:rPr>
          <w:sz w:val="22"/>
        </w:rPr>
        <w:t>.</w:t>
      </w:r>
    </w:p>
    <w:p w14:paraId="08685759" w14:textId="745DFE87" w:rsidR="00A62AE7" w:rsidRPr="00E75A2B" w:rsidRDefault="00A62AE7" w:rsidP="00A62AE7">
      <w:r w:rsidRPr="00E75A2B">
        <w:lastRenderedPageBreak/>
        <w:t>Atbilstoši Latvijas klimatiskajai rajonēšanai DL “Grebļukalns” teritorija ietilpst Lubāna zemienes un Latgales augstienes klimatiskajā rajonā, kas ir viskontinentālākais un siltākais rajons. Šajā rajonā bezsala periods ilgst 135</w:t>
      </w:r>
      <w:r w:rsidR="00804056" w:rsidRPr="00E75A2B">
        <w:t>–</w:t>
      </w:r>
      <w:r w:rsidRPr="00E75A2B">
        <w:t xml:space="preserve">145 dienas, </w:t>
      </w:r>
      <w:r w:rsidR="00332D15" w:rsidRPr="00E75A2B">
        <w:t>ir noturīgas ziemas ar 25</w:t>
      </w:r>
      <w:r w:rsidR="00804056" w:rsidRPr="00E75A2B">
        <w:t>–</w:t>
      </w:r>
      <w:r w:rsidR="00332D15" w:rsidRPr="00E75A2B">
        <w:t>35 </w:t>
      </w:r>
      <w:r w:rsidRPr="00E75A2B">
        <w:t xml:space="preserve">cm biezu sniega segu, vidējā minimālā gaisa temperatūra ir no </w:t>
      </w:r>
      <w:r w:rsidR="00804056" w:rsidRPr="00E75A2B">
        <w:t>–</w:t>
      </w:r>
      <w:r w:rsidRPr="00E75A2B">
        <w:t>26 </w:t>
      </w:r>
      <w:r w:rsidRPr="00E75A2B">
        <w:rPr>
          <w:rFonts w:cstheme="minorHAnsi"/>
        </w:rPr>
        <w:t>°</w:t>
      </w:r>
      <w:r w:rsidRPr="00E75A2B">
        <w:t xml:space="preserve">C līdz </w:t>
      </w:r>
      <w:r w:rsidR="00804056" w:rsidRPr="00E75A2B">
        <w:t>–</w:t>
      </w:r>
      <w:r w:rsidRPr="00E75A2B">
        <w:t>27 </w:t>
      </w:r>
      <w:r w:rsidRPr="00E75A2B">
        <w:rPr>
          <w:rFonts w:cstheme="minorHAnsi"/>
        </w:rPr>
        <w:t>°</w:t>
      </w:r>
      <w:r w:rsidRPr="00E75A2B">
        <w:t>C (Kalniņa</w:t>
      </w:r>
      <w:r w:rsidR="00E60971">
        <w:t>,</w:t>
      </w:r>
      <w:r w:rsidRPr="00E75A2B">
        <w:t xml:space="preserve"> 1995).</w:t>
      </w:r>
    </w:p>
    <w:p w14:paraId="25EB97B2" w14:textId="6AE1B93F" w:rsidR="00A62AE7" w:rsidRPr="00E75A2B" w:rsidRDefault="00A62AE7" w:rsidP="00A62AE7">
      <w:r w:rsidRPr="00E75A2B">
        <w:t>Zilupes līdzenumā klimats ir silts līdz mēreni silts, bet mitruma apstākļi ir nedaudz mitri līdz vidēji mitri – vidējais nokrišņu daudzums ir 600 līdz 650 mm gadā. Gada vidējā temperatūra ir 5,4 – 5,6 </w:t>
      </w:r>
      <w:r w:rsidRPr="00E75A2B">
        <w:rPr>
          <w:vertAlign w:val="superscript"/>
        </w:rPr>
        <w:t>o</w:t>
      </w:r>
      <w:r w:rsidRPr="00E75A2B">
        <w:t xml:space="preserve">C, janvāra vidējā temperatūra ir zemāka par </w:t>
      </w:r>
      <w:r w:rsidR="00804056" w:rsidRPr="00E75A2B">
        <w:t>–</w:t>
      </w:r>
      <w:r w:rsidRPr="00E75A2B">
        <w:t>7 </w:t>
      </w:r>
      <w:r w:rsidRPr="00E75A2B">
        <w:rPr>
          <w:vertAlign w:val="superscript"/>
        </w:rPr>
        <w:t>o</w:t>
      </w:r>
      <w:r w:rsidRPr="00E75A2B">
        <w:t>C, bet jūlija vidējā temperatūra ir 17,5 </w:t>
      </w:r>
      <w:r w:rsidRPr="00E75A2B">
        <w:rPr>
          <w:vertAlign w:val="superscript"/>
        </w:rPr>
        <w:t>o</w:t>
      </w:r>
      <w:r w:rsidRPr="00E75A2B">
        <w:t>C. Bezsala periods ilgst 136 – 140 dienas, bet sniega sega saglabājas vidēji 120 dienas (Zelčs, 1998).</w:t>
      </w:r>
    </w:p>
    <w:p w14:paraId="5A276180" w14:textId="77777777" w:rsidR="00A62AE7" w:rsidRPr="00E75A2B" w:rsidRDefault="00A62AE7" w:rsidP="00A62AE7">
      <w:r w:rsidRPr="00E75A2B">
        <w:t>DL “Grebļukalns” teritorijai ir raksturīgs savdabīgs mikroklimats, ko nosaka Grebļa kalna novietojums un relatīvais augstums, kā arī ezeri un slapjie meži Grebļa kalna piekājē (Шульц, 1975). Osa nogāzes, īpaši DA, kas izvietota gandrīz perpendikulāri saules stariem, tiek būtiski sasildītas saules staru ietekmē, kā rezultātā ir izveidojies silts, kserotermisks mikroklimats, kas nosaka veģetācijas un bezmugurkaulnieku faunas īpatnības.</w:t>
      </w:r>
    </w:p>
    <w:p w14:paraId="33D46389" w14:textId="77777777" w:rsidR="00BD7994" w:rsidRPr="00E75A2B" w:rsidRDefault="00BD7994" w:rsidP="00BD7994">
      <w:pPr>
        <w:ind w:firstLine="0"/>
        <w:jc w:val="center"/>
      </w:pPr>
    </w:p>
    <w:p w14:paraId="75FB5828" w14:textId="77777777" w:rsidR="00BD7994" w:rsidRPr="00E75A2B" w:rsidRDefault="00BD7994" w:rsidP="00BD7994">
      <w:pPr>
        <w:ind w:firstLine="0"/>
        <w:jc w:val="center"/>
      </w:pPr>
    </w:p>
    <w:p w14:paraId="4671EB1F" w14:textId="77777777" w:rsidR="003E02A0" w:rsidRPr="00E75A2B" w:rsidRDefault="003E02A0" w:rsidP="00CB6FC2">
      <w:pPr>
        <w:pStyle w:val="UzrakstsDAP2"/>
        <w:numPr>
          <w:ilvl w:val="0"/>
          <w:numId w:val="0"/>
        </w:numPr>
        <w:spacing w:after="240"/>
      </w:pPr>
      <w:bookmarkStart w:id="15" w:name="_Toc91187683"/>
      <w:r w:rsidRPr="00E75A2B">
        <w:t>2.2. Ģeoloģija un ģeomorfoloģija</w:t>
      </w:r>
      <w:bookmarkEnd w:id="15"/>
    </w:p>
    <w:p w14:paraId="1B55D004" w14:textId="77777777" w:rsidR="0031731F" w:rsidRPr="00E75A2B" w:rsidRDefault="0031731F" w:rsidP="004D77E0">
      <w:r w:rsidRPr="00E75A2B">
        <w:t xml:space="preserve">Atbilstoši Latvijas fizioģeogrāfiskajai rajonēšanai </w:t>
      </w:r>
      <w:r w:rsidR="001B1D68" w:rsidRPr="00E75A2B">
        <w:t>DL “Grebļukalns”</w:t>
      </w:r>
      <w:r w:rsidRPr="00E75A2B">
        <w:t xml:space="preserve"> teritorija </w:t>
      </w:r>
      <w:r w:rsidR="00522BBA" w:rsidRPr="00E75A2B">
        <w:t>ietilpst Austrumlatvijas fizioģeogrāfisko rajonu grupas Latgales</w:t>
      </w:r>
      <w:r w:rsidR="005E1693" w:rsidRPr="00E75A2B">
        <w:t xml:space="preserve"> augstienes</w:t>
      </w:r>
      <w:r w:rsidR="00522BBA" w:rsidRPr="00E75A2B">
        <w:t xml:space="preserve"> fizioģeogrāfiskajā rajonā. Pēc citas fizioģeogrāfiskās rajonēšanas kartes versijas DL “Grebļukalns” atrodas Veļikajas (Mudavas) zemienes Zilupes līdzenumā, </w:t>
      </w:r>
      <w:r w:rsidR="00C26CAA" w:rsidRPr="00E75A2B">
        <w:t>kas R virzienā pāriet</w:t>
      </w:r>
      <w:r w:rsidR="00522BBA" w:rsidRPr="00E75A2B">
        <w:t xml:space="preserve"> Latgales augstienes Dagdas</w:t>
      </w:r>
      <w:r w:rsidR="00C26CAA" w:rsidRPr="00E75A2B">
        <w:t xml:space="preserve"> paugurainē</w:t>
      </w:r>
      <w:r w:rsidR="00522BBA" w:rsidRPr="00E75A2B">
        <w:t xml:space="preserve"> </w:t>
      </w:r>
      <w:r w:rsidRPr="00E75A2B">
        <w:t>(Ramans K., Zelčs V. 1995, Zelčs V. 2019).</w:t>
      </w:r>
    </w:p>
    <w:p w14:paraId="4619F56E" w14:textId="77777777" w:rsidR="005E1693" w:rsidRPr="00E75A2B" w:rsidRDefault="005E1693" w:rsidP="005E1693">
      <w:pPr>
        <w:rPr>
          <w:szCs w:val="24"/>
        </w:rPr>
      </w:pPr>
      <w:r w:rsidRPr="00E75A2B">
        <w:rPr>
          <w:szCs w:val="24"/>
        </w:rPr>
        <w:t>LĢIA topogrāfiskajā kartē</w:t>
      </w:r>
      <w:r w:rsidRPr="00E75A2B">
        <w:rPr>
          <w:rStyle w:val="FootnoteReference"/>
          <w:szCs w:val="24"/>
        </w:rPr>
        <w:footnoteReference w:id="9"/>
      </w:r>
      <w:r w:rsidRPr="00E75A2B">
        <w:rPr>
          <w:szCs w:val="24"/>
        </w:rPr>
        <w:t xml:space="preserve"> DL “Grebļukalns” šķērsojošajam osa valnim dots nosaukums Kausas (Grebļa) kalns. Ņemot vērā to, ka DL dots nosaukums “Grebļukalns”, šajā DA plānā kalna nosaukumam tiek izmantots tā paralēlais nosaukums un kalns tiek saukts par Grebļa kalnu.</w:t>
      </w:r>
    </w:p>
    <w:p w14:paraId="4FC1FBFD" w14:textId="5AEFBE97" w:rsidR="00A62AE7" w:rsidRPr="00E75A2B" w:rsidRDefault="00A62AE7" w:rsidP="00A62AE7">
      <w:pPr>
        <w:rPr>
          <w:szCs w:val="24"/>
        </w:rPr>
      </w:pPr>
      <w:r w:rsidRPr="00E75A2B">
        <w:t>DL “Grebļukalns” teritorijā</w:t>
      </w:r>
      <w:r w:rsidRPr="00E75A2B">
        <w:rPr>
          <w:szCs w:val="24"/>
        </w:rPr>
        <w:t xml:space="preserve"> pamatiežu</w:t>
      </w:r>
      <w:r w:rsidR="00332D15" w:rsidRPr="00E75A2B">
        <w:rPr>
          <w:szCs w:val="24"/>
        </w:rPr>
        <w:t xml:space="preserve"> virsu veido augšdevona Apakšfra</w:t>
      </w:r>
      <w:r w:rsidRPr="00E75A2B">
        <w:rPr>
          <w:szCs w:val="24"/>
        </w:rPr>
        <w:t xml:space="preserve">nas pastāva Pļaviņu un Salaspils svītas dolomīti, māli, ģipši, smilšakmeņi, kaļķakmeņi un aleirolīti. Kvartāra nogulumus veido limnoglaciālie smilts, aleirītu un māla nogulumi. Zemienes sedz glaciolimniskie aleirītiskie un mālainie kvartāra nogulumi, bet reljefa paaugstinājumus veido morēnas paugurgrēdas un vaļņi </w:t>
      </w:r>
      <w:r w:rsidR="00804056" w:rsidRPr="00E75A2B">
        <w:rPr>
          <w:szCs w:val="24"/>
        </w:rPr>
        <w:t>–</w:t>
      </w:r>
      <w:r w:rsidRPr="00E75A2B">
        <w:rPr>
          <w:szCs w:val="24"/>
        </w:rPr>
        <w:t xml:space="preserve"> ledāja malas veidojumi. Pasienes apkārtnē kvartāra nogulumu segu veido akmeņains, sarkanbrūns pēdējā apledojuma morēnas smilšmāls un mālsmilts </w:t>
      </w:r>
      <w:r w:rsidRPr="00E75A2B">
        <w:t>(Ramans K., Zelčs V. 1995, Zelčs V. 2019)</w:t>
      </w:r>
      <w:r w:rsidRPr="00E75A2B">
        <w:rPr>
          <w:szCs w:val="24"/>
        </w:rPr>
        <w:t>.</w:t>
      </w:r>
    </w:p>
    <w:p w14:paraId="5FECEE8D" w14:textId="6360F60F" w:rsidR="00A62AE7" w:rsidRPr="00E75A2B" w:rsidRDefault="00A62AE7" w:rsidP="00A62AE7">
      <w:pPr>
        <w:rPr>
          <w:szCs w:val="24"/>
        </w:rPr>
      </w:pPr>
      <w:r w:rsidRPr="00E75A2B">
        <w:rPr>
          <w:szCs w:val="24"/>
        </w:rPr>
        <w:t xml:space="preserve">Grebļa kalns ir līkumaina, aptuveni 5 km </w:t>
      </w:r>
      <w:r w:rsidR="00332D15" w:rsidRPr="00E75A2B">
        <w:rPr>
          <w:szCs w:val="24"/>
        </w:rPr>
        <w:t>gara</w:t>
      </w:r>
      <w:r w:rsidRPr="00E75A2B">
        <w:rPr>
          <w:szCs w:val="24"/>
        </w:rPr>
        <w:t xml:space="preserve"> osu grēda, kas stiepjas DR-ZA virzienā un kuras absolūtais augstums ir 154,4 m virs jūras līmeņa. Grēdas relatīvais augstums ir 15 līdz 30 m, bet pamatne ir 50 </w:t>
      </w:r>
      <w:r w:rsidR="00804056" w:rsidRPr="00E75A2B">
        <w:rPr>
          <w:szCs w:val="24"/>
        </w:rPr>
        <w:t>–</w:t>
      </w:r>
      <w:r w:rsidRPr="00E75A2B">
        <w:rPr>
          <w:szCs w:val="24"/>
        </w:rPr>
        <w:t xml:space="preserve">150  plata. Grēdu veido slīpslāņoti fluvioglaciālas smilts un grants nogulumi (Āboltiņš, Laiviņš, 1995). Grebļa kalns tiek dēvēts arī par osveida valni, ir izteikta hipotēze, ka pēc izcelsmes tas ir osa un tutāna apvienojums. Grebļa kalns nodala Osvejas </w:t>
      </w:r>
      <w:r w:rsidRPr="00E75A2B">
        <w:rPr>
          <w:szCs w:val="24"/>
        </w:rPr>
        <w:lastRenderedPageBreak/>
        <w:t>sprostezera akumulācijas līdzenumu no Latgales augstienes (Zelčs, 1998). Grebļa kalns pieder pie Gulbenes ledāja malas veidojumu līnijas (Zelčs V. (red.) 2018).</w:t>
      </w:r>
    </w:p>
    <w:p w14:paraId="53EFBBBF" w14:textId="32C2D236" w:rsidR="00081082" w:rsidRPr="00E75A2B" w:rsidRDefault="007E0654" w:rsidP="00081082">
      <w:pPr>
        <w:ind w:firstLine="0"/>
        <w:jc w:val="center"/>
        <w:rPr>
          <w:szCs w:val="24"/>
        </w:rPr>
      </w:pPr>
      <w:r>
        <w:rPr>
          <w:noProof/>
          <w:szCs w:val="24"/>
        </w:rPr>
        <w:drawing>
          <wp:inline distT="0" distB="0" distL="0" distR="0" wp14:anchorId="77071F0E" wp14:editId="6DA1BB37">
            <wp:extent cx="5829300" cy="8245588"/>
            <wp:effectExtent l="0" t="0" r="0" b="3175"/>
            <wp:docPr id="15" name="Attēls 1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descr="Attēls, kurā ir karte&#10;&#10;Apraksts ģenerēts automātiski"/>
                    <pic:cNvPicPr/>
                  </pic:nvPicPr>
                  <pic:blipFill>
                    <a:blip r:embed="rId40" cstate="screen">
                      <a:extLst>
                        <a:ext uri="{28A0092B-C50C-407E-A947-70E740481C1C}">
                          <a14:useLocalDpi xmlns:a14="http://schemas.microsoft.com/office/drawing/2010/main"/>
                        </a:ext>
                      </a:extLst>
                    </a:blip>
                    <a:stretch>
                      <a:fillRect/>
                    </a:stretch>
                  </pic:blipFill>
                  <pic:spPr>
                    <a:xfrm>
                      <a:off x="0" y="0"/>
                      <a:ext cx="5833900" cy="8252095"/>
                    </a:xfrm>
                    <a:prstGeom prst="rect">
                      <a:avLst/>
                    </a:prstGeom>
                  </pic:spPr>
                </pic:pic>
              </a:graphicData>
            </a:graphic>
          </wp:inline>
        </w:drawing>
      </w:r>
    </w:p>
    <w:p w14:paraId="2F026DFF" w14:textId="60AF7948" w:rsidR="00081082" w:rsidRPr="00E75A2B" w:rsidRDefault="00081082" w:rsidP="00081082">
      <w:pPr>
        <w:ind w:firstLine="0"/>
        <w:jc w:val="center"/>
      </w:pPr>
      <w:r w:rsidRPr="00E75A2B">
        <w:t xml:space="preserve">2.2.1. attēls Digitālais virsmas modelis. </w:t>
      </w:r>
      <w:r w:rsidRPr="00E75A2B">
        <w:rPr>
          <w:sz w:val="22"/>
        </w:rPr>
        <w:t>Avots: L</w:t>
      </w:r>
      <w:r w:rsidR="002C74EA" w:rsidRPr="00E75A2B">
        <w:rPr>
          <w:sz w:val="22"/>
        </w:rPr>
        <w:t>Ģ</w:t>
      </w:r>
      <w:r w:rsidRPr="00E75A2B">
        <w:rPr>
          <w:sz w:val="22"/>
        </w:rPr>
        <w:t>IA LIDAR dati.</w:t>
      </w:r>
    </w:p>
    <w:p w14:paraId="0B42A0CA" w14:textId="77777777" w:rsidR="0031731F" w:rsidRPr="00E75A2B" w:rsidRDefault="00195AF9" w:rsidP="004D77E0">
      <w:pPr>
        <w:rPr>
          <w:szCs w:val="24"/>
        </w:rPr>
      </w:pPr>
      <w:r w:rsidRPr="00E75A2B">
        <w:rPr>
          <w:szCs w:val="24"/>
        </w:rPr>
        <w:lastRenderedPageBreak/>
        <w:t>Atbilstoši topogrāfiskās kartes datiem Grebļa kalna</w:t>
      </w:r>
      <w:r w:rsidR="004D77E0" w:rsidRPr="00E75A2B">
        <w:rPr>
          <w:szCs w:val="24"/>
        </w:rPr>
        <w:t xml:space="preserve"> kores absolūtais augstums pie pilskalna </w:t>
      </w:r>
      <w:r w:rsidRPr="00E75A2B">
        <w:rPr>
          <w:szCs w:val="24"/>
        </w:rPr>
        <w:t xml:space="preserve">ir </w:t>
      </w:r>
      <w:r w:rsidR="004D77E0" w:rsidRPr="00E75A2B">
        <w:rPr>
          <w:szCs w:val="24"/>
        </w:rPr>
        <w:t xml:space="preserve">141,3 m, vidusdaļā – 153,3 </w:t>
      </w:r>
      <w:r w:rsidR="007559B1" w:rsidRPr="00E75A2B">
        <w:rPr>
          <w:szCs w:val="24"/>
        </w:rPr>
        <w:t xml:space="preserve">m </w:t>
      </w:r>
      <w:r w:rsidR="004D77E0" w:rsidRPr="00E75A2B">
        <w:rPr>
          <w:szCs w:val="24"/>
        </w:rPr>
        <w:t>un 150,2 m, D daļā – 137,6 m, starp ezeriem – 134,8 m. Ezer</w:t>
      </w:r>
      <w:r w:rsidRPr="00E75A2B">
        <w:rPr>
          <w:szCs w:val="24"/>
        </w:rPr>
        <w:t>u ūdens līmeņa atzīmes:</w:t>
      </w:r>
      <w:r w:rsidR="004D77E0" w:rsidRPr="00E75A2B">
        <w:rPr>
          <w:szCs w:val="24"/>
        </w:rPr>
        <w:t xml:space="preserve"> Pintu – 121,3</w:t>
      </w:r>
      <w:r w:rsidR="007559B1" w:rsidRPr="00E75A2B">
        <w:rPr>
          <w:szCs w:val="24"/>
        </w:rPr>
        <w:t xml:space="preserve"> m</w:t>
      </w:r>
      <w:r w:rsidR="004D77E0" w:rsidRPr="00E75A2B">
        <w:rPr>
          <w:szCs w:val="24"/>
        </w:rPr>
        <w:t>, Šešku – 120,4</w:t>
      </w:r>
      <w:r w:rsidR="007559B1" w:rsidRPr="00E75A2B">
        <w:rPr>
          <w:szCs w:val="24"/>
        </w:rPr>
        <w:t xml:space="preserve"> m</w:t>
      </w:r>
      <w:r w:rsidR="004D77E0" w:rsidRPr="00E75A2B">
        <w:rPr>
          <w:szCs w:val="24"/>
        </w:rPr>
        <w:t xml:space="preserve">. Kalna piekāje A pusē </w:t>
      </w:r>
      <w:r w:rsidRPr="00E75A2B">
        <w:rPr>
          <w:szCs w:val="24"/>
        </w:rPr>
        <w:t>zemes virsas atzīme ir</w:t>
      </w:r>
      <w:r w:rsidR="004D77E0" w:rsidRPr="00E75A2B">
        <w:rPr>
          <w:szCs w:val="24"/>
        </w:rPr>
        <w:t xml:space="preserve"> 191,1</w:t>
      </w:r>
      <w:r w:rsidR="007559B1" w:rsidRPr="00E75A2B">
        <w:rPr>
          <w:szCs w:val="24"/>
        </w:rPr>
        <w:t xml:space="preserve"> m (Z)</w:t>
      </w:r>
      <w:r w:rsidR="004D77E0" w:rsidRPr="00E75A2B">
        <w:rPr>
          <w:szCs w:val="24"/>
        </w:rPr>
        <w:t xml:space="preserve"> līdz 120,7 m</w:t>
      </w:r>
      <w:r w:rsidR="007559B1" w:rsidRPr="00E75A2B">
        <w:rPr>
          <w:szCs w:val="24"/>
        </w:rPr>
        <w:t xml:space="preserve"> (vidusdaļā)</w:t>
      </w:r>
      <w:r w:rsidR="004D77E0" w:rsidRPr="00E75A2B">
        <w:rPr>
          <w:szCs w:val="24"/>
        </w:rPr>
        <w:t xml:space="preserve">, </w:t>
      </w:r>
      <w:r w:rsidRPr="00E75A2B">
        <w:rPr>
          <w:szCs w:val="24"/>
        </w:rPr>
        <w:t xml:space="preserve">bet </w:t>
      </w:r>
      <w:r w:rsidR="004D77E0" w:rsidRPr="00E75A2B">
        <w:rPr>
          <w:szCs w:val="24"/>
        </w:rPr>
        <w:t>R pusē – 120,4 m.</w:t>
      </w:r>
      <w:r w:rsidR="001E2E49" w:rsidRPr="00E75A2B">
        <w:rPr>
          <w:rStyle w:val="FootnoteReference"/>
          <w:szCs w:val="24"/>
        </w:rPr>
        <w:footnoteReference w:id="10"/>
      </w:r>
      <w:r w:rsidRPr="00E75A2B">
        <w:rPr>
          <w:szCs w:val="24"/>
        </w:rPr>
        <w:t>.</w:t>
      </w:r>
      <w:r w:rsidR="004D77E0" w:rsidRPr="00E75A2B">
        <w:rPr>
          <w:szCs w:val="24"/>
        </w:rPr>
        <w:t xml:space="preserve"> Grebļa kalna </w:t>
      </w:r>
      <w:r w:rsidRPr="00E75A2B">
        <w:rPr>
          <w:szCs w:val="24"/>
        </w:rPr>
        <w:t xml:space="preserve">aprēķinātais </w:t>
      </w:r>
      <w:r w:rsidR="004D77E0" w:rsidRPr="00E75A2B">
        <w:rPr>
          <w:szCs w:val="24"/>
        </w:rPr>
        <w:t>relatīvai</w:t>
      </w:r>
      <w:r w:rsidR="009E1B90" w:rsidRPr="00E75A2B">
        <w:rPr>
          <w:szCs w:val="24"/>
        </w:rPr>
        <w:t>s</w:t>
      </w:r>
      <w:r w:rsidR="004D77E0" w:rsidRPr="00E75A2B">
        <w:rPr>
          <w:szCs w:val="24"/>
        </w:rPr>
        <w:t xml:space="preserve"> augstums</w:t>
      </w:r>
      <w:r w:rsidR="007559B1" w:rsidRPr="00E75A2B">
        <w:rPr>
          <w:szCs w:val="24"/>
        </w:rPr>
        <w:t>:</w:t>
      </w:r>
      <w:r w:rsidR="004D77E0" w:rsidRPr="00E75A2B">
        <w:rPr>
          <w:szCs w:val="24"/>
        </w:rPr>
        <w:t xml:space="preserve"> </w:t>
      </w:r>
      <w:r w:rsidR="007559B1" w:rsidRPr="00E75A2B">
        <w:rPr>
          <w:szCs w:val="24"/>
        </w:rPr>
        <w:t xml:space="preserve">22,2 m (Z pusē), 32,6 m (vidusdaļā) 13,5 – 17,2 m </w:t>
      </w:r>
      <w:r w:rsidR="009924CF" w:rsidRPr="00E75A2B">
        <w:rPr>
          <w:szCs w:val="24"/>
        </w:rPr>
        <w:t>(D pusē)</w:t>
      </w:r>
      <w:r w:rsidR="007559B1" w:rsidRPr="00E75A2B">
        <w:rPr>
          <w:szCs w:val="24"/>
        </w:rPr>
        <w:t>.</w:t>
      </w:r>
    </w:p>
    <w:p w14:paraId="4068B459" w14:textId="77777777" w:rsidR="007A38AE" w:rsidRPr="00E75A2B" w:rsidRDefault="00EA2AB0" w:rsidP="004D77E0">
      <w:pPr>
        <w:rPr>
          <w:szCs w:val="24"/>
        </w:rPr>
      </w:pPr>
      <w:r w:rsidRPr="00E75A2B">
        <w:rPr>
          <w:szCs w:val="24"/>
        </w:rPr>
        <w:t>E. Brastiņš tēlaini aprakstījis Grebļa kalnu: “</w:t>
      </w:r>
      <w:r w:rsidR="007A38AE" w:rsidRPr="00E75A2B">
        <w:rPr>
          <w:szCs w:val="24"/>
        </w:rPr>
        <w:t>Šis ir apbrīnojamākais dabas darinājums ledus laikmetā. Ap 30 metru augsts šaurs kalns, kā milzīgs dzelzsceļa dambis</w:t>
      </w:r>
      <w:r w:rsidR="00081082" w:rsidRPr="00E75A2B">
        <w:rPr>
          <w:szCs w:val="24"/>
        </w:rPr>
        <w:t>,</w:t>
      </w:r>
      <w:r w:rsidR="007A38AE" w:rsidRPr="00E75A2B">
        <w:rPr>
          <w:szCs w:val="24"/>
        </w:rPr>
        <w:t xml:space="preserve"> visus četrus kilometrus nekur nepārtrūkst, nekur nesaplok un neizjūk. Viņa virsa ir tik plata, kā pa to var braukt ratiem, bet gar abām pusēm sānu kraujums tik stāvs, kā jumts. Vairāk kā divi kilometri šī brīnišķā kausa spraucas caur ezeru starpu un šis apstāklis vēl pavairo neparasto iespaidu.</w:t>
      </w:r>
      <w:r w:rsidRPr="00E75A2B">
        <w:rPr>
          <w:szCs w:val="24"/>
        </w:rPr>
        <w:t>”</w:t>
      </w:r>
      <w:r w:rsidR="007A38AE" w:rsidRPr="00E75A2B">
        <w:rPr>
          <w:rStyle w:val="FootnoteReference"/>
          <w:szCs w:val="24"/>
        </w:rPr>
        <w:footnoteReference w:id="11"/>
      </w:r>
    </w:p>
    <w:p w14:paraId="7F4F2A7E" w14:textId="77777777" w:rsidR="000E63C6" w:rsidRPr="00E75A2B" w:rsidRDefault="000E63C6" w:rsidP="00B9602B"/>
    <w:p w14:paraId="1B1E21CE" w14:textId="77777777" w:rsidR="00FB6272" w:rsidRPr="00E75A2B" w:rsidRDefault="00FB6272" w:rsidP="00B9602B"/>
    <w:p w14:paraId="6E03A364" w14:textId="77777777" w:rsidR="00C11CF9" w:rsidRPr="00E75A2B" w:rsidRDefault="00C11CF9" w:rsidP="006951D7">
      <w:pPr>
        <w:pStyle w:val="UzrakstsDAP2"/>
        <w:numPr>
          <w:ilvl w:val="0"/>
          <w:numId w:val="0"/>
        </w:numPr>
        <w:ind w:left="420"/>
      </w:pPr>
      <w:bookmarkStart w:id="16" w:name="_Toc91187684"/>
      <w:r w:rsidRPr="00E75A2B">
        <w:t>2.3. Teritorijas hidro</w:t>
      </w:r>
      <w:r w:rsidR="00EA502A" w:rsidRPr="00E75A2B">
        <w:t>grāfija</w:t>
      </w:r>
      <w:bookmarkEnd w:id="16"/>
      <w:r w:rsidR="00EA502A" w:rsidRPr="00E75A2B">
        <w:t xml:space="preserve"> </w:t>
      </w:r>
    </w:p>
    <w:p w14:paraId="1CA01F14" w14:textId="77777777" w:rsidR="00EA62FE" w:rsidRPr="00E75A2B" w:rsidRDefault="00EA62FE" w:rsidP="00C11CF9"/>
    <w:p w14:paraId="45D4FD89" w14:textId="77777777" w:rsidR="001E2C63" w:rsidRPr="00E75A2B" w:rsidRDefault="001E2C63" w:rsidP="00F611D7">
      <w:r w:rsidRPr="00E75A2B">
        <w:t>DL “Grebļukalns” hidrogrāfisko tīklu veido Pintu ezers un Šešku ezers, no Šešku ezera iztekošā Patmalīšu upe un gar ĪADT ZR robežu tekošā Plisunka. Visi minētie ūdeņi pieder Veļikajas</w:t>
      </w:r>
      <w:r w:rsidR="001858DF" w:rsidRPr="00E75A2B">
        <w:t xml:space="preserve"> (Mudavas)</w:t>
      </w:r>
      <w:r w:rsidRPr="00E75A2B">
        <w:t xml:space="preserve"> </w:t>
      </w:r>
      <w:r w:rsidR="00F17DDE" w:rsidRPr="00E75A2B">
        <w:t xml:space="preserve">sateces </w:t>
      </w:r>
      <w:r w:rsidRPr="00E75A2B">
        <w:t>baseinam</w:t>
      </w:r>
      <w:r w:rsidR="001B769F" w:rsidRPr="00E75A2B">
        <w:t xml:space="preserve">, </w:t>
      </w:r>
      <w:r w:rsidR="00332D15" w:rsidRPr="00E75A2B">
        <w:t>savukārt Veļikaja</w:t>
      </w:r>
      <w:r w:rsidR="001B769F" w:rsidRPr="00E75A2B">
        <w:t xml:space="preserve"> ietek Pleskavas un Peipusa ezerā, bet no tiem pa Narvu </w:t>
      </w:r>
      <w:r w:rsidR="00332D15" w:rsidRPr="00E75A2B">
        <w:t>–</w:t>
      </w:r>
      <w:r w:rsidR="001B769F" w:rsidRPr="00E75A2B">
        <w:t xml:space="preserve"> Baltijas jūras Somu līcī</w:t>
      </w:r>
      <w:r w:rsidR="00064BC7" w:rsidRPr="00E75A2B">
        <w:t xml:space="preserve"> (skat. 2.3.</w:t>
      </w:r>
      <w:r w:rsidR="00204E58" w:rsidRPr="00E75A2B">
        <w:t>3</w:t>
      </w:r>
      <w:r w:rsidR="00064BC7" w:rsidRPr="00E75A2B">
        <w:t>. attēlu)</w:t>
      </w:r>
      <w:r w:rsidRPr="00E75A2B">
        <w:t>.</w:t>
      </w:r>
    </w:p>
    <w:p w14:paraId="170F3E40" w14:textId="54AFDC0E" w:rsidR="00F611D7" w:rsidRPr="00E75A2B" w:rsidRDefault="00F611D7" w:rsidP="00F611D7">
      <w:r w:rsidRPr="00E75A2B">
        <w:t>Šešku ezers (</w:t>
      </w:r>
      <w:r w:rsidR="001E2C63" w:rsidRPr="00E75A2B">
        <w:t xml:space="preserve">saukts arī par </w:t>
      </w:r>
      <w:r w:rsidR="00001974" w:rsidRPr="00E75A2B">
        <w:t xml:space="preserve">Šeševskas, </w:t>
      </w:r>
      <w:r w:rsidR="001E2C63" w:rsidRPr="00E75A2B">
        <w:t xml:space="preserve">Šešķu un </w:t>
      </w:r>
      <w:r w:rsidRPr="00E75A2B">
        <w:t>Zaborjes ezer</w:t>
      </w:r>
      <w:r w:rsidR="001E2C63" w:rsidRPr="00E75A2B">
        <w:t>u</w:t>
      </w:r>
      <w:r w:rsidR="00371C62" w:rsidRPr="00E75A2B">
        <w:rPr>
          <w:rStyle w:val="FootnoteReference"/>
        </w:rPr>
        <w:footnoteReference w:id="12"/>
      </w:r>
      <w:r w:rsidRPr="00E75A2B">
        <w:t>) atrodas Grebļa kalna A pusē</w:t>
      </w:r>
      <w:r w:rsidR="001E2C63" w:rsidRPr="00E75A2B">
        <w:t>, tas ir publiskais ezers</w:t>
      </w:r>
      <w:r w:rsidR="00001974" w:rsidRPr="00E75A2B">
        <w:t xml:space="preserve"> un pieder valstij</w:t>
      </w:r>
      <w:r w:rsidRPr="00E75A2B">
        <w:t xml:space="preserve">. </w:t>
      </w:r>
      <w:r w:rsidR="001E2C63" w:rsidRPr="00E75A2B">
        <w:t>Šešku ezer</w:t>
      </w:r>
      <w:r w:rsidR="007E4C12" w:rsidRPr="00E75A2B">
        <w:t>a vidējais ūdens līmenis ir</w:t>
      </w:r>
      <w:r w:rsidRPr="00E75A2B">
        <w:t xml:space="preserve"> 120,</w:t>
      </w:r>
      <w:r w:rsidR="007E4C12" w:rsidRPr="00E75A2B">
        <w:t>4</w:t>
      </w:r>
      <w:r w:rsidRPr="00E75A2B">
        <w:t xml:space="preserve"> m virs jūras līmeņa, tā platība ir </w:t>
      </w:r>
      <w:r w:rsidR="00582C51" w:rsidRPr="00E75A2B">
        <w:t>38,21</w:t>
      </w:r>
      <w:r w:rsidRPr="00E75A2B">
        <w:t> ha</w:t>
      </w:r>
      <w:r w:rsidR="005C3FA9" w:rsidRPr="00E75A2B">
        <w:t xml:space="preserve"> (precizēts DA plāna izstrādes laikā)</w:t>
      </w:r>
      <w:r w:rsidRPr="00E75A2B">
        <w:t>, garums ir 1,6 </w:t>
      </w:r>
      <w:r w:rsidR="006A5D1B" w:rsidRPr="00E75A2B">
        <w:t>k</w:t>
      </w:r>
      <w:r w:rsidRPr="00E75A2B">
        <w:t>m, lielākais platums – 0,3 km, vidējais dziļums – 3,0 m, lielākais dziļums – 5,5 m. T</w:t>
      </w:r>
      <w:r w:rsidR="00F17DDE" w:rsidRPr="00E75A2B">
        <w:t>ā</w:t>
      </w:r>
      <w:r w:rsidRPr="00E75A2B">
        <w:t xml:space="preserve"> sateces baseina platība ir </w:t>
      </w:r>
      <w:r w:rsidR="00402AD9" w:rsidRPr="00E75A2B">
        <w:t>6,76</w:t>
      </w:r>
      <w:r w:rsidRPr="00E75A2B">
        <w:t xml:space="preserve"> km</w:t>
      </w:r>
      <w:r w:rsidRPr="00E75A2B">
        <w:rPr>
          <w:vertAlign w:val="superscript"/>
        </w:rPr>
        <w:t>2</w:t>
      </w:r>
      <w:r w:rsidR="00402AD9" w:rsidRPr="00E75A2B">
        <w:rPr>
          <w:vertAlign w:val="superscript"/>
        </w:rPr>
        <w:t xml:space="preserve"> </w:t>
      </w:r>
      <w:r w:rsidR="00402AD9" w:rsidRPr="00E75A2B">
        <w:t>(precizēts DA plāna izstrādes laikā)</w:t>
      </w:r>
      <w:r w:rsidRPr="00E75A2B">
        <w:t xml:space="preserve">. Grebļa kalna pusē ezera krasts stāvs, bet citur krasti ir zemi un purvaini. Ezera dibens ir līdzens, </w:t>
      </w:r>
      <w:r w:rsidR="00371C62" w:rsidRPr="00E75A2B">
        <w:t>dūņains</w:t>
      </w:r>
      <w:r w:rsidR="00204E58" w:rsidRPr="00E75A2B">
        <w:t>, kaut gan 1952. gadā ezera dibens raksturots kā oļains, siekstains un smilšains</w:t>
      </w:r>
      <w:r w:rsidR="00204E58" w:rsidRPr="00E75A2B">
        <w:rPr>
          <w:rStyle w:val="FootnoteReference"/>
        </w:rPr>
        <w:footnoteReference w:id="13"/>
      </w:r>
      <w:r w:rsidR="00371C62" w:rsidRPr="00E75A2B">
        <w:t>. Tas ir caurteces ezers, kurā ietek strauts un vairāki grāvīši, bet iztek Patmalī</w:t>
      </w:r>
      <w:r w:rsidRPr="00E75A2B">
        <w:t>šu upe virzienā uz Zilupi. Ezers ir eitrofs, tā aizaugums vērtēts kā 20 % (Tidriķis, 1998.)</w:t>
      </w:r>
      <w:r w:rsidR="001E2C63" w:rsidRPr="00E75A2B">
        <w:t xml:space="preserve">. </w:t>
      </w:r>
      <w:r w:rsidR="00371C62" w:rsidRPr="00E75A2B">
        <w:t>Niedru josla gar krastu ir blīva un 5</w:t>
      </w:r>
      <w:r w:rsidR="00804056" w:rsidRPr="00E75A2B">
        <w:t>–</w:t>
      </w:r>
      <w:r w:rsidR="00371C62" w:rsidRPr="00E75A2B">
        <w:t>10 m, vietām līdz 50 m plata</w:t>
      </w:r>
      <w:r w:rsidR="00371C62" w:rsidRPr="00E75A2B">
        <w:rPr>
          <w:rStyle w:val="FootnoteReference"/>
        </w:rPr>
        <w:footnoteReference w:id="14"/>
      </w:r>
      <w:r w:rsidR="00371C62" w:rsidRPr="00E75A2B">
        <w:t xml:space="preserve">. </w:t>
      </w:r>
      <w:r w:rsidR="001E2C63" w:rsidRPr="00E75A2B">
        <w:t>Šešku ezera ūdens kvalitāti</w:t>
      </w:r>
      <w:r w:rsidR="00FD78D5" w:rsidRPr="00E75A2B">
        <w:t xml:space="preserve"> XX gadsimta otrajā pusē</w:t>
      </w:r>
      <w:r w:rsidR="001E2C63" w:rsidRPr="00E75A2B">
        <w:t xml:space="preserve"> visticamāk negatīvi ietekmējusi ferma, kas darbojusies Meikšānos, uz DR no ezera</w:t>
      </w:r>
      <w:r w:rsidR="00FD78D5" w:rsidRPr="00E75A2B">
        <w:t xml:space="preserve"> (šobrīd ēkas pamestas)</w:t>
      </w:r>
      <w:r w:rsidR="001E2C63" w:rsidRPr="00E75A2B">
        <w:t>, jo no fermas pa grāvjiem ezerā ieplūduši neattīrīti notekūdeņi.</w:t>
      </w:r>
    </w:p>
    <w:p w14:paraId="16AA2C2D" w14:textId="56AFE0EF" w:rsidR="001E2C63" w:rsidRPr="00E75A2B" w:rsidRDefault="00371C62" w:rsidP="00F611D7">
      <w:r w:rsidRPr="00E75A2B">
        <w:t>Patmalī</w:t>
      </w:r>
      <w:r w:rsidR="001E2C63" w:rsidRPr="00E75A2B">
        <w:t>šu upe</w:t>
      </w:r>
      <w:r w:rsidRPr="00E75A2B">
        <w:t xml:space="preserve"> (saukta arī Patmaliešu upe, Šešku upe, Šešķu upe</w:t>
      </w:r>
      <w:r w:rsidRPr="00E75A2B">
        <w:rPr>
          <w:rStyle w:val="FootnoteReference"/>
        </w:rPr>
        <w:footnoteReference w:id="15"/>
      </w:r>
      <w:r w:rsidRPr="00E75A2B">
        <w:t>)</w:t>
      </w:r>
      <w:r w:rsidR="001E2C63" w:rsidRPr="00E75A2B">
        <w:t xml:space="preserve"> iztek no Šešku ezera, tek Z</w:t>
      </w:r>
      <w:r w:rsidR="001E5AEC" w:rsidRPr="00E75A2B">
        <w:t>-</w:t>
      </w:r>
      <w:r w:rsidR="001E2C63" w:rsidRPr="00E75A2B">
        <w:t>ZA virzienā</w:t>
      </w:r>
      <w:r w:rsidR="00D4515C" w:rsidRPr="00E75A2B">
        <w:t>, šķērsojot DL “Grebļukalns” teritoriju,</w:t>
      </w:r>
      <w:r w:rsidR="001E2C63" w:rsidRPr="00E75A2B">
        <w:t xml:space="preserve"> un ietek </w:t>
      </w:r>
      <w:r w:rsidR="00C54C4D" w:rsidRPr="00E75A2B">
        <w:t>Plisunkā</w:t>
      </w:r>
      <w:r w:rsidR="00001974" w:rsidRPr="00E75A2B">
        <w:t xml:space="preserve">, </w:t>
      </w:r>
      <w:r w:rsidRPr="00E75A2B">
        <w:t xml:space="preserve">kas </w:t>
      </w:r>
      <w:r w:rsidR="00001974" w:rsidRPr="00E75A2B">
        <w:t xml:space="preserve">pēc tam </w:t>
      </w:r>
      <w:r w:rsidRPr="00E75A2B">
        <w:t>ietek</w:t>
      </w:r>
      <w:r w:rsidR="00001974" w:rsidRPr="00E75A2B">
        <w:t xml:space="preserve"> Zilupē</w:t>
      </w:r>
      <w:r w:rsidR="001E2C63" w:rsidRPr="00E75A2B">
        <w:t xml:space="preserve">. </w:t>
      </w:r>
      <w:r w:rsidR="00001974" w:rsidRPr="00E75A2B">
        <w:t>Pa</w:t>
      </w:r>
      <w:r w:rsidRPr="00E75A2B">
        <w:t>tmalī</w:t>
      </w:r>
      <w:r w:rsidR="00001974" w:rsidRPr="00E75A2B">
        <w:t xml:space="preserve">šu </w:t>
      </w:r>
      <w:r w:rsidRPr="00E75A2B">
        <w:t>u</w:t>
      </w:r>
      <w:r w:rsidR="001E2C63" w:rsidRPr="00E75A2B">
        <w:t>pe tek caur mitriem mežiem un ai</w:t>
      </w:r>
      <w:r w:rsidR="00F538CC" w:rsidRPr="00E75A2B">
        <w:t>z</w:t>
      </w:r>
      <w:r w:rsidR="001E2C63" w:rsidRPr="00E75A2B">
        <w:t>augušiem vai aizaugošiem zālājiem, tās tecējums daudzviet ir traucēts</w:t>
      </w:r>
      <w:r w:rsidR="00001974" w:rsidRPr="00E75A2B">
        <w:t>, vērojama bebru darbība, kas dažkārt paaugstina Šešku ezera ūdens līmeni</w:t>
      </w:r>
      <w:r w:rsidR="001E2C63" w:rsidRPr="00E75A2B">
        <w:t>.</w:t>
      </w:r>
    </w:p>
    <w:p w14:paraId="179C37FF" w14:textId="4697CCC0" w:rsidR="00A62AE7" w:rsidRPr="00E75A2B" w:rsidRDefault="00A62AE7" w:rsidP="00A62AE7">
      <w:r w:rsidRPr="00E75A2B">
        <w:lastRenderedPageBreak/>
        <w:t>Pintu ezers</w:t>
      </w:r>
      <w:r w:rsidR="00371C62" w:rsidRPr="00E75A2B">
        <w:t xml:space="preserve"> (saukts arī Pyntu azars</w:t>
      </w:r>
      <w:r w:rsidR="00371C62" w:rsidRPr="00E75A2B">
        <w:rPr>
          <w:rStyle w:val="FootnoteReference"/>
        </w:rPr>
        <w:footnoteReference w:id="16"/>
      </w:r>
      <w:r w:rsidR="00371C62" w:rsidRPr="00E75A2B">
        <w:t>)</w:t>
      </w:r>
      <w:r w:rsidRPr="00E75A2B">
        <w:t xml:space="preserve"> atrodas Grebļa kalna R pusē (skat. 2.3.1. attēlu), šajā ezerā zvejas tiesības pieder valstij, bet pats ezers pieder pašvaldībai. Pintu ezera </w:t>
      </w:r>
      <w:r w:rsidR="007E4C12" w:rsidRPr="00E75A2B">
        <w:t>vidējais ūdens līmenis ir</w:t>
      </w:r>
      <w:r w:rsidRPr="00E75A2B">
        <w:t xml:space="preserve"> 121,</w:t>
      </w:r>
      <w:r w:rsidR="007E4C12" w:rsidRPr="00E75A2B">
        <w:t>3</w:t>
      </w:r>
      <w:r w:rsidRPr="00E75A2B">
        <w:t> m</w:t>
      </w:r>
      <w:r w:rsidR="007E4C12" w:rsidRPr="00E75A2B">
        <w:t xml:space="preserve"> virs jūras līmeņa</w:t>
      </w:r>
      <w:r w:rsidRPr="00E75A2B">
        <w:t xml:space="preserve">, platība – </w:t>
      </w:r>
      <w:r w:rsidR="00AB4ED1" w:rsidRPr="00E75A2B">
        <w:t>41,05</w:t>
      </w:r>
      <w:r w:rsidRPr="00E75A2B">
        <w:t xml:space="preserve"> ha </w:t>
      </w:r>
      <w:r w:rsidR="00AB4ED1" w:rsidRPr="00E75A2B">
        <w:t>(precizēts DA plāna izstrādes laikā)</w:t>
      </w:r>
      <w:r w:rsidRPr="00E75A2B">
        <w:t>, garums – 1,3 km, lielākais platums – 0,4 km, vidējais dziļums – 4,6 m, lielākais dziļums – 7,4 m. Ezera sateces baseina platība ir 3,</w:t>
      </w:r>
      <w:r w:rsidR="000C1723" w:rsidRPr="00E75A2B">
        <w:t>04</w:t>
      </w:r>
      <w:r w:rsidRPr="00E75A2B">
        <w:t> km</w:t>
      </w:r>
      <w:r w:rsidRPr="00E75A2B">
        <w:rPr>
          <w:vertAlign w:val="superscript"/>
        </w:rPr>
        <w:t>2</w:t>
      </w:r>
      <w:r w:rsidR="000C1723" w:rsidRPr="00E75A2B">
        <w:rPr>
          <w:vertAlign w:val="superscript"/>
        </w:rPr>
        <w:t xml:space="preserve"> </w:t>
      </w:r>
      <w:r w:rsidR="000C1723" w:rsidRPr="00E75A2B">
        <w:t>(precizēts DA plāna izstrādes laikā)</w:t>
      </w:r>
      <w:r w:rsidRPr="00E75A2B">
        <w:t>. Ezera krasts Grebļa kalna pusē ir augsts un stāvs, citās pusēs krasti lēzenāki. Ezera dibens ir līdzens, dūņains, bet ezera aizaugums dziļās krastmalas dēļ ir niecīgs. Pintu ezeram ir notece uz Plisunku (Lūmane, 1997a). Pintu ezerā no ZR puses ietek vairāki meliorācijas novadgrāvji, kas drenē lauksaimniecības zemes ezera krastos</w:t>
      </w:r>
      <w:r w:rsidR="00250171" w:rsidRPr="00E75A2B">
        <w:t>, bet D pusē tajā ietek grāvis no Kaņciera ezeriņa</w:t>
      </w:r>
      <w:r w:rsidRPr="00E75A2B">
        <w:t xml:space="preserve">. </w:t>
      </w:r>
    </w:p>
    <w:p w14:paraId="75F833E4" w14:textId="77777777" w:rsidR="00A62AE7" w:rsidRPr="00E75A2B" w:rsidRDefault="00A62AE7" w:rsidP="00A62AE7">
      <w:pPr>
        <w:ind w:firstLine="0"/>
        <w:jc w:val="center"/>
      </w:pPr>
      <w:r w:rsidRPr="00E75A2B">
        <w:rPr>
          <w:noProof/>
        </w:rPr>
        <w:drawing>
          <wp:inline distT="0" distB="0" distL="0" distR="0" wp14:anchorId="14132018" wp14:editId="0C0221F8">
            <wp:extent cx="4124325" cy="309312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95.jpg"/>
                    <pic:cNvPicPr/>
                  </pic:nvPicPr>
                  <pic:blipFill>
                    <a:blip r:embed="rId41" cstate="screen">
                      <a:extLst>
                        <a:ext uri="{28A0092B-C50C-407E-A947-70E740481C1C}">
                          <a14:useLocalDpi xmlns:a14="http://schemas.microsoft.com/office/drawing/2010/main"/>
                        </a:ext>
                      </a:extLst>
                    </a:blip>
                    <a:stretch>
                      <a:fillRect/>
                    </a:stretch>
                  </pic:blipFill>
                  <pic:spPr>
                    <a:xfrm>
                      <a:off x="0" y="0"/>
                      <a:ext cx="4130343" cy="3097642"/>
                    </a:xfrm>
                    <a:prstGeom prst="rect">
                      <a:avLst/>
                    </a:prstGeom>
                  </pic:spPr>
                </pic:pic>
              </a:graphicData>
            </a:graphic>
          </wp:inline>
        </w:drawing>
      </w:r>
    </w:p>
    <w:p w14:paraId="4DEB9868" w14:textId="2C70CE05" w:rsidR="00A62AE7" w:rsidRPr="00E75A2B" w:rsidRDefault="00A62AE7" w:rsidP="00A62AE7">
      <w:pPr>
        <w:ind w:firstLine="0"/>
        <w:jc w:val="center"/>
        <w:rPr>
          <w:rFonts w:eastAsia="Times New Roman" w:cs="Times New Roman"/>
          <w:bCs/>
          <w:sz w:val="22"/>
        </w:rPr>
      </w:pPr>
      <w:r w:rsidRPr="00E75A2B">
        <w:rPr>
          <w:rFonts w:eastAsia="Times New Roman" w:cs="Times New Roman"/>
          <w:bCs/>
          <w:szCs w:val="24"/>
        </w:rPr>
        <w:t>2.3.1. attēls. Pintu ezera D gals. Foto: K. Vilciņa</w:t>
      </w:r>
      <w:r w:rsidRPr="00E75A2B">
        <w:rPr>
          <w:rFonts w:eastAsia="Times New Roman" w:cs="Times New Roman"/>
          <w:bCs/>
          <w:sz w:val="22"/>
        </w:rPr>
        <w:t xml:space="preserve"> (15.09.2020., </w:t>
      </w:r>
      <w:r w:rsidR="003D1189" w:rsidRPr="00E75A2B">
        <w:rPr>
          <w:rFonts w:eastAsia="Times New Roman" w:cs="Times New Roman"/>
          <w:bCs/>
          <w:sz w:val="22"/>
        </w:rPr>
        <w:t>x=</w:t>
      </w:r>
      <w:r w:rsidRPr="00E75A2B">
        <w:rPr>
          <w:rFonts w:eastAsia="Times New Roman" w:cs="Times New Roman"/>
          <w:bCs/>
          <w:sz w:val="22"/>
        </w:rPr>
        <w:t>233915</w:t>
      </w:r>
      <w:r w:rsidR="003D1189" w:rsidRPr="00E75A2B">
        <w:rPr>
          <w:rFonts w:eastAsia="Times New Roman" w:cs="Times New Roman"/>
          <w:bCs/>
          <w:sz w:val="22"/>
        </w:rPr>
        <w:t>, y=</w:t>
      </w:r>
      <w:r w:rsidRPr="00E75A2B">
        <w:rPr>
          <w:rFonts w:eastAsia="Times New Roman" w:cs="Times New Roman"/>
          <w:bCs/>
          <w:sz w:val="22"/>
        </w:rPr>
        <w:t xml:space="preserve">755383, </w:t>
      </w:r>
      <w:r w:rsidR="003D1189" w:rsidRPr="00E75A2B">
        <w:rPr>
          <w:rFonts w:eastAsia="Times New Roman" w:cs="Times New Roman"/>
          <w:bCs/>
          <w:sz w:val="22"/>
        </w:rPr>
        <w:t xml:space="preserve">uz </w:t>
      </w:r>
      <w:r w:rsidRPr="00E75A2B">
        <w:rPr>
          <w:rFonts w:eastAsia="Times New Roman" w:cs="Times New Roman"/>
          <w:bCs/>
          <w:sz w:val="22"/>
        </w:rPr>
        <w:t xml:space="preserve">ZA). </w:t>
      </w:r>
    </w:p>
    <w:p w14:paraId="62429AE1" w14:textId="77777777" w:rsidR="00250171" w:rsidRPr="00E75A2B" w:rsidRDefault="00250171" w:rsidP="00A62AE7">
      <w:pPr>
        <w:ind w:firstLine="0"/>
        <w:jc w:val="center"/>
        <w:rPr>
          <w:rFonts w:eastAsia="Times New Roman" w:cs="Times New Roman"/>
          <w:bCs/>
          <w:sz w:val="22"/>
        </w:rPr>
      </w:pPr>
    </w:p>
    <w:p w14:paraId="303CA66C" w14:textId="77777777" w:rsidR="00204E58" w:rsidRPr="00E75A2B" w:rsidRDefault="00204E58" w:rsidP="00204E58">
      <w:r w:rsidRPr="00E75A2B">
        <w:t>Plisunkas (saukta arī Plisūna, Plusona</w:t>
      </w:r>
      <w:r w:rsidRPr="00E75A2B">
        <w:rPr>
          <w:rStyle w:val="FootnoteReference"/>
        </w:rPr>
        <w:footnoteReference w:id="17"/>
      </w:r>
      <w:r w:rsidRPr="00E75A2B">
        <w:t>) upe tek caur Plisūna (Plusona) ezeru un ietek Zilupē (Sīnupē) (Lūmane, 1997b). Plisunka tek gar DL “Grebļukalns” ZR robežu un pirms ietekas Zilupē tajā no labā krasta ietek Patmalīšu upe. Plisunka ir regulēta 1961. gadā</w:t>
      </w:r>
      <w:r w:rsidRPr="00E75A2B">
        <w:rPr>
          <w:rStyle w:val="FootnoteReference"/>
        </w:rPr>
        <w:footnoteReference w:id="18"/>
      </w:r>
      <w:r w:rsidRPr="00E75A2B">
        <w:t>, regulēšana ir iznīcinājusi upes dabisko gultni un tajā sastopamos biotopus, izmainījusi noteces raksturu un apkaimes hidroloģisko režīmu (Kabucis, 2001).</w:t>
      </w:r>
    </w:p>
    <w:p w14:paraId="6EC11BC6" w14:textId="77777777" w:rsidR="00204E58" w:rsidRPr="00E75A2B" w:rsidRDefault="00204E58" w:rsidP="00204E58">
      <w:r w:rsidRPr="00E75A2B">
        <w:t>Uz DR no Pintu ezera atrodas vēl viens neliels ezeriņš – Kaņcieris (saukts arī Kancieris, latgaliski – Kaņciers</w:t>
      </w:r>
      <w:r w:rsidRPr="00E75A2B">
        <w:rPr>
          <w:rStyle w:val="FootnoteReference"/>
        </w:rPr>
        <w:footnoteReference w:id="19"/>
      </w:r>
      <w:r w:rsidRPr="00E75A2B">
        <w:t>), kuram ir notece uz Pintu ezeru (skat. 2.3.2. attēlu). Minētā ezeriņa krasti ir purvaini. Ezers nav iekļauts DL “Grebļukalns” teritorijā.</w:t>
      </w:r>
    </w:p>
    <w:p w14:paraId="7A59FC83" w14:textId="77777777" w:rsidR="00204E58" w:rsidRPr="00E75A2B" w:rsidRDefault="00204E58" w:rsidP="00A62AE7">
      <w:pPr>
        <w:ind w:firstLine="0"/>
        <w:jc w:val="center"/>
        <w:rPr>
          <w:rFonts w:eastAsia="Times New Roman" w:cs="Times New Roman"/>
          <w:bCs/>
          <w:sz w:val="22"/>
        </w:rPr>
      </w:pPr>
    </w:p>
    <w:p w14:paraId="69392985" w14:textId="77777777" w:rsidR="00250171" w:rsidRPr="00E75A2B" w:rsidRDefault="00250171" w:rsidP="00250171">
      <w:pPr>
        <w:ind w:firstLine="0"/>
        <w:jc w:val="center"/>
      </w:pPr>
      <w:r w:rsidRPr="00E75A2B">
        <w:rPr>
          <w:noProof/>
        </w:rPr>
        <w:lastRenderedPageBreak/>
        <w:drawing>
          <wp:inline distT="0" distB="0" distL="0" distR="0" wp14:anchorId="05B00844" wp14:editId="48DDE0A3">
            <wp:extent cx="4175185" cy="313127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703.jpg"/>
                    <pic:cNvPicPr/>
                  </pic:nvPicPr>
                  <pic:blipFill>
                    <a:blip r:embed="rId42" cstate="screen">
                      <a:extLst>
                        <a:ext uri="{28A0092B-C50C-407E-A947-70E740481C1C}">
                          <a14:useLocalDpi xmlns:a14="http://schemas.microsoft.com/office/drawing/2010/main"/>
                        </a:ext>
                      </a:extLst>
                    </a:blip>
                    <a:stretch>
                      <a:fillRect/>
                    </a:stretch>
                  </pic:blipFill>
                  <pic:spPr>
                    <a:xfrm>
                      <a:off x="0" y="0"/>
                      <a:ext cx="4184540" cy="3138289"/>
                    </a:xfrm>
                    <a:prstGeom prst="rect">
                      <a:avLst/>
                    </a:prstGeom>
                  </pic:spPr>
                </pic:pic>
              </a:graphicData>
            </a:graphic>
          </wp:inline>
        </w:drawing>
      </w:r>
    </w:p>
    <w:p w14:paraId="50FAC954" w14:textId="2ED96763" w:rsidR="00250171" w:rsidRPr="00E75A2B" w:rsidRDefault="00250171" w:rsidP="00250171">
      <w:pPr>
        <w:ind w:firstLine="0"/>
        <w:jc w:val="center"/>
        <w:rPr>
          <w:rFonts w:eastAsia="Times New Roman" w:cs="Times New Roman"/>
          <w:bCs/>
          <w:sz w:val="22"/>
        </w:rPr>
      </w:pPr>
      <w:r w:rsidRPr="00E75A2B">
        <w:rPr>
          <w:rFonts w:eastAsia="Times New Roman" w:cs="Times New Roman"/>
          <w:bCs/>
          <w:szCs w:val="24"/>
        </w:rPr>
        <w:t>2.3.2. attēls. Kaņcieris un purvs tā krastos. Foto: K. Vilciņa</w:t>
      </w:r>
      <w:r w:rsidRPr="00E75A2B">
        <w:rPr>
          <w:rFonts w:eastAsia="Times New Roman" w:cs="Times New Roman"/>
          <w:bCs/>
          <w:sz w:val="22"/>
        </w:rPr>
        <w:t xml:space="preserve"> (15.09.2020., </w:t>
      </w:r>
      <w:r w:rsidR="001E2355" w:rsidRPr="00E75A2B">
        <w:rPr>
          <w:rFonts w:eastAsia="Times New Roman" w:cs="Times New Roman"/>
          <w:bCs/>
          <w:sz w:val="22"/>
        </w:rPr>
        <w:t>x=</w:t>
      </w:r>
      <w:r w:rsidRPr="00E75A2B">
        <w:rPr>
          <w:rFonts w:eastAsia="Times New Roman" w:cs="Times New Roman"/>
          <w:bCs/>
          <w:sz w:val="22"/>
        </w:rPr>
        <w:t>233714</w:t>
      </w:r>
      <w:r w:rsidR="001E2355" w:rsidRPr="00E75A2B">
        <w:rPr>
          <w:rFonts w:eastAsia="Times New Roman" w:cs="Times New Roman"/>
          <w:bCs/>
          <w:sz w:val="22"/>
        </w:rPr>
        <w:t>, y=</w:t>
      </w:r>
      <w:r w:rsidRPr="00E75A2B">
        <w:rPr>
          <w:rFonts w:eastAsia="Times New Roman" w:cs="Times New Roman"/>
          <w:bCs/>
          <w:sz w:val="22"/>
        </w:rPr>
        <w:t xml:space="preserve">755275, </w:t>
      </w:r>
      <w:r w:rsidR="00BC28B7" w:rsidRPr="00E75A2B">
        <w:rPr>
          <w:rFonts w:eastAsia="Times New Roman" w:cs="Times New Roman"/>
          <w:bCs/>
          <w:sz w:val="22"/>
        </w:rPr>
        <w:t xml:space="preserve">uz </w:t>
      </w:r>
      <w:r w:rsidRPr="00E75A2B">
        <w:rPr>
          <w:rFonts w:eastAsia="Times New Roman" w:cs="Times New Roman"/>
          <w:bCs/>
          <w:sz w:val="22"/>
        </w:rPr>
        <w:t>DA).</w:t>
      </w:r>
    </w:p>
    <w:p w14:paraId="400A7894" w14:textId="77777777" w:rsidR="00C11CF9" w:rsidRPr="00E75A2B" w:rsidRDefault="00FD78D5" w:rsidP="00EA502A">
      <w:pPr>
        <w:tabs>
          <w:tab w:val="left" w:pos="567"/>
        </w:tabs>
        <w:spacing w:after="0" w:line="240" w:lineRule="auto"/>
        <w:ind w:firstLine="0"/>
        <w:jc w:val="center"/>
        <w:rPr>
          <w:rFonts w:cs="Times New Roman"/>
          <w:szCs w:val="24"/>
          <w:highlight w:val="yellow"/>
        </w:rPr>
      </w:pPr>
      <w:r w:rsidRPr="00E75A2B">
        <w:rPr>
          <w:rFonts w:cs="Times New Roman"/>
          <w:noProof/>
          <w:szCs w:val="24"/>
        </w:rPr>
        <w:drawing>
          <wp:inline distT="0" distB="0" distL="0" distR="0" wp14:anchorId="7A73F6E1" wp14:editId="02FFBA3D">
            <wp:extent cx="5665252" cy="46927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5673693" cy="4699762"/>
                    </a:xfrm>
                    <a:prstGeom prst="rect">
                      <a:avLst/>
                    </a:prstGeom>
                    <a:ln>
                      <a:noFill/>
                    </a:ln>
                    <a:extLst>
                      <a:ext uri="{53640926-AAD7-44D8-BBD7-CCE9431645EC}">
                        <a14:shadowObscured xmlns:a14="http://schemas.microsoft.com/office/drawing/2010/main"/>
                      </a:ext>
                    </a:extLst>
                  </pic:spPr>
                </pic:pic>
              </a:graphicData>
            </a:graphic>
          </wp:inline>
        </w:drawing>
      </w:r>
    </w:p>
    <w:p w14:paraId="6CC0902B" w14:textId="77777777" w:rsidR="00EA502A" w:rsidRPr="00E75A2B" w:rsidRDefault="00EA502A" w:rsidP="00EA502A">
      <w:pPr>
        <w:ind w:firstLine="0"/>
        <w:jc w:val="center"/>
        <w:rPr>
          <w:rStyle w:val="Hyperlink"/>
          <w:rFonts w:eastAsia="Times New Roman" w:cs="Times New Roman"/>
          <w:bCs/>
          <w:szCs w:val="24"/>
        </w:rPr>
      </w:pPr>
      <w:r w:rsidRPr="00E75A2B">
        <w:rPr>
          <w:rFonts w:eastAsia="Times New Roman" w:cs="Times New Roman"/>
          <w:bCs/>
          <w:szCs w:val="24"/>
        </w:rPr>
        <w:t>2.3.</w:t>
      </w:r>
      <w:r w:rsidR="00204E58" w:rsidRPr="00E75A2B">
        <w:rPr>
          <w:rFonts w:eastAsia="Times New Roman" w:cs="Times New Roman"/>
          <w:bCs/>
          <w:szCs w:val="24"/>
        </w:rPr>
        <w:t>3</w:t>
      </w:r>
      <w:r w:rsidRPr="00E75A2B">
        <w:rPr>
          <w:rFonts w:eastAsia="Times New Roman" w:cs="Times New Roman"/>
          <w:bCs/>
          <w:szCs w:val="24"/>
        </w:rPr>
        <w:t xml:space="preserve">. attēls. </w:t>
      </w:r>
      <w:r w:rsidR="009E6079" w:rsidRPr="00E75A2B">
        <w:rPr>
          <w:rFonts w:eastAsia="Times New Roman" w:cs="Times New Roman"/>
          <w:bCs/>
          <w:szCs w:val="24"/>
        </w:rPr>
        <w:t>Upju</w:t>
      </w:r>
      <w:r w:rsidRPr="00E75A2B">
        <w:rPr>
          <w:rFonts w:eastAsia="Times New Roman" w:cs="Times New Roman"/>
          <w:bCs/>
          <w:szCs w:val="24"/>
        </w:rPr>
        <w:t xml:space="preserve"> sateces basein</w:t>
      </w:r>
      <w:r w:rsidR="009E6079" w:rsidRPr="00E75A2B">
        <w:rPr>
          <w:rFonts w:eastAsia="Times New Roman" w:cs="Times New Roman"/>
          <w:bCs/>
          <w:szCs w:val="24"/>
        </w:rPr>
        <w:t>i</w:t>
      </w:r>
      <w:r w:rsidR="00F17DDE" w:rsidRPr="00E75A2B">
        <w:rPr>
          <w:rFonts w:eastAsia="Times New Roman" w:cs="Times New Roman"/>
          <w:bCs/>
          <w:szCs w:val="24"/>
        </w:rPr>
        <w:t xml:space="preserve"> un meliorācijas sistēmas</w:t>
      </w:r>
      <w:r w:rsidRPr="00E75A2B">
        <w:rPr>
          <w:rFonts w:eastAsia="Times New Roman" w:cs="Times New Roman"/>
          <w:bCs/>
          <w:szCs w:val="24"/>
        </w:rPr>
        <w:t xml:space="preserve">. </w:t>
      </w:r>
      <w:r w:rsidRPr="00E75A2B">
        <w:rPr>
          <w:rFonts w:eastAsia="Times New Roman" w:cs="Times New Roman"/>
          <w:bCs/>
          <w:sz w:val="22"/>
        </w:rPr>
        <w:t xml:space="preserve">Avots: Meliorācijas kadastra informācijas sistēma, </w:t>
      </w:r>
      <w:hyperlink r:id="rId44" w:history="1">
        <w:r w:rsidRPr="00E75A2B">
          <w:rPr>
            <w:rStyle w:val="Hyperlink"/>
            <w:rFonts w:eastAsia="Times New Roman" w:cs="Times New Roman"/>
            <w:bCs/>
            <w:sz w:val="22"/>
          </w:rPr>
          <w:t>https://www.melioracija.lv/</w:t>
        </w:r>
      </w:hyperlink>
      <w:r w:rsidRPr="00E75A2B">
        <w:rPr>
          <w:rFonts w:eastAsia="Times New Roman" w:cs="Times New Roman"/>
          <w:bCs/>
          <w:sz w:val="22"/>
        </w:rPr>
        <w:t xml:space="preserve">, </w:t>
      </w:r>
      <w:r w:rsidRPr="00E75A2B">
        <w:rPr>
          <w:sz w:val="22"/>
        </w:rPr>
        <w:t>Valsts SIA “Zemkopības ministrijas nekustamie īpašumi”</w:t>
      </w:r>
      <w:r w:rsidR="00F17DDE" w:rsidRPr="00E75A2B">
        <w:rPr>
          <w:rStyle w:val="Hyperlink"/>
          <w:rFonts w:eastAsia="Times New Roman" w:cs="Times New Roman"/>
          <w:bCs/>
          <w:szCs w:val="24"/>
          <w:u w:val="none"/>
        </w:rPr>
        <w:t>.</w:t>
      </w:r>
      <w:r w:rsidRPr="00E75A2B">
        <w:rPr>
          <w:rStyle w:val="Hyperlink"/>
          <w:rFonts w:eastAsia="Times New Roman" w:cs="Times New Roman"/>
          <w:bCs/>
          <w:szCs w:val="24"/>
        </w:rPr>
        <w:t xml:space="preserve"> </w:t>
      </w:r>
    </w:p>
    <w:p w14:paraId="3267A99F" w14:textId="77777777" w:rsidR="00250171" w:rsidRPr="00E75A2B" w:rsidRDefault="00250171" w:rsidP="001858DF">
      <w:pPr>
        <w:ind w:firstLine="0"/>
        <w:jc w:val="center"/>
        <w:rPr>
          <w:rFonts w:eastAsia="Times New Roman" w:cs="Times New Roman"/>
          <w:bCs/>
          <w:sz w:val="22"/>
        </w:rPr>
      </w:pPr>
    </w:p>
    <w:p w14:paraId="4DE31719" w14:textId="0EA4C024" w:rsidR="00250171" w:rsidRPr="00E75A2B" w:rsidRDefault="00F17DDE" w:rsidP="00250171">
      <w:r w:rsidRPr="00E75A2B">
        <w:t xml:space="preserve">Otrpus ceļam P52, Meikšānu pilskalna </w:t>
      </w:r>
      <w:r w:rsidR="004D20DD" w:rsidRPr="00E75A2B">
        <w:t xml:space="preserve">A </w:t>
      </w:r>
      <w:r w:rsidRPr="00E75A2B">
        <w:t>pusē, kur tagad slapja pļava,</w:t>
      </w:r>
      <w:r w:rsidR="00332D15" w:rsidRPr="00E75A2B">
        <w:t xml:space="preserve"> senāk</w:t>
      </w:r>
      <w:r w:rsidRPr="00E75A2B">
        <w:t xml:space="preserve"> esot bijis </w:t>
      </w:r>
      <w:r w:rsidR="00332D15" w:rsidRPr="00E75A2B">
        <w:t xml:space="preserve">vēl viens </w:t>
      </w:r>
      <w:r w:rsidRPr="00E75A2B">
        <w:t xml:space="preserve">ezers. Tas nolaists, padziļinot gravu pilskalna D pusē. Slapja pļava atrodas arī </w:t>
      </w:r>
      <w:r w:rsidR="001858DF" w:rsidRPr="00E75A2B">
        <w:t xml:space="preserve">pilskalna </w:t>
      </w:r>
      <w:r w:rsidRPr="00E75A2B">
        <w:t>R pusē. Pa to tek sīka, sīka upīte uz tuvējo ezeru – Šešku ezeru.</w:t>
      </w:r>
      <w:r w:rsidRPr="00E75A2B">
        <w:rPr>
          <w:rStyle w:val="FootnoteReference"/>
        </w:rPr>
        <w:footnoteReference w:id="20"/>
      </w:r>
      <w:r w:rsidRPr="00E75A2B">
        <w:t xml:space="preserve"> </w:t>
      </w:r>
    </w:p>
    <w:p w14:paraId="5D40AB3A" w14:textId="77777777" w:rsidR="00204E58" w:rsidRPr="00E75A2B" w:rsidRDefault="00204E58" w:rsidP="00250171"/>
    <w:p w14:paraId="14F5B4C7" w14:textId="77777777" w:rsidR="00204E58" w:rsidRPr="00E75A2B" w:rsidRDefault="00204E58" w:rsidP="00250171">
      <w:pPr>
        <w:rPr>
          <w:rFonts w:eastAsiaTheme="majorEastAsia" w:cs="Times New Roman"/>
          <w:b/>
          <w:iCs/>
          <w:color w:val="000000" w:themeColor="text1"/>
          <w:szCs w:val="24"/>
          <w:lang w:eastAsia="ja-JP"/>
        </w:rPr>
      </w:pPr>
    </w:p>
    <w:p w14:paraId="3124EE91" w14:textId="77777777" w:rsidR="003E02A0" w:rsidRPr="00E75A2B" w:rsidRDefault="006951D7" w:rsidP="0067399D">
      <w:pPr>
        <w:pStyle w:val="UzrakstsDAP2"/>
        <w:numPr>
          <w:ilvl w:val="0"/>
          <w:numId w:val="0"/>
        </w:numPr>
        <w:spacing w:after="240"/>
      </w:pPr>
      <w:bookmarkStart w:id="17" w:name="_Toc91187685"/>
      <w:r w:rsidRPr="00E75A2B">
        <w:t>2.4. </w:t>
      </w:r>
      <w:r w:rsidR="003E02A0" w:rsidRPr="00E75A2B">
        <w:t>Augsne</w:t>
      </w:r>
      <w:bookmarkEnd w:id="17"/>
    </w:p>
    <w:p w14:paraId="70E0F3F5" w14:textId="3DD77723" w:rsidR="00AC68B1" w:rsidRPr="00E75A2B" w:rsidRDefault="00AC68B1" w:rsidP="001B1D68">
      <w:r w:rsidRPr="00E75A2B">
        <w:t xml:space="preserve">Zilupes novads ietilpst </w:t>
      </w:r>
      <w:r w:rsidR="00094CA3" w:rsidRPr="00E75A2B">
        <w:t>DA</w:t>
      </w:r>
      <w:r w:rsidRPr="00E75A2B">
        <w:t xml:space="preserve"> augšņu ģeogrāfiskajā rajonā. </w:t>
      </w:r>
      <w:r w:rsidR="00094CA3" w:rsidRPr="00E75A2B">
        <w:t>DA</w:t>
      </w:r>
      <w:r w:rsidRPr="00E75A2B">
        <w:t xml:space="preserve"> augšņu ģeogrāfiskajā rajonā izplatītas ir velēnu podzelētās, erodētas velēnu podzelētās un velēngleja augsnes. Raksturīgākās ir nogāžu un paaugstinājumu vāji un vidēji erodētu velēnu karbonātu augšņu kopa ar velēngleja un purva augsnēm zempauguru reljefa padziļinājumos, kā arī apgūtu stipri un vidēji erodētu velēnu podzelētu augšņu kopa ar velēnu stipri podz</w:t>
      </w:r>
      <w:r w:rsidR="009E6079" w:rsidRPr="00E75A2B">
        <w:t>o</w:t>
      </w:r>
      <w:r w:rsidRPr="00E75A2B">
        <w:t>lētām un velēnu karbonātu augsnēm nogāzēs, ar velēngleja un purvu augsnēm paaugstināta un augst</w:t>
      </w:r>
      <w:r w:rsidR="0079560C" w:rsidRPr="00E75A2B">
        <w:t>pauguru reljefa pazeminājumo (Nikodemus, 2019a).</w:t>
      </w:r>
    </w:p>
    <w:p w14:paraId="00FC028E" w14:textId="77777777" w:rsidR="009E6079" w:rsidRPr="00E75A2B" w:rsidRDefault="0079560C" w:rsidP="001B1D68">
      <w:pPr>
        <w:rPr>
          <w:highlight w:val="yellow"/>
        </w:rPr>
      </w:pPr>
      <w:r w:rsidRPr="00E75A2B">
        <w:t xml:space="preserve">Grebļa kalna pakājē dominē Zilupes līdzenumam tipiskās velēnu glejaugsnes un velēnpodzolētās glejaugsnes (Zelčs, 1998). </w:t>
      </w:r>
      <w:r w:rsidR="009E6079" w:rsidRPr="00E75A2B">
        <w:t>Osam raksturīgas karbonātiskas augsnes, kas rada labvēlīgus augšanas apstākļus retajām augu sugām</w:t>
      </w:r>
      <w:r w:rsidRPr="00E75A2B">
        <w:t xml:space="preserve"> (Kabucis, 2001)</w:t>
      </w:r>
      <w:r w:rsidR="009E6079" w:rsidRPr="00E75A2B">
        <w:t>.</w:t>
      </w:r>
    </w:p>
    <w:p w14:paraId="5EFAC180" w14:textId="77777777" w:rsidR="00C927A5" w:rsidRPr="00E75A2B" w:rsidRDefault="00C927A5">
      <w:pPr>
        <w:spacing w:after="160" w:line="259" w:lineRule="auto"/>
        <w:rPr>
          <w:rFonts w:eastAsiaTheme="majorEastAsia" w:cs="Times New Roman"/>
          <w:b/>
          <w:bCs/>
          <w:color w:val="000000" w:themeColor="text1"/>
          <w:lang w:eastAsia="ja-JP"/>
        </w:rPr>
      </w:pPr>
      <w:r w:rsidRPr="00E75A2B">
        <w:rPr>
          <w:rFonts w:eastAsiaTheme="majorEastAsia" w:cs="Times New Roman"/>
          <w:b/>
          <w:bCs/>
          <w:color w:val="000000" w:themeColor="text1"/>
          <w:lang w:eastAsia="ja-JP"/>
        </w:rPr>
        <w:br w:type="page"/>
      </w:r>
    </w:p>
    <w:p w14:paraId="54DE2304" w14:textId="77777777" w:rsidR="003E02A0" w:rsidRPr="00E75A2B" w:rsidRDefault="003E02A0" w:rsidP="0067399D">
      <w:pPr>
        <w:pStyle w:val="UzrakastDAP"/>
        <w:jc w:val="center"/>
      </w:pPr>
      <w:bookmarkStart w:id="18" w:name="_Toc91187686"/>
      <w:r w:rsidRPr="00E75A2B">
        <w:lastRenderedPageBreak/>
        <w:t>3. TERITORIJAS SOCIĀLĀS UN EKONOMISKĀS SITUĀCIJAS APRAKSTS</w:t>
      </w:r>
      <w:bookmarkEnd w:id="18"/>
    </w:p>
    <w:p w14:paraId="68F23BC0" w14:textId="77777777" w:rsidR="003E02A0" w:rsidRPr="00E75A2B" w:rsidRDefault="003E02A0" w:rsidP="0067399D">
      <w:pPr>
        <w:pStyle w:val="UzrakstsDAP2"/>
        <w:numPr>
          <w:ilvl w:val="0"/>
          <w:numId w:val="0"/>
        </w:numPr>
        <w:spacing w:after="240"/>
      </w:pPr>
      <w:bookmarkStart w:id="19" w:name="_Toc91187687"/>
      <w:r w:rsidRPr="00E75A2B">
        <w:t>3.1.</w:t>
      </w:r>
      <w:r w:rsidR="00133BBD" w:rsidRPr="00E75A2B">
        <w:t> </w:t>
      </w:r>
      <w:r w:rsidRPr="00E75A2B">
        <w:t>Iedzīvotāji</w:t>
      </w:r>
      <w:r w:rsidR="00133BBD" w:rsidRPr="00E75A2B">
        <w:t>, apdzīvotās vietas, nodarbinātība</w:t>
      </w:r>
      <w:bookmarkEnd w:id="19"/>
    </w:p>
    <w:p w14:paraId="2FEB12C9" w14:textId="1DA58BCF" w:rsidR="00FF36B0" w:rsidRPr="00E75A2B" w:rsidRDefault="00D3560F" w:rsidP="37CFE3A5">
      <w:pPr>
        <w:rPr>
          <w:lang w:eastAsia="ja-JP"/>
        </w:rPr>
      </w:pPr>
      <w:r w:rsidRPr="00E75A2B">
        <w:rPr>
          <w:lang w:eastAsia="ja-JP"/>
        </w:rPr>
        <w:t>DL</w:t>
      </w:r>
      <w:r w:rsidR="005534D5" w:rsidRPr="00E75A2B">
        <w:rPr>
          <w:lang w:eastAsia="ja-JP"/>
        </w:rPr>
        <w:t xml:space="preserve"> “</w:t>
      </w:r>
      <w:r w:rsidR="00EF7551" w:rsidRPr="00E75A2B">
        <w:rPr>
          <w:lang w:eastAsia="ja-JP"/>
        </w:rPr>
        <w:t>Grebļukalns</w:t>
      </w:r>
      <w:r w:rsidR="005534D5" w:rsidRPr="00E75A2B">
        <w:rPr>
          <w:lang w:eastAsia="ja-JP"/>
        </w:rPr>
        <w:t xml:space="preserve">” </w:t>
      </w:r>
      <w:r w:rsidR="37CFE3A5" w:rsidRPr="00E75A2B">
        <w:rPr>
          <w:lang w:eastAsia="ja-JP"/>
        </w:rPr>
        <w:t xml:space="preserve">ietvertā teritorija ir </w:t>
      </w:r>
      <w:r w:rsidR="00BC5C0F" w:rsidRPr="00E75A2B">
        <w:rPr>
          <w:lang w:eastAsia="ja-JP"/>
        </w:rPr>
        <w:t>ne</w:t>
      </w:r>
      <w:r w:rsidR="0052118B" w:rsidRPr="00E75A2B">
        <w:rPr>
          <w:lang w:eastAsia="ja-JP"/>
        </w:rPr>
        <w:t>apdzīvota.</w:t>
      </w:r>
      <w:r w:rsidR="37CFE3A5" w:rsidRPr="00E75A2B">
        <w:rPr>
          <w:lang w:eastAsia="ja-JP"/>
        </w:rPr>
        <w:t xml:space="preserve"> </w:t>
      </w:r>
      <w:r w:rsidR="0052118B" w:rsidRPr="00E75A2B">
        <w:rPr>
          <w:lang w:eastAsia="ja-JP"/>
        </w:rPr>
        <w:t xml:space="preserve">Novada centrs Zilupe atrodas aptuveni 20 km uz Z no DL “Grebļukalns” (attālums pa ceļu 27 km), bet pagasta centrs Pasiene – aptuveni 9,5 km uz Z no DL “Grebļukalns” (attālums pa ceļu 16 km). Tuvākais ciems ir Šuškova, kas atrodas aptuveni 2,5 km uz ZR no DL “Grebļukalns” (attālums pa ceļu 5 km). Kādreiz visapkārt DL “Grebļukalns” atradušies vairāki ciemi: Pinti (uz R), Meikšāni (DR pusē, Zaborje (DA pusē) un Šeški (uz A). Šobrīd šajos ciemos saglabājušās tikai dažas apdzīvotas mājas un tie vairs neatbilst ciema statusam. Pintos </w:t>
      </w:r>
      <w:r w:rsidR="002E7DE3" w:rsidRPr="00E75A2B">
        <w:rPr>
          <w:lang w:eastAsia="ja-JP"/>
        </w:rPr>
        <w:t>apdzīvoti ir</w:t>
      </w:r>
      <w:r w:rsidR="0052118B" w:rsidRPr="00E75A2B">
        <w:rPr>
          <w:lang w:eastAsia="ja-JP"/>
        </w:rPr>
        <w:t xml:space="preserve"> </w:t>
      </w:r>
      <w:r w:rsidR="002E7DE3" w:rsidRPr="00E75A2B">
        <w:rPr>
          <w:lang w:eastAsia="ja-JP"/>
        </w:rPr>
        <w:t>“</w:t>
      </w:r>
      <w:r w:rsidR="0052118B" w:rsidRPr="00E75A2B">
        <w:rPr>
          <w:lang w:eastAsia="ja-JP"/>
        </w:rPr>
        <w:t>Ezernieki</w:t>
      </w:r>
      <w:r w:rsidR="002E7DE3" w:rsidRPr="00E75A2B">
        <w:rPr>
          <w:lang w:eastAsia="ja-JP"/>
        </w:rPr>
        <w:t>”</w:t>
      </w:r>
      <w:r w:rsidR="00FF36B0" w:rsidRPr="00E75A2B">
        <w:rPr>
          <w:lang w:eastAsia="ja-JP"/>
        </w:rPr>
        <w:t xml:space="preserve"> (350 m uz R no Pintu ezera krasta)</w:t>
      </w:r>
      <w:r w:rsidR="0052118B" w:rsidRPr="00E75A2B">
        <w:rPr>
          <w:lang w:eastAsia="ja-JP"/>
        </w:rPr>
        <w:t xml:space="preserve"> un </w:t>
      </w:r>
      <w:r w:rsidR="002E7DE3" w:rsidRPr="00E75A2B">
        <w:rPr>
          <w:lang w:eastAsia="ja-JP"/>
        </w:rPr>
        <w:t>“</w:t>
      </w:r>
      <w:r w:rsidR="0052118B" w:rsidRPr="00E75A2B">
        <w:rPr>
          <w:lang w:eastAsia="ja-JP"/>
        </w:rPr>
        <w:t>Cibuli</w:t>
      </w:r>
      <w:r w:rsidR="002E7DE3" w:rsidRPr="00E75A2B">
        <w:rPr>
          <w:lang w:eastAsia="ja-JP"/>
        </w:rPr>
        <w:t>”</w:t>
      </w:r>
      <w:r w:rsidR="00FF36B0" w:rsidRPr="00E75A2B">
        <w:rPr>
          <w:lang w:eastAsia="ja-JP"/>
        </w:rPr>
        <w:t xml:space="preserve"> (690 m uz ZR no Pintu ezera krasta), Meikšānos ir </w:t>
      </w:r>
      <w:r w:rsidR="002E7DE3" w:rsidRPr="00E75A2B">
        <w:rPr>
          <w:lang w:eastAsia="ja-JP"/>
        </w:rPr>
        <w:t>“</w:t>
      </w:r>
      <w:r w:rsidR="00FF36B0" w:rsidRPr="00E75A2B">
        <w:rPr>
          <w:lang w:eastAsia="ja-JP"/>
        </w:rPr>
        <w:t>Volodini</w:t>
      </w:r>
      <w:r w:rsidR="002E7DE3" w:rsidRPr="00E75A2B">
        <w:rPr>
          <w:lang w:eastAsia="ja-JP"/>
        </w:rPr>
        <w:t>”</w:t>
      </w:r>
      <w:r w:rsidR="00FF36B0" w:rsidRPr="00E75A2B">
        <w:rPr>
          <w:lang w:eastAsia="ja-JP"/>
        </w:rPr>
        <w:t xml:space="preserve"> un </w:t>
      </w:r>
      <w:r w:rsidR="002E7DE3" w:rsidRPr="00E75A2B">
        <w:rPr>
          <w:lang w:eastAsia="ja-JP"/>
        </w:rPr>
        <w:t>“</w:t>
      </w:r>
      <w:r w:rsidR="00FF36B0" w:rsidRPr="00E75A2B">
        <w:rPr>
          <w:lang w:eastAsia="ja-JP"/>
        </w:rPr>
        <w:t>Kalniņi</w:t>
      </w:r>
      <w:r w:rsidR="002E7DE3" w:rsidRPr="00E75A2B">
        <w:rPr>
          <w:lang w:eastAsia="ja-JP"/>
        </w:rPr>
        <w:t>”</w:t>
      </w:r>
      <w:r w:rsidR="00FF36B0" w:rsidRPr="00E75A2B">
        <w:rPr>
          <w:lang w:eastAsia="ja-JP"/>
        </w:rPr>
        <w:t xml:space="preserve"> (otrpus pašvaldības ceļam V 520, aptuveni 400 m uz D no DL “Grebļukalns”), kā arī </w:t>
      </w:r>
      <w:r w:rsidR="002E7DE3" w:rsidRPr="00E75A2B">
        <w:rPr>
          <w:lang w:eastAsia="ja-JP"/>
        </w:rPr>
        <w:t>“</w:t>
      </w:r>
      <w:r w:rsidR="00FF36B0" w:rsidRPr="00E75A2B">
        <w:rPr>
          <w:lang w:eastAsia="ja-JP"/>
        </w:rPr>
        <w:t>Jermolajevi</w:t>
      </w:r>
      <w:r w:rsidR="002E7DE3" w:rsidRPr="00E75A2B">
        <w:rPr>
          <w:lang w:eastAsia="ja-JP"/>
        </w:rPr>
        <w:t>”</w:t>
      </w:r>
      <w:r w:rsidR="00FF36B0" w:rsidRPr="00E75A2B">
        <w:rPr>
          <w:lang w:eastAsia="ja-JP"/>
        </w:rPr>
        <w:t xml:space="preserve"> otrpus valsts autoceļam P52). Zaborjē saglabājusies viena apdzīvota viensēta “Mežezers” (aptuveni 400 m uz A no DL “Grebļukalns”)</w:t>
      </w:r>
      <w:r w:rsidR="002E7DE3" w:rsidRPr="00E75A2B">
        <w:rPr>
          <w:lang w:eastAsia="ja-JP"/>
        </w:rPr>
        <w:t>, bet Šeškos: “Mitčenkovi”, “Jēkabi”, “Bezdelīgas”, “Irbenāji” un “Ezerīši” (aptuveni 300</w:t>
      </w:r>
      <w:r w:rsidR="00804056" w:rsidRPr="00E75A2B">
        <w:rPr>
          <w:lang w:eastAsia="ja-JP"/>
        </w:rPr>
        <w:t>–</w:t>
      </w:r>
      <w:r w:rsidR="002E7DE3" w:rsidRPr="00E75A2B">
        <w:rPr>
          <w:lang w:eastAsia="ja-JP"/>
        </w:rPr>
        <w:t>500 m uz A no DL “Grebļukalns”).</w:t>
      </w:r>
    </w:p>
    <w:p w14:paraId="683C8148" w14:textId="77777777" w:rsidR="00E179F9" w:rsidRPr="00E75A2B" w:rsidRDefault="001E1EFE" w:rsidP="00E179F9">
      <w:pPr>
        <w:rPr>
          <w:lang w:eastAsia="ja-JP"/>
        </w:rPr>
      </w:pPr>
      <w:r w:rsidRPr="00E75A2B">
        <w:rPr>
          <w:lang w:eastAsia="ja-JP"/>
        </w:rPr>
        <w:t xml:space="preserve">2020. gadā </w:t>
      </w:r>
      <w:r w:rsidR="00EF7551" w:rsidRPr="00E75A2B">
        <w:rPr>
          <w:lang w:eastAsia="ja-JP"/>
        </w:rPr>
        <w:t>Zilupes</w:t>
      </w:r>
      <w:r w:rsidR="00E179F9" w:rsidRPr="00E75A2B">
        <w:rPr>
          <w:lang w:eastAsia="ja-JP"/>
        </w:rPr>
        <w:t xml:space="preserve"> novadā </w:t>
      </w:r>
      <w:r w:rsidRPr="00E75A2B">
        <w:rPr>
          <w:lang w:eastAsia="ja-JP"/>
        </w:rPr>
        <w:t>bija 2570</w:t>
      </w:r>
      <w:r w:rsidR="00E179F9" w:rsidRPr="00E75A2B">
        <w:rPr>
          <w:lang w:eastAsia="ja-JP"/>
        </w:rPr>
        <w:t xml:space="preserve"> iedzīvotāji, </w:t>
      </w:r>
      <w:r w:rsidRPr="00E75A2B">
        <w:rPr>
          <w:lang w:eastAsia="ja-JP"/>
        </w:rPr>
        <w:t>Pasienes pagastā</w:t>
      </w:r>
      <w:r w:rsidR="00E179F9" w:rsidRPr="00E75A2B">
        <w:rPr>
          <w:lang w:eastAsia="ja-JP"/>
        </w:rPr>
        <w:t xml:space="preserve"> – </w:t>
      </w:r>
      <w:r w:rsidRPr="00E75A2B">
        <w:rPr>
          <w:lang w:eastAsia="ja-JP"/>
        </w:rPr>
        <w:t>479</w:t>
      </w:r>
      <w:r w:rsidR="00E179F9" w:rsidRPr="00E75A2B">
        <w:rPr>
          <w:lang w:eastAsia="ja-JP"/>
        </w:rPr>
        <w:t> iedzīvotāji</w:t>
      </w:r>
      <w:r w:rsidRPr="00E75A2B">
        <w:rPr>
          <w:lang w:eastAsia="ja-JP"/>
        </w:rPr>
        <w:t>, Pasienes ciemā – 240 iedzīvotāji, Šuškovas ciemā – 53 iedzīvotāji, bet Pasienes pagasta viensētās ārpus Paseines un Šuškovas ciemiem – 186 iedzīvotāji</w:t>
      </w:r>
      <w:r w:rsidR="00E179F9" w:rsidRPr="00E75A2B">
        <w:rPr>
          <w:lang w:eastAsia="ja-JP"/>
        </w:rPr>
        <w:t xml:space="preserve">. </w:t>
      </w:r>
      <w:r w:rsidRPr="00E75A2B">
        <w:rPr>
          <w:lang w:eastAsia="ja-JP"/>
        </w:rPr>
        <w:t>Visās minētajās administratīvajās vienībās un apdzīvotajās vietās</w:t>
      </w:r>
      <w:r w:rsidR="00B42390" w:rsidRPr="00E75A2B">
        <w:rPr>
          <w:lang w:eastAsia="ja-JP"/>
        </w:rPr>
        <w:t xml:space="preserve">, līdzīgi kā Latvijā un arī </w:t>
      </w:r>
      <w:r w:rsidRPr="00E75A2B">
        <w:rPr>
          <w:lang w:eastAsia="ja-JP"/>
        </w:rPr>
        <w:t xml:space="preserve">Latgales </w:t>
      </w:r>
      <w:r w:rsidR="00B42390" w:rsidRPr="00E75A2B">
        <w:rPr>
          <w:lang w:eastAsia="ja-JP"/>
        </w:rPr>
        <w:t>reģionā kopumā,</w:t>
      </w:r>
      <w:r w:rsidR="00E179F9" w:rsidRPr="00E75A2B">
        <w:rPr>
          <w:lang w:eastAsia="ja-JP"/>
        </w:rPr>
        <w:t xml:space="preserve"> iedzīvotāju skaits kopš 2000. gada samazinās (skat. 3.1.1. attēlu). </w:t>
      </w:r>
      <w:r w:rsidRPr="00E75A2B">
        <w:rPr>
          <w:lang w:eastAsia="ja-JP"/>
        </w:rPr>
        <w:t>Zilupes novadā kopumā iedzīvotāju skaits kopš 2000. gada ir samazinājies par 40,9 %, Pasienes pagastā – par 43,6 %, Pasienē un Šuškovā – par 32,8 un 32,9 %, bet visstraujāk iedzīvotāju skaits samazinājies Pasienes pagasta viensētās – par 55 %.</w:t>
      </w:r>
    </w:p>
    <w:tbl>
      <w:tblPr>
        <w:tblW w:w="0" w:type="auto"/>
        <w:tblCellSpacing w:w="15" w:type="dxa"/>
        <w:tblInd w:w="93" w:type="dxa"/>
        <w:tblCellMar>
          <w:top w:w="15" w:type="dxa"/>
          <w:bottom w:w="15" w:type="dxa"/>
        </w:tblCellMar>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8978"/>
      </w:tblGrid>
      <w:tr w:rsidR="00E179F9" w:rsidRPr="00E75A2B" w14:paraId="0BA915A4" w14:textId="77777777" w:rsidTr="001E1EFE">
        <w:trPr>
          <w:tblHeader/>
          <w:tblCellSpacing w:w="15" w:type="dxa"/>
        </w:trPr>
        <w:tc>
          <w:tcPr>
            <w:tcW w:w="9102" w:type="dxa"/>
            <w:vAlign w:val="center"/>
            <w:hideMark/>
          </w:tcPr>
          <w:p w14:paraId="7438A64F" w14:textId="77777777" w:rsidR="00E179F9" w:rsidRPr="00E75A2B" w:rsidRDefault="001E1EFE" w:rsidP="00C75CF3">
            <w:pPr>
              <w:spacing w:after="0" w:line="240" w:lineRule="auto"/>
              <w:ind w:firstLine="0"/>
              <w:jc w:val="center"/>
              <w:rPr>
                <w:rFonts w:eastAsia="Times New Roman" w:cs="Times New Roman"/>
                <w:b/>
                <w:bCs/>
                <w:szCs w:val="24"/>
              </w:rPr>
            </w:pPr>
            <w:r w:rsidRPr="00E75A2B">
              <w:rPr>
                <w:noProof/>
              </w:rPr>
              <w:drawing>
                <wp:inline distT="0" distB="0" distL="0" distR="0" wp14:anchorId="69B42814" wp14:editId="279874A7">
                  <wp:extent cx="4486275" cy="2619375"/>
                  <wp:effectExtent l="0" t="0" r="952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C5107E8" w14:textId="77777777" w:rsidR="00E179F9" w:rsidRPr="00E75A2B" w:rsidRDefault="00E179F9" w:rsidP="00C75CF3">
            <w:pPr>
              <w:spacing w:after="0" w:line="240" w:lineRule="auto"/>
              <w:ind w:firstLine="0"/>
              <w:jc w:val="center"/>
              <w:rPr>
                <w:rFonts w:eastAsia="Times New Roman" w:cs="Times New Roman"/>
                <w:b/>
                <w:bCs/>
                <w:szCs w:val="24"/>
              </w:rPr>
            </w:pPr>
          </w:p>
        </w:tc>
      </w:tr>
    </w:tbl>
    <w:p w14:paraId="70AFFD8E" w14:textId="73DF382F" w:rsidR="00E179F9" w:rsidRPr="00E75A2B" w:rsidRDefault="00E179F9" w:rsidP="00E179F9">
      <w:pPr>
        <w:ind w:firstLine="0"/>
        <w:jc w:val="center"/>
        <w:rPr>
          <w:rStyle w:val="Hyperlink"/>
          <w:rFonts w:eastAsia="Times New Roman" w:cs="Times New Roman"/>
          <w:bCs/>
          <w:szCs w:val="24"/>
        </w:rPr>
      </w:pPr>
      <w:r w:rsidRPr="00E75A2B">
        <w:rPr>
          <w:rFonts w:eastAsia="Times New Roman" w:cs="Times New Roman"/>
          <w:bCs/>
          <w:szCs w:val="24"/>
        </w:rPr>
        <w:t xml:space="preserve">3.1.1. attēls. </w:t>
      </w:r>
      <w:r w:rsidR="00A87C6B" w:rsidRPr="00E75A2B">
        <w:rPr>
          <w:rFonts w:eastAsia="Times New Roman" w:cs="Times New Roman"/>
          <w:bCs/>
          <w:szCs w:val="24"/>
        </w:rPr>
        <w:t>I</w:t>
      </w:r>
      <w:r w:rsidRPr="00E75A2B">
        <w:rPr>
          <w:rFonts w:eastAsia="Times New Roman" w:cs="Times New Roman"/>
          <w:bCs/>
          <w:szCs w:val="24"/>
        </w:rPr>
        <w:t xml:space="preserve">edzīvotāju skaita izmaiņas </w:t>
      </w:r>
      <w:r w:rsidR="00EF7551" w:rsidRPr="00E75A2B">
        <w:rPr>
          <w:rFonts w:eastAsia="Times New Roman" w:cs="Times New Roman"/>
          <w:bCs/>
          <w:szCs w:val="24"/>
        </w:rPr>
        <w:t>Zilupes</w:t>
      </w:r>
      <w:r w:rsidRPr="00E75A2B">
        <w:rPr>
          <w:rFonts w:eastAsia="Times New Roman" w:cs="Times New Roman"/>
          <w:bCs/>
          <w:szCs w:val="24"/>
        </w:rPr>
        <w:t xml:space="preserve"> novadā</w:t>
      </w:r>
      <w:r w:rsidR="001E1EFE" w:rsidRPr="00E75A2B">
        <w:rPr>
          <w:rFonts w:eastAsia="Times New Roman" w:cs="Times New Roman"/>
          <w:bCs/>
          <w:szCs w:val="24"/>
        </w:rPr>
        <w:t>, Pasienes pagastā, Pasienē, Šuškovā un Pasienes pagasta viensētās</w:t>
      </w:r>
      <w:r w:rsidRPr="00E75A2B">
        <w:rPr>
          <w:rFonts w:eastAsia="Times New Roman" w:cs="Times New Roman"/>
          <w:bCs/>
          <w:szCs w:val="24"/>
        </w:rPr>
        <w:t xml:space="preserve"> laikā no 2000. gada līdz 20</w:t>
      </w:r>
      <w:r w:rsidR="00672FA3" w:rsidRPr="00E75A2B">
        <w:rPr>
          <w:rFonts w:eastAsia="Times New Roman" w:cs="Times New Roman"/>
          <w:bCs/>
          <w:szCs w:val="24"/>
        </w:rPr>
        <w:t>20</w:t>
      </w:r>
      <w:r w:rsidRPr="00E75A2B">
        <w:rPr>
          <w:rFonts w:eastAsia="Times New Roman" w:cs="Times New Roman"/>
          <w:bCs/>
          <w:szCs w:val="24"/>
        </w:rPr>
        <w:t xml:space="preserve">. gadam. </w:t>
      </w:r>
      <w:r w:rsidRPr="00E75A2B">
        <w:rPr>
          <w:rFonts w:eastAsia="Times New Roman" w:cs="Times New Roman"/>
          <w:bCs/>
          <w:sz w:val="22"/>
        </w:rPr>
        <w:t>Avots: Centrālā statistikas pārvalde</w:t>
      </w:r>
    </w:p>
    <w:p w14:paraId="2A9F2DA5" w14:textId="77777777" w:rsidR="0039422F" w:rsidRPr="00E75A2B" w:rsidRDefault="0039422F" w:rsidP="37CFE3A5">
      <w:pPr>
        <w:rPr>
          <w:lang w:eastAsia="ja-JP"/>
        </w:rPr>
      </w:pPr>
    </w:p>
    <w:p w14:paraId="37A6CC90" w14:textId="77777777" w:rsidR="00E179F9" w:rsidRPr="00E75A2B" w:rsidRDefault="00EF7551" w:rsidP="37CFE3A5">
      <w:pPr>
        <w:rPr>
          <w:lang w:eastAsia="ja-JP"/>
        </w:rPr>
      </w:pPr>
      <w:r w:rsidRPr="00E75A2B">
        <w:rPr>
          <w:lang w:eastAsia="ja-JP"/>
        </w:rPr>
        <w:lastRenderedPageBreak/>
        <w:t>Zilupes</w:t>
      </w:r>
      <w:r w:rsidR="0039422F" w:rsidRPr="00E75A2B">
        <w:rPr>
          <w:lang w:eastAsia="ja-JP"/>
        </w:rPr>
        <w:t xml:space="preserve"> novadā </w:t>
      </w:r>
      <w:r w:rsidR="00B42390" w:rsidRPr="00E75A2B">
        <w:rPr>
          <w:lang w:eastAsia="ja-JP"/>
        </w:rPr>
        <w:t>iedzīvotāju skait</w:t>
      </w:r>
      <w:r w:rsidR="006F69F6" w:rsidRPr="00E75A2B">
        <w:rPr>
          <w:lang w:eastAsia="ja-JP"/>
        </w:rPr>
        <w:t>a</w:t>
      </w:r>
      <w:r w:rsidR="00B42390" w:rsidRPr="00E75A2B">
        <w:rPr>
          <w:lang w:eastAsia="ja-JP"/>
        </w:rPr>
        <w:t xml:space="preserve"> darbspējas vecumā</w:t>
      </w:r>
      <w:r w:rsidR="006F69F6" w:rsidRPr="00E75A2B">
        <w:rPr>
          <w:lang w:eastAsia="ja-JP"/>
        </w:rPr>
        <w:t xml:space="preserve"> īpatsvars</w:t>
      </w:r>
      <w:r w:rsidR="00B42390" w:rsidRPr="00E75A2B">
        <w:rPr>
          <w:lang w:eastAsia="ja-JP"/>
        </w:rPr>
        <w:t xml:space="preserve"> laikā no 20</w:t>
      </w:r>
      <w:r w:rsidR="006F69F6" w:rsidRPr="00E75A2B">
        <w:rPr>
          <w:lang w:eastAsia="ja-JP"/>
        </w:rPr>
        <w:t>00</w:t>
      </w:r>
      <w:r w:rsidR="00B42390" w:rsidRPr="00E75A2B">
        <w:rPr>
          <w:lang w:eastAsia="ja-JP"/>
        </w:rPr>
        <w:t>. līdz 20</w:t>
      </w:r>
      <w:r w:rsidR="00672FA3" w:rsidRPr="00E75A2B">
        <w:rPr>
          <w:lang w:eastAsia="ja-JP"/>
        </w:rPr>
        <w:t>20</w:t>
      </w:r>
      <w:r w:rsidR="00B42390" w:rsidRPr="00E75A2B">
        <w:rPr>
          <w:lang w:eastAsia="ja-JP"/>
        </w:rPr>
        <w:t xml:space="preserve">. gadam </w:t>
      </w:r>
      <w:r w:rsidR="006F69F6" w:rsidRPr="00E75A2B">
        <w:rPr>
          <w:lang w:eastAsia="ja-JP"/>
        </w:rPr>
        <w:t>palielinājies</w:t>
      </w:r>
      <w:r w:rsidR="00B42390" w:rsidRPr="00E75A2B">
        <w:rPr>
          <w:lang w:eastAsia="ja-JP"/>
        </w:rPr>
        <w:t xml:space="preserve"> </w:t>
      </w:r>
      <w:r w:rsidR="006F69F6" w:rsidRPr="00E75A2B">
        <w:rPr>
          <w:lang w:eastAsia="ja-JP"/>
        </w:rPr>
        <w:t>no 63 % līdz</w:t>
      </w:r>
      <w:r w:rsidR="00B42390" w:rsidRPr="00E75A2B">
        <w:rPr>
          <w:lang w:eastAsia="ja-JP"/>
        </w:rPr>
        <w:t xml:space="preserve"> </w:t>
      </w:r>
      <w:r w:rsidR="006F69F6" w:rsidRPr="00E75A2B">
        <w:rPr>
          <w:lang w:eastAsia="ja-JP"/>
        </w:rPr>
        <w:t>66</w:t>
      </w:r>
      <w:r w:rsidR="00B42390" w:rsidRPr="00E75A2B">
        <w:rPr>
          <w:lang w:eastAsia="ja-JP"/>
        </w:rPr>
        <w:t xml:space="preserve"> %, virs darbspējas vecuma – </w:t>
      </w:r>
      <w:r w:rsidR="006F69F6" w:rsidRPr="00E75A2B">
        <w:rPr>
          <w:lang w:eastAsia="ja-JP"/>
        </w:rPr>
        <w:t xml:space="preserve">palielinājies </w:t>
      </w:r>
      <w:r w:rsidR="00B42390" w:rsidRPr="00E75A2B">
        <w:rPr>
          <w:lang w:eastAsia="ja-JP"/>
        </w:rPr>
        <w:t xml:space="preserve">par 5 %, zem darbspējas vecuma – </w:t>
      </w:r>
      <w:r w:rsidR="006F69F6" w:rsidRPr="00E75A2B">
        <w:rPr>
          <w:lang w:eastAsia="ja-JP"/>
        </w:rPr>
        <w:t xml:space="preserve">samazinājies </w:t>
      </w:r>
      <w:r w:rsidR="00B42390" w:rsidRPr="00E75A2B">
        <w:rPr>
          <w:lang w:eastAsia="ja-JP"/>
        </w:rPr>
        <w:t xml:space="preserve">par </w:t>
      </w:r>
      <w:r w:rsidR="006F69F6" w:rsidRPr="00E75A2B">
        <w:rPr>
          <w:lang w:eastAsia="ja-JP"/>
        </w:rPr>
        <w:t>7</w:t>
      </w:r>
      <w:r w:rsidR="00B42390" w:rsidRPr="00E75A2B">
        <w:rPr>
          <w:lang w:eastAsia="ja-JP"/>
        </w:rPr>
        <w:t> %</w:t>
      </w:r>
      <w:r w:rsidR="006F69F6" w:rsidRPr="00E75A2B">
        <w:rPr>
          <w:lang w:eastAsia="ja-JP"/>
        </w:rPr>
        <w:t>. savukārt Pasienes pagastā iedzīvotāju skaita darbspējas vecumā īpatsvars laikā no 2000. līdz 2020. gadam palielinājies no 63 % līdz 70 %, virs darbspējas vecuma – palielinājies par 1 %, zem darbspējas vecuma – samazinājies par 8 %</w:t>
      </w:r>
      <w:r w:rsidR="00B42390" w:rsidRPr="00E75A2B">
        <w:rPr>
          <w:lang w:eastAsia="ja-JP"/>
        </w:rPr>
        <w:t>.</w:t>
      </w:r>
      <w:r w:rsidR="0039422F" w:rsidRPr="00E75A2B">
        <w:rPr>
          <w:rStyle w:val="FootnoteReference"/>
          <w:lang w:eastAsia="ja-JP"/>
        </w:rPr>
        <w:footnoteReference w:id="21"/>
      </w:r>
      <w:r w:rsidR="0039422F" w:rsidRPr="00E75A2B">
        <w:rPr>
          <w:lang w:eastAsia="ja-JP"/>
        </w:rPr>
        <w:t xml:space="preserve"> Reģistrētā bezdarba līmenis 2020. gada 3</w:t>
      </w:r>
      <w:r w:rsidR="00B15EB8" w:rsidRPr="00E75A2B">
        <w:rPr>
          <w:lang w:eastAsia="ja-JP"/>
        </w:rPr>
        <w:t>1</w:t>
      </w:r>
      <w:r w:rsidR="0039422F" w:rsidRPr="00E75A2B">
        <w:rPr>
          <w:lang w:eastAsia="ja-JP"/>
        </w:rPr>
        <w:t>. </w:t>
      </w:r>
      <w:r w:rsidR="00B15EB8" w:rsidRPr="00E75A2B">
        <w:rPr>
          <w:lang w:eastAsia="ja-JP"/>
        </w:rPr>
        <w:t>oktobr</w:t>
      </w:r>
      <w:r w:rsidR="0039422F" w:rsidRPr="00E75A2B">
        <w:rPr>
          <w:lang w:eastAsia="ja-JP"/>
        </w:rPr>
        <w:t xml:space="preserve">ī </w:t>
      </w:r>
      <w:r w:rsidRPr="00E75A2B">
        <w:rPr>
          <w:lang w:eastAsia="ja-JP"/>
        </w:rPr>
        <w:t>Zilupes</w:t>
      </w:r>
      <w:r w:rsidR="0039422F" w:rsidRPr="00E75A2B">
        <w:rPr>
          <w:lang w:eastAsia="ja-JP"/>
        </w:rPr>
        <w:t xml:space="preserve"> novadā </w:t>
      </w:r>
      <w:r w:rsidR="00B15EB8" w:rsidRPr="00E75A2B">
        <w:rPr>
          <w:lang w:eastAsia="ja-JP"/>
        </w:rPr>
        <w:t>bija</w:t>
      </w:r>
      <w:r w:rsidR="0039422F" w:rsidRPr="00E75A2B">
        <w:rPr>
          <w:lang w:eastAsia="ja-JP"/>
        </w:rPr>
        <w:t xml:space="preserve"> </w:t>
      </w:r>
      <w:r w:rsidR="00B15EB8" w:rsidRPr="00E75A2B">
        <w:rPr>
          <w:lang w:eastAsia="ja-JP"/>
        </w:rPr>
        <w:t>18,6</w:t>
      </w:r>
      <w:r w:rsidR="0039422F" w:rsidRPr="00E75A2B">
        <w:rPr>
          <w:lang w:eastAsia="ja-JP"/>
        </w:rPr>
        <w:t xml:space="preserve"> %, kas ir augstāks nekā </w:t>
      </w:r>
      <w:r w:rsidR="00B15EB8" w:rsidRPr="00E75A2B">
        <w:rPr>
          <w:lang w:eastAsia="ja-JP"/>
        </w:rPr>
        <w:t>Latgales reģionā – 11,0 % un ievērojami augstāks nekā</w:t>
      </w:r>
      <w:r w:rsidR="0039422F" w:rsidRPr="00E75A2B">
        <w:rPr>
          <w:lang w:eastAsia="ja-JP"/>
        </w:rPr>
        <w:t xml:space="preserve"> Latvijā kopumā – </w:t>
      </w:r>
      <w:r w:rsidR="00B15EB8" w:rsidRPr="00E75A2B">
        <w:rPr>
          <w:lang w:eastAsia="ja-JP"/>
        </w:rPr>
        <w:t>5,8</w:t>
      </w:r>
      <w:r w:rsidR="0039422F" w:rsidRPr="00E75A2B">
        <w:rPr>
          <w:lang w:eastAsia="ja-JP"/>
        </w:rPr>
        <w:t> %.</w:t>
      </w:r>
      <w:r w:rsidR="0039422F" w:rsidRPr="00E75A2B">
        <w:rPr>
          <w:rStyle w:val="FootnoteReference"/>
          <w:lang w:eastAsia="ja-JP"/>
        </w:rPr>
        <w:footnoteReference w:id="22"/>
      </w:r>
    </w:p>
    <w:p w14:paraId="54156451" w14:textId="77777777" w:rsidR="00672FA3" w:rsidRPr="00E75A2B" w:rsidRDefault="00672FA3" w:rsidP="37CFE3A5">
      <w:pPr>
        <w:rPr>
          <w:lang w:eastAsia="ja-JP"/>
        </w:rPr>
      </w:pPr>
      <w:r w:rsidRPr="00E75A2B">
        <w:rPr>
          <w:lang w:eastAsia="ja-JP"/>
        </w:rPr>
        <w:t>Saskaņā ar eksperimentālās blīvi apdzīvoto vietu kartes datiem vienīgās blīvi apdzīvotās vietas Pasienes pagastā ir Pasiene un Šuškova, kur Šuškovā uzskaitīti 55 iedzīvotāji, kas tur dzīvo un 5 iedzīvotāji, kas tur strādā, bet Pasienē – 77 iedzīvotāji, kas tur dzīvo un 14 iedzīvotāji, kas tur strādā.</w:t>
      </w:r>
      <w:r w:rsidRPr="00E75A2B">
        <w:rPr>
          <w:rStyle w:val="FootnoteReference"/>
          <w:lang w:eastAsia="ja-JP"/>
        </w:rPr>
        <w:footnoteReference w:id="23"/>
      </w:r>
    </w:p>
    <w:p w14:paraId="14F3A865" w14:textId="77777777" w:rsidR="00BB480F" w:rsidRPr="00E75A2B" w:rsidRDefault="00BB480F" w:rsidP="00CF5A20"/>
    <w:p w14:paraId="628FE55C" w14:textId="77777777" w:rsidR="00A74BA5" w:rsidRPr="00E75A2B" w:rsidRDefault="00A74BA5" w:rsidP="00CF5A20"/>
    <w:p w14:paraId="455EDCE1" w14:textId="77777777" w:rsidR="003E02A0" w:rsidRPr="00E75A2B" w:rsidRDefault="003E02A0" w:rsidP="0067399D">
      <w:pPr>
        <w:pStyle w:val="UzrakstsDAP2"/>
        <w:numPr>
          <w:ilvl w:val="0"/>
          <w:numId w:val="0"/>
        </w:numPr>
        <w:spacing w:after="240"/>
      </w:pPr>
      <w:bookmarkStart w:id="20" w:name="_Toc91187688"/>
      <w:r w:rsidRPr="00E75A2B">
        <w:t>3.2. Pašreizējā un paredzamā antropogēnā slodze uz teritoriju</w:t>
      </w:r>
      <w:bookmarkEnd w:id="20"/>
    </w:p>
    <w:p w14:paraId="634C7123" w14:textId="020A342F" w:rsidR="002B7EF2" w:rsidRPr="00E75A2B" w:rsidRDefault="00F970C5" w:rsidP="008B4B97">
      <w:r w:rsidRPr="00E75A2B">
        <w:t>Lielāko antropogēno slodzi uz</w:t>
      </w:r>
      <w:r w:rsidR="006C204A" w:rsidRPr="00E75A2B">
        <w:t xml:space="preserve"> DL “</w:t>
      </w:r>
      <w:r w:rsidR="00EF7551" w:rsidRPr="00E75A2B">
        <w:t>Grebļukalns</w:t>
      </w:r>
      <w:r w:rsidR="006C204A" w:rsidRPr="00E75A2B">
        <w:t>”</w:t>
      </w:r>
      <w:r w:rsidR="007D3FC3" w:rsidRPr="00E75A2B">
        <w:t xml:space="preserve"> teritoriju rada</w:t>
      </w:r>
      <w:r w:rsidR="00705180" w:rsidRPr="00E75A2B">
        <w:t xml:space="preserve"> apmeklētāji, kas dodas pārgājienā par Grebļa kalna kori</w:t>
      </w:r>
      <w:r w:rsidR="00D32993" w:rsidRPr="00E75A2B">
        <w:t>, kā arī</w:t>
      </w:r>
      <w:r w:rsidR="007D3FC3" w:rsidRPr="00E75A2B">
        <w:t xml:space="preserve"> </w:t>
      </w:r>
      <w:r w:rsidR="00D6748D" w:rsidRPr="00E75A2B">
        <w:t xml:space="preserve">makšķernieki un atpūtnieki, kas apmeklē </w:t>
      </w:r>
      <w:r w:rsidR="00DD7691" w:rsidRPr="00E75A2B">
        <w:t>ezeru</w:t>
      </w:r>
      <w:r w:rsidR="00D6748D" w:rsidRPr="00E75A2B">
        <w:t>s</w:t>
      </w:r>
      <w:r w:rsidR="00DD7691" w:rsidRPr="00E75A2B">
        <w:t xml:space="preserve"> un atpūtas viet</w:t>
      </w:r>
      <w:r w:rsidR="00D6748D" w:rsidRPr="00E75A2B">
        <w:t>as</w:t>
      </w:r>
      <w:r w:rsidR="00DD7691" w:rsidRPr="00E75A2B">
        <w:t xml:space="preserve"> to krastos. </w:t>
      </w:r>
      <w:r w:rsidR="007D030D" w:rsidRPr="00E75A2B">
        <w:t xml:space="preserve">Antropogēnā ietekme izpaužas gan kā piegružošana ar sadzīves atkritumiem, </w:t>
      </w:r>
      <w:r w:rsidR="00A76FA1" w:rsidRPr="00E75A2B">
        <w:t xml:space="preserve">veicinot skujkoku mežu uz osiem eitrofikāciju, </w:t>
      </w:r>
      <w:r w:rsidR="007D030D" w:rsidRPr="00E75A2B">
        <w:t xml:space="preserve">gan arī </w:t>
      </w:r>
      <w:r w:rsidR="008C0B51" w:rsidRPr="00E75A2B">
        <w:t xml:space="preserve">kā </w:t>
      </w:r>
      <w:r w:rsidR="007D030D" w:rsidRPr="00E75A2B">
        <w:t>kalna stāvo nogāžu izmīdīšana, veicinot to eroziju, gan arī</w:t>
      </w:r>
      <w:r w:rsidR="00A76FA1" w:rsidRPr="00E75A2B">
        <w:t xml:space="preserve"> kā traucējuma faktors putniem</w:t>
      </w:r>
      <w:r w:rsidR="007D030D" w:rsidRPr="00E75A2B">
        <w:t>. Makšķerēšana un laivu izmantošana ezeros veicina ezeru eitrofikāciju</w:t>
      </w:r>
      <w:r w:rsidR="00D32993" w:rsidRPr="00E75A2B">
        <w:t xml:space="preserve">, ienesot ezerā </w:t>
      </w:r>
      <w:r w:rsidR="00F35BBE" w:rsidRPr="00E75A2B">
        <w:t>papildu barības vielas</w:t>
      </w:r>
      <w:r w:rsidR="00A76FA1" w:rsidRPr="00E75A2B">
        <w:t>, piemēram, no zivju piebarošanas,</w:t>
      </w:r>
      <w:r w:rsidR="007D030D" w:rsidRPr="00E75A2B">
        <w:t xml:space="preserve"> un ir</w:t>
      </w:r>
      <w:r w:rsidR="009E6079" w:rsidRPr="00E75A2B">
        <w:t xml:space="preserve"> traucējuma faktors putniem</w:t>
      </w:r>
      <w:r w:rsidR="007D030D" w:rsidRPr="00E75A2B">
        <w:t>.</w:t>
      </w:r>
      <w:r w:rsidR="00F66B9B" w:rsidRPr="00E75A2B">
        <w:t xml:space="preserve"> Medību infrastruktūra </w:t>
      </w:r>
      <w:r w:rsidR="00E10900" w:rsidRPr="00E75A2B">
        <w:t>DL “Grebļukalns” teritorijā nav izvietota un medības nerada būtisku ietekmi.</w:t>
      </w:r>
    </w:p>
    <w:p w14:paraId="069D3DE9" w14:textId="446B61DD" w:rsidR="007D4708" w:rsidRPr="00E75A2B" w:rsidRDefault="007D4708" w:rsidP="007D4708">
      <w:r w:rsidRPr="00E75A2B">
        <w:t xml:space="preserve">Tā kā visā DL </w:t>
      </w:r>
      <w:r w:rsidRPr="00E75A2B">
        <w:rPr>
          <w:lang w:eastAsia="ja-JP"/>
        </w:rPr>
        <w:t>“</w:t>
      </w:r>
      <w:r w:rsidR="00EF7551" w:rsidRPr="00E75A2B">
        <w:rPr>
          <w:lang w:eastAsia="ja-JP"/>
        </w:rPr>
        <w:t>Grebļukalns</w:t>
      </w:r>
      <w:r w:rsidRPr="00E75A2B">
        <w:rPr>
          <w:lang w:eastAsia="ja-JP"/>
        </w:rPr>
        <w:t>”</w:t>
      </w:r>
      <w:r w:rsidR="008C0B51" w:rsidRPr="00E75A2B">
        <w:rPr>
          <w:lang w:eastAsia="ja-JP"/>
        </w:rPr>
        <w:t xml:space="preserve"> teritorijā</w:t>
      </w:r>
      <w:r w:rsidRPr="00E75A2B">
        <w:rPr>
          <w:lang w:eastAsia="ja-JP"/>
        </w:rPr>
        <w:t xml:space="preserve"> </w:t>
      </w:r>
      <w:r w:rsidRPr="00E75A2B">
        <w:t>ir aizliegta galvenā cirte un kopšanas cirte, mežaudzei sasniedzot noteiktu vecumu</w:t>
      </w:r>
      <w:r w:rsidR="00A74BA5" w:rsidRPr="00E75A2B">
        <w:t xml:space="preserve"> (skat. 3.2.1. attēlu, jāņem vērā, ka dati par aprobežojumiem Mežu valsts reģistrā pieejami tikai par tām mežaudzēm, par kurām ir pieejami inventarizācijas dati)</w:t>
      </w:r>
      <w:r w:rsidRPr="00E75A2B">
        <w:t xml:space="preserve">, tad mežsaimnieciskās darbības ietekme kopš DL </w:t>
      </w:r>
      <w:r w:rsidR="00BA4E36" w:rsidRPr="00E75A2B">
        <w:t>“</w:t>
      </w:r>
      <w:r w:rsidR="00EF7551" w:rsidRPr="00E75A2B">
        <w:t>Grebļukalns</w:t>
      </w:r>
      <w:r w:rsidR="00BA4E36" w:rsidRPr="00E75A2B">
        <w:t xml:space="preserve">” </w:t>
      </w:r>
      <w:r w:rsidRPr="00E75A2B">
        <w:t xml:space="preserve">nodibināšanas vērtējama kā nebūtiska. </w:t>
      </w:r>
      <w:r w:rsidR="00A74BA5" w:rsidRPr="00E75A2B">
        <w:t>M</w:t>
      </w:r>
      <w:r w:rsidR="009E6079" w:rsidRPr="00E75A2B">
        <w:t>ežos sastopamas ogas</w:t>
      </w:r>
      <w:r w:rsidR="00A74BA5" w:rsidRPr="00E75A2B">
        <w:t xml:space="preserve"> </w:t>
      </w:r>
      <w:r w:rsidR="009E6079" w:rsidRPr="00E75A2B">
        <w:t>un sēnes, bet, tā kā to</w:t>
      </w:r>
      <w:r w:rsidR="00904C0A" w:rsidRPr="00E75A2B">
        <w:t xml:space="preserve"> resursi teritorijā nesasniedz ievērojamus apmērus, tad ogo</w:t>
      </w:r>
      <w:r w:rsidR="009200AB" w:rsidRPr="00E75A2B">
        <w:t>tāju</w:t>
      </w:r>
      <w:r w:rsidR="00904C0A" w:rsidRPr="00E75A2B">
        <w:t xml:space="preserve"> un sēņo</w:t>
      </w:r>
      <w:r w:rsidR="009200AB" w:rsidRPr="00E75A2B">
        <w:t>tāju ietekme nav vērtējama kā būtiska.</w:t>
      </w:r>
    </w:p>
    <w:p w14:paraId="595CC03A" w14:textId="77777777" w:rsidR="007D030D" w:rsidRPr="00E75A2B" w:rsidRDefault="007D030D" w:rsidP="007D4708">
      <w:r w:rsidRPr="00E75A2B">
        <w:t xml:space="preserve">Ņemot vērā DL </w:t>
      </w:r>
      <w:r w:rsidRPr="00E75A2B">
        <w:rPr>
          <w:lang w:eastAsia="ja-JP"/>
        </w:rPr>
        <w:t xml:space="preserve">“Grebļukalns” atrašanos daļēji pierobežas joslā, kur teritorijas apmeklēšanai nepieciešama </w:t>
      </w:r>
      <w:r w:rsidR="009E6079" w:rsidRPr="00E75A2B">
        <w:rPr>
          <w:lang w:eastAsia="ja-JP"/>
        </w:rPr>
        <w:t xml:space="preserve">speciāla </w:t>
      </w:r>
      <w:r w:rsidRPr="00E75A2B">
        <w:rPr>
          <w:lang w:eastAsia="ja-JP"/>
        </w:rPr>
        <w:t>caurlaide, gan pašreizējā, gan paredzamā antropogēnā slodze, salīdzinot ar citām Latvijas ĪADT, vērtējama kā nebūtiska.</w:t>
      </w:r>
    </w:p>
    <w:p w14:paraId="56474DD5" w14:textId="77777777" w:rsidR="0039422F" w:rsidRPr="00E75A2B" w:rsidRDefault="00A74BA5" w:rsidP="00A74BA5">
      <w:pPr>
        <w:ind w:firstLine="0"/>
        <w:jc w:val="center"/>
      </w:pPr>
      <w:r w:rsidRPr="00E75A2B">
        <w:rPr>
          <w:noProof/>
        </w:rPr>
        <w:lastRenderedPageBreak/>
        <w:drawing>
          <wp:inline distT="0" distB="0" distL="0" distR="0" wp14:anchorId="0E82C510" wp14:editId="1EBFF0E1">
            <wp:extent cx="5940593" cy="8401050"/>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obezojumi.jpg"/>
                    <pic:cNvPicPr/>
                  </pic:nvPicPr>
                  <pic:blipFill>
                    <a:blip r:embed="rId46" cstate="screen">
                      <a:extLst>
                        <a:ext uri="{28A0092B-C50C-407E-A947-70E740481C1C}">
                          <a14:useLocalDpi xmlns:a14="http://schemas.microsoft.com/office/drawing/2010/main"/>
                        </a:ext>
                      </a:extLst>
                    </a:blip>
                    <a:stretch>
                      <a:fillRect/>
                    </a:stretch>
                  </pic:blipFill>
                  <pic:spPr>
                    <a:xfrm>
                      <a:off x="0" y="0"/>
                      <a:ext cx="5941983" cy="8403015"/>
                    </a:xfrm>
                    <a:prstGeom prst="rect">
                      <a:avLst/>
                    </a:prstGeom>
                  </pic:spPr>
                </pic:pic>
              </a:graphicData>
            </a:graphic>
          </wp:inline>
        </w:drawing>
      </w:r>
    </w:p>
    <w:p w14:paraId="0881B947" w14:textId="77777777" w:rsidR="00A74BA5" w:rsidRPr="00E75A2B" w:rsidRDefault="00A74BA5" w:rsidP="00A74BA5">
      <w:pPr>
        <w:ind w:firstLine="0"/>
        <w:jc w:val="center"/>
      </w:pPr>
      <w:r w:rsidRPr="00E75A2B">
        <w:t xml:space="preserve">3.2.1. attēls. Mežsaimnieciskās darbības aprobežojumi. </w:t>
      </w:r>
      <w:r w:rsidRPr="00E75A2B">
        <w:rPr>
          <w:sz w:val="22"/>
        </w:rPr>
        <w:t>Avots: VMD Mežu valsts reģistrs, 2020.</w:t>
      </w:r>
    </w:p>
    <w:p w14:paraId="73AD848C" w14:textId="77777777" w:rsidR="0039422F" w:rsidRPr="00E75A2B" w:rsidRDefault="0039422F" w:rsidP="007D4708"/>
    <w:p w14:paraId="62C2F20F" w14:textId="77777777" w:rsidR="0039422F" w:rsidRPr="00E75A2B" w:rsidRDefault="0039422F" w:rsidP="0039422F">
      <w:pPr>
        <w:pStyle w:val="UzrakstsDAP2"/>
        <w:numPr>
          <w:ilvl w:val="0"/>
          <w:numId w:val="0"/>
        </w:numPr>
        <w:spacing w:after="240"/>
      </w:pPr>
      <w:bookmarkStart w:id="21" w:name="_Toc91187689"/>
      <w:r w:rsidRPr="00E75A2B">
        <w:lastRenderedPageBreak/>
        <w:t>3.3. Aizsargājamās teritorijas izmantošanas veidi</w:t>
      </w:r>
      <w:bookmarkEnd w:id="21"/>
    </w:p>
    <w:p w14:paraId="6BCD0562" w14:textId="77777777" w:rsidR="00DD7691" w:rsidRPr="00E75A2B" w:rsidRDefault="00544F82" w:rsidP="00821B24">
      <w:r w:rsidRPr="00E75A2B">
        <w:t>DL “</w:t>
      </w:r>
      <w:r w:rsidR="00EF7551" w:rsidRPr="00E75A2B">
        <w:t>Grebļukalns</w:t>
      </w:r>
      <w:r w:rsidRPr="00E75A2B">
        <w:t>”</w:t>
      </w:r>
      <w:r w:rsidR="00F970C5" w:rsidRPr="00E75A2B">
        <w:t xml:space="preserve"> </w:t>
      </w:r>
      <w:r w:rsidR="00DD7691" w:rsidRPr="00E75A2B">
        <w:t>tiek</w:t>
      </w:r>
      <w:r w:rsidR="00F970C5" w:rsidRPr="00E75A2B">
        <w:t xml:space="preserve"> izmanto</w:t>
      </w:r>
      <w:r w:rsidR="00DD7691" w:rsidRPr="00E75A2B">
        <w:t>ts</w:t>
      </w:r>
      <w:r w:rsidR="00F970C5" w:rsidRPr="00E75A2B">
        <w:t xml:space="preserve"> rekreācija</w:t>
      </w:r>
      <w:r w:rsidR="00DD7691" w:rsidRPr="00E75A2B">
        <w:t>i</w:t>
      </w:r>
      <w:r w:rsidR="00F970C5" w:rsidRPr="00E75A2B">
        <w:t xml:space="preserve"> un </w:t>
      </w:r>
      <w:r w:rsidR="00DD7691" w:rsidRPr="00E75A2B">
        <w:t xml:space="preserve">dabas </w:t>
      </w:r>
      <w:r w:rsidR="00F970C5" w:rsidRPr="00E75A2B">
        <w:t>tūrism</w:t>
      </w:r>
      <w:r w:rsidR="00DD7691" w:rsidRPr="00E75A2B">
        <w:t>am</w:t>
      </w:r>
      <w:r w:rsidR="00F970C5" w:rsidRPr="00E75A2B">
        <w:t xml:space="preserve">. </w:t>
      </w:r>
      <w:r w:rsidR="00DD7691" w:rsidRPr="00E75A2B">
        <w:t>Iecienītākās rekreācijas vietas ir pie Šešku ezera, kur ierīkota LVM atpūtas vieta, un pie Pintu ezera (ārpus DL “Grebļukalns”</w:t>
      </w:r>
      <w:r w:rsidR="009E6079" w:rsidRPr="00E75A2B">
        <w:t>)</w:t>
      </w:r>
      <w:r w:rsidR="00DD7691" w:rsidRPr="00E75A2B">
        <w:t>, kur atrodas pašvaldības ierīkota atpūtas vieta</w:t>
      </w:r>
      <w:r w:rsidR="00F970C5" w:rsidRPr="00E75A2B">
        <w:t>.</w:t>
      </w:r>
      <w:r w:rsidR="001B769F" w:rsidRPr="00E75A2B">
        <w:t xml:space="preserve"> Minētās atpūtas vietas tiek izmantotas arī kā makšķernieku laivu ielaišanas vietas </w:t>
      </w:r>
    </w:p>
    <w:p w14:paraId="33547BEF" w14:textId="77777777" w:rsidR="00A74BA5" w:rsidRPr="00E75A2B" w:rsidRDefault="00A74BA5" w:rsidP="00A74BA5">
      <w:pPr>
        <w:ind w:firstLine="0"/>
        <w:jc w:val="center"/>
        <w:rPr>
          <w:highlight w:val="yellow"/>
        </w:rPr>
      </w:pPr>
      <w:r w:rsidRPr="00E75A2B">
        <w:rPr>
          <w:noProof/>
        </w:rPr>
        <w:drawing>
          <wp:inline distT="0" distB="0" distL="0" distR="0" wp14:anchorId="2671B743" wp14:editId="4488B9C9">
            <wp:extent cx="5299927" cy="749503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saimnieciska darbiba.jpg"/>
                    <pic:cNvPicPr/>
                  </pic:nvPicPr>
                  <pic:blipFill>
                    <a:blip r:embed="rId47" cstate="screen">
                      <a:extLst>
                        <a:ext uri="{28A0092B-C50C-407E-A947-70E740481C1C}">
                          <a14:useLocalDpi xmlns:a14="http://schemas.microsoft.com/office/drawing/2010/main"/>
                        </a:ext>
                      </a:extLst>
                    </a:blip>
                    <a:stretch>
                      <a:fillRect/>
                    </a:stretch>
                  </pic:blipFill>
                  <pic:spPr>
                    <a:xfrm>
                      <a:off x="0" y="0"/>
                      <a:ext cx="5306217" cy="7503932"/>
                    </a:xfrm>
                    <a:prstGeom prst="rect">
                      <a:avLst/>
                    </a:prstGeom>
                  </pic:spPr>
                </pic:pic>
              </a:graphicData>
            </a:graphic>
          </wp:inline>
        </w:drawing>
      </w:r>
    </w:p>
    <w:p w14:paraId="4B235910" w14:textId="77777777" w:rsidR="00A74BA5" w:rsidRPr="00E75A2B" w:rsidRDefault="00A74BA5" w:rsidP="00A74BA5">
      <w:pPr>
        <w:ind w:firstLine="0"/>
        <w:jc w:val="center"/>
      </w:pPr>
      <w:r w:rsidRPr="00E75A2B">
        <w:t xml:space="preserve">3.3.1. attēls. Mežsaimnieciskā darbība. </w:t>
      </w:r>
      <w:r w:rsidRPr="00E75A2B">
        <w:rPr>
          <w:sz w:val="22"/>
        </w:rPr>
        <w:t>Avots: VMD Mežu valsts reģistrs, 2020.</w:t>
      </w:r>
    </w:p>
    <w:p w14:paraId="261CA177" w14:textId="77777777" w:rsidR="00A74BA5" w:rsidRPr="00E75A2B" w:rsidRDefault="00A74BA5" w:rsidP="00A74BA5">
      <w:r w:rsidRPr="00E75A2B">
        <w:lastRenderedPageBreak/>
        <w:t xml:space="preserve">DL “Grebļukalns” mežsaimnieciskā izmantošana ir aprobežota, lai nodrošinātu dabas vērtību saglabāšanos, tomēr nelielā apjomā </w:t>
      </w:r>
      <w:r w:rsidR="00332D15" w:rsidRPr="00E75A2B">
        <w:t>mežs ir izcirsts</w:t>
      </w:r>
      <w:r w:rsidRPr="00E75A2B">
        <w:t xml:space="preserve"> kailcirt</w:t>
      </w:r>
      <w:r w:rsidR="00332D15" w:rsidRPr="00E75A2B">
        <w:t>ē</w:t>
      </w:r>
      <w:r w:rsidRPr="00E75A2B">
        <w:t xml:space="preserve">, kā arī </w:t>
      </w:r>
      <w:r w:rsidR="00332D15" w:rsidRPr="00E75A2B">
        <w:t xml:space="preserve">ir </w:t>
      </w:r>
      <w:r w:rsidRPr="00E75A2B">
        <w:t xml:space="preserve">ieaudzēts mežs Pintu ezera Z krastā (skat. 3.3.1. attēlu). </w:t>
      </w:r>
    </w:p>
    <w:p w14:paraId="336B263A" w14:textId="3A104501" w:rsidR="00544F82" w:rsidRPr="00E75A2B" w:rsidRDefault="00544F82" w:rsidP="00821B24">
      <w:r w:rsidRPr="00E75A2B">
        <w:t>Teritorija</w:t>
      </w:r>
      <w:r w:rsidR="00064BC7" w:rsidRPr="00E75A2B">
        <w:t xml:space="preserve"> tiek</w:t>
      </w:r>
      <w:r w:rsidRPr="00E75A2B">
        <w:t xml:space="preserve"> izmanto</w:t>
      </w:r>
      <w:r w:rsidR="00064BC7" w:rsidRPr="00E75A2B">
        <w:t>t</w:t>
      </w:r>
      <w:r w:rsidRPr="00E75A2B">
        <w:t>a medībām</w:t>
      </w:r>
      <w:r w:rsidR="002D25AF" w:rsidRPr="00E75A2B">
        <w:t>, bet medību</w:t>
      </w:r>
      <w:r w:rsidR="00F31E78" w:rsidRPr="00E75A2B">
        <w:t xml:space="preserve"> ietekme ir neliela</w:t>
      </w:r>
      <w:r w:rsidRPr="00E75A2B">
        <w:t xml:space="preserve">. </w:t>
      </w:r>
      <w:r w:rsidR="005B1653" w:rsidRPr="00E75A2B">
        <w:t>Saskaņā ar 2020./2021. gada medību sezonas uzskaites datiem uzskaites vienībā, kurā ietilpst DL “</w:t>
      </w:r>
      <w:r w:rsidR="00803ACE" w:rsidRPr="00E75A2B">
        <w:t>Grebļukalns</w:t>
      </w:r>
      <w:r w:rsidR="005B1653" w:rsidRPr="00E75A2B">
        <w:t xml:space="preserve">”, uz 1000 ha vidēji sastopami </w:t>
      </w:r>
      <w:r w:rsidR="00803ACE" w:rsidRPr="00E75A2B">
        <w:t>9,3</w:t>
      </w:r>
      <w:r w:rsidR="005B1653" w:rsidRPr="00E75A2B">
        <w:t xml:space="preserve"> aļņi, </w:t>
      </w:r>
      <w:r w:rsidR="00803ACE" w:rsidRPr="00E75A2B">
        <w:t>2,1</w:t>
      </w:r>
      <w:r w:rsidR="005B1653" w:rsidRPr="00E75A2B">
        <w:t xml:space="preserve"> mežacūka, </w:t>
      </w:r>
      <w:r w:rsidR="00803ACE" w:rsidRPr="00E75A2B">
        <w:t>9,9</w:t>
      </w:r>
      <w:r w:rsidR="005B1653" w:rsidRPr="00E75A2B">
        <w:t xml:space="preserve"> stirna</w:t>
      </w:r>
      <w:r w:rsidR="00CE2D3C" w:rsidRPr="00E75A2B">
        <w:t>s</w:t>
      </w:r>
      <w:r w:rsidR="005B1653" w:rsidRPr="00E75A2B">
        <w:t xml:space="preserve"> un </w:t>
      </w:r>
      <w:r w:rsidR="00803ACE" w:rsidRPr="00E75A2B">
        <w:t>5,6</w:t>
      </w:r>
      <w:r w:rsidR="005B1653" w:rsidRPr="00E75A2B">
        <w:t xml:space="preserve"> staltbrieži</w:t>
      </w:r>
      <w:r w:rsidR="00646F30" w:rsidRPr="00E75A2B">
        <w:t>,</w:t>
      </w:r>
      <w:r w:rsidR="005B1653" w:rsidRPr="00E75A2B">
        <w:rPr>
          <w:rStyle w:val="FootnoteReference"/>
        </w:rPr>
        <w:footnoteReference w:id="24"/>
      </w:r>
      <w:r w:rsidR="005B1653" w:rsidRPr="00E75A2B">
        <w:t xml:space="preserve"> </w:t>
      </w:r>
      <w:r w:rsidR="00927517" w:rsidRPr="00E75A2B">
        <w:t>bet jāņem vērā, ka DL “G</w:t>
      </w:r>
      <w:r w:rsidR="00250DC0" w:rsidRPr="00E75A2B">
        <w:t>r</w:t>
      </w:r>
      <w:r w:rsidR="00927517" w:rsidRPr="00E75A2B">
        <w:t>ebļukalns</w:t>
      </w:r>
      <w:r w:rsidR="00250DC0" w:rsidRPr="00E75A2B">
        <w:t>”</w:t>
      </w:r>
      <w:r w:rsidR="00927517" w:rsidRPr="00E75A2B">
        <w:t xml:space="preserve"> platība ir </w:t>
      </w:r>
      <w:r w:rsidR="004753C1" w:rsidRPr="00E75A2B">
        <w:t>24</w:t>
      </w:r>
      <w:r w:rsidR="0096497C" w:rsidRPr="00E75A2B">
        <w:t>6</w:t>
      </w:r>
      <w:r w:rsidR="004753C1" w:rsidRPr="00E75A2B">
        <w:t xml:space="preserve"> ha, līdz ar to teritorijā </w:t>
      </w:r>
      <w:r w:rsidR="00250D69" w:rsidRPr="00E75A2B">
        <w:t xml:space="preserve">vidēji varētu būt sastopami </w:t>
      </w:r>
      <w:r w:rsidR="00250DC0" w:rsidRPr="00E75A2B">
        <w:t>divi</w:t>
      </w:r>
      <w:r w:rsidR="00250D69" w:rsidRPr="00E75A2B">
        <w:t xml:space="preserve"> aļņi un </w:t>
      </w:r>
      <w:r w:rsidR="00CC208D" w:rsidRPr="00E75A2B">
        <w:t xml:space="preserve">divas stirnas, kā arī viens briedis </w:t>
      </w:r>
      <w:r w:rsidR="004D7461" w:rsidRPr="00E75A2B">
        <w:t>un</w:t>
      </w:r>
      <w:r w:rsidR="00250DC0" w:rsidRPr="00E75A2B">
        <w:t xml:space="preserve"> mazāk kā </w:t>
      </w:r>
      <w:r w:rsidR="004D7461" w:rsidRPr="00E75A2B">
        <w:t>viena mežacūka</w:t>
      </w:r>
      <w:r w:rsidR="00250DC0" w:rsidRPr="00E75A2B">
        <w:t xml:space="preserve">. </w:t>
      </w:r>
      <w:r w:rsidR="00821B24" w:rsidRPr="00E75A2B">
        <w:t xml:space="preserve">DL </w:t>
      </w:r>
      <w:r w:rsidR="00821B24" w:rsidRPr="00E75A2B">
        <w:rPr>
          <w:lang w:eastAsia="ja-JP"/>
        </w:rPr>
        <w:t>“</w:t>
      </w:r>
      <w:r w:rsidR="00EF7551" w:rsidRPr="00E75A2B">
        <w:rPr>
          <w:lang w:eastAsia="ja-JP"/>
        </w:rPr>
        <w:t>Grebļukalns</w:t>
      </w:r>
      <w:r w:rsidR="00821B24" w:rsidRPr="00E75A2B">
        <w:rPr>
          <w:lang w:eastAsia="ja-JP"/>
        </w:rPr>
        <w:t xml:space="preserve">” </w:t>
      </w:r>
      <w:r w:rsidR="00821B24" w:rsidRPr="00E75A2B">
        <w:t>teritorij</w:t>
      </w:r>
      <w:r w:rsidRPr="00E75A2B">
        <w:t>u vasarā un rudenī</w:t>
      </w:r>
      <w:r w:rsidR="00821B24" w:rsidRPr="00E75A2B">
        <w:t xml:space="preserve"> </w:t>
      </w:r>
      <w:r w:rsidRPr="00E75A2B">
        <w:t>izmanto</w:t>
      </w:r>
      <w:r w:rsidR="0025301F" w:rsidRPr="00E75A2B">
        <w:t xml:space="preserve"> sēņotāji un ogotāji</w:t>
      </w:r>
      <w:r w:rsidR="00821B24" w:rsidRPr="00E75A2B">
        <w:t xml:space="preserve">. </w:t>
      </w:r>
    </w:p>
    <w:p w14:paraId="767D2D88" w14:textId="6BA82B00" w:rsidR="00064BC7" w:rsidRPr="00E75A2B" w:rsidRDefault="00064BC7" w:rsidP="00821B24">
      <w:r w:rsidRPr="00E75A2B">
        <w:t>Teritoriju izmanto arī Valsts robežsardze, patrulējot</w:t>
      </w:r>
      <w:r w:rsidR="001B769F" w:rsidRPr="00E75A2B">
        <w:t xml:space="preserve"> pa takām, kas izvietotas uz Grebļa kalna kores un perpendikulāri</w:t>
      </w:r>
      <w:r w:rsidR="00456D50" w:rsidRPr="00E75A2B">
        <w:t xml:space="preserve"> tai</w:t>
      </w:r>
      <w:r w:rsidR="001B769F" w:rsidRPr="00E75A2B">
        <w:t>, lai ko</w:t>
      </w:r>
      <w:r w:rsidRPr="00E75A2B">
        <w:t>ntrolēt</w:t>
      </w:r>
      <w:r w:rsidR="001B769F" w:rsidRPr="00E75A2B">
        <w:t>u</w:t>
      </w:r>
      <w:r w:rsidRPr="00E75A2B">
        <w:t xml:space="preserve"> DL </w:t>
      </w:r>
      <w:r w:rsidRPr="00E75A2B">
        <w:rPr>
          <w:lang w:eastAsia="ja-JP"/>
        </w:rPr>
        <w:t>“Grebļukalns”</w:t>
      </w:r>
      <w:r w:rsidRPr="00E75A2B">
        <w:t xml:space="preserve"> apmeklētājus</w:t>
      </w:r>
      <w:r w:rsidR="009E2579" w:rsidRPr="00E75A2B">
        <w:t xml:space="preserve"> un pārbaudītu, vai </w:t>
      </w:r>
      <w:r w:rsidR="00A321BE" w:rsidRPr="00E75A2B">
        <w:t>tiek ievērots pierobežas režīms</w:t>
      </w:r>
      <w:r w:rsidRPr="00E75A2B">
        <w:t>.</w:t>
      </w:r>
    </w:p>
    <w:p w14:paraId="6FCCE8C2" w14:textId="0999F397" w:rsidR="001B769F" w:rsidRPr="00E75A2B" w:rsidRDefault="001B769F" w:rsidP="007A4A23">
      <w:pPr>
        <w:spacing w:after="0" w:line="240" w:lineRule="auto"/>
        <w:rPr>
          <w:rFonts w:cs="Times New Roman"/>
          <w:szCs w:val="24"/>
        </w:rPr>
      </w:pPr>
    </w:p>
    <w:p w14:paraId="7222AA50" w14:textId="77777777" w:rsidR="00A321BE" w:rsidRPr="00E75A2B" w:rsidRDefault="00A321BE" w:rsidP="007A4A23">
      <w:pPr>
        <w:spacing w:after="0" w:line="240" w:lineRule="auto"/>
        <w:rPr>
          <w:rFonts w:cs="Times New Roman"/>
          <w:szCs w:val="24"/>
        </w:rPr>
      </w:pPr>
    </w:p>
    <w:p w14:paraId="230A56B6" w14:textId="77777777" w:rsidR="00DA6C02" w:rsidRPr="00E75A2B" w:rsidRDefault="00DA6C02" w:rsidP="007D5951">
      <w:pPr>
        <w:spacing w:after="160"/>
        <w:jc w:val="center"/>
        <w:rPr>
          <w:rFonts w:eastAsia="Times New Roman" w:cs="Times New Roman"/>
          <w:b/>
          <w:szCs w:val="24"/>
          <w:lang w:eastAsia="lv-LV"/>
        </w:rPr>
      </w:pPr>
    </w:p>
    <w:p w14:paraId="5EAD3DE3" w14:textId="77777777" w:rsidR="00B2472E" w:rsidRPr="00E75A2B" w:rsidRDefault="00B2472E" w:rsidP="009200AB">
      <w:pPr>
        <w:pStyle w:val="UzrakstsDAP2"/>
        <w:numPr>
          <w:ilvl w:val="0"/>
          <w:numId w:val="0"/>
        </w:numPr>
        <w:spacing w:after="240"/>
        <w:rPr>
          <w:rFonts w:eastAsia="Times New Roman"/>
        </w:rPr>
      </w:pPr>
      <w:bookmarkStart w:id="22" w:name="_Toc91187690"/>
      <w:bookmarkStart w:id="23" w:name="_Hlk533888224"/>
      <w:r w:rsidRPr="00E75A2B">
        <w:rPr>
          <w:rFonts w:eastAsia="Times New Roman"/>
        </w:rPr>
        <w:t>3.</w:t>
      </w:r>
      <w:r w:rsidR="0025301F" w:rsidRPr="00E75A2B">
        <w:rPr>
          <w:rFonts w:eastAsia="Times New Roman"/>
        </w:rPr>
        <w:t>4</w:t>
      </w:r>
      <w:r w:rsidRPr="00E75A2B">
        <w:rPr>
          <w:rFonts w:eastAsia="Times New Roman"/>
        </w:rPr>
        <w:t xml:space="preserve">. </w:t>
      </w:r>
      <w:r w:rsidR="00FA2E10" w:rsidRPr="00E75A2B">
        <w:rPr>
          <w:rFonts w:eastAsia="Times New Roman"/>
        </w:rPr>
        <w:t>T</w:t>
      </w:r>
      <w:r w:rsidRPr="00E75A2B">
        <w:rPr>
          <w:rFonts w:eastAsia="Times New Roman"/>
        </w:rPr>
        <w:t>eritorijas sociālā un ekonomiskā nozīme</w:t>
      </w:r>
      <w:bookmarkEnd w:id="22"/>
    </w:p>
    <w:bookmarkEnd w:id="23"/>
    <w:p w14:paraId="372C0907" w14:textId="104563F6" w:rsidR="002F679C" w:rsidRPr="00E75A2B" w:rsidRDefault="00F970C5" w:rsidP="002F679C">
      <w:r w:rsidRPr="00E75A2B">
        <w:t xml:space="preserve">DL </w:t>
      </w:r>
      <w:r w:rsidRPr="00E75A2B">
        <w:rPr>
          <w:lang w:eastAsia="ja-JP"/>
        </w:rPr>
        <w:t>“</w:t>
      </w:r>
      <w:r w:rsidR="00EF7551" w:rsidRPr="00E75A2B">
        <w:rPr>
          <w:lang w:eastAsia="ja-JP"/>
        </w:rPr>
        <w:t>Grebļukalns</w:t>
      </w:r>
      <w:r w:rsidRPr="00E75A2B">
        <w:rPr>
          <w:lang w:eastAsia="ja-JP"/>
        </w:rPr>
        <w:t xml:space="preserve">” sociālā un ekonomiskā nozīme ir kā </w:t>
      </w:r>
      <w:r w:rsidR="00BA60C4" w:rsidRPr="00E75A2B">
        <w:rPr>
          <w:lang w:eastAsia="ja-JP"/>
        </w:rPr>
        <w:t>dabas izziņas un ainaviski vērtīgai teritorijai.</w:t>
      </w:r>
      <w:r w:rsidRPr="00E75A2B">
        <w:rPr>
          <w:lang w:eastAsia="ja-JP"/>
        </w:rPr>
        <w:t xml:space="preserve"> </w:t>
      </w:r>
      <w:r w:rsidR="00BA60C4" w:rsidRPr="00E75A2B">
        <w:rPr>
          <w:lang w:eastAsia="ja-JP"/>
        </w:rPr>
        <w:t>Stāvā kalna ar ezeriem tā piekājē a</w:t>
      </w:r>
      <w:r w:rsidR="00BA60C4" w:rsidRPr="00E75A2B">
        <w:t xml:space="preserve">inavas </w:t>
      </w:r>
      <w:r w:rsidR="00544F82" w:rsidRPr="00E75A2B">
        <w:rPr>
          <w:lang w:eastAsia="ja-JP"/>
        </w:rPr>
        <w:t>unikalitāte</w:t>
      </w:r>
      <w:r w:rsidR="00BA60C4" w:rsidRPr="00E75A2B">
        <w:rPr>
          <w:lang w:eastAsia="ja-JP"/>
        </w:rPr>
        <w:t xml:space="preserve"> ir novērtēta jau krietni pirms DL “Grebļukalns” izveidošanas</w:t>
      </w:r>
      <w:r w:rsidR="00DD7691" w:rsidRPr="00E75A2B">
        <w:rPr>
          <w:lang w:eastAsia="ja-JP"/>
        </w:rPr>
        <w:t xml:space="preserve">, tā </w:t>
      </w:r>
      <w:r w:rsidR="00544F82" w:rsidRPr="00E75A2B">
        <w:rPr>
          <w:lang w:eastAsia="ja-JP"/>
        </w:rPr>
        <w:t xml:space="preserve">ir </w:t>
      </w:r>
      <w:r w:rsidR="00DD7691" w:rsidRPr="00E75A2B">
        <w:rPr>
          <w:lang w:eastAsia="ja-JP"/>
        </w:rPr>
        <w:t xml:space="preserve">bijusi </w:t>
      </w:r>
      <w:r w:rsidR="00544F82" w:rsidRPr="00E75A2B">
        <w:rPr>
          <w:lang w:eastAsia="ja-JP"/>
        </w:rPr>
        <w:t>mākslinieku iedvesmas avots un estētisks b</w:t>
      </w:r>
      <w:r w:rsidRPr="00E75A2B">
        <w:rPr>
          <w:lang w:eastAsia="ja-JP"/>
        </w:rPr>
        <w:t>a</w:t>
      </w:r>
      <w:r w:rsidR="00544F82" w:rsidRPr="00E75A2B">
        <w:rPr>
          <w:lang w:eastAsia="ja-JP"/>
        </w:rPr>
        <w:t>udījums visai sabiedr</w:t>
      </w:r>
      <w:r w:rsidR="00910527" w:rsidRPr="00E75A2B">
        <w:rPr>
          <w:lang w:eastAsia="ja-JP"/>
        </w:rPr>
        <w:t>ī</w:t>
      </w:r>
      <w:r w:rsidR="00544F82" w:rsidRPr="00E75A2B">
        <w:rPr>
          <w:lang w:eastAsia="ja-JP"/>
        </w:rPr>
        <w:t xml:space="preserve">bai. </w:t>
      </w:r>
      <w:r w:rsidR="00D14FCB" w:rsidRPr="00E75A2B">
        <w:t>ĪADT</w:t>
      </w:r>
      <w:r w:rsidR="00D81CAD" w:rsidRPr="00E75A2B">
        <w:rPr>
          <w:lang w:eastAsia="ja-JP"/>
        </w:rPr>
        <w:t xml:space="preserve"> </w:t>
      </w:r>
      <w:r w:rsidR="00DA7287" w:rsidRPr="00E75A2B">
        <w:t xml:space="preserve">sociālo un ekonomisko nozīmi </w:t>
      </w:r>
      <w:r w:rsidR="002E202F" w:rsidRPr="00E75A2B">
        <w:t xml:space="preserve">ekosistēmu kultūras pakalpojumu sniegšanā </w:t>
      </w:r>
      <w:r w:rsidR="00DA7287" w:rsidRPr="00E75A2B">
        <w:t xml:space="preserve">var paaugstināt, </w:t>
      </w:r>
      <w:r w:rsidR="00CF7FA4" w:rsidRPr="00E75A2B">
        <w:t>labāk organizējot atpūtnieku plūsmas</w:t>
      </w:r>
      <w:r w:rsidR="00544F82" w:rsidRPr="00E75A2B">
        <w:t>, akcentējot skatu vietas</w:t>
      </w:r>
      <w:r w:rsidR="00CF7FA4" w:rsidRPr="00E75A2B">
        <w:t xml:space="preserve"> un </w:t>
      </w:r>
      <w:r w:rsidR="00DD7691" w:rsidRPr="00E75A2B">
        <w:t>apsaimniekojot priežu mežus uz osa, lai saglabātu tos skrajus un gaišus</w:t>
      </w:r>
      <w:r w:rsidR="002F679C" w:rsidRPr="00E75A2B">
        <w:t xml:space="preserve">. </w:t>
      </w:r>
    </w:p>
    <w:p w14:paraId="2F632A09" w14:textId="59DA4761" w:rsidR="00DD7691" w:rsidRPr="00E75A2B" w:rsidRDefault="00DD7691" w:rsidP="002F679C">
      <w:r w:rsidRPr="00E75A2B">
        <w:t xml:space="preserve">Ezeros ir nozīmīgi zivju resursi, svarīgi nodrošināt to ilgtspējīgu izmantošanu, kā arī nepalielināt antropogēno slodzi uz </w:t>
      </w:r>
      <w:r w:rsidR="00252C3B" w:rsidRPr="00E75A2B">
        <w:t>mazāk eitrofo</w:t>
      </w:r>
      <w:r w:rsidRPr="00E75A2B">
        <w:t xml:space="preserve"> Pintu ezeru</w:t>
      </w:r>
      <w:r w:rsidR="00F31E78" w:rsidRPr="00E75A2B">
        <w:t xml:space="preserve">, kur sastopamas īpaši aizsargājamas </w:t>
      </w:r>
      <w:r w:rsidR="00252C3B" w:rsidRPr="00E75A2B">
        <w:t>augu sugas</w:t>
      </w:r>
      <w:r w:rsidRPr="00E75A2B">
        <w:t>.</w:t>
      </w:r>
    </w:p>
    <w:p w14:paraId="0A50629B" w14:textId="77777777" w:rsidR="00F970C5" w:rsidRPr="00E75A2B" w:rsidRDefault="00F970C5" w:rsidP="002F679C">
      <w:r w:rsidRPr="00E75A2B">
        <w:t xml:space="preserve">DL </w:t>
      </w:r>
      <w:r w:rsidRPr="00E75A2B">
        <w:rPr>
          <w:lang w:eastAsia="ja-JP"/>
        </w:rPr>
        <w:t>“</w:t>
      </w:r>
      <w:r w:rsidR="00EF7551" w:rsidRPr="00E75A2B">
        <w:rPr>
          <w:lang w:eastAsia="ja-JP"/>
        </w:rPr>
        <w:t>Grebļukalns</w:t>
      </w:r>
      <w:r w:rsidRPr="00E75A2B">
        <w:rPr>
          <w:lang w:eastAsia="ja-JP"/>
        </w:rPr>
        <w:t xml:space="preserve">” </w:t>
      </w:r>
      <w:r w:rsidRPr="00E75A2B">
        <w:t>ir nozīmīgs kā zinātniskās izpētes objekts un kā retu un aizsargājamu sugu dzīvotne.</w:t>
      </w:r>
    </w:p>
    <w:p w14:paraId="48E384C9" w14:textId="77777777" w:rsidR="00F970C5" w:rsidRPr="00E75A2B" w:rsidRDefault="00F970C5" w:rsidP="00F970C5">
      <w:pPr>
        <w:rPr>
          <w:lang w:eastAsia="ja-JP"/>
        </w:rPr>
      </w:pPr>
      <w:r w:rsidRPr="00E75A2B">
        <w:rPr>
          <w:lang w:eastAsia="lv-LV"/>
        </w:rPr>
        <w:t xml:space="preserve">DL </w:t>
      </w:r>
      <w:r w:rsidRPr="00E75A2B">
        <w:rPr>
          <w:lang w:eastAsia="ja-JP"/>
        </w:rPr>
        <w:t>“</w:t>
      </w:r>
      <w:r w:rsidR="00EF7551" w:rsidRPr="00E75A2B">
        <w:rPr>
          <w:lang w:eastAsia="ja-JP"/>
        </w:rPr>
        <w:t>Grebļukalns</w:t>
      </w:r>
      <w:r w:rsidRPr="00E75A2B">
        <w:rPr>
          <w:lang w:eastAsia="ja-JP"/>
        </w:rPr>
        <w:t xml:space="preserve">” </w:t>
      </w:r>
      <w:r w:rsidRPr="00E75A2B">
        <w:rPr>
          <w:lang w:eastAsia="lv-LV"/>
        </w:rPr>
        <w:t xml:space="preserve">teritorijā atrodas nozīmīgi koksnes resursi, bet to izmantošana, lai nodrošinātu bioloģiskās daudzveidības saglabāšanu, ir būtiski ierobežota. </w:t>
      </w:r>
      <w:r w:rsidR="00544F82" w:rsidRPr="00E75A2B">
        <w:rPr>
          <w:lang w:eastAsia="ja-JP"/>
        </w:rPr>
        <w:t>Priežu m</w:t>
      </w:r>
      <w:r w:rsidR="0025301F" w:rsidRPr="00E75A2B">
        <w:rPr>
          <w:lang w:eastAsia="ja-JP"/>
        </w:rPr>
        <w:t>ežos ir</w:t>
      </w:r>
      <w:r w:rsidR="00544F82" w:rsidRPr="00E75A2B">
        <w:rPr>
          <w:lang w:eastAsia="ja-JP"/>
        </w:rPr>
        <w:t xml:space="preserve"> atrodamas sēnes</w:t>
      </w:r>
      <w:r w:rsidR="00DD7691" w:rsidRPr="00E75A2B">
        <w:rPr>
          <w:lang w:eastAsia="ja-JP"/>
        </w:rPr>
        <w:t xml:space="preserve"> un ogas</w:t>
      </w:r>
      <w:r w:rsidR="00544F82" w:rsidRPr="00E75A2B">
        <w:rPr>
          <w:lang w:eastAsia="ja-JP"/>
        </w:rPr>
        <w:t xml:space="preserve">, </w:t>
      </w:r>
      <w:r w:rsidR="0025301F" w:rsidRPr="00E75A2B">
        <w:rPr>
          <w:lang w:eastAsia="ja-JP"/>
        </w:rPr>
        <w:t>tomēr</w:t>
      </w:r>
      <w:r w:rsidR="00803ACE" w:rsidRPr="00E75A2B">
        <w:rPr>
          <w:lang w:eastAsia="ja-JP"/>
        </w:rPr>
        <w:t xml:space="preserve"> </w:t>
      </w:r>
      <w:r w:rsidR="00803ACE" w:rsidRPr="00E75A2B">
        <w:rPr>
          <w:lang w:eastAsia="lv-LV"/>
        </w:rPr>
        <w:t xml:space="preserve">DL </w:t>
      </w:r>
      <w:r w:rsidR="00803ACE" w:rsidRPr="00E75A2B">
        <w:rPr>
          <w:lang w:eastAsia="ja-JP"/>
        </w:rPr>
        <w:t>“Grebļukalns” mežu nelielās platības dēļ</w:t>
      </w:r>
      <w:r w:rsidR="0025301F" w:rsidRPr="00E75A2B">
        <w:rPr>
          <w:lang w:eastAsia="ja-JP"/>
        </w:rPr>
        <w:t xml:space="preserve"> to apjoms nav ievērojams.</w:t>
      </w:r>
    </w:p>
    <w:p w14:paraId="5B6A00DD" w14:textId="61F20559" w:rsidR="00064BC7" w:rsidRPr="00E75A2B" w:rsidRDefault="00064BC7" w:rsidP="00F970C5">
      <w:r w:rsidRPr="00E75A2B">
        <w:rPr>
          <w:lang w:eastAsia="ja-JP"/>
        </w:rPr>
        <w:t>Teritorijai ir nozīme Latvijas valsts</w:t>
      </w:r>
      <w:r w:rsidR="00CB6781" w:rsidRPr="00E75A2B">
        <w:rPr>
          <w:lang w:eastAsia="ja-JP"/>
        </w:rPr>
        <w:t xml:space="preserve"> un ES ārējās</w:t>
      </w:r>
      <w:r w:rsidRPr="00E75A2B">
        <w:rPr>
          <w:lang w:eastAsia="ja-JP"/>
        </w:rPr>
        <w:t xml:space="preserve"> robežas aizsardzībā, </w:t>
      </w:r>
      <w:r w:rsidR="00CD5C0C" w:rsidRPr="00E75A2B">
        <w:rPr>
          <w:lang w:eastAsia="ja-JP"/>
        </w:rPr>
        <w:t xml:space="preserve">jo visa ĪADT ietilpst </w:t>
      </w:r>
      <w:r w:rsidR="0060761E" w:rsidRPr="00E75A2B">
        <w:rPr>
          <w:lang w:eastAsia="ja-JP"/>
        </w:rPr>
        <w:t>L</w:t>
      </w:r>
      <w:r w:rsidR="00CD5C0C" w:rsidRPr="00E75A2B">
        <w:rPr>
          <w:lang w:eastAsia="ja-JP"/>
        </w:rPr>
        <w:t xml:space="preserve">atvijas </w:t>
      </w:r>
      <w:r w:rsidR="0060761E" w:rsidRPr="00E75A2B">
        <w:rPr>
          <w:lang w:eastAsia="ja-JP"/>
        </w:rPr>
        <w:t xml:space="preserve">Republikas pierobežā, bet </w:t>
      </w:r>
      <w:r w:rsidRPr="00E75A2B">
        <w:rPr>
          <w:lang w:eastAsia="ja-JP"/>
        </w:rPr>
        <w:t xml:space="preserve">daļa no </w:t>
      </w:r>
      <w:r w:rsidRPr="00E75A2B">
        <w:rPr>
          <w:lang w:eastAsia="lv-LV"/>
        </w:rPr>
        <w:t xml:space="preserve">DL </w:t>
      </w:r>
      <w:r w:rsidRPr="00E75A2B">
        <w:rPr>
          <w:lang w:eastAsia="ja-JP"/>
        </w:rPr>
        <w:t>“Grebļukalns” ietilpst pierobežas 2 km joslā.</w:t>
      </w:r>
    </w:p>
    <w:p w14:paraId="0CB00311" w14:textId="77777777" w:rsidR="0025301F" w:rsidRPr="00E75A2B" w:rsidRDefault="0025301F" w:rsidP="0025301F">
      <w:pPr>
        <w:rPr>
          <w:lang w:eastAsia="ja-JP"/>
        </w:rPr>
      </w:pPr>
    </w:p>
    <w:p w14:paraId="5772626A" w14:textId="77777777" w:rsidR="0025301F" w:rsidRPr="00E75A2B" w:rsidRDefault="0025301F" w:rsidP="00FA2E10"/>
    <w:p w14:paraId="1F2870B2" w14:textId="77777777" w:rsidR="0076584E" w:rsidRPr="00E75A2B" w:rsidRDefault="0076584E" w:rsidP="00FA2E10">
      <w:pPr>
        <w:sectPr w:rsidR="0076584E" w:rsidRPr="00E75A2B" w:rsidSect="00D776CF">
          <w:headerReference w:type="default" r:id="rId48"/>
          <w:footerReference w:type="default" r:id="rId49"/>
          <w:pgSz w:w="11906" w:h="16838"/>
          <w:pgMar w:top="1134" w:right="1134" w:bottom="1134" w:left="1701" w:header="709" w:footer="709" w:gutter="0"/>
          <w:cols w:space="708"/>
          <w:titlePg/>
          <w:docGrid w:linePitch="360"/>
        </w:sectPr>
      </w:pPr>
    </w:p>
    <w:p w14:paraId="6D782F4F" w14:textId="77777777" w:rsidR="003E02A0" w:rsidRPr="00E75A2B" w:rsidRDefault="003E02A0" w:rsidP="0067399D">
      <w:pPr>
        <w:pStyle w:val="UzrakastDAP"/>
        <w:jc w:val="center"/>
      </w:pPr>
      <w:bookmarkStart w:id="24" w:name="_Toc91187691"/>
      <w:r w:rsidRPr="00E75A2B">
        <w:lastRenderedPageBreak/>
        <w:t>4. TERITORIJAS NOVĒRTĒJUMS</w:t>
      </w:r>
      <w:bookmarkEnd w:id="24"/>
    </w:p>
    <w:p w14:paraId="36BBD0F4" w14:textId="77777777" w:rsidR="003E02A0" w:rsidRPr="00E75A2B" w:rsidRDefault="0025301F" w:rsidP="0067399D">
      <w:pPr>
        <w:pStyle w:val="UzrakstsDAP2"/>
        <w:numPr>
          <w:ilvl w:val="0"/>
          <w:numId w:val="0"/>
        </w:numPr>
        <w:spacing w:after="240"/>
      </w:pPr>
      <w:bookmarkStart w:id="25" w:name="_Toc91187692"/>
      <w:r w:rsidRPr="00E75A2B">
        <w:t>4.1. </w:t>
      </w:r>
      <w:r w:rsidR="003E02A0" w:rsidRPr="00E75A2B">
        <w:t>Aizsargājamā teritorija kā vienota dabas aizsardzības vērtība un faktori, kas to ietekmē, tai skaitā iespējamo draudu izvērtējums</w:t>
      </w:r>
      <w:bookmarkEnd w:id="25"/>
    </w:p>
    <w:p w14:paraId="5E4BDFCE" w14:textId="77777777" w:rsidR="007A592B" w:rsidRPr="00E75A2B" w:rsidRDefault="007A592B" w:rsidP="007A592B">
      <w:pPr>
        <w:rPr>
          <w:lang w:eastAsia="ja-JP"/>
        </w:rPr>
      </w:pPr>
    </w:p>
    <w:p w14:paraId="1FD5C066" w14:textId="77777777" w:rsidR="00414CF5" w:rsidRPr="00E75A2B" w:rsidRDefault="00D3560F" w:rsidP="00BA60C4">
      <w:pPr>
        <w:rPr>
          <w:lang w:eastAsia="ja-JP"/>
        </w:rPr>
      </w:pPr>
      <w:r w:rsidRPr="00E75A2B">
        <w:rPr>
          <w:lang w:eastAsia="ja-JP"/>
        </w:rPr>
        <w:t>DL</w:t>
      </w:r>
      <w:r w:rsidR="007A592B" w:rsidRPr="00E75A2B">
        <w:rPr>
          <w:lang w:eastAsia="ja-JP"/>
        </w:rPr>
        <w:t xml:space="preserve"> “</w:t>
      </w:r>
      <w:r w:rsidR="00EF7551" w:rsidRPr="00E75A2B">
        <w:rPr>
          <w:lang w:eastAsia="ja-JP"/>
        </w:rPr>
        <w:t>Grebļukalns</w:t>
      </w:r>
      <w:r w:rsidR="007A592B" w:rsidRPr="00E75A2B">
        <w:rPr>
          <w:lang w:eastAsia="ja-JP"/>
        </w:rPr>
        <w:t xml:space="preserve">” nozīmīgākā un unikālākā dabas vērtība ir </w:t>
      </w:r>
      <w:r w:rsidR="00BA60C4" w:rsidRPr="00E75A2B">
        <w:rPr>
          <w:lang w:eastAsia="ja-JP"/>
        </w:rPr>
        <w:t>oss ar tam raksturīgo augu un dzīvnieku valsti, kā arī tā piekājē esošie ezeri</w:t>
      </w:r>
      <w:r w:rsidR="007A592B" w:rsidRPr="00E75A2B">
        <w:rPr>
          <w:lang w:eastAsia="ja-JP"/>
        </w:rPr>
        <w:t>.</w:t>
      </w:r>
      <w:r w:rsidR="002F45FB" w:rsidRPr="00E75A2B">
        <w:rPr>
          <w:lang w:eastAsia="ja-JP"/>
        </w:rPr>
        <w:t xml:space="preserve"> </w:t>
      </w:r>
      <w:r w:rsidR="00012965" w:rsidRPr="00E75A2B">
        <w:rPr>
          <w:lang w:eastAsia="ja-JP"/>
        </w:rPr>
        <w:t>DL “</w:t>
      </w:r>
      <w:r w:rsidR="00EF7551" w:rsidRPr="00E75A2B">
        <w:rPr>
          <w:lang w:eastAsia="ja-JP"/>
        </w:rPr>
        <w:t>Grebļukalns</w:t>
      </w:r>
      <w:r w:rsidR="00012965" w:rsidRPr="00E75A2B">
        <w:rPr>
          <w:lang w:eastAsia="ja-JP"/>
        </w:rPr>
        <w:t xml:space="preserve">” veido teritoriāli kompakta un salīdzinoši viendabīga platība, to </w:t>
      </w:r>
      <w:r w:rsidR="00BA60C4" w:rsidRPr="00E75A2B">
        <w:rPr>
          <w:lang w:eastAsia="ja-JP"/>
        </w:rPr>
        <w:t xml:space="preserve">būtiski </w:t>
      </w:r>
      <w:r w:rsidR="00012965" w:rsidRPr="00E75A2B">
        <w:rPr>
          <w:lang w:eastAsia="ja-JP"/>
        </w:rPr>
        <w:t xml:space="preserve">nesaposmo ceļi, elektrolīnijas vai citas antropogēnas izcelsmes lineāras būves. </w:t>
      </w:r>
    </w:p>
    <w:p w14:paraId="4CA560D7" w14:textId="2CBDA4D4" w:rsidR="00890E5E" w:rsidRPr="00E75A2B" w:rsidRDefault="003E71CF" w:rsidP="00BA60C4">
      <w:pPr>
        <w:rPr>
          <w:lang w:eastAsia="ja-JP"/>
        </w:rPr>
      </w:pPr>
      <w:r w:rsidRPr="00E75A2B">
        <w:rPr>
          <w:lang w:eastAsia="ja-JP"/>
        </w:rPr>
        <w:t>Tomēr</w:t>
      </w:r>
      <w:r w:rsidR="009E6079" w:rsidRPr="00E75A2B">
        <w:rPr>
          <w:lang w:eastAsia="ja-JP"/>
        </w:rPr>
        <w:t xml:space="preserve"> DL “Grebļukalns” </w:t>
      </w:r>
      <w:r w:rsidR="00EF38C2" w:rsidRPr="00E75A2B">
        <w:rPr>
          <w:lang w:eastAsia="ja-JP"/>
        </w:rPr>
        <w:t>ir teritorija ir neliela</w:t>
      </w:r>
      <w:r w:rsidR="00E42961" w:rsidRPr="00E75A2B">
        <w:rPr>
          <w:lang w:eastAsia="ja-JP"/>
        </w:rPr>
        <w:t>, ZA-DR virzienā izstiepta un</w:t>
      </w:r>
      <w:r w:rsidR="00EF38C2" w:rsidRPr="00E75A2B">
        <w:rPr>
          <w:lang w:eastAsia="ja-JP"/>
        </w:rPr>
        <w:t xml:space="preserve"> šaura </w:t>
      </w:r>
      <w:r w:rsidR="00E42961" w:rsidRPr="00E75A2B">
        <w:rPr>
          <w:lang w:eastAsia="ja-JP"/>
        </w:rPr>
        <w:t>–</w:t>
      </w:r>
      <w:r w:rsidR="00203896" w:rsidRPr="00E75A2B">
        <w:rPr>
          <w:lang w:eastAsia="ja-JP"/>
        </w:rPr>
        <w:t xml:space="preserve"> </w:t>
      </w:r>
      <w:r w:rsidR="00E42961" w:rsidRPr="00E75A2B">
        <w:rPr>
          <w:lang w:eastAsia="ja-JP"/>
        </w:rPr>
        <w:t>tās platums variē no 200 līdz 800 m</w:t>
      </w:r>
      <w:r w:rsidR="007A601E" w:rsidRPr="00E75A2B">
        <w:rPr>
          <w:lang w:eastAsia="ja-JP"/>
        </w:rPr>
        <w:t>. DL “Grebļukalns” blakus</w:t>
      </w:r>
      <w:r w:rsidR="00EF38C2" w:rsidRPr="00E75A2B">
        <w:rPr>
          <w:lang w:eastAsia="ja-JP"/>
        </w:rPr>
        <w:t xml:space="preserve"> </w:t>
      </w:r>
      <w:r w:rsidR="009E6079" w:rsidRPr="00E75A2B">
        <w:rPr>
          <w:lang w:eastAsia="ja-JP"/>
        </w:rPr>
        <w:t>atrodas vairākas</w:t>
      </w:r>
      <w:r w:rsidR="007A601E" w:rsidRPr="00E75A2B">
        <w:rPr>
          <w:lang w:eastAsia="ja-JP"/>
        </w:rPr>
        <w:t xml:space="preserve"> ar to ekoloģiski saistītas un</w:t>
      </w:r>
      <w:r w:rsidR="009E6079" w:rsidRPr="00E75A2B">
        <w:rPr>
          <w:lang w:eastAsia="ja-JP"/>
        </w:rPr>
        <w:t xml:space="preserve"> bioloģiski vērtīgas teritorijas, </w:t>
      </w:r>
      <w:r w:rsidR="00FE7A3F" w:rsidRPr="00E75A2B">
        <w:rPr>
          <w:lang w:eastAsia="ja-JP"/>
        </w:rPr>
        <w:t xml:space="preserve">kuru pievienošana DL “Grebļukalns” </w:t>
      </w:r>
      <w:r w:rsidR="00B6764C" w:rsidRPr="00E75A2B">
        <w:rPr>
          <w:lang w:eastAsia="ja-JP"/>
        </w:rPr>
        <w:t>nodrošinātu labāku dabas vērtību aizsardzību un DL integritāti</w:t>
      </w:r>
      <w:r w:rsidR="009E6079" w:rsidRPr="00E75A2B">
        <w:rPr>
          <w:lang w:eastAsia="ja-JP"/>
        </w:rPr>
        <w:t>. Vien</w:t>
      </w:r>
      <w:r w:rsidR="00CE74C7" w:rsidRPr="00E75A2B">
        <w:rPr>
          <w:lang w:eastAsia="ja-JP"/>
        </w:rPr>
        <w:t>a</w:t>
      </w:r>
      <w:r w:rsidR="009E6079" w:rsidRPr="00E75A2B">
        <w:rPr>
          <w:lang w:eastAsia="ja-JP"/>
        </w:rPr>
        <w:t xml:space="preserve"> no tām ir </w:t>
      </w:r>
      <w:r w:rsidR="004C30B4" w:rsidRPr="00E75A2B">
        <w:rPr>
          <w:lang w:eastAsia="ja-JP"/>
        </w:rPr>
        <w:t xml:space="preserve">Kaņciera ezers </w:t>
      </w:r>
      <w:r w:rsidR="00804056" w:rsidRPr="00E75A2B">
        <w:rPr>
          <w:lang w:eastAsia="ja-JP"/>
        </w:rPr>
        <w:t>–</w:t>
      </w:r>
      <w:r w:rsidR="004C30B4" w:rsidRPr="00E75A2B">
        <w:rPr>
          <w:lang w:eastAsia="ja-JP"/>
        </w:rPr>
        <w:t xml:space="preserve"> </w:t>
      </w:r>
      <w:r w:rsidR="009E6079" w:rsidRPr="00E75A2B">
        <w:rPr>
          <w:lang w:eastAsia="ja-JP"/>
        </w:rPr>
        <w:t xml:space="preserve">neliels ezeriņš ar </w:t>
      </w:r>
      <w:r w:rsidR="00475034" w:rsidRPr="00E75A2B">
        <w:rPr>
          <w:lang w:eastAsia="ja-JP"/>
        </w:rPr>
        <w:t>to ieskau</w:t>
      </w:r>
      <w:r w:rsidR="00FE7A3F" w:rsidRPr="00E75A2B">
        <w:rPr>
          <w:lang w:eastAsia="ja-JP"/>
        </w:rPr>
        <w:t xml:space="preserve">jošu </w:t>
      </w:r>
      <w:r w:rsidR="007856A9" w:rsidRPr="00E75A2B">
        <w:rPr>
          <w:lang w:eastAsia="ja-JP"/>
        </w:rPr>
        <w:t xml:space="preserve">pārejas </w:t>
      </w:r>
      <w:r w:rsidR="009E6079" w:rsidRPr="00E75A2B">
        <w:rPr>
          <w:lang w:eastAsia="ja-JP"/>
        </w:rPr>
        <w:t>purvu</w:t>
      </w:r>
      <w:r w:rsidR="00FE7A3F" w:rsidRPr="00E75A2B">
        <w:rPr>
          <w:lang w:eastAsia="ja-JP"/>
        </w:rPr>
        <w:t>, kas atrodas</w:t>
      </w:r>
      <w:r w:rsidR="009E6079" w:rsidRPr="00E75A2B">
        <w:rPr>
          <w:lang w:eastAsia="ja-JP"/>
        </w:rPr>
        <w:t xml:space="preserve"> uz D no Pintu ezera. Gan ezers, gan purvs atbilst ES nozīmes biotopiem, </w:t>
      </w:r>
      <w:r w:rsidR="007856A9" w:rsidRPr="00E75A2B">
        <w:rPr>
          <w:lang w:eastAsia="ja-JP"/>
        </w:rPr>
        <w:t xml:space="preserve">tajos </w:t>
      </w:r>
      <w:r w:rsidR="009E6079" w:rsidRPr="00E75A2B">
        <w:rPr>
          <w:lang w:eastAsia="ja-JP"/>
        </w:rPr>
        <w:t>atrodamas vairākas retas un aizsargājamas augu</w:t>
      </w:r>
      <w:r w:rsidR="007856A9" w:rsidRPr="00E75A2B">
        <w:rPr>
          <w:lang w:eastAsia="ja-JP"/>
        </w:rPr>
        <w:t xml:space="preserve"> un bezmugurkaulnieku</w:t>
      </w:r>
      <w:r w:rsidR="009E6079" w:rsidRPr="00E75A2B">
        <w:rPr>
          <w:lang w:eastAsia="ja-JP"/>
        </w:rPr>
        <w:t xml:space="preserve"> sugas. </w:t>
      </w:r>
      <w:r w:rsidR="00890E5E" w:rsidRPr="00E75A2B">
        <w:rPr>
          <w:lang w:eastAsia="ja-JP"/>
        </w:rPr>
        <w:t>Minētās teritorijas iekļaušana DL “Grebļukalns” ir prioritāra.</w:t>
      </w:r>
    </w:p>
    <w:p w14:paraId="7121A82C" w14:textId="12FB6888" w:rsidR="00AC5854" w:rsidRPr="00E75A2B" w:rsidRDefault="00AC5854" w:rsidP="00BA60C4">
      <w:pPr>
        <w:rPr>
          <w:lang w:eastAsia="ja-JP"/>
        </w:rPr>
      </w:pPr>
      <w:r w:rsidRPr="00E75A2B">
        <w:rPr>
          <w:lang w:eastAsia="ja-JP"/>
        </w:rPr>
        <w:t>P</w:t>
      </w:r>
      <w:r w:rsidR="009E6079" w:rsidRPr="00E75A2B">
        <w:rPr>
          <w:lang w:eastAsia="ja-JP"/>
        </w:rPr>
        <w:t>ie DL “Grebļukalns” Z robežas atrodas ne</w:t>
      </w:r>
      <w:r w:rsidR="00CE74C7" w:rsidRPr="00E75A2B">
        <w:rPr>
          <w:lang w:eastAsia="ja-JP"/>
        </w:rPr>
        <w:t>l</w:t>
      </w:r>
      <w:r w:rsidR="009E6079" w:rsidRPr="00E75A2B">
        <w:rPr>
          <w:lang w:eastAsia="ja-JP"/>
        </w:rPr>
        <w:t>iela lauce</w:t>
      </w:r>
      <w:r w:rsidR="00475034" w:rsidRPr="00E75A2B">
        <w:rPr>
          <w:lang w:eastAsia="ja-JP"/>
        </w:rPr>
        <w:t xml:space="preserve"> (233. kvartāla 3</w:t>
      </w:r>
      <w:r w:rsidR="00292D50" w:rsidRPr="00E75A2B">
        <w:rPr>
          <w:lang w:eastAsia="ja-JP"/>
        </w:rPr>
        <w:t>3</w:t>
      </w:r>
      <w:r w:rsidR="00475034" w:rsidRPr="00E75A2B">
        <w:rPr>
          <w:lang w:eastAsia="ja-JP"/>
        </w:rPr>
        <w:t>. nog</w:t>
      </w:r>
      <w:r w:rsidR="00910527" w:rsidRPr="00E75A2B">
        <w:rPr>
          <w:lang w:eastAsia="ja-JP"/>
        </w:rPr>
        <w:t>abals</w:t>
      </w:r>
      <w:r w:rsidR="00475034" w:rsidRPr="00E75A2B">
        <w:rPr>
          <w:lang w:eastAsia="ja-JP"/>
        </w:rPr>
        <w:t>)</w:t>
      </w:r>
      <w:r w:rsidR="009E6079" w:rsidRPr="00E75A2B">
        <w:rPr>
          <w:lang w:eastAsia="ja-JP"/>
        </w:rPr>
        <w:t>, kur sastopama smiltāju esparsete</w:t>
      </w:r>
      <w:r w:rsidR="00890E5E" w:rsidRPr="00E75A2B">
        <w:rPr>
          <w:lang w:eastAsia="ja-JP"/>
        </w:rPr>
        <w:t xml:space="preserve"> </w:t>
      </w:r>
      <w:r w:rsidR="00890E5E" w:rsidRPr="00E75A2B">
        <w:rPr>
          <w:i/>
        </w:rPr>
        <w:t>Onobrychis arenaria</w:t>
      </w:r>
      <w:r w:rsidR="009E6079" w:rsidRPr="00E75A2B">
        <w:rPr>
          <w:lang w:eastAsia="ja-JP"/>
        </w:rPr>
        <w:t>, un kurā saskaņā ar DU atzinumu nepieciešams veikt apsaimniekošanas pasākumus</w:t>
      </w:r>
      <w:r w:rsidR="00BA3D60" w:rsidRPr="00E75A2B">
        <w:rPr>
          <w:lang w:eastAsia="ja-JP"/>
        </w:rPr>
        <w:t xml:space="preserve">. </w:t>
      </w:r>
      <w:r w:rsidR="00705B65" w:rsidRPr="00E75A2B">
        <w:rPr>
          <w:lang w:eastAsia="ja-JP"/>
        </w:rPr>
        <w:t xml:space="preserve">Esparsetes atradne izvietota uz osa DR nogāzes, tās tuvākajā apkārtnē sastopami vairāki </w:t>
      </w:r>
      <w:r w:rsidR="00B071D7" w:rsidRPr="00E75A2B">
        <w:rPr>
          <w:lang w:eastAsia="ja-JP"/>
        </w:rPr>
        <w:t>ES nozīmes meža biotopi</w:t>
      </w:r>
      <w:r w:rsidR="00CE74C7" w:rsidRPr="00E75A2B">
        <w:rPr>
          <w:lang w:eastAsia="ja-JP"/>
        </w:rPr>
        <w:t xml:space="preserve">. Trešā no šādām vietām ir visa kultūras pieminekļa </w:t>
      </w:r>
      <w:r w:rsidR="00CE74C7" w:rsidRPr="00E75A2B">
        <w:rPr>
          <w:i/>
          <w:lang w:eastAsia="ja-JP"/>
        </w:rPr>
        <w:t>Kausas pilskalns ar apmetni</w:t>
      </w:r>
      <w:r w:rsidR="00CE74C7" w:rsidRPr="00E75A2B">
        <w:rPr>
          <w:lang w:eastAsia="ja-JP"/>
        </w:rPr>
        <w:t xml:space="preserve"> teritorija, jo šobrīd DL “Grebļukalns” atrodas tikai kultūras pieminekļa teritorijas ZR daļa</w:t>
      </w:r>
      <w:r w:rsidR="00BC1537" w:rsidRPr="00E75A2B">
        <w:rPr>
          <w:lang w:eastAsia="ja-JP"/>
        </w:rPr>
        <w:t>, kā arī palieņu zālāji, no kuriem tikai neliel</w:t>
      </w:r>
      <w:r w:rsidR="00BF2124" w:rsidRPr="00E75A2B">
        <w:rPr>
          <w:lang w:eastAsia="ja-JP"/>
        </w:rPr>
        <w:t>a</w:t>
      </w:r>
      <w:r w:rsidR="00BC1537" w:rsidRPr="00E75A2B">
        <w:rPr>
          <w:lang w:eastAsia="ja-JP"/>
        </w:rPr>
        <w:t xml:space="preserve"> daļa šobrīd iekļauta</w:t>
      </w:r>
      <w:r w:rsidR="00CE74C7" w:rsidRPr="00E75A2B">
        <w:rPr>
          <w:lang w:eastAsia="ja-JP"/>
        </w:rPr>
        <w:t xml:space="preserve"> DL “Grebļukalns”</w:t>
      </w:r>
      <w:r w:rsidR="007856A9" w:rsidRPr="00E75A2B">
        <w:rPr>
          <w:lang w:eastAsia="ja-JP"/>
        </w:rPr>
        <w:t xml:space="preserve">. </w:t>
      </w:r>
      <w:r w:rsidR="00796F45" w:rsidRPr="00E75A2B">
        <w:rPr>
          <w:lang w:eastAsia="ja-JP"/>
        </w:rPr>
        <w:t xml:space="preserve">DL “Grebļukalns” robeža </w:t>
      </w:r>
      <w:r w:rsidR="006B7FA8" w:rsidRPr="00E75A2B">
        <w:rPr>
          <w:lang w:eastAsia="ja-JP"/>
        </w:rPr>
        <w:t xml:space="preserve">A un R pusē ir </w:t>
      </w:r>
      <w:r w:rsidR="00796F45" w:rsidRPr="00E75A2B">
        <w:rPr>
          <w:lang w:eastAsia="ja-JP"/>
        </w:rPr>
        <w:t xml:space="preserve">novilkta pa Pintu un Šešku ezeru ūdens līniju, kā arī A pusē </w:t>
      </w:r>
      <w:r w:rsidR="00CA1AC5" w:rsidRPr="00E75A2B">
        <w:rPr>
          <w:lang w:eastAsia="ja-JP"/>
        </w:rPr>
        <w:t xml:space="preserve">daļa no </w:t>
      </w:r>
      <w:r w:rsidR="006B7FA8" w:rsidRPr="00E75A2B">
        <w:rPr>
          <w:lang w:eastAsia="ja-JP"/>
        </w:rPr>
        <w:t xml:space="preserve">vienotās </w:t>
      </w:r>
      <w:r w:rsidR="00CA1AC5" w:rsidRPr="00E75A2B">
        <w:rPr>
          <w:lang w:eastAsia="ja-JP"/>
        </w:rPr>
        <w:t>mitrāju</w:t>
      </w:r>
      <w:r w:rsidR="00A32AC0" w:rsidRPr="00E75A2B">
        <w:rPr>
          <w:lang w:eastAsia="ja-JP"/>
        </w:rPr>
        <w:t xml:space="preserve"> un mežu</w:t>
      </w:r>
      <w:r w:rsidR="00CA1AC5" w:rsidRPr="00E75A2B">
        <w:rPr>
          <w:lang w:eastAsia="ja-JP"/>
        </w:rPr>
        <w:t xml:space="preserve"> teritorijas atrodas otrpus taisnā līnijā noteiktajai DL “Grebļukalns” robežai. </w:t>
      </w:r>
      <w:r w:rsidR="00A32AC0" w:rsidRPr="00E75A2B">
        <w:rPr>
          <w:lang w:eastAsia="ja-JP"/>
        </w:rPr>
        <w:t xml:space="preserve">Ezeru piekraste un </w:t>
      </w:r>
      <w:r w:rsidR="00C84322" w:rsidRPr="00E75A2B">
        <w:rPr>
          <w:lang w:eastAsia="ja-JP"/>
        </w:rPr>
        <w:t>meži un mitrāji gar DL “Grebļukalns” A robežu v</w:t>
      </w:r>
      <w:r w:rsidR="00797805" w:rsidRPr="00E75A2B">
        <w:rPr>
          <w:lang w:eastAsia="ja-JP"/>
        </w:rPr>
        <w:t>eid</w:t>
      </w:r>
      <w:r w:rsidR="00C84322" w:rsidRPr="00E75A2B">
        <w:rPr>
          <w:lang w:eastAsia="ja-JP"/>
        </w:rPr>
        <w:t xml:space="preserve">o ar </w:t>
      </w:r>
      <w:r w:rsidR="00797805" w:rsidRPr="00E75A2B">
        <w:rPr>
          <w:lang w:eastAsia="ja-JP"/>
        </w:rPr>
        <w:t>DL</w:t>
      </w:r>
      <w:r w:rsidR="00C84322" w:rsidRPr="00E75A2B">
        <w:rPr>
          <w:lang w:eastAsia="ja-JP"/>
        </w:rPr>
        <w:t xml:space="preserve"> ekoloģiski vienotu ter</w:t>
      </w:r>
      <w:r w:rsidR="00797805" w:rsidRPr="00E75A2B">
        <w:rPr>
          <w:lang w:eastAsia="ja-JP"/>
        </w:rPr>
        <w:t xml:space="preserve">itoriju. </w:t>
      </w:r>
      <w:r w:rsidRPr="00E75A2B">
        <w:rPr>
          <w:lang w:eastAsia="ja-JP"/>
        </w:rPr>
        <w:t>Šo teritoriju iekļaušanai DL “Grebļukalns” ir otrā priorit</w:t>
      </w:r>
      <w:r w:rsidR="00A35B7D" w:rsidRPr="00E75A2B">
        <w:rPr>
          <w:lang w:eastAsia="ja-JP"/>
        </w:rPr>
        <w:t>āt</w:t>
      </w:r>
      <w:r w:rsidRPr="00E75A2B">
        <w:rPr>
          <w:lang w:eastAsia="ja-JP"/>
        </w:rPr>
        <w:t>e, tomē</w:t>
      </w:r>
      <w:r w:rsidR="00A35B7D" w:rsidRPr="00E75A2B">
        <w:rPr>
          <w:lang w:eastAsia="ja-JP"/>
        </w:rPr>
        <w:t>r tās būtu nozīmīgas ĪADT ekoloģiskās integritātes paaugstināšanai</w:t>
      </w:r>
      <w:r w:rsidRPr="00E75A2B">
        <w:rPr>
          <w:lang w:eastAsia="ja-JP"/>
        </w:rPr>
        <w:t>.</w:t>
      </w:r>
    </w:p>
    <w:p w14:paraId="6642C55F" w14:textId="2835D01F" w:rsidR="009E6079" w:rsidRPr="00E75A2B" w:rsidRDefault="0059199B" w:rsidP="00BA60C4">
      <w:pPr>
        <w:rPr>
          <w:lang w:eastAsia="ja-JP"/>
        </w:rPr>
      </w:pPr>
      <w:r w:rsidRPr="00E75A2B">
        <w:rPr>
          <w:lang w:eastAsia="ja-JP"/>
        </w:rPr>
        <w:t>M</w:t>
      </w:r>
      <w:r w:rsidR="000F3530" w:rsidRPr="00E75A2B">
        <w:rPr>
          <w:lang w:eastAsia="ja-JP"/>
        </w:rPr>
        <w:t>inētās teritorijas</w:t>
      </w:r>
      <w:r w:rsidR="002B4E44" w:rsidRPr="00E75A2B">
        <w:rPr>
          <w:lang w:eastAsia="ja-JP"/>
        </w:rPr>
        <w:t xml:space="preserve"> sīkāk</w:t>
      </w:r>
      <w:r w:rsidR="000F3530" w:rsidRPr="00E75A2B">
        <w:rPr>
          <w:lang w:eastAsia="ja-JP"/>
        </w:rPr>
        <w:t xml:space="preserve"> </w:t>
      </w:r>
      <w:r w:rsidR="00A6070D" w:rsidRPr="00E75A2B">
        <w:rPr>
          <w:lang w:eastAsia="ja-JP"/>
        </w:rPr>
        <w:t xml:space="preserve">ir </w:t>
      </w:r>
      <w:r w:rsidR="000F3530" w:rsidRPr="00E75A2B">
        <w:rPr>
          <w:lang w:eastAsia="ja-JP"/>
        </w:rPr>
        <w:t>aprakstītas 4.9. nodaļā un 5.3. nodaļas 1.1. apsaimniekošanas pasākumā.</w:t>
      </w:r>
      <w:r w:rsidR="00CE74C7" w:rsidRPr="00E75A2B">
        <w:rPr>
          <w:lang w:eastAsia="ja-JP"/>
        </w:rPr>
        <w:t xml:space="preserve"> </w:t>
      </w:r>
    </w:p>
    <w:p w14:paraId="2A9AAFD2" w14:textId="77777777" w:rsidR="00414CF5" w:rsidRPr="00E75A2B" w:rsidRDefault="00414CF5" w:rsidP="00B50F4D">
      <w:pPr>
        <w:rPr>
          <w:b/>
          <w:bCs/>
          <w:lang w:eastAsia="ja-JP"/>
        </w:rPr>
      </w:pPr>
    </w:p>
    <w:p w14:paraId="0B57CAC2" w14:textId="77777777" w:rsidR="007A592B" w:rsidRPr="00E75A2B" w:rsidRDefault="00C4165C" w:rsidP="00131759">
      <w:pPr>
        <w:ind w:firstLine="0"/>
        <w:rPr>
          <w:lang w:eastAsia="ja-JP"/>
        </w:rPr>
      </w:pPr>
      <w:r w:rsidRPr="00E75A2B">
        <w:rPr>
          <w:b/>
          <w:bCs/>
          <w:lang w:eastAsia="ja-JP"/>
        </w:rPr>
        <w:t>Iespējamo draudu izvērtējums</w:t>
      </w:r>
      <w:r w:rsidRPr="00E75A2B">
        <w:rPr>
          <w:lang w:eastAsia="ja-JP"/>
        </w:rPr>
        <w:t xml:space="preserve">. </w:t>
      </w:r>
    </w:p>
    <w:p w14:paraId="420A222F" w14:textId="77777777" w:rsidR="009D1C38" w:rsidRPr="00E75A2B" w:rsidRDefault="00F64180" w:rsidP="00B50F4D">
      <w:pPr>
        <w:rPr>
          <w:lang w:eastAsia="ja-JP"/>
        </w:rPr>
      </w:pPr>
      <w:r w:rsidRPr="00E75A2B">
        <w:rPr>
          <w:lang w:eastAsia="ja-JP"/>
        </w:rPr>
        <w:t>Kā minēts NatProgramme, galvenie biotopu un sugu saglabāšanas apdraudējumi ir:</w:t>
      </w:r>
    </w:p>
    <w:p w14:paraId="19CE3746" w14:textId="77777777" w:rsidR="00F64180" w:rsidRPr="00E75A2B" w:rsidRDefault="00131759" w:rsidP="004279D5">
      <w:pPr>
        <w:pStyle w:val="ListParagraph"/>
        <w:numPr>
          <w:ilvl w:val="0"/>
          <w:numId w:val="10"/>
        </w:numPr>
        <w:rPr>
          <w:lang w:eastAsia="ja-JP"/>
        </w:rPr>
      </w:pPr>
      <w:r w:rsidRPr="00E75A2B">
        <w:rPr>
          <w:lang w:eastAsia="ja-JP"/>
        </w:rPr>
        <w:t>d</w:t>
      </w:r>
      <w:r w:rsidR="00F64180" w:rsidRPr="00E75A2B">
        <w:rPr>
          <w:lang w:eastAsia="ja-JP"/>
        </w:rPr>
        <w:t xml:space="preserve">abiskās sukcesijas rezultātā, iztrūkstot zemsedzes un krūmu stāva traucējumiem, mežs kļūst biezāks un ēnaināks, tāpēc izzūd gaismas prasīgās, tostarp retās </w:t>
      </w:r>
      <w:r w:rsidR="00BA60C4" w:rsidRPr="00E75A2B">
        <w:rPr>
          <w:lang w:eastAsia="ja-JP"/>
        </w:rPr>
        <w:t>un aizsargājamās augu sugas;</w:t>
      </w:r>
    </w:p>
    <w:p w14:paraId="172B35E0" w14:textId="77777777" w:rsidR="00BA60C4" w:rsidRPr="00E75A2B" w:rsidRDefault="00131759" w:rsidP="004279D5">
      <w:pPr>
        <w:pStyle w:val="ListParagraph"/>
        <w:numPr>
          <w:ilvl w:val="0"/>
          <w:numId w:val="10"/>
        </w:numPr>
        <w:rPr>
          <w:lang w:eastAsia="ja-JP"/>
        </w:rPr>
      </w:pPr>
      <w:r w:rsidRPr="00E75A2B">
        <w:rPr>
          <w:lang w:eastAsia="ja-JP"/>
        </w:rPr>
        <w:t>e</w:t>
      </w:r>
      <w:r w:rsidR="00F64180" w:rsidRPr="00E75A2B">
        <w:rPr>
          <w:lang w:eastAsia="ja-JP"/>
        </w:rPr>
        <w:t xml:space="preserve">itrofikācijas dēļ Pintu ezers un Šešku ezers pastiprināti aizaug, kas rada abu ezeru ekoloģiskā stāvokļa </w:t>
      </w:r>
      <w:r w:rsidR="00BA60C4" w:rsidRPr="00E75A2B">
        <w:rPr>
          <w:lang w:eastAsia="ja-JP"/>
        </w:rPr>
        <w:t>pasliktināšanos;</w:t>
      </w:r>
    </w:p>
    <w:p w14:paraId="6FBE83C0" w14:textId="77777777" w:rsidR="00F64180" w:rsidRPr="00E75A2B" w:rsidRDefault="007843EB" w:rsidP="004279D5">
      <w:pPr>
        <w:pStyle w:val="ListParagraph"/>
        <w:numPr>
          <w:ilvl w:val="0"/>
          <w:numId w:val="10"/>
        </w:numPr>
        <w:rPr>
          <w:lang w:eastAsia="ja-JP"/>
        </w:rPr>
      </w:pPr>
      <w:r w:rsidRPr="00E75A2B">
        <w:rPr>
          <w:lang w:eastAsia="ja-JP"/>
        </w:rPr>
        <w:t>Plisunkas (</w:t>
      </w:r>
      <w:r w:rsidR="00F64180" w:rsidRPr="00E75A2B">
        <w:rPr>
          <w:lang w:eastAsia="ja-JP"/>
        </w:rPr>
        <w:t>Plusona</w:t>
      </w:r>
      <w:r w:rsidRPr="00E75A2B">
        <w:rPr>
          <w:lang w:eastAsia="ja-JP"/>
        </w:rPr>
        <w:t>)</w:t>
      </w:r>
      <w:r w:rsidR="00F64180" w:rsidRPr="00E75A2B">
        <w:rPr>
          <w:lang w:eastAsia="ja-JP"/>
        </w:rPr>
        <w:t xml:space="preserve"> upes regulēšana pārveidojusi ne tikai hidroloģisko režīmu, bet arī iznīcinājusi dabisko slapjo pļavu veģetāciju un tās ir zaudējušas savu </w:t>
      </w:r>
      <w:r w:rsidR="00F64180" w:rsidRPr="00E75A2B">
        <w:rPr>
          <w:lang w:eastAsia="ja-JP"/>
        </w:rPr>
        <w:lastRenderedPageBreak/>
        <w:t>botānisko vērtību. Regulētā upe joprojām paātrina ūdens noteci un pastiprināti nosusina bijušās palienes</w:t>
      </w:r>
      <w:r w:rsidR="00BA60C4" w:rsidRPr="00E75A2B">
        <w:rPr>
          <w:lang w:eastAsia="ja-JP"/>
        </w:rPr>
        <w:t xml:space="preserve"> (Ikauniece S. (red.) 2017.)</w:t>
      </w:r>
      <w:r w:rsidR="00F64180" w:rsidRPr="00E75A2B">
        <w:rPr>
          <w:lang w:eastAsia="ja-JP"/>
        </w:rPr>
        <w:t>.</w:t>
      </w:r>
    </w:p>
    <w:p w14:paraId="4CB3F18E" w14:textId="57756134" w:rsidR="00D1016E" w:rsidRPr="00E75A2B" w:rsidRDefault="000059F3" w:rsidP="00B50F4D">
      <w:pPr>
        <w:rPr>
          <w:lang w:eastAsia="ja-JP"/>
        </w:rPr>
      </w:pPr>
      <w:r w:rsidRPr="00E75A2B">
        <w:rPr>
          <w:lang w:eastAsia="ja-JP"/>
        </w:rPr>
        <w:t xml:space="preserve">DA plāna izstrādes gaitā noskaidrots, ka šobrīd nav </w:t>
      </w:r>
      <w:r w:rsidR="00131759" w:rsidRPr="00E75A2B">
        <w:rPr>
          <w:lang w:eastAsia="ja-JP"/>
        </w:rPr>
        <w:t>konstatētas</w:t>
      </w:r>
      <w:r w:rsidRPr="00E75A2B">
        <w:rPr>
          <w:lang w:eastAsia="ja-JP"/>
        </w:rPr>
        <w:t xml:space="preserve"> lielas nozīmes ār</w:t>
      </w:r>
      <w:r w:rsidR="00131759" w:rsidRPr="00E75A2B">
        <w:rPr>
          <w:lang w:eastAsia="ja-JP"/>
        </w:rPr>
        <w:t>ējas</w:t>
      </w:r>
      <w:r w:rsidRPr="00E75A2B">
        <w:rPr>
          <w:lang w:eastAsia="ja-JP"/>
        </w:rPr>
        <w:t xml:space="preserve"> ietekm</w:t>
      </w:r>
      <w:r w:rsidR="00131759" w:rsidRPr="00E75A2B">
        <w:rPr>
          <w:lang w:eastAsia="ja-JP"/>
        </w:rPr>
        <w:t>es</w:t>
      </w:r>
      <w:r w:rsidRPr="00E75A2B">
        <w:rPr>
          <w:lang w:eastAsia="ja-JP"/>
        </w:rPr>
        <w:t>, kas būtiski negatīvi ietekmētu DL “Grebļukalns”</w:t>
      </w:r>
      <w:r w:rsidR="00C13744" w:rsidRPr="00E75A2B">
        <w:rPr>
          <w:lang w:eastAsia="ja-JP"/>
        </w:rPr>
        <w:t>, izņemot mežsaimniecisko darbību DL “Grebļukalns” piegulošajos mežos</w:t>
      </w:r>
      <w:r w:rsidR="003D474E" w:rsidRPr="00E75A2B">
        <w:rPr>
          <w:lang w:eastAsia="ja-JP"/>
        </w:rPr>
        <w:t>, jo sevišķi, ja tā notiek putnu ligzdošanas laikā</w:t>
      </w:r>
      <w:r w:rsidRPr="00E75A2B">
        <w:rPr>
          <w:lang w:eastAsia="ja-JP"/>
        </w:rPr>
        <w:t xml:space="preserve">. </w:t>
      </w:r>
    </w:p>
    <w:p w14:paraId="312F927A" w14:textId="04FE7BEA" w:rsidR="00D1016E" w:rsidRPr="00E75A2B" w:rsidRDefault="00B85C4B" w:rsidP="00B50F4D">
      <w:pPr>
        <w:rPr>
          <w:lang w:eastAsia="ja-JP"/>
        </w:rPr>
      </w:pPr>
      <w:r w:rsidRPr="00E75A2B">
        <w:rPr>
          <w:lang w:eastAsia="ja-JP"/>
        </w:rPr>
        <w:t>DL “Grebļukalns” d</w:t>
      </w:r>
      <w:r w:rsidR="000059F3" w:rsidRPr="00E75A2B">
        <w:rPr>
          <w:lang w:eastAsia="ja-JP"/>
        </w:rPr>
        <w:t>abas vērtības ir ietekmējušas vēsturiskas darbības</w:t>
      </w:r>
      <w:r w:rsidR="0010082D" w:rsidRPr="00E75A2B">
        <w:rPr>
          <w:lang w:eastAsia="ja-JP"/>
        </w:rPr>
        <w:t xml:space="preserve">, kas notikušas </w:t>
      </w:r>
      <w:r w:rsidRPr="00E75A2B">
        <w:rPr>
          <w:lang w:eastAsia="ja-JP"/>
        </w:rPr>
        <w:t xml:space="preserve">teritorijā </w:t>
      </w:r>
      <w:r w:rsidR="0010082D" w:rsidRPr="00E75A2B">
        <w:rPr>
          <w:lang w:eastAsia="ja-JP"/>
        </w:rPr>
        <w:t>XX gadsimta vidū</w:t>
      </w:r>
      <w:r w:rsidR="00D1016E" w:rsidRPr="00E75A2B">
        <w:rPr>
          <w:lang w:eastAsia="ja-JP"/>
        </w:rPr>
        <w:t>:</w:t>
      </w:r>
    </w:p>
    <w:p w14:paraId="53149551" w14:textId="77777777" w:rsidR="00D1016E" w:rsidRPr="00E75A2B" w:rsidRDefault="00B861A1" w:rsidP="004279D5">
      <w:pPr>
        <w:pStyle w:val="ListParagraph"/>
        <w:numPr>
          <w:ilvl w:val="0"/>
          <w:numId w:val="15"/>
        </w:numPr>
        <w:rPr>
          <w:lang w:eastAsia="ja-JP"/>
        </w:rPr>
      </w:pPr>
      <w:r w:rsidRPr="00E75A2B">
        <w:rPr>
          <w:lang w:eastAsia="ja-JP"/>
        </w:rPr>
        <w:t>up</w:t>
      </w:r>
      <w:r w:rsidR="004C30B4" w:rsidRPr="00E75A2B">
        <w:rPr>
          <w:lang w:eastAsia="ja-JP"/>
        </w:rPr>
        <w:t>ju</w:t>
      </w:r>
      <w:r w:rsidRPr="00E75A2B">
        <w:rPr>
          <w:lang w:eastAsia="ja-JP"/>
        </w:rPr>
        <w:t xml:space="preserve"> regulēšana</w:t>
      </w:r>
      <w:r w:rsidR="0059270A" w:rsidRPr="00E75A2B">
        <w:rPr>
          <w:lang w:eastAsia="ja-JP"/>
        </w:rPr>
        <w:t xml:space="preserve"> – Plisunkas upes iztaisnošana</w:t>
      </w:r>
      <w:r w:rsidRPr="00E75A2B">
        <w:rPr>
          <w:lang w:eastAsia="ja-JP"/>
        </w:rPr>
        <w:t xml:space="preserve">, </w:t>
      </w:r>
    </w:p>
    <w:p w14:paraId="369C9488" w14:textId="329F2C21" w:rsidR="0010082D" w:rsidRPr="00E75A2B" w:rsidRDefault="000059F3" w:rsidP="004279D5">
      <w:pPr>
        <w:pStyle w:val="ListParagraph"/>
        <w:numPr>
          <w:ilvl w:val="0"/>
          <w:numId w:val="15"/>
        </w:numPr>
        <w:rPr>
          <w:lang w:eastAsia="ja-JP"/>
        </w:rPr>
      </w:pPr>
      <w:r w:rsidRPr="00E75A2B">
        <w:rPr>
          <w:lang w:eastAsia="ja-JP"/>
        </w:rPr>
        <w:t>grants ieguve</w:t>
      </w:r>
      <w:r w:rsidR="00324A7D" w:rsidRPr="00E75A2B">
        <w:rPr>
          <w:lang w:eastAsia="ja-JP"/>
        </w:rPr>
        <w:t>:</w:t>
      </w:r>
      <w:r w:rsidR="00DE4A94" w:rsidRPr="00E75A2B">
        <w:rPr>
          <w:lang w:eastAsia="ja-JP"/>
        </w:rPr>
        <w:t xml:space="preserve"> DL “Grebļukalns” D </w:t>
      </w:r>
      <w:r w:rsidR="00D1016E" w:rsidRPr="00E75A2B">
        <w:rPr>
          <w:lang w:eastAsia="ja-JP"/>
        </w:rPr>
        <w:t xml:space="preserve">daļā (pie ceļa uz tagadējo LVM atpūtas vietu) </w:t>
      </w:r>
      <w:r w:rsidR="00DE4A94" w:rsidRPr="00E75A2B">
        <w:rPr>
          <w:lang w:eastAsia="ja-JP"/>
        </w:rPr>
        <w:t xml:space="preserve">un </w:t>
      </w:r>
      <w:r w:rsidR="00D1016E" w:rsidRPr="00E75A2B">
        <w:rPr>
          <w:lang w:eastAsia="ja-JP"/>
        </w:rPr>
        <w:t>ZA daļā</w:t>
      </w:r>
      <w:r w:rsidR="00324A7D" w:rsidRPr="00E75A2B">
        <w:rPr>
          <w:lang w:eastAsia="ja-JP"/>
        </w:rPr>
        <w:t>, norokot daļu no Kausas pilskalna</w:t>
      </w:r>
      <w:r w:rsidR="004F12D0">
        <w:rPr>
          <w:lang w:eastAsia="ja-JP"/>
        </w:rPr>
        <w:t>,</w:t>
      </w:r>
    </w:p>
    <w:p w14:paraId="3837AA3F" w14:textId="77777777" w:rsidR="0010082D" w:rsidRPr="00E75A2B" w:rsidRDefault="00B861A1" w:rsidP="004279D5">
      <w:pPr>
        <w:pStyle w:val="ListParagraph"/>
        <w:numPr>
          <w:ilvl w:val="0"/>
          <w:numId w:val="15"/>
        </w:numPr>
        <w:rPr>
          <w:lang w:eastAsia="ja-JP"/>
        </w:rPr>
      </w:pPr>
      <w:r w:rsidRPr="00E75A2B">
        <w:rPr>
          <w:lang w:eastAsia="ja-JP"/>
        </w:rPr>
        <w:t>neattīrītu notekūdeņu ieplūde Šešku ezerā</w:t>
      </w:r>
      <w:r w:rsidR="0010082D" w:rsidRPr="00E75A2B">
        <w:rPr>
          <w:lang w:eastAsia="ja-JP"/>
        </w:rPr>
        <w:t xml:space="preserve"> no Meikšānu fermas</w:t>
      </w:r>
      <w:r w:rsidRPr="00E75A2B">
        <w:rPr>
          <w:lang w:eastAsia="ja-JP"/>
        </w:rPr>
        <w:t xml:space="preserve">. </w:t>
      </w:r>
    </w:p>
    <w:p w14:paraId="0E417086" w14:textId="6147F126" w:rsidR="00F54571" w:rsidRPr="00E75A2B" w:rsidRDefault="00F54571" w:rsidP="00F54571">
      <w:pPr>
        <w:rPr>
          <w:lang w:eastAsia="ja-JP"/>
        </w:rPr>
      </w:pPr>
      <w:r w:rsidRPr="00E75A2B">
        <w:rPr>
          <w:lang w:eastAsia="ja-JP"/>
        </w:rPr>
        <w:t>Būtiska negatīvā ietekme ir</w:t>
      </w:r>
      <w:r w:rsidR="00B85C4B" w:rsidRPr="00E75A2B">
        <w:rPr>
          <w:lang w:eastAsia="ja-JP"/>
        </w:rPr>
        <w:t xml:space="preserve"> bijusi un joprojām ir</w:t>
      </w:r>
      <w:r w:rsidRPr="00E75A2B">
        <w:rPr>
          <w:lang w:eastAsia="ja-JP"/>
        </w:rPr>
        <w:t xml:space="preserve"> dabiskajiem eitrofikācijas un sukcesijas procesiem, kuru rezultātā ar krūmiem un egļu paaugu aizaug gaišie priežu meži uz osa, samazinot gaismasprasīgajām sugām nepieciešamo dzīvotņu platību un kvalitāti. </w:t>
      </w:r>
    </w:p>
    <w:p w14:paraId="7F868CC2" w14:textId="77777777" w:rsidR="00F54571" w:rsidRPr="00E75A2B" w:rsidRDefault="00F54571" w:rsidP="00F54571">
      <w:pPr>
        <w:rPr>
          <w:lang w:eastAsia="ja-JP"/>
        </w:rPr>
      </w:pPr>
      <w:r w:rsidRPr="00E75A2B">
        <w:rPr>
          <w:lang w:eastAsia="ja-JP"/>
        </w:rPr>
        <w:t>Negatīva ietekme ir aktīvajai bebru darbībai Patmalīšu upes palienē, bebru dambjiem apgrūtinot upes noteci un paaugstinot Šešku ezera ūdens līmeni.</w:t>
      </w:r>
    </w:p>
    <w:p w14:paraId="7604116C" w14:textId="474FD924" w:rsidR="00F54571" w:rsidRPr="00E75A2B" w:rsidRDefault="00B861A1" w:rsidP="00B50F4D">
      <w:pPr>
        <w:rPr>
          <w:lang w:eastAsia="ja-JP"/>
        </w:rPr>
      </w:pPr>
      <w:r w:rsidRPr="00E75A2B">
        <w:rPr>
          <w:lang w:eastAsia="ja-JP"/>
        </w:rPr>
        <w:t>Sugu dzīvotnes un biotopus negatīvi ietekmē apkārtējās teritorijas apdzīvojuma samazināšanās radītās sekas, piem</w:t>
      </w:r>
      <w:r w:rsidR="00115320" w:rsidRPr="00E75A2B">
        <w:rPr>
          <w:lang w:eastAsia="ja-JP"/>
        </w:rPr>
        <w:t>ē</w:t>
      </w:r>
      <w:r w:rsidR="00131759" w:rsidRPr="00E75A2B">
        <w:rPr>
          <w:lang w:eastAsia="ja-JP"/>
        </w:rPr>
        <w:t>r</w:t>
      </w:r>
      <w:r w:rsidRPr="00E75A2B">
        <w:rPr>
          <w:lang w:eastAsia="ja-JP"/>
        </w:rPr>
        <w:t>am, lopu ganīšanas pārt</w:t>
      </w:r>
      <w:r w:rsidR="00115320" w:rsidRPr="00E75A2B">
        <w:rPr>
          <w:lang w:eastAsia="ja-JP"/>
        </w:rPr>
        <w:t>r</w:t>
      </w:r>
      <w:r w:rsidRPr="00E75A2B">
        <w:rPr>
          <w:lang w:eastAsia="ja-JP"/>
        </w:rPr>
        <w:t>aukšana</w:t>
      </w:r>
      <w:r w:rsidR="002D044A" w:rsidRPr="00E75A2B">
        <w:rPr>
          <w:lang w:eastAsia="ja-JP"/>
        </w:rPr>
        <w:t xml:space="preserve"> Grebļ</w:t>
      </w:r>
      <w:r w:rsidR="00115320" w:rsidRPr="00E75A2B">
        <w:rPr>
          <w:lang w:eastAsia="ja-JP"/>
        </w:rPr>
        <w:t>a</w:t>
      </w:r>
      <w:r w:rsidR="002D044A" w:rsidRPr="00E75A2B">
        <w:rPr>
          <w:lang w:eastAsia="ja-JP"/>
        </w:rPr>
        <w:t xml:space="preserve"> kalna nogāzēs.</w:t>
      </w:r>
      <w:r w:rsidRPr="00E75A2B">
        <w:rPr>
          <w:lang w:eastAsia="ja-JP"/>
        </w:rPr>
        <w:t xml:space="preserve"> </w:t>
      </w:r>
    </w:p>
    <w:p w14:paraId="5EF30341" w14:textId="12D36ED4" w:rsidR="00970E51" w:rsidRPr="00E75A2B" w:rsidRDefault="002D044A" w:rsidP="00B50F4D">
      <w:pPr>
        <w:rPr>
          <w:lang w:eastAsia="ja-JP"/>
        </w:rPr>
      </w:pPr>
      <w:r w:rsidRPr="00E75A2B">
        <w:rPr>
          <w:lang w:eastAsia="ja-JP"/>
        </w:rPr>
        <w:t>Sugu dzīvotnes un biotopus negatīvi ietekmē</w:t>
      </w:r>
      <w:r w:rsidR="00B861A1" w:rsidRPr="00E75A2B">
        <w:rPr>
          <w:lang w:eastAsia="ja-JP"/>
        </w:rPr>
        <w:t xml:space="preserve"> arī pārāk aktīva rekreācijas slodze, piemēram, takas Grebļa kalna stāvajās nogāzēs, kas veicina eroziju</w:t>
      </w:r>
      <w:r w:rsidR="00A325F9" w:rsidRPr="00E75A2B">
        <w:rPr>
          <w:lang w:eastAsia="ja-JP"/>
        </w:rPr>
        <w:t>. Būtiska negatīva ietekme ir arī</w:t>
      </w:r>
      <w:r w:rsidR="00B861A1" w:rsidRPr="00E75A2B">
        <w:rPr>
          <w:lang w:eastAsia="ja-JP"/>
        </w:rPr>
        <w:t xml:space="preserve"> </w:t>
      </w:r>
      <w:r w:rsidR="00970E51" w:rsidRPr="00E75A2B">
        <w:rPr>
          <w:lang w:eastAsia="ja-JP"/>
        </w:rPr>
        <w:t xml:space="preserve">īpaši aizsargājamo augu </w:t>
      </w:r>
      <w:r w:rsidR="00A325F9" w:rsidRPr="00E75A2B">
        <w:rPr>
          <w:lang w:eastAsia="ja-JP"/>
        </w:rPr>
        <w:t xml:space="preserve">sugu </w:t>
      </w:r>
      <w:r w:rsidR="00970E51" w:rsidRPr="00E75A2B">
        <w:rPr>
          <w:lang w:eastAsia="ja-JP"/>
        </w:rPr>
        <w:t>atradņu postīšana</w:t>
      </w:r>
      <w:r w:rsidR="00A325F9" w:rsidRPr="00E75A2B">
        <w:rPr>
          <w:lang w:eastAsia="ja-JP"/>
        </w:rPr>
        <w:t>i un iznīcināšanai</w:t>
      </w:r>
      <w:r w:rsidR="00BD229A" w:rsidRPr="00E75A2B">
        <w:rPr>
          <w:lang w:eastAsia="ja-JP"/>
        </w:rPr>
        <w:t xml:space="preserve">, noplūcot vai izrokot aizsargājamos augus. </w:t>
      </w:r>
      <w:r w:rsidR="006D1B83" w:rsidRPr="00E75A2B">
        <w:rPr>
          <w:lang w:eastAsia="ja-JP"/>
        </w:rPr>
        <w:t>Apm</w:t>
      </w:r>
      <w:r w:rsidR="00F9372A" w:rsidRPr="00E75A2B">
        <w:rPr>
          <w:lang w:eastAsia="ja-JP"/>
        </w:rPr>
        <w:t>ek</w:t>
      </w:r>
      <w:r w:rsidR="006D1B83" w:rsidRPr="00E75A2B">
        <w:rPr>
          <w:lang w:eastAsia="ja-JP"/>
        </w:rPr>
        <w:t xml:space="preserve">lētāji var radīt traucējumu aizsargājamām putnu sugām, jo sevišķi ligzdošanas laikā. </w:t>
      </w:r>
      <w:r w:rsidR="00BD229A" w:rsidRPr="00E75A2B">
        <w:rPr>
          <w:lang w:eastAsia="ja-JP"/>
        </w:rPr>
        <w:t>Negatīva ietekme ir</w:t>
      </w:r>
      <w:r w:rsidR="00B861A1" w:rsidRPr="00E75A2B">
        <w:rPr>
          <w:lang w:eastAsia="ja-JP"/>
        </w:rPr>
        <w:t xml:space="preserve"> </w:t>
      </w:r>
      <w:r w:rsidR="00131759" w:rsidRPr="00E75A2B">
        <w:rPr>
          <w:lang w:eastAsia="ja-JP"/>
        </w:rPr>
        <w:t xml:space="preserve">atpūtnieku atnesto </w:t>
      </w:r>
      <w:r w:rsidR="00B861A1" w:rsidRPr="00E75A2B">
        <w:rPr>
          <w:lang w:eastAsia="ja-JP"/>
        </w:rPr>
        <w:t>sadzīves atkritumu nonākšana</w:t>
      </w:r>
      <w:r w:rsidR="00BD229A" w:rsidRPr="00E75A2B">
        <w:rPr>
          <w:lang w:eastAsia="ja-JP"/>
        </w:rPr>
        <w:t>i</w:t>
      </w:r>
      <w:r w:rsidR="00B861A1" w:rsidRPr="00E75A2B">
        <w:rPr>
          <w:lang w:eastAsia="ja-JP"/>
        </w:rPr>
        <w:t xml:space="preserve"> dabā. </w:t>
      </w:r>
    </w:p>
    <w:p w14:paraId="671C89CF" w14:textId="17B15A2A" w:rsidR="00202B4B" w:rsidRPr="00E75A2B" w:rsidRDefault="00202B4B" w:rsidP="00B50F4D">
      <w:pPr>
        <w:rPr>
          <w:rFonts w:eastAsia="Times New Roman" w:cs="Times New Roman"/>
          <w:szCs w:val="24"/>
        </w:rPr>
      </w:pPr>
      <w:r w:rsidRPr="00E75A2B">
        <w:rPr>
          <w:rFonts w:eastAsia="Times New Roman" w:cs="Times New Roman"/>
          <w:szCs w:val="24"/>
        </w:rPr>
        <w:t>DL “Grebļukalns” teritorijā līdz šim konstatēta viena invazīva suga</w:t>
      </w:r>
      <w:r w:rsidR="00947E75" w:rsidRPr="00E75A2B">
        <w:rPr>
          <w:rFonts w:eastAsia="Times New Roman" w:cs="Times New Roman"/>
          <w:szCs w:val="24"/>
        </w:rPr>
        <w:t xml:space="preserve"> </w:t>
      </w:r>
      <w:r w:rsidR="00804056" w:rsidRPr="00E75A2B">
        <w:rPr>
          <w:rFonts w:eastAsia="Times New Roman" w:cs="Times New Roman"/>
          <w:szCs w:val="24"/>
        </w:rPr>
        <w:t>–</w:t>
      </w:r>
      <w:r w:rsidRPr="00E75A2B">
        <w:rPr>
          <w:rFonts w:eastAsia="Times New Roman" w:cs="Times New Roman"/>
          <w:szCs w:val="24"/>
        </w:rPr>
        <w:t xml:space="preserve"> vārpainā korinte </w:t>
      </w:r>
      <w:r w:rsidRPr="00E75A2B">
        <w:rPr>
          <w:rFonts w:eastAsia="Times New Roman" w:cs="Times New Roman"/>
          <w:i/>
          <w:iCs/>
          <w:szCs w:val="24"/>
        </w:rPr>
        <w:t>Amelanchier spicata</w:t>
      </w:r>
      <w:r w:rsidRPr="00E75A2B">
        <w:rPr>
          <w:rFonts w:eastAsia="Times New Roman" w:cs="Times New Roman"/>
          <w:szCs w:val="24"/>
        </w:rPr>
        <w:t>. Tā veido blīvu krūmu stāvu iepriekš atklātos, gaišos priežu mežos un mežmalās, kas bieži kavē valdošo koku sugu atjaunošanos</w:t>
      </w:r>
      <w:r w:rsidR="00B33DF5" w:rsidRPr="00E75A2B">
        <w:rPr>
          <w:rFonts w:eastAsia="Times New Roman" w:cs="Times New Roman"/>
          <w:szCs w:val="24"/>
        </w:rPr>
        <w:t>,</w:t>
      </w:r>
      <w:r w:rsidRPr="00E75A2B">
        <w:rPr>
          <w:rFonts w:eastAsia="Times New Roman" w:cs="Times New Roman"/>
          <w:szCs w:val="24"/>
        </w:rPr>
        <w:t xml:space="preserve"> augtenē </w:t>
      </w:r>
      <w:r w:rsidR="00B33DF5" w:rsidRPr="00E75A2B">
        <w:rPr>
          <w:rFonts w:eastAsia="Times New Roman" w:cs="Times New Roman"/>
          <w:szCs w:val="24"/>
        </w:rPr>
        <w:t>iz</w:t>
      </w:r>
      <w:r w:rsidRPr="00E75A2B">
        <w:rPr>
          <w:rFonts w:eastAsia="Times New Roman" w:cs="Times New Roman"/>
          <w:szCs w:val="24"/>
        </w:rPr>
        <w:t>main</w:t>
      </w:r>
      <w:r w:rsidR="00B33DF5" w:rsidRPr="00E75A2B">
        <w:rPr>
          <w:rFonts w:eastAsia="Times New Roman" w:cs="Times New Roman"/>
          <w:szCs w:val="24"/>
        </w:rPr>
        <w:t>a</w:t>
      </w:r>
      <w:r w:rsidRPr="00E75A2B">
        <w:rPr>
          <w:rFonts w:eastAsia="Times New Roman" w:cs="Times New Roman"/>
          <w:szCs w:val="24"/>
        </w:rPr>
        <w:t xml:space="preserve"> vietējo augu sabiedrības, augsnes barības vielu sastāv</w:t>
      </w:r>
      <w:r w:rsidR="00B33DF5" w:rsidRPr="00E75A2B">
        <w:rPr>
          <w:rFonts w:eastAsia="Times New Roman" w:cs="Times New Roman"/>
          <w:szCs w:val="24"/>
        </w:rPr>
        <w:t>u</w:t>
      </w:r>
      <w:r w:rsidRPr="00E75A2B">
        <w:rPr>
          <w:rFonts w:eastAsia="Times New Roman" w:cs="Times New Roman"/>
          <w:szCs w:val="24"/>
        </w:rPr>
        <w:t xml:space="preserve"> un apgaismojuma apstākļ</w:t>
      </w:r>
      <w:r w:rsidR="00B33DF5" w:rsidRPr="00E75A2B">
        <w:rPr>
          <w:rFonts w:eastAsia="Times New Roman" w:cs="Times New Roman"/>
          <w:szCs w:val="24"/>
        </w:rPr>
        <w:t>us</w:t>
      </w:r>
      <w:r w:rsidRPr="00E75A2B">
        <w:rPr>
          <w:rFonts w:eastAsia="Times New Roman" w:cs="Times New Roman"/>
          <w:szCs w:val="24"/>
        </w:rPr>
        <w:t xml:space="preserve">. </w:t>
      </w:r>
      <w:r w:rsidR="003103F3" w:rsidRPr="00E75A2B">
        <w:rPr>
          <w:rFonts w:eastAsia="Times New Roman" w:cs="Times New Roman"/>
          <w:szCs w:val="24"/>
        </w:rPr>
        <w:t xml:space="preserve">Izplatoties vārpainajai korintei, </w:t>
      </w:r>
      <w:r w:rsidR="004C48AD" w:rsidRPr="00E75A2B">
        <w:rPr>
          <w:rFonts w:eastAsia="Times New Roman" w:cs="Times New Roman"/>
          <w:szCs w:val="24"/>
        </w:rPr>
        <w:t>samazinās biotopa</w:t>
      </w:r>
      <w:r w:rsidR="00463AB9" w:rsidRPr="00E75A2B">
        <w:rPr>
          <w:rFonts w:eastAsia="Times New Roman" w:cs="Times New Roman"/>
          <w:szCs w:val="24"/>
        </w:rPr>
        <w:t xml:space="preserve"> 9060 </w:t>
      </w:r>
      <w:r w:rsidR="0052207B" w:rsidRPr="00E75A2B">
        <w:rPr>
          <w:rFonts w:eastAsia="Times New Roman" w:cs="Times New Roman"/>
          <w:i/>
          <w:iCs/>
          <w:szCs w:val="24"/>
        </w:rPr>
        <w:t>Skujkoku meži uz osveida reljefa formām</w:t>
      </w:r>
      <w:r w:rsidR="004C48AD" w:rsidRPr="00E75A2B">
        <w:rPr>
          <w:rFonts w:eastAsia="Times New Roman" w:cs="Times New Roman"/>
          <w:szCs w:val="24"/>
        </w:rPr>
        <w:t xml:space="preserve"> kvalitāte</w:t>
      </w:r>
      <w:r w:rsidR="00947E75" w:rsidRPr="00E75A2B">
        <w:rPr>
          <w:rFonts w:eastAsia="Times New Roman" w:cs="Times New Roman"/>
          <w:szCs w:val="24"/>
        </w:rPr>
        <w:t>, kā arī var tikt</w:t>
      </w:r>
      <w:r w:rsidR="00463AB9" w:rsidRPr="00E75A2B">
        <w:rPr>
          <w:rFonts w:eastAsia="Times New Roman" w:cs="Times New Roman"/>
          <w:szCs w:val="24"/>
        </w:rPr>
        <w:t xml:space="preserve"> negatīvi ietekmētas īpa</w:t>
      </w:r>
      <w:r w:rsidR="0052207B" w:rsidRPr="00E75A2B">
        <w:rPr>
          <w:rFonts w:eastAsia="Times New Roman" w:cs="Times New Roman"/>
          <w:szCs w:val="24"/>
        </w:rPr>
        <w:t>ši</w:t>
      </w:r>
      <w:r w:rsidR="00463AB9" w:rsidRPr="00E75A2B">
        <w:rPr>
          <w:rFonts w:eastAsia="Times New Roman" w:cs="Times New Roman"/>
          <w:szCs w:val="24"/>
        </w:rPr>
        <w:t xml:space="preserve"> aizsargājamo augu sugu atradnes.</w:t>
      </w:r>
      <w:r w:rsidR="0038250D" w:rsidRPr="00E75A2B">
        <w:rPr>
          <w:rFonts w:eastAsia="Times New Roman" w:cs="Times New Roman"/>
          <w:szCs w:val="24"/>
        </w:rPr>
        <w:t xml:space="preserve"> DL “Grebļukalns” teritorijā suga konstatēta divos poligonos</w:t>
      </w:r>
      <w:r w:rsidR="007E039A" w:rsidRPr="00E75A2B">
        <w:rPr>
          <w:rFonts w:eastAsia="Times New Roman" w:cs="Times New Roman"/>
          <w:szCs w:val="24"/>
        </w:rPr>
        <w:t xml:space="preserve"> (skat. 4.1.1. attēlu)</w:t>
      </w:r>
      <w:r w:rsidR="0038250D" w:rsidRPr="00E75A2B">
        <w:rPr>
          <w:rFonts w:eastAsia="Times New Roman" w:cs="Times New Roman"/>
          <w:szCs w:val="24"/>
        </w:rPr>
        <w:t>: teritorijas DR daļā (</w:t>
      </w:r>
      <w:r w:rsidR="001F570B" w:rsidRPr="00E75A2B">
        <w:rPr>
          <w:rFonts w:eastAsia="Times New Roman" w:cs="Times New Roman"/>
          <w:szCs w:val="24"/>
        </w:rPr>
        <w:t>x=233483,</w:t>
      </w:r>
      <w:r w:rsidR="0038250D" w:rsidRPr="00E75A2B">
        <w:rPr>
          <w:rFonts w:eastAsia="Times New Roman" w:cs="Times New Roman"/>
          <w:szCs w:val="24"/>
        </w:rPr>
        <w:t xml:space="preserve"> </w:t>
      </w:r>
      <w:r w:rsidR="001F570B" w:rsidRPr="00E75A2B">
        <w:rPr>
          <w:rFonts w:eastAsia="Times New Roman" w:cs="Times New Roman"/>
          <w:szCs w:val="24"/>
        </w:rPr>
        <w:t>y=</w:t>
      </w:r>
      <w:r w:rsidR="0038250D" w:rsidRPr="00E75A2B">
        <w:rPr>
          <w:rFonts w:eastAsia="Times New Roman" w:cs="Times New Roman"/>
          <w:szCs w:val="24"/>
        </w:rPr>
        <w:t xml:space="preserve">754764) un </w:t>
      </w:r>
      <w:r w:rsidR="007E039A" w:rsidRPr="00E75A2B">
        <w:rPr>
          <w:rFonts w:eastAsia="Times New Roman" w:cs="Times New Roman"/>
          <w:szCs w:val="24"/>
        </w:rPr>
        <w:t xml:space="preserve">uz </w:t>
      </w:r>
      <w:r w:rsidR="0038250D" w:rsidRPr="00E75A2B">
        <w:rPr>
          <w:rFonts w:eastAsia="Times New Roman" w:cs="Times New Roman"/>
          <w:szCs w:val="24"/>
        </w:rPr>
        <w:t>ZR no Pintu ezera (</w:t>
      </w:r>
      <w:r w:rsidR="001F570B" w:rsidRPr="00E75A2B">
        <w:rPr>
          <w:rFonts w:eastAsia="Times New Roman" w:cs="Times New Roman"/>
          <w:szCs w:val="24"/>
        </w:rPr>
        <w:t>x=234813, y=</w:t>
      </w:r>
      <w:r w:rsidR="0038250D" w:rsidRPr="00E75A2B">
        <w:rPr>
          <w:rFonts w:eastAsia="Times New Roman" w:cs="Times New Roman"/>
          <w:szCs w:val="24"/>
        </w:rPr>
        <w:t xml:space="preserve">756142). </w:t>
      </w:r>
      <w:r w:rsidR="007E039A" w:rsidRPr="00E75A2B">
        <w:rPr>
          <w:rFonts w:eastAsia="Times New Roman" w:cs="Times New Roman"/>
          <w:szCs w:val="24"/>
        </w:rPr>
        <w:t xml:space="preserve">2021. gadā </w:t>
      </w:r>
      <w:r w:rsidR="0038250D" w:rsidRPr="00E75A2B">
        <w:rPr>
          <w:rFonts w:eastAsia="Times New Roman" w:cs="Times New Roman"/>
          <w:szCs w:val="24"/>
        </w:rPr>
        <w:t>suga sastopama nelielā daudzumā un nav paspējusi izplatīties pār</w:t>
      </w:r>
      <w:r w:rsidR="00663B21" w:rsidRPr="00E75A2B">
        <w:rPr>
          <w:rFonts w:eastAsia="Times New Roman" w:cs="Times New Roman"/>
          <w:szCs w:val="24"/>
        </w:rPr>
        <w:t>ē</w:t>
      </w:r>
      <w:r w:rsidR="0038250D" w:rsidRPr="00E75A2B">
        <w:rPr>
          <w:rFonts w:eastAsia="Times New Roman" w:cs="Times New Roman"/>
          <w:szCs w:val="24"/>
        </w:rPr>
        <w:t>jā teritorijā</w:t>
      </w:r>
      <w:r w:rsidR="00663B21" w:rsidRPr="00E75A2B">
        <w:rPr>
          <w:rFonts w:eastAsia="Times New Roman" w:cs="Times New Roman"/>
          <w:szCs w:val="24"/>
        </w:rPr>
        <w:t>.</w:t>
      </w:r>
    </w:p>
    <w:p w14:paraId="2B4BED4C" w14:textId="77E1B645" w:rsidR="00D96FAB" w:rsidRPr="00E75A2B" w:rsidRDefault="00D96FAB" w:rsidP="00F651DB">
      <w:pPr>
        <w:spacing w:after="0" w:line="240" w:lineRule="auto"/>
        <w:ind w:firstLine="0"/>
        <w:rPr>
          <w:lang w:eastAsia="ja-JP"/>
        </w:rPr>
      </w:pPr>
      <w:r w:rsidRPr="00E75A2B">
        <w:rPr>
          <w:noProof/>
        </w:rPr>
        <w:lastRenderedPageBreak/>
        <w:drawing>
          <wp:inline distT="0" distB="0" distL="0" distR="0" wp14:anchorId="6AC5753A" wp14:editId="4C4C29E3">
            <wp:extent cx="5760085" cy="8147613"/>
            <wp:effectExtent l="0" t="0" r="0" b="6350"/>
            <wp:docPr id="918145549" name="Attēls 918145549"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9" name="Attēls 918145549" descr="Attēls, kurā ir karte&#10;&#10;Apraksts ģenerēts automātiski"/>
                    <pic:cNvPicPr/>
                  </pic:nvPicPr>
                  <pic:blipFill>
                    <a:blip r:embed="rId50" cstate="screen">
                      <a:extLst>
                        <a:ext uri="{28A0092B-C50C-407E-A947-70E740481C1C}">
                          <a14:useLocalDpi xmlns:a14="http://schemas.microsoft.com/office/drawing/2010/main"/>
                        </a:ext>
                      </a:extLst>
                    </a:blip>
                    <a:stretch>
                      <a:fillRect/>
                    </a:stretch>
                  </pic:blipFill>
                  <pic:spPr>
                    <a:xfrm>
                      <a:off x="0" y="0"/>
                      <a:ext cx="5760085" cy="8147613"/>
                    </a:xfrm>
                    <a:prstGeom prst="rect">
                      <a:avLst/>
                    </a:prstGeom>
                  </pic:spPr>
                </pic:pic>
              </a:graphicData>
            </a:graphic>
          </wp:inline>
        </w:drawing>
      </w:r>
    </w:p>
    <w:p w14:paraId="7B485350" w14:textId="689CC640" w:rsidR="00F651DB" w:rsidRPr="00E75A2B" w:rsidRDefault="00F651DB" w:rsidP="00F651DB">
      <w:pPr>
        <w:spacing w:after="0" w:line="240" w:lineRule="auto"/>
        <w:ind w:firstLine="0"/>
        <w:jc w:val="center"/>
        <w:rPr>
          <w:rFonts w:eastAsiaTheme="majorEastAsia" w:cs="Times New Roman"/>
          <w:b/>
          <w:iCs/>
          <w:color w:val="000000" w:themeColor="text1"/>
          <w:szCs w:val="24"/>
          <w:lang w:eastAsia="ja-JP"/>
        </w:rPr>
      </w:pPr>
      <w:r w:rsidRPr="00E75A2B">
        <w:t>4.1.</w:t>
      </w:r>
      <w:r w:rsidR="007E039A" w:rsidRPr="00E75A2B">
        <w:t>1</w:t>
      </w:r>
      <w:r w:rsidRPr="00E75A2B">
        <w:t>. attēls. Invazīvās augu sugas DL “Grebļukalns”.</w:t>
      </w:r>
    </w:p>
    <w:p w14:paraId="291A6576" w14:textId="77777777" w:rsidR="00F651DB" w:rsidRPr="00E75A2B" w:rsidRDefault="00F651DB" w:rsidP="00B50F4D">
      <w:pPr>
        <w:rPr>
          <w:lang w:eastAsia="ja-JP"/>
        </w:rPr>
      </w:pPr>
    </w:p>
    <w:p w14:paraId="7AD1517C" w14:textId="0935A1CF" w:rsidR="00ED3E17" w:rsidRPr="00E75A2B" w:rsidRDefault="00B861A1" w:rsidP="00B50F4D">
      <w:pPr>
        <w:rPr>
          <w:lang w:eastAsia="ja-JP"/>
        </w:rPr>
      </w:pPr>
      <w:r w:rsidRPr="00E75A2B">
        <w:rPr>
          <w:lang w:eastAsia="ja-JP"/>
        </w:rPr>
        <w:t>Pārskats par galvenajiem apdrau</w:t>
      </w:r>
      <w:r w:rsidR="00803CAF" w:rsidRPr="00E75A2B">
        <w:rPr>
          <w:lang w:eastAsia="ja-JP"/>
        </w:rPr>
        <w:t>d</w:t>
      </w:r>
      <w:r w:rsidRPr="00E75A2B">
        <w:rPr>
          <w:lang w:eastAsia="ja-JP"/>
        </w:rPr>
        <w:t>ējumiem, kas ietekmē DL “Grebļukalns”, apkopots 4.1.1. tabulā.</w:t>
      </w:r>
    </w:p>
    <w:p w14:paraId="0BD32300" w14:textId="77777777" w:rsidR="008940F8" w:rsidRPr="00E75A2B" w:rsidRDefault="008940F8" w:rsidP="008940F8">
      <w:pPr>
        <w:jc w:val="center"/>
        <w:rPr>
          <w:b/>
          <w:bCs/>
        </w:rPr>
      </w:pPr>
      <w:r w:rsidRPr="00E75A2B">
        <w:rPr>
          <w:b/>
          <w:bCs/>
        </w:rPr>
        <w:lastRenderedPageBreak/>
        <w:t xml:space="preserve">4.1.1. tabula. Pārskats par apdraudējumiem, slodzēm un darbībām, kas ietekmē </w:t>
      </w:r>
      <w:r w:rsidRPr="00E75A2B">
        <w:rPr>
          <w:b/>
          <w:bCs/>
          <w:i/>
        </w:rPr>
        <w:t>NATURA 2000</w:t>
      </w:r>
      <w:r w:rsidRPr="00E75A2B">
        <w:rPr>
          <w:b/>
          <w:bCs/>
        </w:rPr>
        <w:t xml:space="preserve"> teritoriju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992"/>
        <w:gridCol w:w="992"/>
        <w:gridCol w:w="993"/>
        <w:gridCol w:w="1134"/>
        <w:gridCol w:w="992"/>
        <w:gridCol w:w="1843"/>
      </w:tblGrid>
      <w:tr w:rsidR="008940F8" w:rsidRPr="00E75A2B" w14:paraId="6D992D73" w14:textId="77777777" w:rsidTr="001F611D">
        <w:tc>
          <w:tcPr>
            <w:tcW w:w="568" w:type="dxa"/>
            <w:shd w:val="clear" w:color="auto" w:fill="auto"/>
          </w:tcPr>
          <w:p w14:paraId="3DF270FF" w14:textId="77777777" w:rsidR="008940F8" w:rsidRPr="00E75A2B" w:rsidRDefault="008940F8" w:rsidP="008940F8">
            <w:pPr>
              <w:spacing w:after="0" w:line="240" w:lineRule="auto"/>
              <w:ind w:firstLine="0"/>
              <w:rPr>
                <w:sz w:val="20"/>
                <w:szCs w:val="20"/>
              </w:rPr>
            </w:pPr>
            <w:r w:rsidRPr="00E75A2B">
              <w:rPr>
                <w:sz w:val="20"/>
                <w:szCs w:val="20"/>
              </w:rPr>
              <w:t>Nr.p.k.</w:t>
            </w:r>
          </w:p>
        </w:tc>
        <w:tc>
          <w:tcPr>
            <w:tcW w:w="2126" w:type="dxa"/>
          </w:tcPr>
          <w:p w14:paraId="18E5B0BE" w14:textId="77777777" w:rsidR="008940F8" w:rsidRPr="00E75A2B" w:rsidRDefault="008940F8" w:rsidP="008940F8">
            <w:pPr>
              <w:spacing w:after="0" w:line="240" w:lineRule="auto"/>
              <w:ind w:firstLine="0"/>
              <w:rPr>
                <w:sz w:val="18"/>
                <w:szCs w:val="18"/>
              </w:rPr>
            </w:pPr>
            <w:r w:rsidRPr="00E75A2B">
              <w:rPr>
                <w:sz w:val="18"/>
                <w:szCs w:val="18"/>
              </w:rPr>
              <w:t>Ietekmes nosaukums</w:t>
            </w:r>
          </w:p>
        </w:tc>
        <w:tc>
          <w:tcPr>
            <w:tcW w:w="992" w:type="dxa"/>
            <w:shd w:val="clear" w:color="auto" w:fill="auto"/>
          </w:tcPr>
          <w:p w14:paraId="3EBA3527" w14:textId="77777777" w:rsidR="008940F8" w:rsidRPr="00E75A2B" w:rsidRDefault="008940F8" w:rsidP="008940F8">
            <w:pPr>
              <w:spacing w:after="0" w:line="240" w:lineRule="auto"/>
              <w:ind w:firstLine="0"/>
              <w:rPr>
                <w:sz w:val="20"/>
                <w:szCs w:val="20"/>
              </w:rPr>
            </w:pPr>
            <w:r w:rsidRPr="00E75A2B">
              <w:rPr>
                <w:sz w:val="20"/>
                <w:szCs w:val="20"/>
              </w:rPr>
              <w:t>Ietekmes veids</w:t>
            </w:r>
          </w:p>
        </w:tc>
        <w:tc>
          <w:tcPr>
            <w:tcW w:w="992" w:type="dxa"/>
            <w:shd w:val="clear" w:color="auto" w:fill="auto"/>
          </w:tcPr>
          <w:p w14:paraId="0895E1A1" w14:textId="77777777" w:rsidR="008940F8" w:rsidRPr="00E75A2B" w:rsidRDefault="008940F8" w:rsidP="008940F8">
            <w:pPr>
              <w:spacing w:after="0" w:line="240" w:lineRule="auto"/>
              <w:ind w:firstLine="0"/>
              <w:rPr>
                <w:sz w:val="20"/>
                <w:szCs w:val="20"/>
              </w:rPr>
            </w:pPr>
            <w:r w:rsidRPr="00E75A2B">
              <w:rPr>
                <w:sz w:val="20"/>
                <w:szCs w:val="20"/>
              </w:rPr>
              <w:t>Ietekmes pakāpe</w:t>
            </w:r>
          </w:p>
        </w:tc>
        <w:tc>
          <w:tcPr>
            <w:tcW w:w="993" w:type="dxa"/>
            <w:shd w:val="clear" w:color="auto" w:fill="auto"/>
          </w:tcPr>
          <w:p w14:paraId="78FD8366" w14:textId="32F1E553" w:rsidR="008940F8" w:rsidRPr="00E75A2B" w:rsidRDefault="008940F8" w:rsidP="008940F8">
            <w:pPr>
              <w:spacing w:after="0" w:line="240" w:lineRule="auto"/>
              <w:ind w:firstLine="0"/>
              <w:rPr>
                <w:sz w:val="20"/>
                <w:szCs w:val="20"/>
              </w:rPr>
            </w:pPr>
            <w:r w:rsidRPr="00E75A2B">
              <w:rPr>
                <w:sz w:val="20"/>
                <w:szCs w:val="20"/>
              </w:rPr>
              <w:t>Ietekmes kods</w:t>
            </w:r>
          </w:p>
        </w:tc>
        <w:tc>
          <w:tcPr>
            <w:tcW w:w="1134" w:type="dxa"/>
            <w:shd w:val="clear" w:color="auto" w:fill="auto"/>
          </w:tcPr>
          <w:p w14:paraId="30A6DCD0" w14:textId="77777777" w:rsidR="008940F8" w:rsidRPr="00E75A2B" w:rsidRDefault="008940F8" w:rsidP="008940F8">
            <w:pPr>
              <w:spacing w:after="0" w:line="240" w:lineRule="auto"/>
              <w:ind w:firstLine="0"/>
              <w:rPr>
                <w:sz w:val="20"/>
                <w:szCs w:val="20"/>
              </w:rPr>
            </w:pPr>
            <w:r w:rsidRPr="00E75A2B">
              <w:rPr>
                <w:sz w:val="20"/>
                <w:szCs w:val="20"/>
              </w:rPr>
              <w:t>Piesārņoju-ma kods</w:t>
            </w:r>
          </w:p>
        </w:tc>
        <w:tc>
          <w:tcPr>
            <w:tcW w:w="992" w:type="dxa"/>
            <w:shd w:val="clear" w:color="auto" w:fill="auto"/>
          </w:tcPr>
          <w:p w14:paraId="0C71DBAD" w14:textId="7CFF0EBF" w:rsidR="008940F8" w:rsidRPr="00E75A2B" w:rsidRDefault="008940F8" w:rsidP="008940F8">
            <w:pPr>
              <w:spacing w:after="0" w:line="240" w:lineRule="auto"/>
              <w:ind w:firstLine="0"/>
              <w:rPr>
                <w:sz w:val="20"/>
                <w:szCs w:val="20"/>
              </w:rPr>
            </w:pPr>
            <w:r w:rsidRPr="00E75A2B">
              <w:rPr>
                <w:sz w:val="20"/>
                <w:szCs w:val="20"/>
              </w:rPr>
              <w:t>Ietekmes vieta</w:t>
            </w:r>
          </w:p>
        </w:tc>
        <w:tc>
          <w:tcPr>
            <w:tcW w:w="1843" w:type="dxa"/>
            <w:shd w:val="clear" w:color="auto" w:fill="auto"/>
          </w:tcPr>
          <w:p w14:paraId="07053399" w14:textId="77777777" w:rsidR="008940F8" w:rsidRPr="00E75A2B" w:rsidRDefault="008940F8" w:rsidP="008940F8">
            <w:pPr>
              <w:spacing w:after="0" w:line="240" w:lineRule="auto"/>
              <w:ind w:firstLine="0"/>
              <w:rPr>
                <w:sz w:val="20"/>
                <w:szCs w:val="20"/>
              </w:rPr>
            </w:pPr>
            <w:r w:rsidRPr="00E75A2B">
              <w:rPr>
                <w:sz w:val="20"/>
                <w:szCs w:val="20"/>
              </w:rPr>
              <w:t>Piezīmes</w:t>
            </w:r>
          </w:p>
        </w:tc>
      </w:tr>
      <w:tr w:rsidR="007D1EDD" w:rsidRPr="00E75A2B" w14:paraId="5804E44F" w14:textId="77777777" w:rsidTr="001F611D">
        <w:tc>
          <w:tcPr>
            <w:tcW w:w="568" w:type="dxa"/>
            <w:shd w:val="clear" w:color="auto" w:fill="auto"/>
          </w:tcPr>
          <w:p w14:paraId="5C3684C0" w14:textId="19F13FF4" w:rsidR="007D1EDD" w:rsidRPr="00E75A2B" w:rsidRDefault="007D1EDD" w:rsidP="007D1EDD">
            <w:pPr>
              <w:spacing w:after="0" w:line="240" w:lineRule="auto"/>
              <w:ind w:firstLine="0"/>
              <w:rPr>
                <w:sz w:val="18"/>
                <w:szCs w:val="18"/>
              </w:rPr>
            </w:pPr>
            <w:r w:rsidRPr="00E75A2B">
              <w:rPr>
                <w:sz w:val="18"/>
                <w:szCs w:val="18"/>
              </w:rPr>
              <w:t>1.</w:t>
            </w:r>
          </w:p>
        </w:tc>
        <w:tc>
          <w:tcPr>
            <w:tcW w:w="2126" w:type="dxa"/>
          </w:tcPr>
          <w:p w14:paraId="328FB229" w14:textId="25C9B013" w:rsidR="007D1EDD" w:rsidRPr="00E75A2B" w:rsidRDefault="007D1EDD" w:rsidP="007D1EDD">
            <w:pPr>
              <w:spacing w:after="0" w:line="240" w:lineRule="auto"/>
              <w:ind w:firstLine="0"/>
              <w:rPr>
                <w:color w:val="000000"/>
                <w:sz w:val="18"/>
                <w:szCs w:val="18"/>
              </w:rPr>
            </w:pPr>
            <w:r w:rsidRPr="00E75A2B">
              <w:rPr>
                <w:color w:val="000000"/>
                <w:sz w:val="18"/>
                <w:szCs w:val="18"/>
              </w:rPr>
              <w:t>Sintētisko mēslošanas līdzekļu (minerālmēslu) izmantošana lauksaimniecības zemēs</w:t>
            </w:r>
          </w:p>
        </w:tc>
        <w:tc>
          <w:tcPr>
            <w:tcW w:w="992" w:type="dxa"/>
            <w:shd w:val="clear" w:color="auto" w:fill="auto"/>
          </w:tcPr>
          <w:p w14:paraId="4DB2A4C3" w14:textId="4574970D" w:rsidR="007D1EDD" w:rsidRPr="00E75A2B" w:rsidRDefault="007D1EDD" w:rsidP="007D1EDD">
            <w:pPr>
              <w:spacing w:after="0" w:line="240" w:lineRule="auto"/>
              <w:ind w:firstLine="0"/>
              <w:rPr>
                <w:sz w:val="18"/>
                <w:szCs w:val="18"/>
              </w:rPr>
            </w:pPr>
            <w:r w:rsidRPr="00E75A2B">
              <w:rPr>
                <w:sz w:val="18"/>
                <w:szCs w:val="18"/>
              </w:rPr>
              <w:t>N</w:t>
            </w:r>
          </w:p>
        </w:tc>
        <w:tc>
          <w:tcPr>
            <w:tcW w:w="992" w:type="dxa"/>
            <w:shd w:val="clear" w:color="auto" w:fill="auto"/>
          </w:tcPr>
          <w:p w14:paraId="5967ACD2" w14:textId="0A9A3B73" w:rsidR="007D1EDD" w:rsidRPr="00E75A2B" w:rsidRDefault="007D1EDD" w:rsidP="007D1EDD">
            <w:pPr>
              <w:spacing w:after="0" w:line="240" w:lineRule="auto"/>
              <w:ind w:firstLine="0"/>
              <w:rPr>
                <w:sz w:val="18"/>
                <w:szCs w:val="18"/>
              </w:rPr>
            </w:pPr>
            <w:r w:rsidRPr="00E75A2B">
              <w:rPr>
                <w:sz w:val="18"/>
                <w:szCs w:val="18"/>
              </w:rPr>
              <w:t>L-M</w:t>
            </w:r>
          </w:p>
        </w:tc>
        <w:tc>
          <w:tcPr>
            <w:tcW w:w="993" w:type="dxa"/>
            <w:shd w:val="clear" w:color="auto" w:fill="auto"/>
          </w:tcPr>
          <w:p w14:paraId="795DE846" w14:textId="49955659" w:rsidR="007D1EDD" w:rsidRPr="00E75A2B" w:rsidRDefault="007D1EDD" w:rsidP="007D1EDD">
            <w:pPr>
              <w:spacing w:after="0" w:line="240" w:lineRule="auto"/>
              <w:ind w:firstLine="0"/>
              <w:rPr>
                <w:sz w:val="18"/>
                <w:szCs w:val="18"/>
              </w:rPr>
            </w:pPr>
            <w:r w:rsidRPr="00E75A2B">
              <w:rPr>
                <w:sz w:val="18"/>
                <w:szCs w:val="18"/>
              </w:rPr>
              <w:t>A20</w:t>
            </w:r>
          </w:p>
        </w:tc>
        <w:tc>
          <w:tcPr>
            <w:tcW w:w="1134" w:type="dxa"/>
            <w:shd w:val="clear" w:color="auto" w:fill="auto"/>
          </w:tcPr>
          <w:p w14:paraId="22A4CC87" w14:textId="7B438C83" w:rsidR="007D1EDD" w:rsidRPr="00E75A2B" w:rsidRDefault="007D1EDD" w:rsidP="007D1EDD">
            <w:pPr>
              <w:spacing w:after="0" w:line="240" w:lineRule="auto"/>
              <w:ind w:firstLine="0"/>
              <w:rPr>
                <w:sz w:val="18"/>
                <w:szCs w:val="18"/>
              </w:rPr>
            </w:pPr>
            <w:r w:rsidRPr="00E75A2B">
              <w:rPr>
                <w:sz w:val="18"/>
                <w:szCs w:val="18"/>
              </w:rPr>
              <w:t>P</w:t>
            </w:r>
          </w:p>
        </w:tc>
        <w:tc>
          <w:tcPr>
            <w:tcW w:w="992" w:type="dxa"/>
            <w:shd w:val="clear" w:color="auto" w:fill="auto"/>
          </w:tcPr>
          <w:p w14:paraId="27471DB4" w14:textId="677361CE" w:rsidR="007D1EDD" w:rsidRPr="00E75A2B" w:rsidRDefault="007D1EDD" w:rsidP="007D1EDD">
            <w:pPr>
              <w:spacing w:after="0" w:line="240" w:lineRule="auto"/>
              <w:ind w:firstLine="0"/>
              <w:rPr>
                <w:sz w:val="18"/>
                <w:szCs w:val="18"/>
              </w:rPr>
            </w:pPr>
            <w:r w:rsidRPr="00E75A2B">
              <w:rPr>
                <w:sz w:val="18"/>
                <w:szCs w:val="18"/>
              </w:rPr>
              <w:t>o</w:t>
            </w:r>
          </w:p>
        </w:tc>
        <w:tc>
          <w:tcPr>
            <w:tcW w:w="1843" w:type="dxa"/>
            <w:shd w:val="clear" w:color="auto" w:fill="auto"/>
          </w:tcPr>
          <w:p w14:paraId="6E4B40E1" w14:textId="4B2585DF" w:rsidR="007D1EDD" w:rsidRPr="00E75A2B" w:rsidRDefault="007D1EDD" w:rsidP="007D1EDD">
            <w:pPr>
              <w:spacing w:after="0" w:line="240" w:lineRule="auto"/>
              <w:ind w:firstLine="0"/>
              <w:rPr>
                <w:sz w:val="18"/>
                <w:szCs w:val="18"/>
              </w:rPr>
            </w:pPr>
            <w:r w:rsidRPr="00E75A2B">
              <w:rPr>
                <w:sz w:val="18"/>
                <w:szCs w:val="18"/>
              </w:rPr>
              <w:t>Vēsturisks piesārņojums Pintu ezerā</w:t>
            </w:r>
          </w:p>
        </w:tc>
      </w:tr>
      <w:tr w:rsidR="007D1EDD" w:rsidRPr="00E75A2B" w14:paraId="12963217" w14:textId="77777777" w:rsidTr="001F611D">
        <w:tc>
          <w:tcPr>
            <w:tcW w:w="568" w:type="dxa"/>
            <w:shd w:val="clear" w:color="auto" w:fill="auto"/>
          </w:tcPr>
          <w:p w14:paraId="7FEAF3D4" w14:textId="572F2877" w:rsidR="007D1EDD" w:rsidRPr="00E75A2B" w:rsidRDefault="007D1EDD" w:rsidP="007D1EDD">
            <w:pPr>
              <w:spacing w:after="0" w:line="240" w:lineRule="auto"/>
              <w:ind w:firstLine="0"/>
              <w:rPr>
                <w:sz w:val="18"/>
                <w:szCs w:val="18"/>
              </w:rPr>
            </w:pPr>
            <w:r w:rsidRPr="00E75A2B">
              <w:rPr>
                <w:sz w:val="18"/>
                <w:szCs w:val="18"/>
              </w:rPr>
              <w:t>2.</w:t>
            </w:r>
          </w:p>
        </w:tc>
        <w:tc>
          <w:tcPr>
            <w:tcW w:w="2126" w:type="dxa"/>
          </w:tcPr>
          <w:p w14:paraId="73991B33" w14:textId="4B7831E6" w:rsidR="007D1EDD" w:rsidRPr="00E75A2B" w:rsidRDefault="007D1EDD" w:rsidP="007D1EDD">
            <w:pPr>
              <w:spacing w:after="0" w:line="240" w:lineRule="auto"/>
              <w:ind w:firstLine="0"/>
              <w:rPr>
                <w:color w:val="000000"/>
                <w:sz w:val="18"/>
                <w:szCs w:val="18"/>
              </w:rPr>
            </w:pPr>
            <w:r w:rsidRPr="00E75A2B">
              <w:rPr>
                <w:color w:val="000000"/>
                <w:sz w:val="18"/>
                <w:szCs w:val="18"/>
              </w:rPr>
              <w:t>Lauksaimnieciskās darbības, kas rada punktveida piesārņojumu virszemes ūdeņos un gruntsūdeņos</w:t>
            </w:r>
          </w:p>
        </w:tc>
        <w:tc>
          <w:tcPr>
            <w:tcW w:w="992" w:type="dxa"/>
            <w:shd w:val="clear" w:color="auto" w:fill="auto"/>
          </w:tcPr>
          <w:p w14:paraId="53B57839" w14:textId="5D1F1A32" w:rsidR="007D1EDD" w:rsidRPr="00E75A2B" w:rsidRDefault="007D1EDD" w:rsidP="007D1EDD">
            <w:pPr>
              <w:spacing w:after="0" w:line="240" w:lineRule="auto"/>
              <w:ind w:firstLine="0"/>
              <w:rPr>
                <w:sz w:val="18"/>
                <w:szCs w:val="18"/>
              </w:rPr>
            </w:pPr>
            <w:r w:rsidRPr="00E75A2B">
              <w:rPr>
                <w:sz w:val="18"/>
                <w:szCs w:val="18"/>
              </w:rPr>
              <w:t>N</w:t>
            </w:r>
          </w:p>
        </w:tc>
        <w:tc>
          <w:tcPr>
            <w:tcW w:w="992" w:type="dxa"/>
            <w:shd w:val="clear" w:color="auto" w:fill="auto"/>
          </w:tcPr>
          <w:p w14:paraId="73D216EB" w14:textId="0D3CE19C" w:rsidR="007D1EDD" w:rsidRPr="00E75A2B" w:rsidRDefault="007D1EDD" w:rsidP="007D1EDD">
            <w:pPr>
              <w:spacing w:after="0" w:line="240" w:lineRule="auto"/>
              <w:ind w:firstLine="0"/>
              <w:rPr>
                <w:sz w:val="18"/>
                <w:szCs w:val="18"/>
              </w:rPr>
            </w:pPr>
            <w:r w:rsidRPr="00E75A2B">
              <w:rPr>
                <w:sz w:val="18"/>
                <w:szCs w:val="18"/>
              </w:rPr>
              <w:t>M</w:t>
            </w:r>
          </w:p>
        </w:tc>
        <w:tc>
          <w:tcPr>
            <w:tcW w:w="993" w:type="dxa"/>
            <w:shd w:val="clear" w:color="auto" w:fill="auto"/>
          </w:tcPr>
          <w:p w14:paraId="5DC62B02" w14:textId="2FE7A57E" w:rsidR="007D1EDD" w:rsidRPr="00E75A2B" w:rsidRDefault="007D1EDD" w:rsidP="007D1EDD">
            <w:pPr>
              <w:spacing w:after="0" w:line="240" w:lineRule="auto"/>
              <w:ind w:firstLine="0"/>
              <w:rPr>
                <w:sz w:val="18"/>
                <w:szCs w:val="18"/>
              </w:rPr>
            </w:pPr>
            <w:r w:rsidRPr="00E75A2B">
              <w:rPr>
                <w:sz w:val="18"/>
                <w:szCs w:val="18"/>
              </w:rPr>
              <w:t>A25</w:t>
            </w:r>
          </w:p>
        </w:tc>
        <w:tc>
          <w:tcPr>
            <w:tcW w:w="1134" w:type="dxa"/>
            <w:shd w:val="clear" w:color="auto" w:fill="auto"/>
          </w:tcPr>
          <w:p w14:paraId="166CCC76" w14:textId="380CD544" w:rsidR="007D1EDD" w:rsidRPr="00E75A2B" w:rsidRDefault="007D1EDD" w:rsidP="007D1EDD">
            <w:pPr>
              <w:spacing w:after="0" w:line="240" w:lineRule="auto"/>
              <w:ind w:firstLine="0"/>
              <w:rPr>
                <w:sz w:val="18"/>
                <w:szCs w:val="18"/>
              </w:rPr>
            </w:pPr>
            <w:r w:rsidRPr="00E75A2B">
              <w:rPr>
                <w:sz w:val="18"/>
                <w:szCs w:val="18"/>
              </w:rPr>
              <w:t>P, N</w:t>
            </w:r>
          </w:p>
        </w:tc>
        <w:tc>
          <w:tcPr>
            <w:tcW w:w="992" w:type="dxa"/>
            <w:shd w:val="clear" w:color="auto" w:fill="auto"/>
          </w:tcPr>
          <w:p w14:paraId="66EC9173" w14:textId="5F5E695E" w:rsidR="007D1EDD" w:rsidRPr="00E75A2B" w:rsidRDefault="007D1EDD" w:rsidP="007D1EDD">
            <w:pPr>
              <w:spacing w:after="0" w:line="240" w:lineRule="auto"/>
              <w:ind w:firstLine="0"/>
              <w:rPr>
                <w:sz w:val="18"/>
                <w:szCs w:val="18"/>
              </w:rPr>
            </w:pPr>
            <w:r w:rsidRPr="00E75A2B">
              <w:rPr>
                <w:sz w:val="18"/>
                <w:szCs w:val="18"/>
              </w:rPr>
              <w:t>o</w:t>
            </w:r>
          </w:p>
        </w:tc>
        <w:tc>
          <w:tcPr>
            <w:tcW w:w="1843" w:type="dxa"/>
            <w:shd w:val="clear" w:color="auto" w:fill="auto"/>
          </w:tcPr>
          <w:p w14:paraId="1C94C6AA" w14:textId="0BE4941E" w:rsidR="007D1EDD" w:rsidRPr="00E75A2B" w:rsidRDefault="007D1EDD" w:rsidP="007D1EDD">
            <w:pPr>
              <w:spacing w:after="0" w:line="240" w:lineRule="auto"/>
              <w:ind w:firstLine="0"/>
              <w:rPr>
                <w:sz w:val="18"/>
                <w:szCs w:val="18"/>
              </w:rPr>
            </w:pPr>
            <w:r w:rsidRPr="00E75A2B">
              <w:rPr>
                <w:sz w:val="18"/>
                <w:szCs w:val="18"/>
              </w:rPr>
              <w:t>Vēsturiskais piesārņojums Šešku ezerā no Meikšānu fermas</w:t>
            </w:r>
          </w:p>
        </w:tc>
      </w:tr>
      <w:tr w:rsidR="00E67F8B" w:rsidRPr="00E75A2B" w14:paraId="6885A813" w14:textId="77777777" w:rsidTr="001F611D">
        <w:tc>
          <w:tcPr>
            <w:tcW w:w="568" w:type="dxa"/>
            <w:shd w:val="clear" w:color="auto" w:fill="auto"/>
          </w:tcPr>
          <w:p w14:paraId="28718FD0" w14:textId="7620BC14" w:rsidR="00E67F8B" w:rsidRPr="00E75A2B" w:rsidRDefault="00E67F8B" w:rsidP="00E67F8B">
            <w:pPr>
              <w:spacing w:after="0" w:line="240" w:lineRule="auto"/>
              <w:ind w:firstLine="0"/>
              <w:rPr>
                <w:sz w:val="18"/>
                <w:szCs w:val="18"/>
              </w:rPr>
            </w:pPr>
            <w:r w:rsidRPr="00E75A2B">
              <w:rPr>
                <w:sz w:val="18"/>
                <w:szCs w:val="18"/>
              </w:rPr>
              <w:t>3.</w:t>
            </w:r>
          </w:p>
        </w:tc>
        <w:tc>
          <w:tcPr>
            <w:tcW w:w="2126" w:type="dxa"/>
          </w:tcPr>
          <w:p w14:paraId="27A6DBEE" w14:textId="10F8454B" w:rsidR="00E67F8B" w:rsidRPr="00E75A2B" w:rsidRDefault="00E67F8B" w:rsidP="00E67F8B">
            <w:pPr>
              <w:spacing w:after="0" w:line="240" w:lineRule="auto"/>
              <w:ind w:firstLine="0"/>
              <w:rPr>
                <w:color w:val="000000"/>
                <w:sz w:val="18"/>
                <w:szCs w:val="18"/>
              </w:rPr>
            </w:pPr>
            <w:r w:rsidRPr="00E75A2B">
              <w:rPr>
                <w:color w:val="000000"/>
                <w:sz w:val="18"/>
                <w:szCs w:val="18"/>
              </w:rPr>
              <w:t>Meliorācija augsnes izmantošanai lauksaimniecībā</w:t>
            </w:r>
          </w:p>
        </w:tc>
        <w:tc>
          <w:tcPr>
            <w:tcW w:w="992" w:type="dxa"/>
            <w:shd w:val="clear" w:color="auto" w:fill="auto"/>
          </w:tcPr>
          <w:p w14:paraId="47500A3C"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64A5724A"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3A1E8090" w14:textId="77777777" w:rsidR="00E67F8B" w:rsidRPr="00E75A2B" w:rsidRDefault="00E67F8B" w:rsidP="00E67F8B">
            <w:pPr>
              <w:spacing w:after="0" w:line="240" w:lineRule="auto"/>
              <w:ind w:firstLine="0"/>
              <w:rPr>
                <w:sz w:val="18"/>
                <w:szCs w:val="18"/>
              </w:rPr>
            </w:pPr>
            <w:r w:rsidRPr="00E75A2B">
              <w:rPr>
                <w:sz w:val="18"/>
                <w:szCs w:val="18"/>
              </w:rPr>
              <w:t>A31</w:t>
            </w:r>
          </w:p>
        </w:tc>
        <w:tc>
          <w:tcPr>
            <w:tcW w:w="1134" w:type="dxa"/>
            <w:shd w:val="clear" w:color="auto" w:fill="auto"/>
          </w:tcPr>
          <w:p w14:paraId="3F36DB92" w14:textId="76A8149A"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36923FEA"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23AABF9D" w14:textId="77777777" w:rsidR="00E67F8B" w:rsidRPr="00E75A2B" w:rsidRDefault="00E67F8B" w:rsidP="00E67F8B">
            <w:pPr>
              <w:spacing w:after="0" w:line="240" w:lineRule="auto"/>
              <w:ind w:firstLine="0"/>
              <w:rPr>
                <w:sz w:val="18"/>
                <w:szCs w:val="18"/>
              </w:rPr>
            </w:pPr>
            <w:r w:rsidRPr="00E75A2B">
              <w:rPr>
                <w:sz w:val="18"/>
                <w:szCs w:val="18"/>
              </w:rPr>
              <w:t>Plisunkas upes regulēšana, palienes pļavu nosusināšana</w:t>
            </w:r>
          </w:p>
        </w:tc>
      </w:tr>
      <w:tr w:rsidR="00E67F8B" w:rsidRPr="00E75A2B" w14:paraId="3B625853" w14:textId="77777777" w:rsidTr="001F611D">
        <w:tc>
          <w:tcPr>
            <w:tcW w:w="568" w:type="dxa"/>
            <w:shd w:val="clear" w:color="auto" w:fill="auto"/>
          </w:tcPr>
          <w:p w14:paraId="6A8DCA06" w14:textId="7AEF72E0" w:rsidR="00E67F8B" w:rsidRPr="00E75A2B" w:rsidRDefault="00E67F8B" w:rsidP="00E67F8B">
            <w:pPr>
              <w:spacing w:after="0" w:line="240" w:lineRule="auto"/>
              <w:ind w:firstLine="0"/>
              <w:rPr>
                <w:sz w:val="18"/>
                <w:szCs w:val="18"/>
              </w:rPr>
            </w:pPr>
            <w:r w:rsidRPr="00E75A2B">
              <w:rPr>
                <w:sz w:val="18"/>
                <w:szCs w:val="18"/>
              </w:rPr>
              <w:t>4.</w:t>
            </w:r>
          </w:p>
        </w:tc>
        <w:tc>
          <w:tcPr>
            <w:tcW w:w="2126" w:type="dxa"/>
          </w:tcPr>
          <w:p w14:paraId="5C8C4250" w14:textId="77777777" w:rsidR="00E67F8B" w:rsidRPr="00E75A2B" w:rsidRDefault="00E67F8B" w:rsidP="00E67F8B">
            <w:pPr>
              <w:spacing w:after="0" w:line="240" w:lineRule="auto"/>
              <w:ind w:firstLine="0"/>
              <w:rPr>
                <w:color w:val="000000"/>
                <w:sz w:val="18"/>
                <w:szCs w:val="18"/>
              </w:rPr>
            </w:pPr>
            <w:r w:rsidRPr="00E75A2B">
              <w:rPr>
                <w:color w:val="000000"/>
                <w:sz w:val="18"/>
                <w:szCs w:val="18"/>
              </w:rPr>
              <w:t>Atteikšanās no tradicionālās meža apsaimniekošanas</w:t>
            </w:r>
          </w:p>
        </w:tc>
        <w:tc>
          <w:tcPr>
            <w:tcW w:w="992" w:type="dxa"/>
            <w:shd w:val="clear" w:color="auto" w:fill="auto"/>
          </w:tcPr>
          <w:p w14:paraId="0BD8D3C1"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18403AAE" w14:textId="77777777"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7317D516" w14:textId="77777777" w:rsidR="00E67F8B" w:rsidRPr="00E75A2B" w:rsidRDefault="00E67F8B" w:rsidP="00E67F8B">
            <w:pPr>
              <w:spacing w:after="0" w:line="240" w:lineRule="auto"/>
              <w:ind w:firstLine="0"/>
              <w:rPr>
                <w:sz w:val="18"/>
                <w:szCs w:val="18"/>
              </w:rPr>
            </w:pPr>
            <w:r w:rsidRPr="00E75A2B">
              <w:rPr>
                <w:sz w:val="18"/>
                <w:szCs w:val="18"/>
              </w:rPr>
              <w:t>B04</w:t>
            </w:r>
          </w:p>
        </w:tc>
        <w:tc>
          <w:tcPr>
            <w:tcW w:w="1134" w:type="dxa"/>
            <w:shd w:val="clear" w:color="auto" w:fill="auto"/>
          </w:tcPr>
          <w:p w14:paraId="7456AFD0" w14:textId="7C71B7B0"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3CA3C476"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71B4AD1E" w14:textId="77777777" w:rsidR="00E67F8B" w:rsidRPr="00E75A2B" w:rsidRDefault="00E67F8B" w:rsidP="00E67F8B">
            <w:pPr>
              <w:spacing w:after="0" w:line="240" w:lineRule="auto"/>
              <w:ind w:firstLine="0"/>
              <w:rPr>
                <w:sz w:val="18"/>
                <w:szCs w:val="18"/>
              </w:rPr>
            </w:pPr>
            <w:r w:rsidRPr="00E75A2B">
              <w:rPr>
                <w:sz w:val="18"/>
                <w:szCs w:val="18"/>
              </w:rPr>
              <w:t>Pārtraukta osa izmantošana lopu ganīšanai</w:t>
            </w:r>
          </w:p>
        </w:tc>
      </w:tr>
      <w:tr w:rsidR="00E67F8B" w:rsidRPr="00E75A2B" w14:paraId="2D704CA2" w14:textId="77777777" w:rsidTr="001F611D">
        <w:tc>
          <w:tcPr>
            <w:tcW w:w="568" w:type="dxa"/>
            <w:shd w:val="clear" w:color="auto" w:fill="auto"/>
          </w:tcPr>
          <w:p w14:paraId="65EEF7E1" w14:textId="4F17028C" w:rsidR="00E67F8B" w:rsidRPr="00E75A2B" w:rsidRDefault="00E67F8B" w:rsidP="00E67F8B">
            <w:pPr>
              <w:spacing w:after="0" w:line="240" w:lineRule="auto"/>
              <w:ind w:firstLine="0"/>
              <w:rPr>
                <w:sz w:val="18"/>
                <w:szCs w:val="18"/>
              </w:rPr>
            </w:pPr>
            <w:r w:rsidRPr="00E75A2B">
              <w:rPr>
                <w:sz w:val="18"/>
                <w:szCs w:val="18"/>
              </w:rPr>
              <w:t>5.</w:t>
            </w:r>
          </w:p>
        </w:tc>
        <w:tc>
          <w:tcPr>
            <w:tcW w:w="2126" w:type="dxa"/>
          </w:tcPr>
          <w:p w14:paraId="1BA85F03" w14:textId="7315AEB3" w:rsidR="00E67F8B" w:rsidRPr="00E75A2B" w:rsidRDefault="00E67F8B" w:rsidP="00E67F8B">
            <w:pPr>
              <w:spacing w:after="0" w:line="240" w:lineRule="auto"/>
              <w:ind w:firstLine="0"/>
              <w:rPr>
                <w:color w:val="000000"/>
                <w:sz w:val="18"/>
                <w:szCs w:val="18"/>
              </w:rPr>
            </w:pPr>
            <w:r w:rsidRPr="00E75A2B">
              <w:rPr>
                <w:color w:val="000000"/>
                <w:sz w:val="18"/>
                <w:szCs w:val="18"/>
              </w:rPr>
              <w:t>Kailcirte, visu koku nociršana</w:t>
            </w:r>
          </w:p>
        </w:tc>
        <w:tc>
          <w:tcPr>
            <w:tcW w:w="992" w:type="dxa"/>
            <w:shd w:val="clear" w:color="auto" w:fill="auto"/>
          </w:tcPr>
          <w:p w14:paraId="2551BBA0" w14:textId="7225B795"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4B97B22E" w14:textId="37FCA3D3"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159B6C60" w14:textId="6492B70C" w:rsidR="00E67F8B" w:rsidRPr="00E75A2B" w:rsidRDefault="00E67F8B" w:rsidP="00E67F8B">
            <w:pPr>
              <w:spacing w:after="0" w:line="240" w:lineRule="auto"/>
              <w:ind w:firstLine="0"/>
              <w:rPr>
                <w:sz w:val="18"/>
                <w:szCs w:val="18"/>
              </w:rPr>
            </w:pPr>
            <w:r w:rsidRPr="00E75A2B">
              <w:rPr>
                <w:sz w:val="18"/>
                <w:szCs w:val="18"/>
              </w:rPr>
              <w:t>B09</w:t>
            </w:r>
          </w:p>
        </w:tc>
        <w:tc>
          <w:tcPr>
            <w:tcW w:w="1134" w:type="dxa"/>
            <w:shd w:val="clear" w:color="auto" w:fill="auto"/>
          </w:tcPr>
          <w:p w14:paraId="0699544D" w14:textId="01127C47"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4343D501" w14:textId="21DBF633" w:rsidR="00E67F8B" w:rsidRPr="00E75A2B" w:rsidRDefault="00E67F8B" w:rsidP="00E67F8B">
            <w:pPr>
              <w:spacing w:after="0" w:line="240" w:lineRule="auto"/>
              <w:ind w:firstLine="0"/>
              <w:rPr>
                <w:sz w:val="18"/>
                <w:szCs w:val="18"/>
              </w:rPr>
            </w:pPr>
            <w:r w:rsidRPr="00E75A2B">
              <w:rPr>
                <w:sz w:val="18"/>
                <w:szCs w:val="18"/>
              </w:rPr>
              <w:t>o</w:t>
            </w:r>
          </w:p>
        </w:tc>
        <w:tc>
          <w:tcPr>
            <w:tcW w:w="1843" w:type="dxa"/>
            <w:shd w:val="clear" w:color="auto" w:fill="auto"/>
          </w:tcPr>
          <w:p w14:paraId="1C4F68B3" w14:textId="5924637F" w:rsidR="00E67F8B" w:rsidRPr="00E75A2B" w:rsidRDefault="00E67F8B" w:rsidP="00E67F8B">
            <w:pPr>
              <w:spacing w:after="0" w:line="240" w:lineRule="auto"/>
              <w:ind w:firstLine="0"/>
              <w:rPr>
                <w:sz w:val="18"/>
                <w:szCs w:val="18"/>
              </w:rPr>
            </w:pPr>
            <w:r w:rsidRPr="00E75A2B">
              <w:rPr>
                <w:sz w:val="18"/>
                <w:szCs w:val="18"/>
              </w:rPr>
              <w:t>Mežsaimnieciskā darbība piegulošajos mežos, ietekme uz putniem</w:t>
            </w:r>
          </w:p>
        </w:tc>
      </w:tr>
      <w:tr w:rsidR="00E67F8B" w:rsidRPr="00E75A2B" w14:paraId="3728CA10" w14:textId="77777777" w:rsidTr="001F611D">
        <w:tc>
          <w:tcPr>
            <w:tcW w:w="568" w:type="dxa"/>
            <w:shd w:val="clear" w:color="auto" w:fill="auto"/>
          </w:tcPr>
          <w:p w14:paraId="3396CDED" w14:textId="40C98269" w:rsidR="00E67F8B" w:rsidRPr="00E75A2B" w:rsidRDefault="00E67F8B" w:rsidP="00E67F8B">
            <w:pPr>
              <w:spacing w:after="0" w:line="240" w:lineRule="auto"/>
              <w:ind w:firstLine="0"/>
              <w:rPr>
                <w:sz w:val="18"/>
                <w:szCs w:val="18"/>
              </w:rPr>
            </w:pPr>
            <w:r w:rsidRPr="00E75A2B">
              <w:rPr>
                <w:sz w:val="18"/>
                <w:szCs w:val="18"/>
              </w:rPr>
              <w:t>6.</w:t>
            </w:r>
          </w:p>
        </w:tc>
        <w:tc>
          <w:tcPr>
            <w:tcW w:w="2126" w:type="dxa"/>
          </w:tcPr>
          <w:p w14:paraId="3B66B9A4" w14:textId="204B5766" w:rsidR="00E67F8B" w:rsidRPr="00E75A2B" w:rsidRDefault="00E67F8B" w:rsidP="00E67F8B">
            <w:pPr>
              <w:spacing w:after="0" w:line="240" w:lineRule="auto"/>
              <w:ind w:firstLine="0"/>
              <w:rPr>
                <w:color w:val="000000"/>
                <w:sz w:val="18"/>
                <w:szCs w:val="18"/>
              </w:rPr>
            </w:pPr>
            <w:r w:rsidRPr="00E75A2B">
              <w:rPr>
                <w:color w:val="000000"/>
                <w:sz w:val="18"/>
                <w:szCs w:val="18"/>
              </w:rPr>
              <w:t>Koku stāva retināšana-kopšanas cirte</w:t>
            </w:r>
          </w:p>
        </w:tc>
        <w:tc>
          <w:tcPr>
            <w:tcW w:w="992" w:type="dxa"/>
            <w:shd w:val="clear" w:color="auto" w:fill="auto"/>
          </w:tcPr>
          <w:p w14:paraId="6EECA4ED" w14:textId="0564B8A7" w:rsidR="00E67F8B" w:rsidRPr="00E75A2B" w:rsidRDefault="00E67F8B" w:rsidP="00E67F8B">
            <w:pPr>
              <w:spacing w:after="0" w:line="240" w:lineRule="auto"/>
              <w:ind w:firstLine="0"/>
              <w:rPr>
                <w:sz w:val="18"/>
                <w:szCs w:val="18"/>
              </w:rPr>
            </w:pPr>
            <w:r w:rsidRPr="00E75A2B">
              <w:rPr>
                <w:sz w:val="18"/>
                <w:szCs w:val="18"/>
              </w:rPr>
              <w:t>P</w:t>
            </w:r>
          </w:p>
        </w:tc>
        <w:tc>
          <w:tcPr>
            <w:tcW w:w="992" w:type="dxa"/>
            <w:shd w:val="clear" w:color="auto" w:fill="auto"/>
          </w:tcPr>
          <w:p w14:paraId="07800040" w14:textId="040C94EC"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54965D4F" w14:textId="09833999" w:rsidR="00E67F8B" w:rsidRPr="00E75A2B" w:rsidRDefault="00E67F8B" w:rsidP="00E67F8B">
            <w:pPr>
              <w:spacing w:after="0" w:line="240" w:lineRule="auto"/>
              <w:ind w:firstLine="0"/>
              <w:rPr>
                <w:sz w:val="18"/>
                <w:szCs w:val="18"/>
              </w:rPr>
            </w:pPr>
            <w:r w:rsidRPr="00E75A2B">
              <w:rPr>
                <w:sz w:val="18"/>
                <w:szCs w:val="18"/>
              </w:rPr>
              <w:t>B12</w:t>
            </w:r>
          </w:p>
        </w:tc>
        <w:tc>
          <w:tcPr>
            <w:tcW w:w="1134" w:type="dxa"/>
            <w:shd w:val="clear" w:color="auto" w:fill="auto"/>
          </w:tcPr>
          <w:p w14:paraId="2786732C" w14:textId="6A2C4401"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6BFD1FCC" w14:textId="7E60EAE0" w:rsidR="00E67F8B" w:rsidRPr="00E75A2B" w:rsidRDefault="00E67F8B" w:rsidP="00E67F8B">
            <w:pPr>
              <w:spacing w:after="0" w:line="240" w:lineRule="auto"/>
              <w:ind w:firstLine="0"/>
              <w:rPr>
                <w:sz w:val="18"/>
                <w:szCs w:val="18"/>
              </w:rPr>
            </w:pPr>
            <w:r w:rsidRPr="00E75A2B">
              <w:rPr>
                <w:sz w:val="18"/>
                <w:szCs w:val="18"/>
              </w:rPr>
              <w:t>i</w:t>
            </w:r>
          </w:p>
        </w:tc>
        <w:tc>
          <w:tcPr>
            <w:tcW w:w="1843" w:type="dxa"/>
            <w:shd w:val="clear" w:color="auto" w:fill="auto"/>
          </w:tcPr>
          <w:p w14:paraId="68B9B384" w14:textId="49729E01" w:rsidR="00E67F8B" w:rsidRPr="00E75A2B" w:rsidRDefault="00E67F8B" w:rsidP="00E67F8B">
            <w:pPr>
              <w:spacing w:after="0" w:line="240" w:lineRule="auto"/>
              <w:ind w:firstLine="0"/>
              <w:rPr>
                <w:sz w:val="18"/>
                <w:szCs w:val="18"/>
              </w:rPr>
            </w:pPr>
            <w:r w:rsidRPr="00E75A2B">
              <w:rPr>
                <w:sz w:val="18"/>
                <w:szCs w:val="18"/>
              </w:rPr>
              <w:t>Biotopu kopšana, nocērtot kokus un krūmus</w:t>
            </w:r>
          </w:p>
        </w:tc>
      </w:tr>
      <w:tr w:rsidR="00E67F8B" w:rsidRPr="00E75A2B" w14:paraId="30EACE2D" w14:textId="77777777" w:rsidTr="001F611D">
        <w:tc>
          <w:tcPr>
            <w:tcW w:w="568" w:type="dxa"/>
            <w:shd w:val="clear" w:color="auto" w:fill="auto"/>
          </w:tcPr>
          <w:p w14:paraId="46E34EE1" w14:textId="0D9CCFE9" w:rsidR="00E67F8B" w:rsidRPr="00E75A2B" w:rsidRDefault="00E67F8B" w:rsidP="00E67F8B">
            <w:pPr>
              <w:spacing w:after="0" w:line="240" w:lineRule="auto"/>
              <w:ind w:firstLine="0"/>
              <w:rPr>
                <w:sz w:val="18"/>
                <w:szCs w:val="18"/>
              </w:rPr>
            </w:pPr>
            <w:r w:rsidRPr="00E75A2B">
              <w:rPr>
                <w:sz w:val="18"/>
                <w:szCs w:val="18"/>
              </w:rPr>
              <w:t>7.</w:t>
            </w:r>
          </w:p>
        </w:tc>
        <w:tc>
          <w:tcPr>
            <w:tcW w:w="2126" w:type="dxa"/>
          </w:tcPr>
          <w:p w14:paraId="1955E8B4" w14:textId="77777777" w:rsidR="00E67F8B" w:rsidRPr="00E75A2B" w:rsidRDefault="00E67F8B" w:rsidP="00E67F8B">
            <w:pPr>
              <w:spacing w:after="0" w:line="240" w:lineRule="auto"/>
              <w:ind w:firstLine="0"/>
              <w:rPr>
                <w:color w:val="000000"/>
                <w:sz w:val="18"/>
                <w:szCs w:val="18"/>
              </w:rPr>
            </w:pPr>
            <w:r w:rsidRPr="00E75A2B">
              <w:rPr>
                <w:color w:val="000000"/>
                <w:sz w:val="18"/>
                <w:szCs w:val="18"/>
              </w:rPr>
              <w:t>Minerālu (smilts, grants) ieguve</w:t>
            </w:r>
          </w:p>
        </w:tc>
        <w:tc>
          <w:tcPr>
            <w:tcW w:w="992" w:type="dxa"/>
            <w:shd w:val="clear" w:color="auto" w:fill="auto"/>
          </w:tcPr>
          <w:p w14:paraId="0FCD0880"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47CBD870"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723B1488" w14:textId="77777777" w:rsidR="00E67F8B" w:rsidRPr="00E75A2B" w:rsidRDefault="00E67F8B" w:rsidP="00E67F8B">
            <w:pPr>
              <w:spacing w:after="0" w:line="240" w:lineRule="auto"/>
              <w:ind w:firstLine="0"/>
              <w:rPr>
                <w:sz w:val="18"/>
                <w:szCs w:val="18"/>
              </w:rPr>
            </w:pPr>
            <w:r w:rsidRPr="00E75A2B">
              <w:rPr>
                <w:sz w:val="18"/>
                <w:szCs w:val="18"/>
              </w:rPr>
              <w:t>C01</w:t>
            </w:r>
          </w:p>
        </w:tc>
        <w:tc>
          <w:tcPr>
            <w:tcW w:w="1134" w:type="dxa"/>
            <w:shd w:val="clear" w:color="auto" w:fill="auto"/>
          </w:tcPr>
          <w:p w14:paraId="5F8F890F" w14:textId="288B8979"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2089F4C5"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677FE7C1" w14:textId="698D36F2" w:rsidR="00E67F8B" w:rsidRPr="00E75A2B" w:rsidRDefault="00E67F8B" w:rsidP="00E67F8B">
            <w:pPr>
              <w:spacing w:after="0" w:line="240" w:lineRule="auto"/>
              <w:ind w:firstLine="0"/>
              <w:rPr>
                <w:sz w:val="18"/>
                <w:szCs w:val="18"/>
              </w:rPr>
            </w:pPr>
            <w:r w:rsidRPr="00E75A2B">
              <w:rPr>
                <w:sz w:val="18"/>
                <w:szCs w:val="18"/>
              </w:rPr>
              <w:t>Aptuveni p</w:t>
            </w:r>
            <w:r w:rsidR="00803CAF" w:rsidRPr="00E75A2B">
              <w:rPr>
                <w:sz w:val="18"/>
                <w:szCs w:val="18"/>
              </w:rPr>
              <w:t>i</w:t>
            </w:r>
            <w:r w:rsidRPr="00E75A2B">
              <w:rPr>
                <w:sz w:val="18"/>
                <w:szCs w:val="18"/>
              </w:rPr>
              <w:t>rms 60 gadiem iegūta grants osa Z un D daļā</w:t>
            </w:r>
          </w:p>
        </w:tc>
      </w:tr>
      <w:tr w:rsidR="00E67F8B" w:rsidRPr="00E75A2B" w14:paraId="36BE0B99" w14:textId="77777777" w:rsidTr="001F611D">
        <w:tc>
          <w:tcPr>
            <w:tcW w:w="568" w:type="dxa"/>
            <w:shd w:val="clear" w:color="auto" w:fill="auto"/>
          </w:tcPr>
          <w:p w14:paraId="3AF45FE0" w14:textId="53E0E859" w:rsidR="00E67F8B" w:rsidRPr="00E75A2B" w:rsidRDefault="00E67F8B" w:rsidP="00E67F8B">
            <w:pPr>
              <w:spacing w:after="0" w:line="240" w:lineRule="auto"/>
              <w:ind w:firstLine="0"/>
              <w:rPr>
                <w:sz w:val="18"/>
                <w:szCs w:val="18"/>
              </w:rPr>
            </w:pPr>
            <w:r w:rsidRPr="00E75A2B">
              <w:rPr>
                <w:sz w:val="18"/>
                <w:szCs w:val="18"/>
              </w:rPr>
              <w:t>9.</w:t>
            </w:r>
          </w:p>
        </w:tc>
        <w:tc>
          <w:tcPr>
            <w:tcW w:w="2126" w:type="dxa"/>
          </w:tcPr>
          <w:p w14:paraId="4C0EF1CF" w14:textId="77777777" w:rsidR="00E67F8B" w:rsidRPr="00E75A2B" w:rsidRDefault="00E67F8B" w:rsidP="00E67F8B">
            <w:pPr>
              <w:spacing w:after="0" w:line="240" w:lineRule="auto"/>
              <w:ind w:firstLine="0"/>
              <w:rPr>
                <w:sz w:val="18"/>
                <w:szCs w:val="18"/>
              </w:rPr>
            </w:pPr>
            <w:r w:rsidRPr="00E75A2B">
              <w:rPr>
                <w:color w:val="000000"/>
                <w:sz w:val="18"/>
                <w:szCs w:val="18"/>
              </w:rPr>
              <w:t>Ceļi, takas, sliedes un ar tiem saistītā infrastruktūra</w:t>
            </w:r>
          </w:p>
        </w:tc>
        <w:tc>
          <w:tcPr>
            <w:tcW w:w="992" w:type="dxa"/>
            <w:shd w:val="clear" w:color="auto" w:fill="auto"/>
          </w:tcPr>
          <w:p w14:paraId="745F7F71" w14:textId="77777777" w:rsidR="00E67F8B" w:rsidRPr="00E75A2B" w:rsidRDefault="00E67F8B" w:rsidP="00E67F8B">
            <w:pPr>
              <w:spacing w:after="0" w:line="240" w:lineRule="auto"/>
              <w:ind w:firstLine="0"/>
              <w:rPr>
                <w:sz w:val="18"/>
                <w:szCs w:val="18"/>
              </w:rPr>
            </w:pPr>
            <w:r w:rsidRPr="00E75A2B">
              <w:rPr>
                <w:sz w:val="18"/>
                <w:szCs w:val="18"/>
              </w:rPr>
              <w:t>N/P</w:t>
            </w:r>
          </w:p>
        </w:tc>
        <w:tc>
          <w:tcPr>
            <w:tcW w:w="992" w:type="dxa"/>
            <w:shd w:val="clear" w:color="auto" w:fill="auto"/>
          </w:tcPr>
          <w:p w14:paraId="0EA90BD0" w14:textId="77777777"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0636E47C" w14:textId="77777777" w:rsidR="00E67F8B" w:rsidRPr="00E75A2B" w:rsidRDefault="00E67F8B" w:rsidP="00E67F8B">
            <w:pPr>
              <w:spacing w:after="0" w:line="240" w:lineRule="auto"/>
              <w:ind w:firstLine="0"/>
              <w:rPr>
                <w:sz w:val="18"/>
                <w:szCs w:val="18"/>
              </w:rPr>
            </w:pPr>
            <w:r w:rsidRPr="00E75A2B">
              <w:rPr>
                <w:sz w:val="18"/>
                <w:szCs w:val="18"/>
              </w:rPr>
              <w:t>E01</w:t>
            </w:r>
          </w:p>
        </w:tc>
        <w:tc>
          <w:tcPr>
            <w:tcW w:w="1134" w:type="dxa"/>
            <w:shd w:val="clear" w:color="auto" w:fill="auto"/>
          </w:tcPr>
          <w:p w14:paraId="02E82C30" w14:textId="1AEFD6FF"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1FF3D753"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6898533C" w14:textId="77777777" w:rsidR="00E67F8B" w:rsidRPr="00E75A2B" w:rsidRDefault="00E67F8B" w:rsidP="00E67F8B">
            <w:pPr>
              <w:spacing w:after="0" w:line="240" w:lineRule="auto"/>
              <w:ind w:firstLine="0"/>
              <w:rPr>
                <w:sz w:val="18"/>
                <w:szCs w:val="18"/>
              </w:rPr>
            </w:pPr>
            <w:r w:rsidRPr="00E75A2B">
              <w:rPr>
                <w:sz w:val="18"/>
                <w:szCs w:val="18"/>
              </w:rPr>
              <w:t>Autoceļš P52 un pašvaldības ceļš uz LVM atpūtas vietu</w:t>
            </w:r>
          </w:p>
        </w:tc>
      </w:tr>
      <w:tr w:rsidR="00E67F8B" w:rsidRPr="00E75A2B" w14:paraId="066B744C" w14:textId="77777777" w:rsidTr="001F611D">
        <w:tc>
          <w:tcPr>
            <w:tcW w:w="568" w:type="dxa"/>
            <w:shd w:val="clear" w:color="auto" w:fill="auto"/>
          </w:tcPr>
          <w:p w14:paraId="33CFCE84" w14:textId="763E7BD7" w:rsidR="00E67F8B" w:rsidRPr="00E75A2B" w:rsidRDefault="00E67F8B" w:rsidP="00E67F8B">
            <w:pPr>
              <w:spacing w:after="0" w:line="240" w:lineRule="auto"/>
              <w:ind w:firstLine="0"/>
              <w:rPr>
                <w:sz w:val="18"/>
                <w:szCs w:val="18"/>
              </w:rPr>
            </w:pPr>
            <w:r w:rsidRPr="00E75A2B">
              <w:rPr>
                <w:sz w:val="18"/>
                <w:szCs w:val="18"/>
              </w:rPr>
              <w:t>10.</w:t>
            </w:r>
          </w:p>
        </w:tc>
        <w:tc>
          <w:tcPr>
            <w:tcW w:w="2126" w:type="dxa"/>
          </w:tcPr>
          <w:p w14:paraId="463260F0" w14:textId="77777777" w:rsidR="00E67F8B" w:rsidRPr="00E75A2B" w:rsidRDefault="00E67F8B" w:rsidP="00E67F8B">
            <w:pPr>
              <w:spacing w:after="0" w:line="240" w:lineRule="auto"/>
              <w:ind w:firstLine="0"/>
              <w:rPr>
                <w:sz w:val="18"/>
                <w:szCs w:val="18"/>
              </w:rPr>
            </w:pPr>
            <w:r w:rsidRPr="00E75A2B">
              <w:rPr>
                <w:sz w:val="18"/>
                <w:szCs w:val="18"/>
              </w:rPr>
              <w:t>Sporta, tūrisma un atpūtas infrastruktūras veidošana un attīstība</w:t>
            </w:r>
          </w:p>
        </w:tc>
        <w:tc>
          <w:tcPr>
            <w:tcW w:w="992" w:type="dxa"/>
            <w:shd w:val="clear" w:color="auto" w:fill="auto"/>
          </w:tcPr>
          <w:p w14:paraId="15BDBFDD" w14:textId="4A6B4163" w:rsidR="00E67F8B" w:rsidRPr="00E75A2B" w:rsidRDefault="00E67F8B" w:rsidP="00E67F8B">
            <w:pPr>
              <w:spacing w:after="0" w:line="240" w:lineRule="auto"/>
              <w:ind w:firstLine="0"/>
              <w:rPr>
                <w:sz w:val="18"/>
                <w:szCs w:val="18"/>
              </w:rPr>
            </w:pPr>
            <w:r w:rsidRPr="00E75A2B">
              <w:rPr>
                <w:sz w:val="18"/>
                <w:szCs w:val="18"/>
              </w:rPr>
              <w:t>N/P</w:t>
            </w:r>
          </w:p>
        </w:tc>
        <w:tc>
          <w:tcPr>
            <w:tcW w:w="992" w:type="dxa"/>
            <w:shd w:val="clear" w:color="auto" w:fill="auto"/>
          </w:tcPr>
          <w:p w14:paraId="2B76519C"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75259CB8" w14:textId="77777777" w:rsidR="00E67F8B" w:rsidRPr="00E75A2B" w:rsidRDefault="00E67F8B" w:rsidP="00E67F8B">
            <w:pPr>
              <w:spacing w:after="0" w:line="240" w:lineRule="auto"/>
              <w:ind w:firstLine="0"/>
              <w:rPr>
                <w:sz w:val="18"/>
                <w:szCs w:val="18"/>
              </w:rPr>
            </w:pPr>
            <w:r w:rsidRPr="00E75A2B">
              <w:rPr>
                <w:sz w:val="18"/>
                <w:szCs w:val="18"/>
              </w:rPr>
              <w:t>F05</w:t>
            </w:r>
          </w:p>
        </w:tc>
        <w:tc>
          <w:tcPr>
            <w:tcW w:w="1134" w:type="dxa"/>
            <w:shd w:val="clear" w:color="auto" w:fill="auto"/>
          </w:tcPr>
          <w:p w14:paraId="3EFA30E3" w14:textId="6FA14F49"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1F3239A0"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64D97BB3" w14:textId="77777777" w:rsidR="00E67F8B" w:rsidRPr="00E75A2B" w:rsidRDefault="00E67F8B" w:rsidP="00E67F8B">
            <w:pPr>
              <w:spacing w:after="0" w:line="240" w:lineRule="auto"/>
              <w:ind w:firstLine="0"/>
              <w:rPr>
                <w:sz w:val="18"/>
                <w:szCs w:val="18"/>
              </w:rPr>
            </w:pPr>
            <w:r w:rsidRPr="00E75A2B">
              <w:rPr>
                <w:sz w:val="18"/>
                <w:szCs w:val="18"/>
              </w:rPr>
              <w:t>LVM atpūtas vieta pie Šešku ezera un atpūtas vieta pie Pintu ezera, kas atrodas ārpus DL</w:t>
            </w:r>
          </w:p>
        </w:tc>
      </w:tr>
      <w:tr w:rsidR="00E67F8B" w:rsidRPr="00E75A2B" w14:paraId="10D2E8E0" w14:textId="77777777" w:rsidTr="001F611D">
        <w:tc>
          <w:tcPr>
            <w:tcW w:w="568" w:type="dxa"/>
            <w:shd w:val="clear" w:color="auto" w:fill="auto"/>
          </w:tcPr>
          <w:p w14:paraId="63593B29" w14:textId="5621DB51" w:rsidR="00E67F8B" w:rsidRPr="00E75A2B" w:rsidRDefault="00E67F8B" w:rsidP="00E67F8B">
            <w:pPr>
              <w:spacing w:after="0" w:line="240" w:lineRule="auto"/>
              <w:ind w:firstLine="0"/>
              <w:rPr>
                <w:sz w:val="18"/>
                <w:szCs w:val="18"/>
              </w:rPr>
            </w:pPr>
            <w:r w:rsidRPr="00E75A2B">
              <w:rPr>
                <w:sz w:val="18"/>
                <w:szCs w:val="18"/>
              </w:rPr>
              <w:t>11.</w:t>
            </w:r>
          </w:p>
        </w:tc>
        <w:tc>
          <w:tcPr>
            <w:tcW w:w="2126" w:type="dxa"/>
          </w:tcPr>
          <w:p w14:paraId="713F6C88" w14:textId="77777777" w:rsidR="00E67F8B" w:rsidRPr="00E75A2B" w:rsidRDefault="00E67F8B" w:rsidP="00E67F8B">
            <w:pPr>
              <w:spacing w:after="0" w:line="240" w:lineRule="auto"/>
              <w:ind w:firstLine="0"/>
              <w:rPr>
                <w:sz w:val="18"/>
                <w:szCs w:val="18"/>
              </w:rPr>
            </w:pPr>
            <w:r w:rsidRPr="00E75A2B">
              <w:rPr>
                <w:sz w:val="18"/>
                <w:szCs w:val="18"/>
              </w:rPr>
              <w:t>Sporta, tūrisma un atpūtas aktivitātes</w:t>
            </w:r>
          </w:p>
        </w:tc>
        <w:tc>
          <w:tcPr>
            <w:tcW w:w="992" w:type="dxa"/>
            <w:shd w:val="clear" w:color="auto" w:fill="auto"/>
          </w:tcPr>
          <w:p w14:paraId="2933990A" w14:textId="77777777" w:rsidR="00E67F8B" w:rsidRPr="00E75A2B" w:rsidRDefault="00E67F8B" w:rsidP="00E67F8B">
            <w:pPr>
              <w:spacing w:after="0" w:line="240" w:lineRule="auto"/>
              <w:ind w:firstLine="0"/>
              <w:rPr>
                <w:sz w:val="18"/>
                <w:szCs w:val="18"/>
              </w:rPr>
            </w:pPr>
            <w:r w:rsidRPr="00E75A2B">
              <w:rPr>
                <w:sz w:val="18"/>
                <w:szCs w:val="18"/>
              </w:rPr>
              <w:t>N/P</w:t>
            </w:r>
          </w:p>
        </w:tc>
        <w:tc>
          <w:tcPr>
            <w:tcW w:w="992" w:type="dxa"/>
            <w:shd w:val="clear" w:color="auto" w:fill="auto"/>
          </w:tcPr>
          <w:p w14:paraId="3B82E362" w14:textId="2D36254C" w:rsidR="00E67F8B" w:rsidRPr="00E75A2B" w:rsidRDefault="009679B9" w:rsidP="00E67F8B">
            <w:pPr>
              <w:spacing w:after="0" w:line="240" w:lineRule="auto"/>
              <w:ind w:firstLine="0"/>
              <w:rPr>
                <w:sz w:val="18"/>
                <w:szCs w:val="18"/>
              </w:rPr>
            </w:pPr>
            <w:r w:rsidRPr="00E75A2B">
              <w:rPr>
                <w:sz w:val="18"/>
                <w:szCs w:val="18"/>
              </w:rPr>
              <w:t>L/</w:t>
            </w:r>
            <w:r w:rsidR="00E67F8B" w:rsidRPr="00E75A2B">
              <w:rPr>
                <w:sz w:val="18"/>
                <w:szCs w:val="18"/>
              </w:rPr>
              <w:t>M</w:t>
            </w:r>
          </w:p>
        </w:tc>
        <w:tc>
          <w:tcPr>
            <w:tcW w:w="993" w:type="dxa"/>
            <w:shd w:val="clear" w:color="auto" w:fill="auto"/>
          </w:tcPr>
          <w:p w14:paraId="2759FCC5" w14:textId="77777777" w:rsidR="00E67F8B" w:rsidRPr="00E75A2B" w:rsidRDefault="00E67F8B" w:rsidP="00E67F8B">
            <w:pPr>
              <w:spacing w:after="0" w:line="240" w:lineRule="auto"/>
              <w:ind w:firstLine="0"/>
              <w:rPr>
                <w:sz w:val="18"/>
                <w:szCs w:val="18"/>
              </w:rPr>
            </w:pPr>
            <w:r w:rsidRPr="00E75A2B">
              <w:rPr>
                <w:sz w:val="18"/>
                <w:szCs w:val="18"/>
              </w:rPr>
              <w:t>F07</w:t>
            </w:r>
          </w:p>
        </w:tc>
        <w:tc>
          <w:tcPr>
            <w:tcW w:w="1134" w:type="dxa"/>
            <w:shd w:val="clear" w:color="auto" w:fill="auto"/>
          </w:tcPr>
          <w:p w14:paraId="4242E70F" w14:textId="2E5DC2FD"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1BA70DF5" w14:textId="77777777" w:rsidR="00E67F8B" w:rsidRPr="00E75A2B" w:rsidRDefault="00E67F8B" w:rsidP="00E67F8B">
            <w:pPr>
              <w:spacing w:after="0" w:line="240" w:lineRule="auto"/>
              <w:ind w:firstLine="0"/>
              <w:rPr>
                <w:sz w:val="18"/>
                <w:szCs w:val="18"/>
              </w:rPr>
            </w:pPr>
            <w:r w:rsidRPr="00E75A2B">
              <w:rPr>
                <w:sz w:val="18"/>
                <w:szCs w:val="18"/>
              </w:rPr>
              <w:t>i</w:t>
            </w:r>
          </w:p>
        </w:tc>
        <w:tc>
          <w:tcPr>
            <w:tcW w:w="1843" w:type="dxa"/>
            <w:shd w:val="clear" w:color="auto" w:fill="auto"/>
          </w:tcPr>
          <w:p w14:paraId="72CF2BDE" w14:textId="10C1B433" w:rsidR="00E67F8B" w:rsidRPr="00E75A2B" w:rsidRDefault="00E67F8B" w:rsidP="00E67F8B">
            <w:pPr>
              <w:spacing w:after="0" w:line="240" w:lineRule="auto"/>
              <w:ind w:firstLine="0"/>
              <w:rPr>
                <w:sz w:val="18"/>
                <w:szCs w:val="18"/>
              </w:rPr>
            </w:pPr>
            <w:r w:rsidRPr="00E75A2B">
              <w:rPr>
                <w:sz w:val="18"/>
                <w:szCs w:val="18"/>
              </w:rPr>
              <w:t>Taka pa Grebļa kalna kori,</w:t>
            </w:r>
            <w:r w:rsidR="009679B9" w:rsidRPr="00E75A2B">
              <w:rPr>
                <w:sz w:val="18"/>
                <w:szCs w:val="18"/>
              </w:rPr>
              <w:t xml:space="preserve"> slodze 2021.</w:t>
            </w:r>
            <w:r w:rsidR="00DF07F0" w:rsidRPr="00E75A2B">
              <w:rPr>
                <w:sz w:val="18"/>
                <w:szCs w:val="18"/>
              </w:rPr>
              <w:t> gada laikā būtiski</w:t>
            </w:r>
            <w:r w:rsidR="001B23F0" w:rsidRPr="00E75A2B">
              <w:rPr>
                <w:sz w:val="18"/>
                <w:szCs w:val="18"/>
              </w:rPr>
              <w:t xml:space="preserve"> palielinājusies (PostNo</w:t>
            </w:r>
            <w:r w:rsidR="00821348" w:rsidRPr="00E75A2B">
              <w:rPr>
                <w:sz w:val="18"/>
                <w:szCs w:val="18"/>
              </w:rPr>
              <w:t>s maršruts</w:t>
            </w:r>
            <w:r w:rsidR="001B23F0" w:rsidRPr="00E75A2B">
              <w:rPr>
                <w:sz w:val="18"/>
                <w:szCs w:val="18"/>
              </w:rPr>
              <w:t>)</w:t>
            </w:r>
            <w:r w:rsidR="006225E6" w:rsidRPr="00E75A2B">
              <w:rPr>
                <w:sz w:val="18"/>
                <w:szCs w:val="18"/>
              </w:rPr>
              <w:t>,</w:t>
            </w:r>
            <w:r w:rsidRPr="00E75A2B">
              <w:rPr>
                <w:sz w:val="18"/>
                <w:szCs w:val="18"/>
              </w:rPr>
              <w:t xml:space="preserve"> laivošana ezeros</w:t>
            </w:r>
          </w:p>
        </w:tc>
      </w:tr>
      <w:tr w:rsidR="00E67F8B" w:rsidRPr="00E75A2B" w14:paraId="677F5591" w14:textId="77777777" w:rsidTr="001F611D">
        <w:tc>
          <w:tcPr>
            <w:tcW w:w="568" w:type="dxa"/>
            <w:shd w:val="clear" w:color="auto" w:fill="auto"/>
          </w:tcPr>
          <w:p w14:paraId="063C8B5B" w14:textId="02AA018F" w:rsidR="00E67F8B" w:rsidRPr="00E75A2B" w:rsidRDefault="00E67F8B" w:rsidP="00E67F8B">
            <w:pPr>
              <w:spacing w:after="0" w:line="240" w:lineRule="auto"/>
              <w:ind w:firstLine="0"/>
              <w:rPr>
                <w:sz w:val="18"/>
                <w:szCs w:val="18"/>
              </w:rPr>
            </w:pPr>
            <w:r w:rsidRPr="00E75A2B">
              <w:rPr>
                <w:sz w:val="18"/>
                <w:szCs w:val="18"/>
              </w:rPr>
              <w:t>12.</w:t>
            </w:r>
          </w:p>
        </w:tc>
        <w:tc>
          <w:tcPr>
            <w:tcW w:w="2126" w:type="dxa"/>
          </w:tcPr>
          <w:p w14:paraId="5BBADB74" w14:textId="77777777" w:rsidR="00E67F8B" w:rsidRPr="00E75A2B" w:rsidRDefault="00E67F8B" w:rsidP="00E67F8B">
            <w:pPr>
              <w:spacing w:after="0" w:line="240" w:lineRule="auto"/>
              <w:ind w:firstLine="0"/>
              <w:rPr>
                <w:sz w:val="18"/>
                <w:szCs w:val="18"/>
              </w:rPr>
            </w:pPr>
            <w:r w:rsidRPr="00E75A2B">
              <w:rPr>
                <w:sz w:val="18"/>
                <w:szCs w:val="18"/>
              </w:rPr>
              <w:t>Mājsaimniecību un atpūtas vietu radīto atkritumu uzkrāšana un apstrāde</w:t>
            </w:r>
          </w:p>
        </w:tc>
        <w:tc>
          <w:tcPr>
            <w:tcW w:w="992" w:type="dxa"/>
            <w:shd w:val="clear" w:color="auto" w:fill="auto"/>
          </w:tcPr>
          <w:p w14:paraId="2A81D03A"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511E07CD"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081E2F4C" w14:textId="77777777" w:rsidR="00E67F8B" w:rsidRPr="00E75A2B" w:rsidRDefault="00E67F8B" w:rsidP="00E67F8B">
            <w:pPr>
              <w:spacing w:after="0" w:line="240" w:lineRule="auto"/>
              <w:ind w:firstLine="0"/>
              <w:rPr>
                <w:sz w:val="18"/>
                <w:szCs w:val="18"/>
              </w:rPr>
            </w:pPr>
            <w:r w:rsidRPr="00E75A2B">
              <w:rPr>
                <w:sz w:val="18"/>
                <w:szCs w:val="18"/>
              </w:rPr>
              <w:t>F09</w:t>
            </w:r>
          </w:p>
        </w:tc>
        <w:tc>
          <w:tcPr>
            <w:tcW w:w="1134" w:type="dxa"/>
            <w:shd w:val="clear" w:color="auto" w:fill="auto"/>
          </w:tcPr>
          <w:p w14:paraId="090938B3" w14:textId="77777777" w:rsidR="00E67F8B" w:rsidRPr="00E75A2B" w:rsidRDefault="00E67F8B" w:rsidP="00E67F8B">
            <w:pPr>
              <w:spacing w:after="0" w:line="240" w:lineRule="auto"/>
              <w:ind w:firstLine="0"/>
              <w:rPr>
                <w:sz w:val="18"/>
                <w:szCs w:val="18"/>
              </w:rPr>
            </w:pPr>
            <w:r w:rsidRPr="00E75A2B">
              <w:rPr>
                <w:sz w:val="18"/>
                <w:szCs w:val="18"/>
              </w:rPr>
              <w:t>N, P</w:t>
            </w:r>
          </w:p>
        </w:tc>
        <w:tc>
          <w:tcPr>
            <w:tcW w:w="992" w:type="dxa"/>
            <w:shd w:val="clear" w:color="auto" w:fill="auto"/>
          </w:tcPr>
          <w:p w14:paraId="41D0E672"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06257ED5" w14:textId="77777777" w:rsidR="00E67F8B" w:rsidRPr="00E75A2B" w:rsidRDefault="00E67F8B" w:rsidP="00E67F8B">
            <w:pPr>
              <w:spacing w:after="0" w:line="240" w:lineRule="auto"/>
              <w:ind w:firstLine="0"/>
              <w:rPr>
                <w:sz w:val="18"/>
                <w:szCs w:val="18"/>
              </w:rPr>
            </w:pPr>
            <w:r w:rsidRPr="00E75A2B">
              <w:rPr>
                <w:sz w:val="18"/>
                <w:szCs w:val="18"/>
              </w:rPr>
              <w:t>Atpūtnieku atstātie atkritumi</w:t>
            </w:r>
          </w:p>
        </w:tc>
      </w:tr>
      <w:tr w:rsidR="00E67F8B" w:rsidRPr="00E75A2B" w14:paraId="6C41AF60" w14:textId="77777777" w:rsidTr="001F611D">
        <w:tc>
          <w:tcPr>
            <w:tcW w:w="568" w:type="dxa"/>
            <w:shd w:val="clear" w:color="auto" w:fill="auto"/>
          </w:tcPr>
          <w:p w14:paraId="6EBC9C68" w14:textId="4F0A6EEA" w:rsidR="00E67F8B" w:rsidRPr="00E75A2B" w:rsidRDefault="00E67F8B" w:rsidP="00E67F8B">
            <w:pPr>
              <w:spacing w:after="0" w:line="240" w:lineRule="auto"/>
              <w:ind w:firstLine="0"/>
              <w:rPr>
                <w:sz w:val="18"/>
                <w:szCs w:val="18"/>
              </w:rPr>
            </w:pPr>
            <w:r w:rsidRPr="00E75A2B">
              <w:rPr>
                <w:sz w:val="18"/>
                <w:szCs w:val="18"/>
              </w:rPr>
              <w:t>13.</w:t>
            </w:r>
          </w:p>
        </w:tc>
        <w:tc>
          <w:tcPr>
            <w:tcW w:w="2126" w:type="dxa"/>
          </w:tcPr>
          <w:p w14:paraId="54C92B48" w14:textId="77777777" w:rsidR="00E67F8B" w:rsidRPr="00E75A2B" w:rsidRDefault="00E67F8B" w:rsidP="00E67F8B">
            <w:pPr>
              <w:spacing w:after="0" w:line="240" w:lineRule="auto"/>
              <w:ind w:firstLine="0"/>
              <w:rPr>
                <w:sz w:val="18"/>
                <w:szCs w:val="18"/>
              </w:rPr>
            </w:pPr>
            <w:r w:rsidRPr="00E75A2B">
              <w:rPr>
                <w:sz w:val="18"/>
                <w:szCs w:val="18"/>
              </w:rPr>
              <w:t>Saldūdens zivju un vēžveidīgo ievākšana</w:t>
            </w:r>
          </w:p>
        </w:tc>
        <w:tc>
          <w:tcPr>
            <w:tcW w:w="992" w:type="dxa"/>
            <w:shd w:val="clear" w:color="auto" w:fill="auto"/>
          </w:tcPr>
          <w:p w14:paraId="448E3968" w14:textId="77777777" w:rsidR="00E67F8B" w:rsidRPr="00E75A2B" w:rsidRDefault="00E67F8B" w:rsidP="00E67F8B">
            <w:pPr>
              <w:spacing w:after="0" w:line="240" w:lineRule="auto"/>
              <w:ind w:firstLine="0"/>
              <w:rPr>
                <w:sz w:val="18"/>
                <w:szCs w:val="18"/>
              </w:rPr>
            </w:pPr>
            <w:r w:rsidRPr="00E75A2B">
              <w:rPr>
                <w:sz w:val="18"/>
                <w:szCs w:val="18"/>
              </w:rPr>
              <w:t>N/P</w:t>
            </w:r>
          </w:p>
        </w:tc>
        <w:tc>
          <w:tcPr>
            <w:tcW w:w="992" w:type="dxa"/>
            <w:shd w:val="clear" w:color="auto" w:fill="auto"/>
          </w:tcPr>
          <w:p w14:paraId="1F3D12DD" w14:textId="77777777"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05097816" w14:textId="77777777" w:rsidR="00E67F8B" w:rsidRPr="00E75A2B" w:rsidRDefault="00E67F8B" w:rsidP="00E67F8B">
            <w:pPr>
              <w:spacing w:after="0" w:line="240" w:lineRule="auto"/>
              <w:ind w:firstLine="0"/>
              <w:rPr>
                <w:sz w:val="18"/>
                <w:szCs w:val="18"/>
              </w:rPr>
            </w:pPr>
            <w:r w:rsidRPr="00E75A2B">
              <w:rPr>
                <w:sz w:val="18"/>
                <w:szCs w:val="18"/>
              </w:rPr>
              <w:t>G06</w:t>
            </w:r>
          </w:p>
        </w:tc>
        <w:tc>
          <w:tcPr>
            <w:tcW w:w="1134" w:type="dxa"/>
            <w:shd w:val="clear" w:color="auto" w:fill="auto"/>
          </w:tcPr>
          <w:p w14:paraId="5750A8A0" w14:textId="638EDE7B"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4C61EAA6" w14:textId="77777777" w:rsidR="00E67F8B" w:rsidRPr="00E75A2B" w:rsidRDefault="00E67F8B" w:rsidP="00E67F8B">
            <w:pPr>
              <w:spacing w:after="0" w:line="240" w:lineRule="auto"/>
              <w:ind w:firstLine="0"/>
              <w:rPr>
                <w:sz w:val="18"/>
                <w:szCs w:val="18"/>
              </w:rPr>
            </w:pPr>
            <w:r w:rsidRPr="00E75A2B">
              <w:rPr>
                <w:sz w:val="18"/>
                <w:szCs w:val="18"/>
              </w:rPr>
              <w:t>i</w:t>
            </w:r>
          </w:p>
        </w:tc>
        <w:tc>
          <w:tcPr>
            <w:tcW w:w="1843" w:type="dxa"/>
            <w:shd w:val="clear" w:color="auto" w:fill="auto"/>
          </w:tcPr>
          <w:p w14:paraId="6373CB0D" w14:textId="26952B67" w:rsidR="00E67F8B" w:rsidRPr="00E75A2B" w:rsidRDefault="0054509E" w:rsidP="00E67F8B">
            <w:pPr>
              <w:spacing w:after="0" w:line="240" w:lineRule="auto"/>
              <w:ind w:firstLine="0"/>
              <w:rPr>
                <w:sz w:val="18"/>
                <w:szCs w:val="18"/>
              </w:rPr>
            </w:pPr>
            <w:r w:rsidRPr="00E75A2B">
              <w:rPr>
                <w:sz w:val="18"/>
                <w:szCs w:val="18"/>
              </w:rPr>
              <w:t>Makšķerēšana Pintu un Šešku ezeros</w:t>
            </w:r>
          </w:p>
        </w:tc>
      </w:tr>
      <w:tr w:rsidR="00E67F8B" w:rsidRPr="00E75A2B" w14:paraId="2494C550" w14:textId="77777777" w:rsidTr="001F611D">
        <w:tc>
          <w:tcPr>
            <w:tcW w:w="568" w:type="dxa"/>
            <w:shd w:val="clear" w:color="auto" w:fill="auto"/>
          </w:tcPr>
          <w:p w14:paraId="2EF1E72B" w14:textId="5E4DE80A" w:rsidR="00E67F8B" w:rsidRPr="00E75A2B" w:rsidRDefault="00E67F8B" w:rsidP="00E67F8B">
            <w:pPr>
              <w:spacing w:after="0" w:line="240" w:lineRule="auto"/>
              <w:ind w:firstLine="0"/>
              <w:rPr>
                <w:sz w:val="18"/>
                <w:szCs w:val="18"/>
              </w:rPr>
            </w:pPr>
            <w:r w:rsidRPr="00E75A2B">
              <w:rPr>
                <w:sz w:val="18"/>
                <w:szCs w:val="18"/>
              </w:rPr>
              <w:t>14.</w:t>
            </w:r>
          </w:p>
        </w:tc>
        <w:tc>
          <w:tcPr>
            <w:tcW w:w="2126" w:type="dxa"/>
          </w:tcPr>
          <w:p w14:paraId="113E28AD" w14:textId="77777777" w:rsidR="00E67F8B" w:rsidRPr="00E75A2B" w:rsidRDefault="00E67F8B" w:rsidP="00E67F8B">
            <w:pPr>
              <w:spacing w:after="0" w:line="240" w:lineRule="auto"/>
              <w:ind w:firstLine="0"/>
              <w:rPr>
                <w:sz w:val="18"/>
                <w:szCs w:val="18"/>
              </w:rPr>
            </w:pPr>
            <w:r w:rsidRPr="00E75A2B">
              <w:rPr>
                <w:sz w:val="18"/>
                <w:szCs w:val="18"/>
              </w:rPr>
              <w:t>Medības</w:t>
            </w:r>
          </w:p>
        </w:tc>
        <w:tc>
          <w:tcPr>
            <w:tcW w:w="992" w:type="dxa"/>
            <w:shd w:val="clear" w:color="auto" w:fill="auto"/>
          </w:tcPr>
          <w:p w14:paraId="18AB3656" w14:textId="77777777" w:rsidR="00E67F8B" w:rsidRPr="00E75A2B" w:rsidRDefault="00E67F8B" w:rsidP="00E67F8B">
            <w:pPr>
              <w:spacing w:after="0" w:line="240" w:lineRule="auto"/>
              <w:ind w:firstLine="0"/>
              <w:rPr>
                <w:sz w:val="18"/>
                <w:szCs w:val="18"/>
              </w:rPr>
            </w:pPr>
            <w:r w:rsidRPr="00E75A2B">
              <w:rPr>
                <w:sz w:val="18"/>
                <w:szCs w:val="18"/>
              </w:rPr>
              <w:t>N/P</w:t>
            </w:r>
          </w:p>
        </w:tc>
        <w:tc>
          <w:tcPr>
            <w:tcW w:w="992" w:type="dxa"/>
            <w:shd w:val="clear" w:color="auto" w:fill="auto"/>
          </w:tcPr>
          <w:p w14:paraId="7B5051A3" w14:textId="77777777"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5358D698" w14:textId="77777777" w:rsidR="00E67F8B" w:rsidRPr="00E75A2B" w:rsidRDefault="00E67F8B" w:rsidP="00E67F8B">
            <w:pPr>
              <w:spacing w:after="0" w:line="240" w:lineRule="auto"/>
              <w:ind w:firstLine="0"/>
              <w:rPr>
                <w:sz w:val="18"/>
                <w:szCs w:val="18"/>
              </w:rPr>
            </w:pPr>
            <w:r w:rsidRPr="00E75A2B">
              <w:rPr>
                <w:sz w:val="18"/>
                <w:szCs w:val="18"/>
              </w:rPr>
              <w:t>G07</w:t>
            </w:r>
          </w:p>
        </w:tc>
        <w:tc>
          <w:tcPr>
            <w:tcW w:w="1134" w:type="dxa"/>
            <w:shd w:val="clear" w:color="auto" w:fill="auto"/>
          </w:tcPr>
          <w:p w14:paraId="122D7324" w14:textId="636B2364"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74A6F175"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438A1D59" w14:textId="1854BAAE" w:rsidR="00E67F8B" w:rsidRPr="00E75A2B" w:rsidRDefault="00E67F8B" w:rsidP="00E67F8B">
            <w:pPr>
              <w:spacing w:after="0" w:line="240" w:lineRule="auto"/>
              <w:ind w:firstLine="0"/>
              <w:rPr>
                <w:sz w:val="18"/>
                <w:szCs w:val="18"/>
              </w:rPr>
            </w:pPr>
            <w:r w:rsidRPr="00E75A2B">
              <w:rPr>
                <w:sz w:val="18"/>
                <w:szCs w:val="18"/>
              </w:rPr>
              <w:t>Atļautas mežirbju medības</w:t>
            </w:r>
          </w:p>
        </w:tc>
      </w:tr>
      <w:tr w:rsidR="00E67F8B" w:rsidRPr="00E75A2B" w14:paraId="1B4332A8" w14:textId="77777777" w:rsidTr="001F611D">
        <w:tc>
          <w:tcPr>
            <w:tcW w:w="568" w:type="dxa"/>
            <w:shd w:val="clear" w:color="auto" w:fill="auto"/>
          </w:tcPr>
          <w:p w14:paraId="7A6249B4" w14:textId="6DCBC117" w:rsidR="00E67F8B" w:rsidRPr="00E75A2B" w:rsidRDefault="00E67F8B" w:rsidP="00E67F8B">
            <w:pPr>
              <w:spacing w:after="0" w:line="240" w:lineRule="auto"/>
              <w:ind w:firstLine="0"/>
              <w:rPr>
                <w:sz w:val="18"/>
                <w:szCs w:val="18"/>
              </w:rPr>
            </w:pPr>
            <w:r w:rsidRPr="00E75A2B">
              <w:rPr>
                <w:sz w:val="18"/>
                <w:szCs w:val="18"/>
              </w:rPr>
              <w:t>15.</w:t>
            </w:r>
          </w:p>
        </w:tc>
        <w:tc>
          <w:tcPr>
            <w:tcW w:w="2126" w:type="dxa"/>
          </w:tcPr>
          <w:p w14:paraId="27B26EB6" w14:textId="77777777" w:rsidR="00E67F8B" w:rsidRPr="00E75A2B" w:rsidRDefault="00E67F8B" w:rsidP="00E67F8B">
            <w:pPr>
              <w:spacing w:after="0" w:line="240" w:lineRule="auto"/>
              <w:ind w:firstLine="0"/>
              <w:rPr>
                <w:sz w:val="18"/>
                <w:szCs w:val="18"/>
              </w:rPr>
            </w:pPr>
            <w:r w:rsidRPr="00E75A2B">
              <w:rPr>
                <w:sz w:val="18"/>
                <w:szCs w:val="18"/>
              </w:rPr>
              <w:t>Slēgta vai ierobežota pieeja vietai/dzīvotnei</w:t>
            </w:r>
          </w:p>
        </w:tc>
        <w:tc>
          <w:tcPr>
            <w:tcW w:w="992" w:type="dxa"/>
            <w:shd w:val="clear" w:color="auto" w:fill="auto"/>
          </w:tcPr>
          <w:p w14:paraId="034DFA63" w14:textId="77777777" w:rsidR="00E67F8B" w:rsidRPr="00E75A2B" w:rsidRDefault="00E67F8B" w:rsidP="00E67F8B">
            <w:pPr>
              <w:spacing w:after="0" w:line="240" w:lineRule="auto"/>
              <w:ind w:firstLine="0"/>
              <w:rPr>
                <w:sz w:val="18"/>
                <w:szCs w:val="18"/>
              </w:rPr>
            </w:pPr>
            <w:r w:rsidRPr="00E75A2B">
              <w:rPr>
                <w:sz w:val="18"/>
                <w:szCs w:val="18"/>
              </w:rPr>
              <w:t>P</w:t>
            </w:r>
          </w:p>
        </w:tc>
        <w:tc>
          <w:tcPr>
            <w:tcW w:w="992" w:type="dxa"/>
            <w:shd w:val="clear" w:color="auto" w:fill="auto"/>
          </w:tcPr>
          <w:p w14:paraId="618B5944"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39EC737A" w14:textId="77777777" w:rsidR="00E67F8B" w:rsidRPr="00E75A2B" w:rsidRDefault="00E67F8B" w:rsidP="00E67F8B">
            <w:pPr>
              <w:spacing w:after="0" w:line="240" w:lineRule="auto"/>
              <w:ind w:firstLine="0"/>
              <w:rPr>
                <w:sz w:val="18"/>
                <w:szCs w:val="18"/>
              </w:rPr>
            </w:pPr>
            <w:r w:rsidRPr="00E75A2B">
              <w:rPr>
                <w:sz w:val="18"/>
                <w:szCs w:val="18"/>
              </w:rPr>
              <w:t>H06</w:t>
            </w:r>
          </w:p>
        </w:tc>
        <w:tc>
          <w:tcPr>
            <w:tcW w:w="1134" w:type="dxa"/>
            <w:shd w:val="clear" w:color="auto" w:fill="auto"/>
          </w:tcPr>
          <w:p w14:paraId="3F16DDC5" w14:textId="5C64EB38"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6B46AF39"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11BD03B0" w14:textId="77777777" w:rsidR="00E67F8B" w:rsidRPr="00E75A2B" w:rsidRDefault="00E67F8B" w:rsidP="00E67F8B">
            <w:pPr>
              <w:spacing w:after="0" w:line="240" w:lineRule="auto"/>
              <w:ind w:firstLine="0"/>
              <w:rPr>
                <w:sz w:val="18"/>
                <w:szCs w:val="18"/>
              </w:rPr>
            </w:pPr>
            <w:r w:rsidRPr="00E75A2B">
              <w:rPr>
                <w:sz w:val="18"/>
                <w:szCs w:val="18"/>
              </w:rPr>
              <w:t>Pierobežas josla</w:t>
            </w:r>
          </w:p>
        </w:tc>
      </w:tr>
      <w:tr w:rsidR="00E67F8B" w:rsidRPr="00E75A2B" w14:paraId="7ACE74F0" w14:textId="77777777" w:rsidTr="001F611D">
        <w:tc>
          <w:tcPr>
            <w:tcW w:w="568" w:type="dxa"/>
            <w:shd w:val="clear" w:color="auto" w:fill="auto"/>
          </w:tcPr>
          <w:p w14:paraId="0847FBEC" w14:textId="796965C0" w:rsidR="00E67F8B" w:rsidRPr="00E75A2B" w:rsidRDefault="00E67F8B" w:rsidP="00E67F8B">
            <w:pPr>
              <w:spacing w:after="0" w:line="240" w:lineRule="auto"/>
              <w:ind w:firstLine="0"/>
              <w:rPr>
                <w:sz w:val="18"/>
                <w:szCs w:val="18"/>
              </w:rPr>
            </w:pPr>
            <w:r w:rsidRPr="00E75A2B">
              <w:rPr>
                <w:sz w:val="18"/>
                <w:szCs w:val="18"/>
              </w:rPr>
              <w:t>16.</w:t>
            </w:r>
          </w:p>
        </w:tc>
        <w:tc>
          <w:tcPr>
            <w:tcW w:w="2126" w:type="dxa"/>
          </w:tcPr>
          <w:p w14:paraId="4C984F92" w14:textId="19213505" w:rsidR="00E67F8B" w:rsidRPr="00E75A2B" w:rsidRDefault="00E67F8B" w:rsidP="00E67F8B">
            <w:pPr>
              <w:spacing w:after="0" w:line="240" w:lineRule="auto"/>
              <w:ind w:firstLine="0"/>
              <w:rPr>
                <w:sz w:val="18"/>
                <w:szCs w:val="18"/>
              </w:rPr>
            </w:pPr>
            <w:r w:rsidRPr="00E75A2B">
              <w:rPr>
                <w:sz w:val="18"/>
                <w:szCs w:val="18"/>
              </w:rPr>
              <w:t>Invazīvās citzemju sugas ES</w:t>
            </w:r>
          </w:p>
        </w:tc>
        <w:tc>
          <w:tcPr>
            <w:tcW w:w="992" w:type="dxa"/>
            <w:shd w:val="clear" w:color="auto" w:fill="auto"/>
          </w:tcPr>
          <w:p w14:paraId="0A316EC8" w14:textId="29FBD0EB"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2573A0DC" w14:textId="3C8A8184" w:rsidR="00E67F8B" w:rsidRPr="00E75A2B" w:rsidRDefault="00E67F8B" w:rsidP="00E67F8B">
            <w:pPr>
              <w:spacing w:after="0" w:line="240" w:lineRule="auto"/>
              <w:ind w:firstLine="0"/>
              <w:rPr>
                <w:sz w:val="18"/>
                <w:szCs w:val="18"/>
              </w:rPr>
            </w:pPr>
            <w:r w:rsidRPr="00E75A2B">
              <w:rPr>
                <w:sz w:val="18"/>
                <w:szCs w:val="18"/>
              </w:rPr>
              <w:t>L</w:t>
            </w:r>
          </w:p>
        </w:tc>
        <w:tc>
          <w:tcPr>
            <w:tcW w:w="993" w:type="dxa"/>
            <w:shd w:val="clear" w:color="auto" w:fill="auto"/>
          </w:tcPr>
          <w:p w14:paraId="5FEEE638" w14:textId="473E0BE2" w:rsidR="00E67F8B" w:rsidRPr="00E75A2B" w:rsidRDefault="00E67F8B" w:rsidP="00E67F8B">
            <w:pPr>
              <w:spacing w:after="0" w:line="240" w:lineRule="auto"/>
              <w:ind w:firstLine="0"/>
              <w:rPr>
                <w:sz w:val="18"/>
                <w:szCs w:val="18"/>
              </w:rPr>
            </w:pPr>
            <w:r w:rsidRPr="00E75A2B">
              <w:rPr>
                <w:sz w:val="18"/>
                <w:szCs w:val="18"/>
              </w:rPr>
              <w:t>I02</w:t>
            </w:r>
          </w:p>
        </w:tc>
        <w:tc>
          <w:tcPr>
            <w:tcW w:w="1134" w:type="dxa"/>
            <w:shd w:val="clear" w:color="auto" w:fill="auto"/>
          </w:tcPr>
          <w:p w14:paraId="6B02EB6D" w14:textId="7F60F034"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6A0EA2D1" w14:textId="5FD24E92" w:rsidR="00E67F8B" w:rsidRPr="00E75A2B" w:rsidRDefault="00E67F8B" w:rsidP="00E67F8B">
            <w:pPr>
              <w:spacing w:after="0" w:line="240" w:lineRule="auto"/>
              <w:ind w:firstLine="0"/>
              <w:rPr>
                <w:sz w:val="18"/>
                <w:szCs w:val="18"/>
              </w:rPr>
            </w:pPr>
            <w:r w:rsidRPr="00E75A2B">
              <w:rPr>
                <w:sz w:val="18"/>
                <w:szCs w:val="18"/>
              </w:rPr>
              <w:t>i</w:t>
            </w:r>
          </w:p>
        </w:tc>
        <w:tc>
          <w:tcPr>
            <w:tcW w:w="1843" w:type="dxa"/>
            <w:shd w:val="clear" w:color="auto" w:fill="auto"/>
          </w:tcPr>
          <w:p w14:paraId="4E890D42" w14:textId="4645EE28" w:rsidR="00E67F8B" w:rsidRPr="00E75A2B" w:rsidRDefault="00E67F8B" w:rsidP="00E67F8B">
            <w:pPr>
              <w:spacing w:after="0" w:line="240" w:lineRule="auto"/>
              <w:ind w:firstLine="0"/>
              <w:rPr>
                <w:sz w:val="18"/>
                <w:szCs w:val="18"/>
              </w:rPr>
            </w:pPr>
            <w:r w:rsidRPr="00E75A2B">
              <w:rPr>
                <w:sz w:val="18"/>
                <w:szCs w:val="18"/>
              </w:rPr>
              <w:t>Vārpainā korinte</w:t>
            </w:r>
          </w:p>
        </w:tc>
      </w:tr>
      <w:tr w:rsidR="00E67F8B" w:rsidRPr="00E75A2B" w14:paraId="4713D9CA" w14:textId="77777777" w:rsidTr="001F611D">
        <w:tc>
          <w:tcPr>
            <w:tcW w:w="568" w:type="dxa"/>
            <w:shd w:val="clear" w:color="auto" w:fill="auto"/>
          </w:tcPr>
          <w:p w14:paraId="7BFB27F3" w14:textId="5195ED10" w:rsidR="00E67F8B" w:rsidRPr="00E75A2B" w:rsidRDefault="00E67F8B" w:rsidP="00E67F8B">
            <w:pPr>
              <w:spacing w:after="0" w:line="240" w:lineRule="auto"/>
              <w:ind w:firstLine="0"/>
              <w:rPr>
                <w:sz w:val="18"/>
                <w:szCs w:val="18"/>
              </w:rPr>
            </w:pPr>
            <w:r w:rsidRPr="00E75A2B">
              <w:rPr>
                <w:sz w:val="18"/>
                <w:szCs w:val="18"/>
              </w:rPr>
              <w:t>17.</w:t>
            </w:r>
          </w:p>
        </w:tc>
        <w:tc>
          <w:tcPr>
            <w:tcW w:w="2126" w:type="dxa"/>
          </w:tcPr>
          <w:p w14:paraId="6D389C12" w14:textId="77777777" w:rsidR="00E67F8B" w:rsidRPr="00E75A2B" w:rsidRDefault="00E67F8B" w:rsidP="00E67F8B">
            <w:pPr>
              <w:spacing w:after="0" w:line="240" w:lineRule="auto"/>
              <w:ind w:firstLine="0"/>
              <w:rPr>
                <w:sz w:val="18"/>
                <w:szCs w:val="18"/>
              </w:rPr>
            </w:pPr>
            <w:r w:rsidRPr="00E75A2B">
              <w:rPr>
                <w:sz w:val="18"/>
                <w:szCs w:val="18"/>
              </w:rPr>
              <w:t>Problemātiskas vietējās sugas</w:t>
            </w:r>
          </w:p>
        </w:tc>
        <w:tc>
          <w:tcPr>
            <w:tcW w:w="992" w:type="dxa"/>
            <w:shd w:val="clear" w:color="auto" w:fill="auto"/>
          </w:tcPr>
          <w:p w14:paraId="2FC8560D"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3399FFC6"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35F61A9C" w14:textId="77777777" w:rsidR="00E67F8B" w:rsidRPr="00E75A2B" w:rsidRDefault="00E67F8B" w:rsidP="00E67F8B">
            <w:pPr>
              <w:spacing w:after="0" w:line="240" w:lineRule="auto"/>
              <w:ind w:firstLine="0"/>
              <w:rPr>
                <w:sz w:val="18"/>
                <w:szCs w:val="18"/>
              </w:rPr>
            </w:pPr>
            <w:r w:rsidRPr="00E75A2B">
              <w:rPr>
                <w:sz w:val="18"/>
                <w:szCs w:val="18"/>
              </w:rPr>
              <w:t>I04</w:t>
            </w:r>
          </w:p>
        </w:tc>
        <w:tc>
          <w:tcPr>
            <w:tcW w:w="1134" w:type="dxa"/>
            <w:shd w:val="clear" w:color="auto" w:fill="auto"/>
          </w:tcPr>
          <w:p w14:paraId="3D6797AE" w14:textId="2943B98A"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4A32D337" w14:textId="77777777" w:rsidR="00E67F8B" w:rsidRPr="00E75A2B" w:rsidRDefault="00E67F8B" w:rsidP="00E67F8B">
            <w:pPr>
              <w:spacing w:after="0" w:line="240" w:lineRule="auto"/>
              <w:ind w:firstLine="0"/>
              <w:rPr>
                <w:sz w:val="18"/>
                <w:szCs w:val="18"/>
              </w:rPr>
            </w:pPr>
            <w:r w:rsidRPr="00E75A2B">
              <w:rPr>
                <w:sz w:val="18"/>
                <w:szCs w:val="18"/>
              </w:rPr>
              <w:t>i</w:t>
            </w:r>
          </w:p>
        </w:tc>
        <w:tc>
          <w:tcPr>
            <w:tcW w:w="1843" w:type="dxa"/>
            <w:shd w:val="clear" w:color="auto" w:fill="auto"/>
          </w:tcPr>
          <w:p w14:paraId="1ADDB921" w14:textId="77777777" w:rsidR="00E67F8B" w:rsidRPr="00E75A2B" w:rsidRDefault="00E67F8B" w:rsidP="00E67F8B">
            <w:pPr>
              <w:spacing w:after="0" w:line="240" w:lineRule="auto"/>
              <w:ind w:firstLine="0"/>
              <w:rPr>
                <w:sz w:val="18"/>
                <w:szCs w:val="18"/>
              </w:rPr>
            </w:pPr>
            <w:r w:rsidRPr="00E75A2B">
              <w:rPr>
                <w:sz w:val="18"/>
                <w:szCs w:val="18"/>
              </w:rPr>
              <w:t>Bebru darbība, traucējot Patmalīšu upes noteci un paaugstinot Šešku ezera līmeni</w:t>
            </w:r>
          </w:p>
        </w:tc>
      </w:tr>
      <w:tr w:rsidR="00E67F8B" w:rsidRPr="00E75A2B" w14:paraId="252978A8" w14:textId="77777777" w:rsidTr="001F611D">
        <w:tc>
          <w:tcPr>
            <w:tcW w:w="568" w:type="dxa"/>
            <w:shd w:val="clear" w:color="auto" w:fill="auto"/>
          </w:tcPr>
          <w:p w14:paraId="5F96FA11" w14:textId="5A24BFB9" w:rsidR="00E67F8B" w:rsidRPr="00E75A2B" w:rsidRDefault="00E67F8B" w:rsidP="00E67F8B">
            <w:pPr>
              <w:spacing w:after="0" w:line="240" w:lineRule="auto"/>
              <w:ind w:firstLine="0"/>
              <w:rPr>
                <w:sz w:val="18"/>
                <w:szCs w:val="18"/>
              </w:rPr>
            </w:pPr>
            <w:r w:rsidRPr="00E75A2B">
              <w:rPr>
                <w:sz w:val="18"/>
                <w:szCs w:val="18"/>
              </w:rPr>
              <w:t>18.</w:t>
            </w:r>
          </w:p>
        </w:tc>
        <w:tc>
          <w:tcPr>
            <w:tcW w:w="2126" w:type="dxa"/>
          </w:tcPr>
          <w:p w14:paraId="3E04364B" w14:textId="77777777" w:rsidR="00E67F8B" w:rsidRPr="00E75A2B" w:rsidRDefault="00E67F8B" w:rsidP="00E67F8B">
            <w:pPr>
              <w:spacing w:after="0" w:line="240" w:lineRule="auto"/>
              <w:ind w:firstLine="0"/>
              <w:rPr>
                <w:sz w:val="18"/>
                <w:szCs w:val="18"/>
              </w:rPr>
            </w:pPr>
            <w:r w:rsidRPr="00E75A2B">
              <w:rPr>
                <w:sz w:val="18"/>
                <w:szCs w:val="18"/>
              </w:rPr>
              <w:t>Meliorācija</w:t>
            </w:r>
          </w:p>
        </w:tc>
        <w:tc>
          <w:tcPr>
            <w:tcW w:w="992" w:type="dxa"/>
            <w:shd w:val="clear" w:color="auto" w:fill="auto"/>
          </w:tcPr>
          <w:p w14:paraId="42A3A61A"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1B27F888"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67763F03" w14:textId="77777777" w:rsidR="00E67F8B" w:rsidRPr="00E75A2B" w:rsidRDefault="00E67F8B" w:rsidP="00E67F8B">
            <w:pPr>
              <w:spacing w:after="0" w:line="240" w:lineRule="auto"/>
              <w:ind w:firstLine="0"/>
              <w:rPr>
                <w:sz w:val="18"/>
                <w:szCs w:val="18"/>
              </w:rPr>
            </w:pPr>
            <w:r w:rsidRPr="00E75A2B">
              <w:rPr>
                <w:sz w:val="18"/>
                <w:szCs w:val="18"/>
              </w:rPr>
              <w:t>K02</w:t>
            </w:r>
          </w:p>
        </w:tc>
        <w:tc>
          <w:tcPr>
            <w:tcW w:w="1134" w:type="dxa"/>
            <w:shd w:val="clear" w:color="auto" w:fill="auto"/>
          </w:tcPr>
          <w:p w14:paraId="3E5C4C7A" w14:textId="5C149AAC"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75EEBDDB" w14:textId="77777777" w:rsidR="00E67F8B" w:rsidRPr="00E75A2B" w:rsidRDefault="00E67F8B" w:rsidP="00E67F8B">
            <w:pPr>
              <w:spacing w:after="0" w:line="240" w:lineRule="auto"/>
              <w:ind w:firstLine="0"/>
              <w:rPr>
                <w:sz w:val="18"/>
                <w:szCs w:val="18"/>
              </w:rPr>
            </w:pPr>
            <w:r w:rsidRPr="00E75A2B">
              <w:rPr>
                <w:sz w:val="18"/>
                <w:szCs w:val="18"/>
              </w:rPr>
              <w:t>b</w:t>
            </w:r>
          </w:p>
        </w:tc>
        <w:tc>
          <w:tcPr>
            <w:tcW w:w="1843" w:type="dxa"/>
            <w:shd w:val="clear" w:color="auto" w:fill="auto"/>
          </w:tcPr>
          <w:p w14:paraId="62F67D15" w14:textId="77777777" w:rsidR="00E67F8B" w:rsidRPr="00E75A2B" w:rsidRDefault="00E67F8B" w:rsidP="00E67F8B">
            <w:pPr>
              <w:spacing w:after="0" w:line="240" w:lineRule="auto"/>
              <w:ind w:firstLine="0"/>
              <w:rPr>
                <w:sz w:val="18"/>
                <w:szCs w:val="18"/>
              </w:rPr>
            </w:pPr>
            <w:r w:rsidRPr="00E75A2B">
              <w:rPr>
                <w:sz w:val="18"/>
                <w:szCs w:val="18"/>
              </w:rPr>
              <w:t xml:space="preserve">Izmaiņas dabiskajā hidroloģiskajā režīmā </w:t>
            </w:r>
          </w:p>
        </w:tc>
      </w:tr>
      <w:tr w:rsidR="00E67F8B" w:rsidRPr="00E75A2B" w14:paraId="409AF554" w14:textId="77777777" w:rsidTr="001F611D">
        <w:tc>
          <w:tcPr>
            <w:tcW w:w="568" w:type="dxa"/>
            <w:shd w:val="clear" w:color="auto" w:fill="auto"/>
          </w:tcPr>
          <w:p w14:paraId="43067955" w14:textId="132D6ADB" w:rsidR="00E67F8B" w:rsidRPr="00E75A2B" w:rsidRDefault="00E67F8B" w:rsidP="00E67F8B">
            <w:pPr>
              <w:spacing w:after="0" w:line="240" w:lineRule="auto"/>
              <w:ind w:firstLine="0"/>
              <w:rPr>
                <w:sz w:val="18"/>
                <w:szCs w:val="18"/>
              </w:rPr>
            </w:pPr>
            <w:r w:rsidRPr="00E75A2B">
              <w:rPr>
                <w:sz w:val="18"/>
                <w:szCs w:val="18"/>
              </w:rPr>
              <w:t>19.</w:t>
            </w:r>
          </w:p>
        </w:tc>
        <w:tc>
          <w:tcPr>
            <w:tcW w:w="2126" w:type="dxa"/>
          </w:tcPr>
          <w:p w14:paraId="6A698379" w14:textId="77777777" w:rsidR="00E67F8B" w:rsidRPr="00E75A2B" w:rsidRDefault="00E67F8B" w:rsidP="00E67F8B">
            <w:pPr>
              <w:spacing w:after="0" w:line="240" w:lineRule="auto"/>
              <w:ind w:firstLine="0"/>
              <w:rPr>
                <w:color w:val="000000"/>
                <w:sz w:val="18"/>
                <w:szCs w:val="18"/>
              </w:rPr>
            </w:pPr>
            <w:r w:rsidRPr="00E75A2B">
              <w:rPr>
                <w:color w:val="000000"/>
                <w:sz w:val="18"/>
                <w:szCs w:val="18"/>
              </w:rPr>
              <w:t>Dabiskā sukcesija, kas izmaina sugu sastāvu</w:t>
            </w:r>
          </w:p>
        </w:tc>
        <w:tc>
          <w:tcPr>
            <w:tcW w:w="992" w:type="dxa"/>
            <w:shd w:val="clear" w:color="auto" w:fill="auto"/>
          </w:tcPr>
          <w:p w14:paraId="6CE5B1BD"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42E0985F"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3D423FF7" w14:textId="77777777" w:rsidR="00E67F8B" w:rsidRPr="00E75A2B" w:rsidRDefault="00E67F8B" w:rsidP="00E67F8B">
            <w:pPr>
              <w:spacing w:after="0" w:line="240" w:lineRule="auto"/>
              <w:ind w:firstLine="0"/>
              <w:rPr>
                <w:sz w:val="18"/>
                <w:szCs w:val="18"/>
              </w:rPr>
            </w:pPr>
            <w:r w:rsidRPr="00E75A2B">
              <w:rPr>
                <w:sz w:val="18"/>
                <w:szCs w:val="18"/>
              </w:rPr>
              <w:t>L02</w:t>
            </w:r>
          </w:p>
        </w:tc>
        <w:tc>
          <w:tcPr>
            <w:tcW w:w="1134" w:type="dxa"/>
            <w:shd w:val="clear" w:color="auto" w:fill="auto"/>
          </w:tcPr>
          <w:p w14:paraId="319CBD33" w14:textId="1E1910CC"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65131887" w14:textId="77777777" w:rsidR="00E67F8B" w:rsidRPr="00E75A2B" w:rsidRDefault="00E67F8B" w:rsidP="00E67F8B">
            <w:pPr>
              <w:spacing w:after="0" w:line="240" w:lineRule="auto"/>
              <w:ind w:firstLine="0"/>
              <w:rPr>
                <w:bCs/>
                <w:sz w:val="18"/>
                <w:szCs w:val="18"/>
              </w:rPr>
            </w:pPr>
            <w:r w:rsidRPr="00E75A2B">
              <w:rPr>
                <w:bCs/>
                <w:sz w:val="18"/>
                <w:szCs w:val="18"/>
              </w:rPr>
              <w:t>i</w:t>
            </w:r>
          </w:p>
        </w:tc>
        <w:tc>
          <w:tcPr>
            <w:tcW w:w="1843" w:type="dxa"/>
            <w:shd w:val="clear" w:color="auto" w:fill="auto"/>
          </w:tcPr>
          <w:p w14:paraId="28A0EC6E" w14:textId="77777777" w:rsidR="00E67F8B" w:rsidRPr="00E75A2B" w:rsidRDefault="00E67F8B" w:rsidP="00E67F8B">
            <w:pPr>
              <w:spacing w:after="0" w:line="240" w:lineRule="auto"/>
              <w:ind w:firstLine="0"/>
              <w:rPr>
                <w:sz w:val="18"/>
                <w:szCs w:val="18"/>
              </w:rPr>
            </w:pPr>
            <w:r w:rsidRPr="00E75A2B">
              <w:rPr>
                <w:sz w:val="18"/>
                <w:szCs w:val="18"/>
              </w:rPr>
              <w:t>Sugu sastāva izmaiņas, ko rada noēnojums</w:t>
            </w:r>
          </w:p>
        </w:tc>
      </w:tr>
      <w:tr w:rsidR="00E67F8B" w:rsidRPr="00E75A2B" w14:paraId="54B3391E" w14:textId="77777777" w:rsidTr="001F611D">
        <w:tc>
          <w:tcPr>
            <w:tcW w:w="568" w:type="dxa"/>
            <w:shd w:val="clear" w:color="auto" w:fill="auto"/>
          </w:tcPr>
          <w:p w14:paraId="13C2684B" w14:textId="2C1B27A2" w:rsidR="00E67F8B" w:rsidRPr="00E75A2B" w:rsidRDefault="00E67F8B" w:rsidP="00E67F8B">
            <w:pPr>
              <w:spacing w:after="0" w:line="240" w:lineRule="auto"/>
              <w:ind w:firstLine="0"/>
              <w:rPr>
                <w:sz w:val="18"/>
                <w:szCs w:val="18"/>
              </w:rPr>
            </w:pPr>
            <w:r w:rsidRPr="00E75A2B">
              <w:rPr>
                <w:sz w:val="18"/>
                <w:szCs w:val="18"/>
              </w:rPr>
              <w:t>20.</w:t>
            </w:r>
          </w:p>
        </w:tc>
        <w:tc>
          <w:tcPr>
            <w:tcW w:w="2126" w:type="dxa"/>
          </w:tcPr>
          <w:p w14:paraId="2427B162" w14:textId="77777777" w:rsidR="00E67F8B" w:rsidRPr="00E75A2B" w:rsidRDefault="00E67F8B" w:rsidP="00E67F8B">
            <w:pPr>
              <w:spacing w:after="0" w:line="240" w:lineRule="auto"/>
              <w:ind w:firstLine="0"/>
              <w:rPr>
                <w:sz w:val="18"/>
                <w:szCs w:val="18"/>
              </w:rPr>
            </w:pPr>
            <w:r w:rsidRPr="00E75A2B">
              <w:rPr>
                <w:color w:val="000000"/>
                <w:sz w:val="18"/>
                <w:szCs w:val="18"/>
              </w:rPr>
              <w:t>Dabiskie eitrofikācijas vai paskābināšanās procesi</w:t>
            </w:r>
          </w:p>
        </w:tc>
        <w:tc>
          <w:tcPr>
            <w:tcW w:w="992" w:type="dxa"/>
            <w:shd w:val="clear" w:color="auto" w:fill="auto"/>
          </w:tcPr>
          <w:p w14:paraId="21CCAF8E" w14:textId="77777777" w:rsidR="00E67F8B" w:rsidRPr="00E75A2B" w:rsidRDefault="00E67F8B" w:rsidP="00E67F8B">
            <w:pPr>
              <w:spacing w:after="0" w:line="240" w:lineRule="auto"/>
              <w:ind w:firstLine="0"/>
              <w:rPr>
                <w:sz w:val="18"/>
                <w:szCs w:val="18"/>
              </w:rPr>
            </w:pPr>
            <w:r w:rsidRPr="00E75A2B">
              <w:rPr>
                <w:sz w:val="18"/>
                <w:szCs w:val="18"/>
              </w:rPr>
              <w:t>N</w:t>
            </w:r>
          </w:p>
        </w:tc>
        <w:tc>
          <w:tcPr>
            <w:tcW w:w="992" w:type="dxa"/>
            <w:shd w:val="clear" w:color="auto" w:fill="auto"/>
          </w:tcPr>
          <w:p w14:paraId="4477A1D8" w14:textId="77777777" w:rsidR="00E67F8B" w:rsidRPr="00E75A2B" w:rsidRDefault="00E67F8B" w:rsidP="00E67F8B">
            <w:pPr>
              <w:spacing w:after="0" w:line="240" w:lineRule="auto"/>
              <w:ind w:firstLine="0"/>
              <w:rPr>
                <w:sz w:val="18"/>
                <w:szCs w:val="18"/>
              </w:rPr>
            </w:pPr>
            <w:r w:rsidRPr="00E75A2B">
              <w:rPr>
                <w:sz w:val="18"/>
                <w:szCs w:val="18"/>
              </w:rPr>
              <w:t>M</w:t>
            </w:r>
          </w:p>
        </w:tc>
        <w:tc>
          <w:tcPr>
            <w:tcW w:w="993" w:type="dxa"/>
            <w:shd w:val="clear" w:color="auto" w:fill="auto"/>
          </w:tcPr>
          <w:p w14:paraId="3C88AB58" w14:textId="77777777" w:rsidR="00E67F8B" w:rsidRPr="00E75A2B" w:rsidRDefault="00E67F8B" w:rsidP="00E67F8B">
            <w:pPr>
              <w:spacing w:after="0" w:line="240" w:lineRule="auto"/>
              <w:ind w:firstLine="0"/>
              <w:rPr>
                <w:sz w:val="18"/>
                <w:szCs w:val="18"/>
              </w:rPr>
            </w:pPr>
            <w:r w:rsidRPr="00E75A2B">
              <w:rPr>
                <w:sz w:val="18"/>
                <w:szCs w:val="18"/>
              </w:rPr>
              <w:t>L04</w:t>
            </w:r>
          </w:p>
        </w:tc>
        <w:tc>
          <w:tcPr>
            <w:tcW w:w="1134" w:type="dxa"/>
            <w:shd w:val="clear" w:color="auto" w:fill="auto"/>
          </w:tcPr>
          <w:p w14:paraId="62221A92" w14:textId="7BAD6999" w:rsidR="00E67F8B" w:rsidRPr="00E75A2B" w:rsidRDefault="00804056" w:rsidP="00E67F8B">
            <w:pPr>
              <w:spacing w:after="0" w:line="240" w:lineRule="auto"/>
              <w:ind w:firstLine="0"/>
              <w:rPr>
                <w:sz w:val="18"/>
                <w:szCs w:val="18"/>
              </w:rPr>
            </w:pPr>
            <w:r w:rsidRPr="00E75A2B">
              <w:rPr>
                <w:sz w:val="18"/>
                <w:szCs w:val="18"/>
              </w:rPr>
              <w:t>–</w:t>
            </w:r>
          </w:p>
        </w:tc>
        <w:tc>
          <w:tcPr>
            <w:tcW w:w="992" w:type="dxa"/>
            <w:shd w:val="clear" w:color="auto" w:fill="auto"/>
          </w:tcPr>
          <w:p w14:paraId="51623771" w14:textId="77777777" w:rsidR="00E67F8B" w:rsidRPr="00E75A2B" w:rsidRDefault="00E67F8B" w:rsidP="00E67F8B">
            <w:pPr>
              <w:spacing w:after="0" w:line="240" w:lineRule="auto"/>
              <w:ind w:firstLine="0"/>
              <w:rPr>
                <w:bCs/>
                <w:sz w:val="18"/>
                <w:szCs w:val="18"/>
              </w:rPr>
            </w:pPr>
            <w:r w:rsidRPr="00E75A2B">
              <w:rPr>
                <w:bCs/>
                <w:sz w:val="18"/>
                <w:szCs w:val="18"/>
              </w:rPr>
              <w:t>b</w:t>
            </w:r>
          </w:p>
        </w:tc>
        <w:tc>
          <w:tcPr>
            <w:tcW w:w="1843" w:type="dxa"/>
            <w:shd w:val="clear" w:color="auto" w:fill="auto"/>
          </w:tcPr>
          <w:p w14:paraId="3FF5D32D" w14:textId="77777777" w:rsidR="00E67F8B" w:rsidRPr="00E75A2B" w:rsidRDefault="00E67F8B" w:rsidP="00E67F8B">
            <w:pPr>
              <w:spacing w:after="0" w:line="240" w:lineRule="auto"/>
              <w:ind w:firstLine="0"/>
              <w:rPr>
                <w:sz w:val="18"/>
                <w:szCs w:val="18"/>
              </w:rPr>
            </w:pPr>
            <w:r w:rsidRPr="00E75A2B">
              <w:rPr>
                <w:sz w:val="18"/>
                <w:szCs w:val="18"/>
              </w:rPr>
              <w:t>Mežu uz osiem aizaugšana</w:t>
            </w:r>
          </w:p>
        </w:tc>
      </w:tr>
    </w:tbl>
    <w:p w14:paraId="6FD8EB34" w14:textId="77777777" w:rsidR="003E2603" w:rsidRPr="00E75A2B" w:rsidRDefault="003E2603" w:rsidP="008940F8">
      <w:pPr>
        <w:spacing w:after="0" w:line="240" w:lineRule="auto"/>
        <w:rPr>
          <w:i/>
          <w:iCs/>
          <w:sz w:val="18"/>
          <w:szCs w:val="18"/>
        </w:rPr>
      </w:pPr>
    </w:p>
    <w:p w14:paraId="7AA31095" w14:textId="090A6BDE" w:rsidR="008940F8" w:rsidRPr="00E75A2B" w:rsidRDefault="008940F8" w:rsidP="008940F8">
      <w:pPr>
        <w:spacing w:after="0" w:line="240" w:lineRule="auto"/>
        <w:rPr>
          <w:sz w:val="18"/>
          <w:szCs w:val="18"/>
        </w:rPr>
      </w:pPr>
      <w:r w:rsidRPr="00E75A2B">
        <w:rPr>
          <w:i/>
          <w:iCs/>
          <w:sz w:val="18"/>
          <w:szCs w:val="18"/>
        </w:rPr>
        <w:t>Ietekmes veids:</w:t>
      </w:r>
      <w:r w:rsidRPr="00E75A2B">
        <w:rPr>
          <w:sz w:val="18"/>
          <w:szCs w:val="18"/>
        </w:rPr>
        <w:t xml:space="preserve"> N – negatīva; P – pozitīva</w:t>
      </w:r>
    </w:p>
    <w:p w14:paraId="5CC0186B" w14:textId="77777777" w:rsidR="008940F8" w:rsidRPr="00E75A2B" w:rsidRDefault="008940F8" w:rsidP="008940F8">
      <w:pPr>
        <w:spacing w:after="0" w:line="240" w:lineRule="auto"/>
        <w:rPr>
          <w:sz w:val="18"/>
          <w:szCs w:val="18"/>
        </w:rPr>
      </w:pPr>
      <w:r w:rsidRPr="00E75A2B">
        <w:rPr>
          <w:i/>
          <w:iCs/>
          <w:sz w:val="18"/>
          <w:szCs w:val="18"/>
        </w:rPr>
        <w:t>Ietekmes pakāpe:</w:t>
      </w:r>
      <w:r w:rsidRPr="00E75A2B">
        <w:rPr>
          <w:sz w:val="18"/>
          <w:szCs w:val="18"/>
        </w:rPr>
        <w:t xml:space="preserve"> H – liela nozīme/ietekme. Liela tieša vai tūlītēja iedarbība un/vai iedarbība, kas skar plašus apgabalus.</w:t>
      </w:r>
    </w:p>
    <w:p w14:paraId="5075971D" w14:textId="77777777" w:rsidR="008940F8" w:rsidRPr="00E75A2B" w:rsidRDefault="008940F8" w:rsidP="008940F8">
      <w:pPr>
        <w:spacing w:after="0" w:line="240" w:lineRule="auto"/>
        <w:rPr>
          <w:sz w:val="18"/>
          <w:szCs w:val="18"/>
        </w:rPr>
      </w:pPr>
      <w:r w:rsidRPr="00E75A2B">
        <w:rPr>
          <w:sz w:val="18"/>
          <w:szCs w:val="18"/>
        </w:rPr>
        <w:t>M – vidēja nozīme/ietekme. Vidēja tieša vai tūlītēja iedarbība, galvenokārt netieša iedarbība un/vai iedarbība, kas skar ierobežotu apgabalu/tikai reģionāli.</w:t>
      </w:r>
    </w:p>
    <w:p w14:paraId="4A330FFF" w14:textId="77777777" w:rsidR="008940F8" w:rsidRPr="00E75A2B" w:rsidRDefault="008940F8" w:rsidP="008940F8">
      <w:pPr>
        <w:spacing w:after="0" w:line="240" w:lineRule="auto"/>
        <w:rPr>
          <w:sz w:val="18"/>
          <w:szCs w:val="18"/>
        </w:rPr>
      </w:pPr>
      <w:r w:rsidRPr="00E75A2B">
        <w:rPr>
          <w:sz w:val="18"/>
          <w:szCs w:val="18"/>
        </w:rPr>
        <w:t>L – maza nozīme/ietekme. Neliela tieša vai tūlītēja iedarbība, netieša iedarbība un/vai iedarbība, kas skar nelielu apgabala daļu/tikai lokāli.</w:t>
      </w:r>
    </w:p>
    <w:p w14:paraId="23F98906" w14:textId="77777777" w:rsidR="008940F8" w:rsidRPr="00E75A2B" w:rsidRDefault="008940F8" w:rsidP="008940F8">
      <w:pPr>
        <w:spacing w:after="0" w:line="240" w:lineRule="auto"/>
        <w:rPr>
          <w:sz w:val="18"/>
          <w:szCs w:val="18"/>
        </w:rPr>
      </w:pPr>
      <w:r w:rsidRPr="00E75A2B">
        <w:rPr>
          <w:i/>
          <w:iCs/>
          <w:sz w:val="18"/>
          <w:szCs w:val="18"/>
        </w:rPr>
        <w:t>Ietekmes kods:</w:t>
      </w:r>
      <w:r w:rsidRPr="00E75A2B">
        <w:rPr>
          <w:sz w:val="18"/>
          <w:szCs w:val="18"/>
        </w:rPr>
        <w:t xml:space="preserve"> atbilstoši </w:t>
      </w:r>
      <w:hyperlink r:id="rId51" w:history="1">
        <w:r w:rsidRPr="00E75A2B">
          <w:rPr>
            <w:rStyle w:val="Hyperlink"/>
            <w:sz w:val="18"/>
            <w:szCs w:val="18"/>
          </w:rPr>
          <w:t>http://cdr.eionet.europa.eu/help/habitats_art17/</w:t>
        </w:r>
      </w:hyperlink>
      <w:r w:rsidRPr="00E75A2B">
        <w:rPr>
          <w:sz w:val="18"/>
          <w:szCs w:val="18"/>
        </w:rPr>
        <w:t xml:space="preserve"> norādījumiem.</w:t>
      </w:r>
    </w:p>
    <w:p w14:paraId="370A676C" w14:textId="77777777" w:rsidR="008940F8" w:rsidRPr="00E75A2B" w:rsidRDefault="008940F8" w:rsidP="008940F8">
      <w:pPr>
        <w:spacing w:after="0" w:line="240" w:lineRule="auto"/>
        <w:rPr>
          <w:sz w:val="18"/>
          <w:szCs w:val="18"/>
        </w:rPr>
      </w:pPr>
      <w:r w:rsidRPr="00E75A2B">
        <w:rPr>
          <w:i/>
          <w:iCs/>
          <w:sz w:val="18"/>
          <w:szCs w:val="18"/>
        </w:rPr>
        <w:t>Piesārņojuma kods:</w:t>
      </w:r>
      <w:r w:rsidRPr="00E75A2B">
        <w:rPr>
          <w:sz w:val="18"/>
          <w:szCs w:val="18"/>
        </w:rPr>
        <w:t xml:space="preserve"> N – slāpekļa ienese; P – fosfora/fosfātu ietekme; A – skābju ienese/paskābināšanās; T – toksiskas neorganiskās ķīmiskās vielas; O – toksiskas organiskās ķīmiskās vielas; X – jaukts piesārņojums.</w:t>
      </w:r>
    </w:p>
    <w:p w14:paraId="252E7593" w14:textId="77777777" w:rsidR="008940F8" w:rsidRPr="00E75A2B" w:rsidRDefault="008940F8" w:rsidP="008940F8">
      <w:pPr>
        <w:spacing w:after="0" w:line="240" w:lineRule="auto"/>
        <w:rPr>
          <w:sz w:val="18"/>
          <w:szCs w:val="18"/>
        </w:rPr>
      </w:pPr>
      <w:r w:rsidRPr="00E75A2B">
        <w:rPr>
          <w:i/>
          <w:iCs/>
          <w:sz w:val="18"/>
          <w:szCs w:val="18"/>
        </w:rPr>
        <w:t>Ietekmes vieta:</w:t>
      </w:r>
      <w:r w:rsidRPr="00E75A2B">
        <w:rPr>
          <w:sz w:val="18"/>
          <w:szCs w:val="18"/>
        </w:rPr>
        <w:t xml:space="preserve"> i – teritorijā; o – ārpus teritorijas; b – teritorijā un ārpus teritorijas.</w:t>
      </w:r>
    </w:p>
    <w:p w14:paraId="02614BFE" w14:textId="77777777" w:rsidR="00D81CAD" w:rsidRPr="00E75A2B" w:rsidRDefault="00D81CAD" w:rsidP="00B50F4D">
      <w:pPr>
        <w:rPr>
          <w:lang w:eastAsia="ja-JP"/>
        </w:rPr>
      </w:pPr>
    </w:p>
    <w:p w14:paraId="69ACFC9A" w14:textId="77777777" w:rsidR="005414E7" w:rsidRPr="00E75A2B" w:rsidRDefault="005414E7" w:rsidP="00B50F4D">
      <w:pPr>
        <w:rPr>
          <w:lang w:eastAsia="ja-JP"/>
        </w:rPr>
      </w:pPr>
    </w:p>
    <w:p w14:paraId="2C639C08" w14:textId="77777777" w:rsidR="003E02A0" w:rsidRPr="00E75A2B" w:rsidRDefault="003E02A0" w:rsidP="0067399D">
      <w:pPr>
        <w:pStyle w:val="UzrakstsDAP2"/>
        <w:numPr>
          <w:ilvl w:val="0"/>
          <w:numId w:val="0"/>
        </w:numPr>
        <w:spacing w:after="240"/>
      </w:pPr>
      <w:bookmarkStart w:id="26" w:name="_Toc91187693"/>
      <w:r w:rsidRPr="00E75A2B">
        <w:t>4.2. Teritorijas ainaviskais novērtējums</w:t>
      </w:r>
      <w:bookmarkEnd w:id="26"/>
    </w:p>
    <w:p w14:paraId="0465A199" w14:textId="108E8D48" w:rsidR="00901C82" w:rsidRPr="00E75A2B" w:rsidRDefault="00D3560F" w:rsidP="00901C82">
      <w:r w:rsidRPr="00E75A2B">
        <w:t>DL</w:t>
      </w:r>
      <w:r w:rsidR="00901C82" w:rsidRPr="00E75A2B">
        <w:t xml:space="preserve"> “</w:t>
      </w:r>
      <w:r w:rsidR="00EF7551" w:rsidRPr="00E75A2B">
        <w:t>Grebļukalns</w:t>
      </w:r>
      <w:r w:rsidR="00901C82" w:rsidRPr="00E75A2B">
        <w:t>” atbilstoši Latvijas ainavu klasifikācijai (Ramans</w:t>
      </w:r>
      <w:r w:rsidR="004C4E4D" w:rsidRPr="00E75A2B">
        <w:t>,</w:t>
      </w:r>
      <w:r w:rsidR="00901C82" w:rsidRPr="00E75A2B">
        <w:t xml:space="preserve"> 1995) ietilpst </w:t>
      </w:r>
      <w:r w:rsidR="00BD7994" w:rsidRPr="00E75A2B">
        <w:t>Latgales augstienes</w:t>
      </w:r>
      <w:r w:rsidR="00CF46C9" w:rsidRPr="00E75A2B">
        <w:t xml:space="preserve"> ainavzemes </w:t>
      </w:r>
      <w:r w:rsidR="00BD7994" w:rsidRPr="00E75A2B">
        <w:t>Šķaunes-Zilupes grēdaines</w:t>
      </w:r>
      <w:r w:rsidR="00CF46C9" w:rsidRPr="00E75A2B">
        <w:t xml:space="preserve"> ainavapvid</w:t>
      </w:r>
      <w:r w:rsidR="00D73086" w:rsidRPr="00E75A2B">
        <w:t>ū</w:t>
      </w:r>
      <w:r w:rsidR="00CF46C9" w:rsidRPr="00E75A2B">
        <w:t xml:space="preserve"> </w:t>
      </w:r>
      <w:r w:rsidR="00901C82" w:rsidRPr="00E75A2B">
        <w:t>(VARAM</w:t>
      </w:r>
      <w:r w:rsidR="004C4E4D" w:rsidRPr="00E75A2B">
        <w:t>,</w:t>
      </w:r>
      <w:r w:rsidR="00901C82" w:rsidRPr="00E75A2B">
        <w:t xml:space="preserve"> 2000). </w:t>
      </w:r>
      <w:r w:rsidR="00AF497C" w:rsidRPr="00E75A2B">
        <w:t>Ainavu kartē tā raksturota kā unikāla ainava – osu grēdu ainavu mežaine (Nikodemus</w:t>
      </w:r>
      <w:r w:rsidR="0079560C" w:rsidRPr="00E75A2B">
        <w:t>,</w:t>
      </w:r>
      <w:r w:rsidR="00AF497C" w:rsidRPr="00E75A2B">
        <w:t xml:space="preserve"> </w:t>
      </w:r>
      <w:r w:rsidR="0079560C" w:rsidRPr="00E75A2B">
        <w:t>1998</w:t>
      </w:r>
      <w:r w:rsidR="00AF497C" w:rsidRPr="00E75A2B">
        <w:t>).</w:t>
      </w:r>
    </w:p>
    <w:p w14:paraId="49F51105" w14:textId="681E85AE" w:rsidR="008E0A9A" w:rsidRPr="00E75A2B" w:rsidRDefault="00901C82" w:rsidP="004379E0">
      <w:pPr>
        <w:rPr>
          <w:lang w:eastAsia="ja-JP"/>
        </w:rPr>
      </w:pPr>
      <w:r w:rsidRPr="00E75A2B">
        <w:rPr>
          <w:lang w:eastAsia="ja-JP"/>
        </w:rPr>
        <w:t xml:space="preserve">Pēc ainavsegas rakstura </w:t>
      </w:r>
      <w:r w:rsidR="00D3560F" w:rsidRPr="00E75A2B">
        <w:rPr>
          <w:lang w:eastAsia="ja-JP"/>
        </w:rPr>
        <w:t>DL</w:t>
      </w:r>
      <w:r w:rsidRPr="00E75A2B">
        <w:rPr>
          <w:lang w:eastAsia="ja-JP"/>
        </w:rPr>
        <w:t xml:space="preserve"> “</w:t>
      </w:r>
      <w:r w:rsidR="00EF7551" w:rsidRPr="00E75A2B">
        <w:rPr>
          <w:lang w:eastAsia="ja-JP"/>
        </w:rPr>
        <w:t>Grebļukalns</w:t>
      </w:r>
      <w:r w:rsidRPr="00E75A2B">
        <w:rPr>
          <w:lang w:eastAsia="ja-JP"/>
        </w:rPr>
        <w:t>”</w:t>
      </w:r>
      <w:r w:rsidR="00E97967" w:rsidRPr="00E75A2B">
        <w:rPr>
          <w:lang w:eastAsia="ja-JP"/>
        </w:rPr>
        <w:t xml:space="preserve"> </w:t>
      </w:r>
      <w:r w:rsidRPr="00E75A2B">
        <w:rPr>
          <w:lang w:eastAsia="ja-JP"/>
        </w:rPr>
        <w:t xml:space="preserve">ainavas pieder </w:t>
      </w:r>
      <w:r w:rsidR="00E97967" w:rsidRPr="00E75A2B">
        <w:rPr>
          <w:lang w:eastAsia="ja-JP"/>
        </w:rPr>
        <w:t>mežainēm</w:t>
      </w:r>
      <w:r w:rsidR="00612A64" w:rsidRPr="00E75A2B">
        <w:rPr>
          <w:lang w:eastAsia="ja-JP"/>
        </w:rPr>
        <w:t xml:space="preserve"> un ezerainēm</w:t>
      </w:r>
      <w:r w:rsidR="00E83838" w:rsidRPr="00E75A2B">
        <w:rPr>
          <w:lang w:eastAsia="ja-JP"/>
        </w:rPr>
        <w:t>. Pēc reljefa formām tas pieder pie savrupiem pauguriem līdzenuma ainavā. T</w:t>
      </w:r>
      <w:r w:rsidR="00612A64" w:rsidRPr="00E75A2B">
        <w:rPr>
          <w:lang w:eastAsia="ja-JP"/>
        </w:rPr>
        <w:t>ālāku skatu iespējas rada</w:t>
      </w:r>
      <w:r w:rsidR="00E83838" w:rsidRPr="00E75A2B">
        <w:rPr>
          <w:lang w:eastAsia="ja-JP"/>
        </w:rPr>
        <w:t xml:space="preserve"> gan</w:t>
      </w:r>
      <w:r w:rsidR="004379E0" w:rsidRPr="00E75A2B">
        <w:rPr>
          <w:lang w:eastAsia="ja-JP"/>
        </w:rPr>
        <w:t xml:space="preserve"> </w:t>
      </w:r>
      <w:r w:rsidR="00612A64" w:rsidRPr="00E75A2B">
        <w:rPr>
          <w:lang w:eastAsia="ja-JP"/>
        </w:rPr>
        <w:t>teritorijas</w:t>
      </w:r>
      <w:r w:rsidR="00CF7FA4" w:rsidRPr="00E75A2B">
        <w:rPr>
          <w:lang w:eastAsia="ja-JP"/>
        </w:rPr>
        <w:t xml:space="preserve"> reljefs</w:t>
      </w:r>
      <w:r w:rsidR="00A511E8" w:rsidRPr="00E75A2B">
        <w:rPr>
          <w:lang w:eastAsia="ja-JP"/>
        </w:rPr>
        <w:t xml:space="preserve"> – augstais un stāvais Grebļa kalns</w:t>
      </w:r>
      <w:r w:rsidR="00BF5841" w:rsidRPr="00E75A2B">
        <w:rPr>
          <w:lang w:eastAsia="ja-JP"/>
        </w:rPr>
        <w:t xml:space="preserve"> un apkārtējie pauguri</w:t>
      </w:r>
      <w:r w:rsidR="00E83838" w:rsidRPr="00E75A2B">
        <w:rPr>
          <w:lang w:eastAsia="ja-JP"/>
        </w:rPr>
        <w:t>, gan arī ezeri</w:t>
      </w:r>
      <w:r w:rsidR="00CF7FA4" w:rsidRPr="00E75A2B">
        <w:rPr>
          <w:lang w:eastAsia="ja-JP"/>
        </w:rPr>
        <w:t xml:space="preserve">. </w:t>
      </w:r>
    </w:p>
    <w:p w14:paraId="22CF40AE" w14:textId="0F262631" w:rsidR="006D4156" w:rsidRPr="00E75A2B" w:rsidRDefault="008F3120" w:rsidP="006D4156">
      <w:pPr>
        <w:ind w:firstLine="0"/>
        <w:jc w:val="center"/>
        <w:rPr>
          <w:lang w:eastAsia="ja-JP"/>
        </w:rPr>
      </w:pPr>
      <w:r w:rsidRPr="00E75A2B">
        <w:rPr>
          <w:noProof/>
          <w:szCs w:val="24"/>
          <w:lang w:eastAsia="lv-LV"/>
        </w:rPr>
        <w:drawing>
          <wp:inline distT="0" distB="0" distL="0" distR="0" wp14:anchorId="4593D3CF" wp14:editId="533173E8">
            <wp:extent cx="5627370" cy="3803322"/>
            <wp:effectExtent l="19050" t="0" r="0" b="0"/>
            <wp:docPr id="90" name="Picture 89" descr="Ka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usa.png"/>
                    <pic:cNvPicPr/>
                  </pic:nvPicPr>
                  <pic:blipFill>
                    <a:blip r:embed="rId52" cstate="screen">
                      <a:extLst>
                        <a:ext uri="{28A0092B-C50C-407E-A947-70E740481C1C}">
                          <a14:useLocalDpi xmlns:a14="http://schemas.microsoft.com/office/drawing/2010/main"/>
                        </a:ext>
                      </a:extLst>
                    </a:blip>
                    <a:stretch>
                      <a:fillRect/>
                    </a:stretch>
                  </pic:blipFill>
                  <pic:spPr>
                    <a:xfrm>
                      <a:off x="0" y="0"/>
                      <a:ext cx="5636605" cy="3809564"/>
                    </a:xfrm>
                    <a:prstGeom prst="rect">
                      <a:avLst/>
                    </a:prstGeom>
                  </pic:spPr>
                </pic:pic>
              </a:graphicData>
            </a:graphic>
          </wp:inline>
        </w:drawing>
      </w:r>
    </w:p>
    <w:p w14:paraId="03F1069E" w14:textId="6E0F2432" w:rsidR="006D4156" w:rsidRPr="00E75A2B" w:rsidRDefault="006D4156" w:rsidP="00554173">
      <w:pPr>
        <w:ind w:firstLine="0"/>
        <w:jc w:val="center"/>
        <w:rPr>
          <w:sz w:val="22"/>
          <w:lang w:eastAsia="ja-JP"/>
        </w:rPr>
      </w:pPr>
      <w:r w:rsidRPr="00E75A2B">
        <w:rPr>
          <w:lang w:eastAsia="ja-JP"/>
        </w:rPr>
        <w:t xml:space="preserve">4.2.1. attēls. </w:t>
      </w:r>
      <w:r w:rsidR="00FB3506" w:rsidRPr="00E75A2B">
        <w:rPr>
          <w:lang w:eastAsia="ja-JP"/>
        </w:rPr>
        <w:t xml:space="preserve">Grebļukalna (Kausa) kore un nogāžu augšdaļa šaurumā starp Pintu (attēla labajā pusē) un Šešku (attēla kreisajā pusē). </w:t>
      </w:r>
      <w:r w:rsidR="00CE74C7" w:rsidRPr="00E75A2B">
        <w:rPr>
          <w:lang w:eastAsia="ja-JP"/>
        </w:rPr>
        <w:t>Foto: Ģ. Ramans</w:t>
      </w:r>
      <w:r w:rsidR="008F3120" w:rsidRPr="00E75A2B">
        <w:rPr>
          <w:lang w:eastAsia="ja-JP"/>
        </w:rPr>
        <w:t>, melnbalto foto kolorējis U. Suško</w:t>
      </w:r>
      <w:r w:rsidR="00CE74C7" w:rsidRPr="00E75A2B">
        <w:rPr>
          <w:lang w:eastAsia="ja-JP"/>
        </w:rPr>
        <w:t xml:space="preserve">. </w:t>
      </w:r>
      <w:r w:rsidR="00A81D99" w:rsidRPr="00E75A2B">
        <w:rPr>
          <w:sz w:val="22"/>
          <w:lang w:eastAsia="ja-JP"/>
        </w:rPr>
        <w:t>Avots: Latvijas daba un dzīve (Bilmans, Peņģerots, 1927)</w:t>
      </w:r>
      <w:r w:rsidR="00FB3506" w:rsidRPr="00E75A2B">
        <w:rPr>
          <w:sz w:val="22"/>
          <w:lang w:eastAsia="ja-JP"/>
        </w:rPr>
        <w:t>, aptuvenas skatu punkta koord</w:t>
      </w:r>
      <w:r w:rsidR="005C22B7" w:rsidRPr="00E75A2B">
        <w:rPr>
          <w:sz w:val="22"/>
          <w:lang w:eastAsia="ja-JP"/>
        </w:rPr>
        <w:t>inātas</w:t>
      </w:r>
      <w:r w:rsidR="00FB3506" w:rsidRPr="00E75A2B">
        <w:rPr>
          <w:sz w:val="22"/>
          <w:lang w:eastAsia="ja-JP"/>
        </w:rPr>
        <w:t xml:space="preserve"> </w:t>
      </w:r>
      <w:r w:rsidR="005C22B7" w:rsidRPr="00E75A2B">
        <w:rPr>
          <w:sz w:val="22"/>
          <w:lang w:eastAsia="ja-JP"/>
        </w:rPr>
        <w:t>x=</w:t>
      </w:r>
      <w:r w:rsidR="00FB3506" w:rsidRPr="00E75A2B">
        <w:rPr>
          <w:sz w:val="22"/>
          <w:lang w:eastAsia="ja-JP"/>
        </w:rPr>
        <w:t>234115</w:t>
      </w:r>
      <w:r w:rsidR="005C22B7" w:rsidRPr="00E75A2B">
        <w:rPr>
          <w:sz w:val="22"/>
          <w:lang w:eastAsia="ja-JP"/>
        </w:rPr>
        <w:t>, y=</w:t>
      </w:r>
      <w:r w:rsidR="00FB3506" w:rsidRPr="00E75A2B">
        <w:rPr>
          <w:sz w:val="22"/>
          <w:lang w:eastAsia="ja-JP"/>
        </w:rPr>
        <w:t>755780, azimuts 215°</w:t>
      </w:r>
      <w:r w:rsidR="00A81D99" w:rsidRPr="00E75A2B">
        <w:rPr>
          <w:sz w:val="22"/>
          <w:lang w:eastAsia="ja-JP"/>
        </w:rPr>
        <w:t>.</w:t>
      </w:r>
    </w:p>
    <w:p w14:paraId="50977FBD" w14:textId="77777777" w:rsidR="00E83838" w:rsidRPr="00E75A2B" w:rsidRDefault="00E83838" w:rsidP="00E83838">
      <w:pPr>
        <w:rPr>
          <w:lang w:eastAsia="ja-JP"/>
        </w:rPr>
      </w:pPr>
      <w:r w:rsidRPr="00E75A2B">
        <w:rPr>
          <w:lang w:eastAsia="ja-JP"/>
        </w:rPr>
        <w:t xml:space="preserve">Kā redzams vēsturiskajos attēlos, tad agrāk mežs Grebļa kalnā bijis ievērojami skrajāks, un teritorija ainaviski vērtīgāka (skat. 4.2.1. attēlu). Savukārt tagadējā DL </w:t>
      </w:r>
      <w:r w:rsidRPr="00E75A2B">
        <w:lastRenderedPageBreak/>
        <w:t xml:space="preserve">“Grebļukalns” D daļa pirms nepilniem simt gadiem bijusi ievērojami klajāka, bez meža, tikai ar atsevišķiem kokiem un krūmiem. Skatā no D puses redzams gan Grebļa kalns, gan abi ezeri tā piekājē </w:t>
      </w:r>
      <w:r w:rsidRPr="00E75A2B">
        <w:rPr>
          <w:lang w:eastAsia="ja-JP"/>
        </w:rPr>
        <w:t>(skat. 4.2.2. attēlu)</w:t>
      </w:r>
      <w:r w:rsidRPr="00E75A2B">
        <w:t>.</w:t>
      </w:r>
    </w:p>
    <w:p w14:paraId="5F0C532B" w14:textId="77777777" w:rsidR="00E83838" w:rsidRPr="00E75A2B" w:rsidRDefault="00E83838" w:rsidP="00554173">
      <w:pPr>
        <w:ind w:firstLine="0"/>
        <w:jc w:val="center"/>
        <w:rPr>
          <w:sz w:val="16"/>
          <w:szCs w:val="16"/>
          <w:lang w:eastAsia="ja-JP"/>
        </w:rPr>
      </w:pPr>
    </w:p>
    <w:p w14:paraId="76DF8CD5" w14:textId="4286DF9A" w:rsidR="006D4156" w:rsidRPr="00E75A2B" w:rsidRDefault="008F3120" w:rsidP="00554173">
      <w:pPr>
        <w:ind w:firstLine="0"/>
        <w:jc w:val="center"/>
        <w:rPr>
          <w:highlight w:val="yellow"/>
          <w:lang w:eastAsia="ja-JP"/>
        </w:rPr>
      </w:pPr>
      <w:r w:rsidRPr="00E75A2B">
        <w:rPr>
          <w:noProof/>
          <w:szCs w:val="24"/>
          <w:lang w:eastAsia="lv-LV"/>
        </w:rPr>
        <w:drawing>
          <wp:inline distT="0" distB="0" distL="0" distR="0" wp14:anchorId="4B3CFDF9" wp14:editId="0B288E9B">
            <wp:extent cx="5760085" cy="2139814"/>
            <wp:effectExtent l="0" t="0" r="0" b="0"/>
            <wp:docPr id="89" name="Picture 88" descr="Greblakal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blakalns.png"/>
                    <pic:cNvPicPr/>
                  </pic:nvPicPr>
                  <pic:blipFill>
                    <a:blip r:embed="rId53" cstate="screen">
                      <a:extLst>
                        <a:ext uri="{28A0092B-C50C-407E-A947-70E740481C1C}">
                          <a14:useLocalDpi xmlns:a14="http://schemas.microsoft.com/office/drawing/2010/main"/>
                        </a:ext>
                      </a:extLst>
                    </a:blip>
                    <a:stretch>
                      <a:fillRect/>
                    </a:stretch>
                  </pic:blipFill>
                  <pic:spPr>
                    <a:xfrm>
                      <a:off x="0" y="0"/>
                      <a:ext cx="5760085" cy="2139814"/>
                    </a:xfrm>
                    <a:prstGeom prst="rect">
                      <a:avLst/>
                    </a:prstGeom>
                  </pic:spPr>
                </pic:pic>
              </a:graphicData>
            </a:graphic>
          </wp:inline>
        </w:drawing>
      </w:r>
    </w:p>
    <w:p w14:paraId="792ABD03" w14:textId="00E8CC5F" w:rsidR="00554173" w:rsidRPr="00E75A2B" w:rsidRDefault="00554173" w:rsidP="00554173">
      <w:pPr>
        <w:ind w:firstLine="0"/>
        <w:jc w:val="center"/>
        <w:rPr>
          <w:lang w:eastAsia="ja-JP"/>
        </w:rPr>
      </w:pPr>
      <w:r w:rsidRPr="00E75A2B">
        <w:rPr>
          <w:lang w:eastAsia="ja-JP"/>
        </w:rPr>
        <w:t xml:space="preserve">4.2.2. attēls. Skats uz Grebļa kalnu </w:t>
      </w:r>
      <w:r w:rsidR="00055A2C" w:rsidRPr="00E75A2B">
        <w:rPr>
          <w:lang w:eastAsia="ja-JP"/>
        </w:rPr>
        <w:t>un tā pakājē esošajiem ezeriem:</w:t>
      </w:r>
      <w:r w:rsidR="000C0782" w:rsidRPr="00E75A2B">
        <w:rPr>
          <w:lang w:eastAsia="ja-JP"/>
        </w:rPr>
        <w:t xml:space="preserve"> Kaņciers (pa kreisi priekšplānā),</w:t>
      </w:r>
      <w:r w:rsidRPr="00E75A2B">
        <w:rPr>
          <w:lang w:eastAsia="ja-JP"/>
        </w:rPr>
        <w:t xml:space="preserve"> Pintu</w:t>
      </w:r>
      <w:r w:rsidR="000C0782" w:rsidRPr="00E75A2B">
        <w:rPr>
          <w:lang w:eastAsia="ja-JP"/>
        </w:rPr>
        <w:t xml:space="preserve"> ezers</w:t>
      </w:r>
      <w:r w:rsidR="00E83838" w:rsidRPr="00E75A2B">
        <w:rPr>
          <w:lang w:eastAsia="ja-JP"/>
        </w:rPr>
        <w:t xml:space="preserve"> (pa kreisi</w:t>
      </w:r>
      <w:r w:rsidR="000C0782" w:rsidRPr="00E75A2B">
        <w:rPr>
          <w:lang w:eastAsia="ja-JP"/>
        </w:rPr>
        <w:t>, tālāk</w:t>
      </w:r>
      <w:r w:rsidR="00E83838" w:rsidRPr="00E75A2B">
        <w:rPr>
          <w:lang w:eastAsia="ja-JP"/>
        </w:rPr>
        <w:t>)</w:t>
      </w:r>
      <w:r w:rsidRPr="00E75A2B">
        <w:rPr>
          <w:lang w:eastAsia="ja-JP"/>
        </w:rPr>
        <w:t xml:space="preserve"> un </w:t>
      </w:r>
      <w:r w:rsidR="00E83838" w:rsidRPr="00E75A2B">
        <w:rPr>
          <w:lang w:eastAsia="ja-JP"/>
        </w:rPr>
        <w:t>Š</w:t>
      </w:r>
      <w:r w:rsidRPr="00E75A2B">
        <w:rPr>
          <w:lang w:eastAsia="ja-JP"/>
        </w:rPr>
        <w:t>ešku</w:t>
      </w:r>
      <w:r w:rsidR="00E83838" w:rsidRPr="00E75A2B">
        <w:rPr>
          <w:lang w:eastAsia="ja-JP"/>
        </w:rPr>
        <w:t xml:space="preserve"> </w:t>
      </w:r>
      <w:r w:rsidR="000C0782" w:rsidRPr="00E75A2B">
        <w:rPr>
          <w:lang w:eastAsia="ja-JP"/>
        </w:rPr>
        <w:t xml:space="preserve">ezers </w:t>
      </w:r>
      <w:r w:rsidR="00E83838" w:rsidRPr="00E75A2B">
        <w:rPr>
          <w:lang w:eastAsia="ja-JP"/>
        </w:rPr>
        <w:t>(pa labi)</w:t>
      </w:r>
      <w:r w:rsidRPr="00E75A2B">
        <w:rPr>
          <w:lang w:eastAsia="ja-JP"/>
        </w:rPr>
        <w:t>. Foto: Ģ. Ramans</w:t>
      </w:r>
      <w:r w:rsidR="008F3120" w:rsidRPr="00E75A2B">
        <w:rPr>
          <w:lang w:eastAsia="ja-JP"/>
        </w:rPr>
        <w:t>, menbalto foto kolorējis U.Suško</w:t>
      </w:r>
      <w:r w:rsidRPr="00E75A2B">
        <w:rPr>
          <w:lang w:eastAsia="ja-JP"/>
        </w:rPr>
        <w:t xml:space="preserve">. </w:t>
      </w:r>
      <w:r w:rsidR="00A81D99" w:rsidRPr="00E75A2B">
        <w:rPr>
          <w:sz w:val="22"/>
          <w:lang w:eastAsia="ja-JP"/>
        </w:rPr>
        <w:t>Avots: Latvijas daba un dzīve (Bilmans, Peņģerots, 1927)</w:t>
      </w:r>
      <w:r w:rsidR="002F5386" w:rsidRPr="00E75A2B">
        <w:rPr>
          <w:sz w:val="22"/>
          <w:lang w:eastAsia="ja-JP"/>
        </w:rPr>
        <w:t>, skatu punkta koord</w:t>
      </w:r>
      <w:r w:rsidR="00480AD9" w:rsidRPr="00E75A2B">
        <w:rPr>
          <w:sz w:val="22"/>
          <w:lang w:eastAsia="ja-JP"/>
        </w:rPr>
        <w:t>inātas</w:t>
      </w:r>
      <w:r w:rsidR="002F5386" w:rsidRPr="00E75A2B">
        <w:rPr>
          <w:sz w:val="22"/>
          <w:lang w:eastAsia="ja-JP"/>
        </w:rPr>
        <w:t xml:space="preserve"> </w:t>
      </w:r>
      <w:r w:rsidR="00480AD9" w:rsidRPr="00E75A2B">
        <w:rPr>
          <w:sz w:val="22"/>
          <w:lang w:eastAsia="ja-JP"/>
        </w:rPr>
        <w:t>x=</w:t>
      </w:r>
      <w:r w:rsidR="002F5386" w:rsidRPr="00E75A2B">
        <w:rPr>
          <w:sz w:val="22"/>
          <w:lang w:eastAsia="ja-JP"/>
        </w:rPr>
        <w:t>233580</w:t>
      </w:r>
      <w:r w:rsidR="00480AD9" w:rsidRPr="00E75A2B">
        <w:rPr>
          <w:sz w:val="22"/>
          <w:lang w:eastAsia="ja-JP"/>
        </w:rPr>
        <w:t>, y=</w:t>
      </w:r>
      <w:r w:rsidR="002F5386" w:rsidRPr="00E75A2B">
        <w:rPr>
          <w:sz w:val="22"/>
          <w:lang w:eastAsia="ja-JP"/>
        </w:rPr>
        <w:t>755025, azimuts 75°</w:t>
      </w:r>
      <w:r w:rsidR="00A81D99" w:rsidRPr="00E75A2B">
        <w:rPr>
          <w:sz w:val="22"/>
          <w:lang w:eastAsia="ja-JP"/>
        </w:rPr>
        <w:t>.</w:t>
      </w:r>
    </w:p>
    <w:p w14:paraId="77A2232F" w14:textId="0CB2FE14" w:rsidR="00554173" w:rsidRPr="00E75A2B" w:rsidRDefault="00554173" w:rsidP="00554173">
      <w:pPr>
        <w:ind w:firstLine="0"/>
        <w:jc w:val="center"/>
        <w:rPr>
          <w:sz w:val="16"/>
          <w:szCs w:val="16"/>
          <w:highlight w:val="yellow"/>
          <w:lang w:eastAsia="ja-JP"/>
        </w:rPr>
      </w:pPr>
    </w:p>
    <w:p w14:paraId="67777EBE" w14:textId="78C9D877" w:rsidR="000A1FA4" w:rsidRPr="00E75A2B" w:rsidRDefault="000A1FA4" w:rsidP="000A1FA4">
      <w:pPr>
        <w:rPr>
          <w:lang w:eastAsia="ja-JP"/>
        </w:rPr>
      </w:pPr>
      <w:r w:rsidRPr="00E75A2B">
        <w:rPr>
          <w:lang w:eastAsia="ja-JP"/>
        </w:rPr>
        <w:t xml:space="preserve">Šobrīd neatklājas tālāks skats uz DL “Grebļukalns” D daļu, </w:t>
      </w:r>
      <w:r w:rsidR="00174591" w:rsidRPr="00E75A2B">
        <w:rPr>
          <w:lang w:eastAsia="ja-JP"/>
        </w:rPr>
        <w:t>jo teri</w:t>
      </w:r>
      <w:r w:rsidR="00202A74" w:rsidRPr="00E75A2B">
        <w:rPr>
          <w:lang w:eastAsia="ja-JP"/>
        </w:rPr>
        <w:t xml:space="preserve">torija ir apmežojusies, </w:t>
      </w:r>
      <w:r w:rsidR="00C20AF6" w:rsidRPr="00E75A2B">
        <w:rPr>
          <w:lang w:eastAsia="ja-JP"/>
        </w:rPr>
        <w:t>ir</w:t>
      </w:r>
      <w:r w:rsidRPr="00E75A2B">
        <w:rPr>
          <w:lang w:eastAsia="ja-JP"/>
        </w:rPr>
        <w:t xml:space="preserve"> tikai tuvi skati uz mežu</w:t>
      </w:r>
      <w:r w:rsidR="00202A74" w:rsidRPr="00E75A2B">
        <w:rPr>
          <w:lang w:eastAsia="ja-JP"/>
        </w:rPr>
        <w:t>.</w:t>
      </w:r>
      <w:r w:rsidRPr="00E75A2B">
        <w:rPr>
          <w:lang w:eastAsia="ja-JP"/>
        </w:rPr>
        <w:t xml:space="preserve"> </w:t>
      </w:r>
      <w:r w:rsidR="00C8489F" w:rsidRPr="00E75A2B">
        <w:rPr>
          <w:lang w:eastAsia="ja-JP"/>
        </w:rPr>
        <w:t>T</w:t>
      </w:r>
      <w:r w:rsidRPr="00E75A2B">
        <w:rPr>
          <w:lang w:eastAsia="ja-JP"/>
        </w:rPr>
        <w:t>aka</w:t>
      </w:r>
      <w:r w:rsidR="00C8489F" w:rsidRPr="00E75A2B">
        <w:rPr>
          <w:lang w:eastAsia="ja-JP"/>
        </w:rPr>
        <w:t>s, kas virzās</w:t>
      </w:r>
      <w:r w:rsidRPr="00E75A2B">
        <w:rPr>
          <w:lang w:eastAsia="ja-JP"/>
        </w:rPr>
        <w:t xml:space="preserve"> pa Grebļa kalna kori</w:t>
      </w:r>
      <w:r w:rsidR="00C8489F" w:rsidRPr="00E75A2B">
        <w:rPr>
          <w:lang w:eastAsia="ja-JP"/>
        </w:rPr>
        <w:t>, malas</w:t>
      </w:r>
      <w:r w:rsidRPr="00E75A2B">
        <w:rPr>
          <w:lang w:eastAsia="ja-JP"/>
        </w:rPr>
        <w:t xml:space="preserve"> ir aizaugu</w:t>
      </w:r>
      <w:r w:rsidR="00C8489F" w:rsidRPr="00E75A2B">
        <w:rPr>
          <w:lang w:eastAsia="ja-JP"/>
        </w:rPr>
        <w:t>šas</w:t>
      </w:r>
      <w:r w:rsidRPr="00E75A2B">
        <w:rPr>
          <w:lang w:eastAsia="ja-JP"/>
        </w:rPr>
        <w:t xml:space="preserve"> ar krūmiem un lapu koku paaugu, un vietām </w:t>
      </w:r>
      <w:r w:rsidR="00C8489F" w:rsidRPr="00E75A2B">
        <w:rPr>
          <w:lang w:eastAsia="ja-JP"/>
        </w:rPr>
        <w:t xml:space="preserve">taka ir </w:t>
      </w:r>
      <w:r w:rsidRPr="00E75A2B">
        <w:rPr>
          <w:lang w:eastAsia="ja-JP"/>
        </w:rPr>
        <w:t>grūti izejama (skat. 4.2.3. attēlu).</w:t>
      </w:r>
    </w:p>
    <w:p w14:paraId="1F7ABE7C" w14:textId="6CB5E6D5" w:rsidR="00E47400" w:rsidRPr="00E75A2B" w:rsidRDefault="000A1FA4" w:rsidP="00E01367">
      <w:pPr>
        <w:rPr>
          <w:lang w:eastAsia="ja-JP"/>
        </w:rPr>
      </w:pPr>
      <w:r w:rsidRPr="00E75A2B">
        <w:rPr>
          <w:lang w:eastAsia="ja-JP"/>
        </w:rPr>
        <w:t>Šobrīd</w:t>
      </w:r>
      <w:r w:rsidR="00D05ABB" w:rsidRPr="00E75A2B">
        <w:rPr>
          <w:lang w:eastAsia="ja-JP"/>
        </w:rPr>
        <w:t xml:space="preserve">, pateicoties iepriekšējos gados veiktajiem osu mežu </w:t>
      </w:r>
      <w:r w:rsidR="00E01367" w:rsidRPr="00E75A2B">
        <w:rPr>
          <w:lang w:eastAsia="ja-JP"/>
        </w:rPr>
        <w:t xml:space="preserve">un īpaši aizsargājamo augu sugu dzīvotņu apsaimniekošanas </w:t>
      </w:r>
      <w:r w:rsidR="00D05ABB" w:rsidRPr="00E75A2B">
        <w:rPr>
          <w:lang w:eastAsia="ja-JP"/>
        </w:rPr>
        <w:t>pasākumiem,</w:t>
      </w:r>
      <w:r w:rsidRPr="00E75A2B">
        <w:rPr>
          <w:lang w:eastAsia="ja-JP"/>
        </w:rPr>
        <w:t xml:space="preserve"> </w:t>
      </w:r>
      <w:r w:rsidR="00C222F1" w:rsidRPr="00E75A2B">
        <w:rPr>
          <w:lang w:eastAsia="ja-JP"/>
        </w:rPr>
        <w:t xml:space="preserve">uz Grebļa kalna kores ir </w:t>
      </w:r>
      <w:r w:rsidRPr="00E75A2B">
        <w:rPr>
          <w:lang w:eastAsia="ja-JP"/>
        </w:rPr>
        <w:t xml:space="preserve">izveidotas divas skatu vietas, </w:t>
      </w:r>
      <w:r w:rsidR="005654DE" w:rsidRPr="00E75A2B">
        <w:rPr>
          <w:lang w:eastAsia="ja-JP"/>
        </w:rPr>
        <w:t>no kurām paveras tāli skati uz blakus esošajiem ezeriem. Minētās skatu perspektīvas</w:t>
      </w:r>
      <w:r w:rsidRPr="00E75A2B">
        <w:rPr>
          <w:lang w:eastAsia="ja-JP"/>
        </w:rPr>
        <w:t xml:space="preserve"> strauji aizaug, tiklīdz apsaimniekošanas pasākumi kādu laiku nav veikti. </w:t>
      </w:r>
      <w:r w:rsidR="00E47400" w:rsidRPr="00E75A2B">
        <w:rPr>
          <w:lang w:eastAsia="ja-JP"/>
        </w:rPr>
        <w:t>Š</w:t>
      </w:r>
      <w:r w:rsidR="00E01367" w:rsidRPr="00E75A2B">
        <w:rPr>
          <w:lang w:eastAsia="ja-JP"/>
        </w:rPr>
        <w:t>obrīd ezeri redzami tikai dažās vietās un ļoti šaurā skatu leņķī, arī šos skatus daļēji aizsedz krūmi un jauni koki (skat. 4.2.</w:t>
      </w:r>
      <w:r w:rsidR="00512A2A" w:rsidRPr="00E75A2B">
        <w:rPr>
          <w:lang w:eastAsia="ja-JP"/>
        </w:rPr>
        <w:t>4</w:t>
      </w:r>
      <w:r w:rsidR="00E01367" w:rsidRPr="00E75A2B">
        <w:rPr>
          <w:lang w:eastAsia="ja-JP"/>
        </w:rPr>
        <w:t>. attēlu). Tā kā visbiežāk Grebļa kalna apmeklētāji aiziet tikai līdz pirmajai skatu vietai, tad tajā novērojama izmīdīta zemsedze ilgstošas uzturēšanās dēļ. Iemīta taka pa stāvo nogāzi ved lejup līdz Pintu ezera krastam. Uz minētās takas ir nomīdīta zemsedze, atsedzot augsni, kas veicina nogāzes eroziju. Teritorijā atrodami apmeklētāju nomestie atkritumi. Lai mazinātu erozijas draudus, šajā vietā būtu vēlama kāpņu izbūve līdz Pintu ezera krastam. Lai apmeklētāju plūsma būtu vienmērīgāka, vēlams skatus uz ezeriem atklāt garākā takas posmā, kas ļautu apmeklētājiem nekoncentrēties tikai uz vienu skatu vietu.</w:t>
      </w:r>
      <w:r w:rsidR="0087463F" w:rsidRPr="00E75A2B">
        <w:rPr>
          <w:lang w:eastAsia="ja-JP"/>
        </w:rPr>
        <w:t xml:space="preserve"> </w:t>
      </w:r>
      <w:r w:rsidR="00E47400" w:rsidRPr="00E75A2B">
        <w:rPr>
          <w:lang w:eastAsia="ja-JP"/>
        </w:rPr>
        <w:t>Šajā DA plānā plānotie sugu un biotopu apsaimniekošanas pasākumi, kas paredz koku un krūmu ciršanu un citas darbības, kas samazinātu zemsedzes noēnojumu, veicami tā, lai nodrošinātu arī skatu perspektīvu atbrīvošanu no skatu aizsedzošajiem kokiem un krūmiem.</w:t>
      </w:r>
    </w:p>
    <w:p w14:paraId="49CA0D92" w14:textId="77777777" w:rsidR="000A1FA4" w:rsidRPr="00E75A2B" w:rsidRDefault="000A1FA4" w:rsidP="00554173">
      <w:pPr>
        <w:ind w:firstLine="0"/>
        <w:jc w:val="center"/>
        <w:rPr>
          <w:sz w:val="16"/>
          <w:szCs w:val="16"/>
          <w:highlight w:val="yellow"/>
          <w:lang w:eastAsia="ja-JP"/>
        </w:rPr>
      </w:pPr>
    </w:p>
    <w:p w14:paraId="222CAF19" w14:textId="77777777" w:rsidR="00E83838" w:rsidRPr="00E75A2B" w:rsidRDefault="00A647F2" w:rsidP="00A647F2">
      <w:pPr>
        <w:ind w:firstLine="0"/>
        <w:jc w:val="left"/>
        <w:rPr>
          <w:lang w:eastAsia="ja-JP"/>
        </w:rPr>
      </w:pPr>
      <w:r w:rsidRPr="00E75A2B">
        <w:rPr>
          <w:noProof/>
        </w:rPr>
        <w:lastRenderedPageBreak/>
        <w:drawing>
          <wp:anchor distT="0" distB="0" distL="114300" distR="114300" simplePos="0" relativeHeight="251649536" behindDoc="0" locked="0" layoutInCell="1" allowOverlap="1" wp14:anchorId="008171DB" wp14:editId="45056627">
            <wp:simplePos x="0" y="0"/>
            <wp:positionH relativeFrom="column">
              <wp:posOffset>2987040</wp:posOffset>
            </wp:positionH>
            <wp:positionV relativeFrom="paragraph">
              <wp:posOffset>5080</wp:posOffset>
            </wp:positionV>
            <wp:extent cx="2857212" cy="3810000"/>
            <wp:effectExtent l="0" t="0" r="63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847.jpg"/>
                    <pic:cNvPicPr/>
                  </pic:nvPicPr>
                  <pic:blipFill>
                    <a:blip r:embed="rId54" cstate="screen">
                      <a:extLst>
                        <a:ext uri="{28A0092B-C50C-407E-A947-70E740481C1C}">
                          <a14:useLocalDpi xmlns:a14="http://schemas.microsoft.com/office/drawing/2010/main"/>
                        </a:ext>
                      </a:extLst>
                    </a:blip>
                    <a:stretch>
                      <a:fillRect/>
                    </a:stretch>
                  </pic:blipFill>
                  <pic:spPr>
                    <a:xfrm>
                      <a:off x="0" y="0"/>
                      <a:ext cx="2867854" cy="3824190"/>
                    </a:xfrm>
                    <a:prstGeom prst="rect">
                      <a:avLst/>
                    </a:prstGeom>
                  </pic:spPr>
                </pic:pic>
              </a:graphicData>
            </a:graphic>
            <wp14:sizeRelH relativeFrom="page">
              <wp14:pctWidth>0</wp14:pctWidth>
            </wp14:sizeRelH>
            <wp14:sizeRelV relativeFrom="page">
              <wp14:pctHeight>0</wp14:pctHeight>
            </wp14:sizeRelV>
          </wp:anchor>
        </w:drawing>
      </w:r>
      <w:r w:rsidR="00E83838" w:rsidRPr="00E75A2B">
        <w:rPr>
          <w:noProof/>
        </w:rPr>
        <w:drawing>
          <wp:inline distT="0" distB="0" distL="0" distR="0" wp14:anchorId="5173830C" wp14:editId="7B2CACBF">
            <wp:extent cx="2864564" cy="38195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824.jpg"/>
                    <pic:cNvPicPr/>
                  </pic:nvPicPr>
                  <pic:blipFill>
                    <a:blip r:embed="rId55" cstate="screen">
                      <a:extLst>
                        <a:ext uri="{28A0092B-C50C-407E-A947-70E740481C1C}">
                          <a14:useLocalDpi xmlns:a14="http://schemas.microsoft.com/office/drawing/2010/main"/>
                        </a:ext>
                      </a:extLst>
                    </a:blip>
                    <a:stretch>
                      <a:fillRect/>
                    </a:stretch>
                  </pic:blipFill>
                  <pic:spPr>
                    <a:xfrm>
                      <a:off x="0" y="0"/>
                      <a:ext cx="2872640" cy="3830293"/>
                    </a:xfrm>
                    <a:prstGeom prst="rect">
                      <a:avLst/>
                    </a:prstGeom>
                  </pic:spPr>
                </pic:pic>
              </a:graphicData>
            </a:graphic>
          </wp:inline>
        </w:drawing>
      </w:r>
    </w:p>
    <w:p w14:paraId="274610A6" w14:textId="5FB4D8EA" w:rsidR="005414E7" w:rsidRPr="00E75A2B" w:rsidRDefault="00A647F2" w:rsidP="00FA67F8">
      <w:pPr>
        <w:ind w:firstLine="0"/>
        <w:jc w:val="center"/>
        <w:rPr>
          <w:lang w:eastAsia="ja-JP"/>
        </w:rPr>
      </w:pPr>
      <w:r w:rsidRPr="00E75A2B">
        <w:rPr>
          <w:lang w:eastAsia="ja-JP"/>
        </w:rPr>
        <w:t>4.2.3. attēls. Taka pa Grebļu kalna kori. Pa kreisi – stipri aizaugusi</w:t>
      </w:r>
      <w:r w:rsidR="00B56A0A" w:rsidRPr="00E75A2B">
        <w:rPr>
          <w:lang w:eastAsia="ja-JP"/>
        </w:rPr>
        <w:t xml:space="preserve"> </w:t>
      </w:r>
      <w:r w:rsidR="00B56A0A" w:rsidRPr="00E75A2B">
        <w:rPr>
          <w:sz w:val="22"/>
          <w:lang w:eastAsia="ja-JP"/>
        </w:rPr>
        <w:t>(</w:t>
      </w:r>
      <w:r w:rsidR="00A3462E" w:rsidRPr="00E75A2B">
        <w:rPr>
          <w:sz w:val="22"/>
          <w:lang w:eastAsia="ja-JP"/>
        </w:rPr>
        <w:t xml:space="preserve">16.09.2020., </w:t>
      </w:r>
      <w:r w:rsidR="003E2603" w:rsidRPr="00E75A2B">
        <w:rPr>
          <w:sz w:val="22"/>
          <w:lang w:eastAsia="ja-JP"/>
        </w:rPr>
        <w:t>x=</w:t>
      </w:r>
      <w:r w:rsidR="00A3462E" w:rsidRPr="00E75A2B">
        <w:rPr>
          <w:sz w:val="22"/>
          <w:lang w:eastAsia="ja-JP"/>
        </w:rPr>
        <w:t>234421</w:t>
      </w:r>
      <w:r w:rsidR="003E2603" w:rsidRPr="00E75A2B">
        <w:rPr>
          <w:sz w:val="22"/>
          <w:lang w:eastAsia="ja-JP"/>
        </w:rPr>
        <w:t>, y=</w:t>
      </w:r>
      <w:r w:rsidR="00A3462E" w:rsidRPr="00E75A2B">
        <w:rPr>
          <w:sz w:val="22"/>
          <w:lang w:eastAsia="ja-JP"/>
        </w:rPr>
        <w:t xml:space="preserve">755695, </w:t>
      </w:r>
      <w:r w:rsidR="00B33230" w:rsidRPr="00E75A2B">
        <w:rPr>
          <w:sz w:val="22"/>
          <w:lang w:eastAsia="ja-JP"/>
        </w:rPr>
        <w:t xml:space="preserve">uz </w:t>
      </w:r>
      <w:r w:rsidR="00A3462E" w:rsidRPr="00E75A2B">
        <w:rPr>
          <w:sz w:val="22"/>
          <w:lang w:eastAsia="ja-JP"/>
        </w:rPr>
        <w:t>ZR)</w:t>
      </w:r>
      <w:r w:rsidRPr="00E75A2B">
        <w:rPr>
          <w:lang w:eastAsia="ja-JP"/>
        </w:rPr>
        <w:t>, pa labi – labi saskatāma un ērti izejama</w:t>
      </w:r>
      <w:r w:rsidR="00B56A0A" w:rsidRPr="00E75A2B">
        <w:rPr>
          <w:lang w:eastAsia="ja-JP"/>
        </w:rPr>
        <w:t xml:space="preserve"> </w:t>
      </w:r>
      <w:r w:rsidR="00B56A0A" w:rsidRPr="00E75A2B">
        <w:rPr>
          <w:sz w:val="22"/>
          <w:lang w:eastAsia="ja-JP"/>
        </w:rPr>
        <w:t>(</w:t>
      </w:r>
      <w:r w:rsidR="00A3462E" w:rsidRPr="00E75A2B">
        <w:rPr>
          <w:sz w:val="22"/>
          <w:lang w:eastAsia="ja-JP"/>
        </w:rPr>
        <w:t xml:space="preserve">16.09.2020., </w:t>
      </w:r>
      <w:r w:rsidR="008C169C" w:rsidRPr="00E75A2B">
        <w:rPr>
          <w:sz w:val="22"/>
          <w:lang w:eastAsia="ja-JP"/>
        </w:rPr>
        <w:t>x=</w:t>
      </w:r>
      <w:r w:rsidR="00A3462E" w:rsidRPr="00E75A2B">
        <w:rPr>
          <w:sz w:val="22"/>
          <w:lang w:eastAsia="ja-JP"/>
        </w:rPr>
        <w:t>234591</w:t>
      </w:r>
      <w:r w:rsidR="008C169C" w:rsidRPr="00E75A2B">
        <w:rPr>
          <w:sz w:val="22"/>
          <w:lang w:eastAsia="ja-JP"/>
        </w:rPr>
        <w:t>, y=</w:t>
      </w:r>
      <w:r w:rsidR="00A3462E" w:rsidRPr="00E75A2B">
        <w:rPr>
          <w:sz w:val="22"/>
          <w:lang w:eastAsia="ja-JP"/>
        </w:rPr>
        <w:t xml:space="preserve">75657, </w:t>
      </w:r>
      <w:r w:rsidR="00B33230" w:rsidRPr="00E75A2B">
        <w:rPr>
          <w:sz w:val="22"/>
          <w:lang w:eastAsia="ja-JP"/>
        </w:rPr>
        <w:t xml:space="preserve">uz </w:t>
      </w:r>
      <w:r w:rsidR="00A3462E" w:rsidRPr="00E75A2B">
        <w:rPr>
          <w:sz w:val="22"/>
          <w:lang w:eastAsia="ja-JP"/>
        </w:rPr>
        <w:t>ZR)</w:t>
      </w:r>
      <w:r w:rsidRPr="00E75A2B">
        <w:rPr>
          <w:sz w:val="22"/>
          <w:lang w:eastAsia="ja-JP"/>
        </w:rPr>
        <w:t>.</w:t>
      </w:r>
      <w:r w:rsidRPr="00E75A2B">
        <w:rPr>
          <w:lang w:eastAsia="ja-JP"/>
        </w:rPr>
        <w:t xml:space="preserve"> Foto: K. Vilciņa.</w:t>
      </w:r>
    </w:p>
    <w:p w14:paraId="3D9C6574" w14:textId="291A876D" w:rsidR="000A1FA4" w:rsidRPr="00E75A2B" w:rsidRDefault="000A1FA4" w:rsidP="00CB6781">
      <w:pPr>
        <w:rPr>
          <w:lang w:eastAsia="ja-JP"/>
        </w:rPr>
      </w:pPr>
    </w:p>
    <w:p w14:paraId="59D55E89" w14:textId="77777777" w:rsidR="00357EE7" w:rsidRPr="00E75A2B" w:rsidRDefault="00357EE7" w:rsidP="00357EE7">
      <w:pPr>
        <w:ind w:firstLine="0"/>
        <w:jc w:val="center"/>
        <w:rPr>
          <w:lang w:eastAsia="ja-JP"/>
        </w:rPr>
      </w:pPr>
      <w:r w:rsidRPr="00E75A2B">
        <w:rPr>
          <w:noProof/>
        </w:rPr>
        <w:drawing>
          <wp:inline distT="0" distB="0" distL="0" distR="0" wp14:anchorId="42B77CBF" wp14:editId="7BEC1FA2">
            <wp:extent cx="4343560" cy="3257550"/>
            <wp:effectExtent l="0" t="0" r="0" b="0"/>
            <wp:docPr id="42" name="Picture 42" descr="Attēls, kurā ir koks, ārtelpa, zāle,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ttēls, kurā ir koks, ārtelpa, zāle, augs&#10;&#10;Apraksts ģenerēts automātiski"/>
                    <pic:cNvPicPr/>
                  </pic:nvPicPr>
                  <pic:blipFill>
                    <a:blip r:embed="rId56" cstate="screen">
                      <a:extLst>
                        <a:ext uri="{28A0092B-C50C-407E-A947-70E740481C1C}">
                          <a14:useLocalDpi xmlns:a14="http://schemas.microsoft.com/office/drawing/2010/main"/>
                        </a:ext>
                      </a:extLst>
                    </a:blip>
                    <a:stretch>
                      <a:fillRect/>
                    </a:stretch>
                  </pic:blipFill>
                  <pic:spPr>
                    <a:xfrm>
                      <a:off x="0" y="0"/>
                      <a:ext cx="4347895" cy="3260801"/>
                    </a:xfrm>
                    <a:prstGeom prst="rect">
                      <a:avLst/>
                    </a:prstGeom>
                  </pic:spPr>
                </pic:pic>
              </a:graphicData>
            </a:graphic>
          </wp:inline>
        </w:drawing>
      </w:r>
    </w:p>
    <w:p w14:paraId="6998A162" w14:textId="5E2C1C83" w:rsidR="00357EE7" w:rsidRPr="00E75A2B" w:rsidRDefault="00357EE7" w:rsidP="00357EE7">
      <w:pPr>
        <w:ind w:firstLine="0"/>
        <w:jc w:val="center"/>
        <w:rPr>
          <w:lang w:eastAsia="ja-JP"/>
        </w:rPr>
      </w:pPr>
      <w:r w:rsidRPr="00E75A2B">
        <w:rPr>
          <w:lang w:eastAsia="ja-JP"/>
        </w:rPr>
        <w:t>4.2.4. attēls. Skats no Grebļu kalna korē ierīkotās skatu vietas u</w:t>
      </w:r>
      <w:r w:rsidR="003E2603" w:rsidRPr="00E75A2B">
        <w:rPr>
          <w:lang w:eastAsia="ja-JP"/>
        </w:rPr>
        <w:t>z</w:t>
      </w:r>
      <w:r w:rsidRPr="00E75A2B">
        <w:rPr>
          <w:lang w:eastAsia="ja-JP"/>
        </w:rPr>
        <w:t xml:space="preserve"> Pintu ezeru. Foto: K. Vilciņa </w:t>
      </w:r>
      <w:r w:rsidRPr="00E75A2B">
        <w:rPr>
          <w:sz w:val="22"/>
          <w:lang w:eastAsia="ja-JP"/>
        </w:rPr>
        <w:t xml:space="preserve">(16.09.2020., </w:t>
      </w:r>
      <w:r w:rsidR="008C169C" w:rsidRPr="00E75A2B">
        <w:rPr>
          <w:sz w:val="22"/>
          <w:lang w:eastAsia="ja-JP"/>
        </w:rPr>
        <w:t>x=</w:t>
      </w:r>
      <w:r w:rsidRPr="00E75A2B">
        <w:rPr>
          <w:sz w:val="22"/>
          <w:lang w:eastAsia="ja-JP"/>
        </w:rPr>
        <w:t>233</w:t>
      </w:r>
      <w:r w:rsidR="003E2603" w:rsidRPr="00E75A2B">
        <w:rPr>
          <w:sz w:val="22"/>
          <w:lang w:eastAsia="ja-JP"/>
        </w:rPr>
        <w:t>686</w:t>
      </w:r>
      <w:r w:rsidR="008C169C" w:rsidRPr="00E75A2B">
        <w:rPr>
          <w:sz w:val="22"/>
          <w:lang w:eastAsia="ja-JP"/>
        </w:rPr>
        <w:t>, y=</w:t>
      </w:r>
      <w:r w:rsidRPr="00E75A2B">
        <w:rPr>
          <w:sz w:val="22"/>
          <w:lang w:eastAsia="ja-JP"/>
        </w:rPr>
        <w:t>755</w:t>
      </w:r>
      <w:r w:rsidR="003E2603" w:rsidRPr="00E75A2B">
        <w:rPr>
          <w:sz w:val="22"/>
          <w:lang w:eastAsia="ja-JP"/>
        </w:rPr>
        <w:t>535</w:t>
      </w:r>
      <w:r w:rsidRPr="00E75A2B">
        <w:rPr>
          <w:sz w:val="22"/>
          <w:lang w:eastAsia="ja-JP"/>
        </w:rPr>
        <w:t xml:space="preserve">, </w:t>
      </w:r>
      <w:r w:rsidR="00B33230" w:rsidRPr="00E75A2B">
        <w:rPr>
          <w:sz w:val="22"/>
          <w:lang w:eastAsia="ja-JP"/>
        </w:rPr>
        <w:t xml:space="preserve">uz </w:t>
      </w:r>
      <w:r w:rsidRPr="00E75A2B">
        <w:rPr>
          <w:sz w:val="22"/>
          <w:lang w:eastAsia="ja-JP"/>
        </w:rPr>
        <w:t>ZA).</w:t>
      </w:r>
    </w:p>
    <w:p w14:paraId="53F6E571" w14:textId="796E7BD0" w:rsidR="001A2A6F" w:rsidRPr="00E75A2B" w:rsidRDefault="00951A67" w:rsidP="002B7EF2">
      <w:r w:rsidRPr="00E75A2B">
        <w:rPr>
          <w:lang w:eastAsia="ja-JP"/>
        </w:rPr>
        <w:lastRenderedPageBreak/>
        <w:t>No ainavas pieejamības viedokļa Grebļa kalna ainavas ir vislabāk apskatāmas</w:t>
      </w:r>
      <w:r w:rsidR="00C476FA" w:rsidRPr="00E75A2B">
        <w:rPr>
          <w:lang w:eastAsia="ja-JP"/>
        </w:rPr>
        <w:t>,</w:t>
      </w:r>
      <w:r w:rsidRPr="00E75A2B">
        <w:rPr>
          <w:lang w:eastAsia="ja-JP"/>
        </w:rPr>
        <w:t xml:space="preserve"> nevis pārvietojoties pa Grebļa kalnu, bet gan </w:t>
      </w:r>
      <w:r w:rsidR="0032614F" w:rsidRPr="00E75A2B">
        <w:rPr>
          <w:lang w:eastAsia="ja-JP"/>
        </w:rPr>
        <w:t>no v</w:t>
      </w:r>
      <w:r w:rsidR="0032614F" w:rsidRPr="00E75A2B">
        <w:t>alsts autoceļa P</w:t>
      </w:r>
      <w:r w:rsidR="00804056" w:rsidRPr="00E75A2B">
        <w:t>-</w:t>
      </w:r>
      <w:r w:rsidR="0032614F" w:rsidRPr="00E75A2B">
        <w:t>52 Zilupe-Šķaune-Ezernieki</w:t>
      </w:r>
      <w:r w:rsidR="003F2DCB" w:rsidRPr="00E75A2B">
        <w:t xml:space="preserve"> un no pašvaldības ceļa uz Pintiem.</w:t>
      </w:r>
      <w:r w:rsidR="009F212B" w:rsidRPr="00E75A2B">
        <w:t xml:space="preserve"> </w:t>
      </w:r>
      <w:r w:rsidR="00325173" w:rsidRPr="00E75A2B">
        <w:t>Valsts autoceļš P</w:t>
      </w:r>
      <w:r w:rsidR="00804056" w:rsidRPr="00E75A2B">
        <w:t>-</w:t>
      </w:r>
      <w:r w:rsidR="00325173" w:rsidRPr="00E75A2B">
        <w:t>52 Zilupe-Š</w:t>
      </w:r>
      <w:r w:rsidR="00CF2260" w:rsidRPr="00E75A2B">
        <w:t>ķ</w:t>
      </w:r>
      <w:r w:rsidR="00325173" w:rsidRPr="00E75A2B">
        <w:t xml:space="preserve">aune-Ezernieki </w:t>
      </w:r>
      <w:r w:rsidR="009F212B" w:rsidRPr="00E75A2B">
        <w:t xml:space="preserve">arī </w:t>
      </w:r>
      <w:r w:rsidR="00325173" w:rsidRPr="00E75A2B">
        <w:t xml:space="preserve">TP noteikts kā ainaviski nozīmīgs ceļa posms. Šobrīd gan </w:t>
      </w:r>
      <w:r w:rsidR="001A2A6F" w:rsidRPr="00E75A2B">
        <w:t xml:space="preserve">tikai vietām atklājas </w:t>
      </w:r>
      <w:r w:rsidR="00325173" w:rsidRPr="00E75A2B">
        <w:t>tālāki skati virzienā uz Grebļa kalnu</w:t>
      </w:r>
      <w:r w:rsidR="00CC3AE3" w:rsidRPr="00E75A2B">
        <w:t>: iepretī ceļam</w:t>
      </w:r>
      <w:r w:rsidR="00180E9A" w:rsidRPr="00E75A2B">
        <w:t xml:space="preserve"> uz pašvaldība</w:t>
      </w:r>
      <w:r w:rsidR="00BD4C54">
        <w:t>s</w:t>
      </w:r>
      <w:r w:rsidR="00180E9A" w:rsidRPr="00E75A2B">
        <w:t xml:space="preserve"> </w:t>
      </w:r>
      <w:r w:rsidR="00BD4C54">
        <w:t>izveidot</w:t>
      </w:r>
      <w:r w:rsidR="00180E9A" w:rsidRPr="00E75A2B">
        <w:t xml:space="preserve">o atpūtas vietu un pie </w:t>
      </w:r>
      <w:r w:rsidR="005A740E" w:rsidRPr="00E75A2B">
        <w:t>Pintu Ezernieku mājām</w:t>
      </w:r>
      <w:r w:rsidR="001A2A6F" w:rsidRPr="00E75A2B">
        <w:t>.</w:t>
      </w:r>
      <w:r w:rsidR="005A740E" w:rsidRPr="00E75A2B">
        <w:t xml:space="preserve"> Šajos skatos tālumā redzami </w:t>
      </w:r>
      <w:r w:rsidR="00C807B2" w:rsidRPr="00E75A2B">
        <w:t>Grebļukalna meži un arī tālumā esošais meža masīvs. Minēt</w:t>
      </w:r>
      <w:r w:rsidR="009E6483" w:rsidRPr="00E75A2B">
        <w:t>ās skatu perspektīvas, lai gan atrodas ārpus DL “Grebļu kalns”, nepieciešams uzturēt atklātas.</w:t>
      </w:r>
      <w:r w:rsidR="00722734" w:rsidRPr="00E75A2B">
        <w:t xml:space="preserve"> Jāņem vērā, ka minēto skatu atvērums ir salīdzinoši </w:t>
      </w:r>
      <w:r w:rsidR="00A946A3" w:rsidRPr="00E75A2B">
        <w:t xml:space="preserve">neliels un skata </w:t>
      </w:r>
      <w:r w:rsidR="00722734" w:rsidRPr="00E75A2B">
        <w:t xml:space="preserve">leņķis ir </w:t>
      </w:r>
      <w:r w:rsidR="00955044" w:rsidRPr="00E75A2B">
        <w:t xml:space="preserve">tuvs </w:t>
      </w:r>
      <w:r w:rsidR="00722734" w:rsidRPr="00E75A2B">
        <w:t>perpendikul</w:t>
      </w:r>
      <w:r w:rsidR="00955044" w:rsidRPr="00E75A2B">
        <w:t>am pret</w:t>
      </w:r>
      <w:r w:rsidR="00722734" w:rsidRPr="00E75A2B">
        <w:t xml:space="preserve"> autoceļ</w:t>
      </w:r>
      <w:r w:rsidR="00955044" w:rsidRPr="00E75A2B">
        <w:t>u</w:t>
      </w:r>
      <w:r w:rsidR="00722734" w:rsidRPr="00E75A2B">
        <w:t xml:space="preserve"> P</w:t>
      </w:r>
      <w:r w:rsidR="00804056" w:rsidRPr="00E75A2B">
        <w:t>-</w:t>
      </w:r>
      <w:r w:rsidR="00722734" w:rsidRPr="00E75A2B">
        <w:t>52, līdz ar to skats piet</w:t>
      </w:r>
      <w:r w:rsidR="009C680B" w:rsidRPr="00E75A2B">
        <w:t>ie</w:t>
      </w:r>
      <w:r w:rsidR="00722734" w:rsidRPr="00E75A2B">
        <w:t>kami ilgu laiku, lai to paspētu uztvert, būs redzams tikai tiem braucējiem, kas</w:t>
      </w:r>
      <w:r w:rsidR="00955044" w:rsidRPr="00E75A2B">
        <w:t xml:space="preserve"> vai nu brauks lēnām vai arī</w:t>
      </w:r>
      <w:r w:rsidR="000B55B3" w:rsidRPr="00E75A2B">
        <w:t xml:space="preserve"> </w:t>
      </w:r>
      <w:r w:rsidR="00722734" w:rsidRPr="00E75A2B">
        <w:t>apstāsies ceļa malā</w:t>
      </w:r>
      <w:r w:rsidR="0068387F">
        <w:t xml:space="preserve"> (</w:t>
      </w:r>
      <w:r w:rsidR="00116B58">
        <w:t>B</w:t>
      </w:r>
      <w:r w:rsidR="0068387F">
        <w:t>ells, Nikodemus</w:t>
      </w:r>
      <w:r w:rsidR="00116B58">
        <w:t>, 2000)</w:t>
      </w:r>
      <w:r w:rsidR="00722734" w:rsidRPr="00E75A2B">
        <w:t>.</w:t>
      </w:r>
    </w:p>
    <w:p w14:paraId="1F9F5AB7" w14:textId="5D4EC699" w:rsidR="00AA046F" w:rsidRPr="00E75A2B" w:rsidRDefault="00AA046F" w:rsidP="00AA046F">
      <w:r w:rsidRPr="00E75A2B">
        <w:t>Iespējama arī skatu perspektīvas atklāšana no ceļa P</w:t>
      </w:r>
      <w:r w:rsidR="00804056" w:rsidRPr="00E75A2B">
        <w:t>-</w:t>
      </w:r>
      <w:r w:rsidRPr="00E75A2B">
        <w:t xml:space="preserve">52 augstākā punkta (skat. 4.2.5. attēlu). Šajā gadījumā skata leņķis ir pietiekami šaurs, lai to uztvertu, arī pārvietojoties pa ceļu, bet skata atklāšanai ir nepieciešama lapu koku un krūmu ciršana DL “Grebļukalns” teritorijā ceļa malā, veicot ainavu cirti laikā no 1. septembra līdz 31. janvārim. </w:t>
      </w:r>
    </w:p>
    <w:p w14:paraId="3225C2D6" w14:textId="77777777" w:rsidR="003E2603" w:rsidRPr="00E75A2B" w:rsidRDefault="003E2603" w:rsidP="00AA046F"/>
    <w:p w14:paraId="0E8501B6" w14:textId="6D704288" w:rsidR="00AA046F" w:rsidRPr="00E75A2B" w:rsidRDefault="008B6135" w:rsidP="00E10B91">
      <w:pPr>
        <w:ind w:firstLine="0"/>
        <w:jc w:val="center"/>
      </w:pPr>
      <w:r w:rsidRPr="00E75A2B">
        <w:rPr>
          <w:noProof/>
        </w:rPr>
        <w:drawing>
          <wp:inline distT="0" distB="0" distL="0" distR="0" wp14:anchorId="1C0358DB" wp14:editId="2C867A9F">
            <wp:extent cx="4330859" cy="3248025"/>
            <wp:effectExtent l="0" t="0" r="0" b="0"/>
            <wp:docPr id="918145568" name="Attēls 918145568" descr="Attēls, kurā ir koks, zāle, ārtelpa,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8" name="Attēls 918145568" descr="Attēls, kurā ir koks, zāle, ārtelpa, augs&#10;&#10;Apraksts ģenerēts automātiski"/>
                    <pic:cNvPicPr/>
                  </pic:nvPicPr>
                  <pic:blipFill>
                    <a:blip r:embed="rId57" cstate="screen">
                      <a:extLst>
                        <a:ext uri="{28A0092B-C50C-407E-A947-70E740481C1C}">
                          <a14:useLocalDpi xmlns:a14="http://schemas.microsoft.com/office/drawing/2010/main"/>
                        </a:ext>
                      </a:extLst>
                    </a:blip>
                    <a:stretch>
                      <a:fillRect/>
                    </a:stretch>
                  </pic:blipFill>
                  <pic:spPr>
                    <a:xfrm>
                      <a:off x="0" y="0"/>
                      <a:ext cx="4339332" cy="3254380"/>
                    </a:xfrm>
                    <a:prstGeom prst="rect">
                      <a:avLst/>
                    </a:prstGeom>
                  </pic:spPr>
                </pic:pic>
              </a:graphicData>
            </a:graphic>
          </wp:inline>
        </w:drawing>
      </w:r>
    </w:p>
    <w:p w14:paraId="76183D76" w14:textId="4A281A74" w:rsidR="008B6135" w:rsidRPr="00E75A2B" w:rsidRDefault="008B6135" w:rsidP="00E10B91">
      <w:pPr>
        <w:ind w:firstLine="0"/>
        <w:jc w:val="center"/>
        <w:rPr>
          <w:lang w:eastAsia="ja-JP"/>
        </w:rPr>
      </w:pPr>
      <w:r w:rsidRPr="00E75A2B">
        <w:rPr>
          <w:lang w:eastAsia="ja-JP"/>
        </w:rPr>
        <w:t>4.2.</w:t>
      </w:r>
      <w:r w:rsidR="00E10B91" w:rsidRPr="00E75A2B">
        <w:rPr>
          <w:lang w:eastAsia="ja-JP"/>
        </w:rPr>
        <w:t>5</w:t>
      </w:r>
      <w:r w:rsidRPr="00E75A2B">
        <w:rPr>
          <w:lang w:eastAsia="ja-JP"/>
        </w:rPr>
        <w:t xml:space="preserve">. attēls. </w:t>
      </w:r>
      <w:r w:rsidR="00E10B91" w:rsidRPr="00E75A2B">
        <w:rPr>
          <w:lang w:eastAsia="ja-JP"/>
        </w:rPr>
        <w:t xml:space="preserve">Autoceļa P52 mala, kur ieteicams </w:t>
      </w:r>
      <w:r w:rsidR="00000800" w:rsidRPr="00E75A2B">
        <w:rPr>
          <w:lang w:eastAsia="ja-JP"/>
        </w:rPr>
        <w:t>veikt ainavu cirti, lai atklātu s</w:t>
      </w:r>
      <w:r w:rsidRPr="00E75A2B">
        <w:rPr>
          <w:lang w:eastAsia="ja-JP"/>
        </w:rPr>
        <w:t>kat</w:t>
      </w:r>
      <w:r w:rsidR="00000800" w:rsidRPr="00E75A2B">
        <w:rPr>
          <w:lang w:eastAsia="ja-JP"/>
        </w:rPr>
        <w:t>u</w:t>
      </w:r>
      <w:r w:rsidRPr="00E75A2B">
        <w:rPr>
          <w:lang w:eastAsia="ja-JP"/>
        </w:rPr>
        <w:t xml:space="preserve"> uz Grebļa kaln</w:t>
      </w:r>
      <w:r w:rsidR="00000800" w:rsidRPr="00E75A2B">
        <w:rPr>
          <w:lang w:eastAsia="ja-JP"/>
        </w:rPr>
        <w:t>a priežu mežu uz osa</w:t>
      </w:r>
      <w:r w:rsidRPr="00E75A2B">
        <w:rPr>
          <w:lang w:eastAsia="ja-JP"/>
        </w:rPr>
        <w:t>. Foto: K. Vilciņa. (</w:t>
      </w:r>
      <w:r w:rsidR="00586AB5" w:rsidRPr="00E75A2B">
        <w:rPr>
          <w:lang w:eastAsia="ja-JP"/>
        </w:rPr>
        <w:t xml:space="preserve">11.09.2021., </w:t>
      </w:r>
      <w:r w:rsidRPr="00E75A2B">
        <w:rPr>
          <w:lang w:eastAsia="ja-JP"/>
        </w:rPr>
        <w:t>x=</w:t>
      </w:r>
      <w:r w:rsidR="006233DE" w:rsidRPr="00E75A2B">
        <w:rPr>
          <w:lang w:eastAsia="ja-JP"/>
        </w:rPr>
        <w:t>233343</w:t>
      </w:r>
      <w:r w:rsidRPr="00E75A2B">
        <w:rPr>
          <w:lang w:eastAsia="ja-JP"/>
        </w:rPr>
        <w:t>, y=</w:t>
      </w:r>
      <w:r w:rsidR="000A4FC8" w:rsidRPr="00E75A2B">
        <w:rPr>
          <w:lang w:eastAsia="ja-JP"/>
        </w:rPr>
        <w:t>754425</w:t>
      </w:r>
      <w:r w:rsidRPr="00E75A2B">
        <w:rPr>
          <w:lang w:eastAsia="ja-JP"/>
        </w:rPr>
        <w:t xml:space="preserve">, uz </w:t>
      </w:r>
      <w:r w:rsidR="00315911" w:rsidRPr="00E75A2B">
        <w:rPr>
          <w:lang w:eastAsia="ja-JP"/>
        </w:rPr>
        <w:t>ZA</w:t>
      </w:r>
      <w:r w:rsidRPr="00E75A2B">
        <w:rPr>
          <w:lang w:eastAsia="ja-JP"/>
        </w:rPr>
        <w:t>)</w:t>
      </w:r>
    </w:p>
    <w:p w14:paraId="06B558B1" w14:textId="77777777" w:rsidR="008B6135" w:rsidRPr="00E75A2B" w:rsidRDefault="008B6135" w:rsidP="00E10B91">
      <w:pPr>
        <w:ind w:firstLine="0"/>
        <w:jc w:val="center"/>
      </w:pPr>
    </w:p>
    <w:p w14:paraId="3A4D8026" w14:textId="30C8E5DB" w:rsidR="00D8098B" w:rsidRPr="00E75A2B" w:rsidRDefault="00D8098B" w:rsidP="002B7EF2">
      <w:r w:rsidRPr="00E75A2B">
        <w:t>Vislabākais skats uz Pintu ezeru un uz Grebļa kalna</w:t>
      </w:r>
      <w:r w:rsidR="00807A49" w:rsidRPr="00E75A2B">
        <w:t xml:space="preserve"> mežiem apaugušo mug</w:t>
      </w:r>
      <w:r w:rsidR="0020199C" w:rsidRPr="00E75A2B">
        <w:t>u</w:t>
      </w:r>
      <w:r w:rsidR="00807A49" w:rsidRPr="00E75A2B">
        <w:t>ru paveras no pašvaldības ceļa Pintos</w:t>
      </w:r>
      <w:r w:rsidR="00993DD9" w:rsidRPr="00E75A2B">
        <w:t xml:space="preserve"> (skat. </w:t>
      </w:r>
      <w:r w:rsidR="00AA09F8" w:rsidRPr="00E75A2B">
        <w:t>4.2.5. attēlu)</w:t>
      </w:r>
      <w:r w:rsidR="00807A49" w:rsidRPr="00E75A2B">
        <w:t>. Šajā vietā skats ir atklāts</w:t>
      </w:r>
      <w:r w:rsidR="007E5A32" w:rsidRPr="00E75A2B">
        <w:t xml:space="preserve">, tikai ir nepieciešams atsākt zālāju apsaimniekošanu, </w:t>
      </w:r>
      <w:r w:rsidR="00653D86" w:rsidRPr="00E75A2B">
        <w:t>lai tie pamazām neaizaugtu ar kokiem un krūmiem, kā arī lai uzlabotu skata priekšplāna kvalitāti.</w:t>
      </w:r>
    </w:p>
    <w:p w14:paraId="7FDE6D66" w14:textId="4147459A" w:rsidR="00AD04E8" w:rsidRPr="00E75A2B" w:rsidRDefault="007D7381" w:rsidP="00D159FB">
      <w:pPr>
        <w:ind w:firstLine="0"/>
        <w:jc w:val="center"/>
        <w:rPr>
          <w:lang w:eastAsia="ja-JP"/>
        </w:rPr>
      </w:pPr>
      <w:r w:rsidRPr="00E75A2B">
        <w:rPr>
          <w:noProof/>
          <w:lang w:eastAsia="ja-JP"/>
        </w:rPr>
        <w:lastRenderedPageBreak/>
        <w:drawing>
          <wp:inline distT="0" distB="0" distL="0" distR="0" wp14:anchorId="74166A6B" wp14:editId="3E1AE779">
            <wp:extent cx="4660265" cy="3248025"/>
            <wp:effectExtent l="0" t="0" r="6985" b="9525"/>
            <wp:docPr id="918145565" name="Attēls 918145565" descr="Attēls, kurā ir zāle, ārtelpa, debesis,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5" name="Attēls 918145565" descr="Attēls, kurā ir zāle, ārtelpa, debesis, lauks&#10;&#10;Apraksts ģenerēts automātiski"/>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4678385" cy="3260654"/>
                    </a:xfrm>
                    <a:prstGeom prst="rect">
                      <a:avLst/>
                    </a:prstGeom>
                    <a:ln>
                      <a:noFill/>
                    </a:ln>
                    <a:extLst>
                      <a:ext uri="{53640926-AAD7-44D8-BBD7-CCE9431645EC}">
                        <a14:shadowObscured xmlns:a14="http://schemas.microsoft.com/office/drawing/2010/main"/>
                      </a:ext>
                    </a:extLst>
                  </pic:spPr>
                </pic:pic>
              </a:graphicData>
            </a:graphic>
          </wp:inline>
        </w:drawing>
      </w:r>
    </w:p>
    <w:p w14:paraId="1CF9E3E5" w14:textId="1F791953" w:rsidR="00AD04E8" w:rsidRPr="00E75A2B" w:rsidRDefault="00AD04E8" w:rsidP="00AD04E8">
      <w:pPr>
        <w:ind w:firstLine="0"/>
        <w:jc w:val="center"/>
        <w:rPr>
          <w:lang w:eastAsia="ja-JP"/>
        </w:rPr>
      </w:pPr>
      <w:r w:rsidRPr="00E75A2B">
        <w:rPr>
          <w:lang w:eastAsia="ja-JP"/>
        </w:rPr>
        <w:t>4.2.</w:t>
      </w:r>
      <w:r w:rsidR="00AA046F" w:rsidRPr="00E75A2B">
        <w:rPr>
          <w:lang w:eastAsia="ja-JP"/>
        </w:rPr>
        <w:t>6</w:t>
      </w:r>
      <w:r w:rsidRPr="00E75A2B">
        <w:rPr>
          <w:lang w:eastAsia="ja-JP"/>
        </w:rPr>
        <w:t xml:space="preserve">. attēls. </w:t>
      </w:r>
      <w:r w:rsidR="00BC5DB7" w:rsidRPr="00E75A2B">
        <w:rPr>
          <w:lang w:eastAsia="ja-JP"/>
        </w:rPr>
        <w:t>Skat</w:t>
      </w:r>
      <w:r w:rsidR="00AA09F8" w:rsidRPr="00E75A2B">
        <w:rPr>
          <w:lang w:eastAsia="ja-JP"/>
        </w:rPr>
        <w:t>s uz Pintu ezeru un Grebļa kalnu no pašvaldības ceļa Pintos. Foto: K</w:t>
      </w:r>
      <w:r w:rsidR="007D7381" w:rsidRPr="00E75A2B">
        <w:rPr>
          <w:lang w:eastAsia="ja-JP"/>
        </w:rPr>
        <w:t>. Vilciņa.</w:t>
      </w:r>
      <w:r w:rsidR="00BC5DB7" w:rsidRPr="00E75A2B">
        <w:rPr>
          <w:lang w:eastAsia="ja-JP"/>
        </w:rPr>
        <w:t xml:space="preserve"> </w:t>
      </w:r>
      <w:r w:rsidR="007D7381" w:rsidRPr="00E75A2B">
        <w:rPr>
          <w:lang w:eastAsia="ja-JP"/>
        </w:rPr>
        <w:t>(x=</w:t>
      </w:r>
      <w:r w:rsidR="008E1DC0" w:rsidRPr="00E75A2B">
        <w:rPr>
          <w:lang w:eastAsia="ja-JP"/>
        </w:rPr>
        <w:t>234780</w:t>
      </w:r>
      <w:r w:rsidR="007D7381" w:rsidRPr="00E75A2B">
        <w:rPr>
          <w:lang w:eastAsia="ja-JP"/>
        </w:rPr>
        <w:t>, y=</w:t>
      </w:r>
      <w:r w:rsidR="008E1DC0" w:rsidRPr="00E75A2B">
        <w:rPr>
          <w:lang w:eastAsia="ja-JP"/>
        </w:rPr>
        <w:t xml:space="preserve">755313, </w:t>
      </w:r>
      <w:r w:rsidR="007D7381" w:rsidRPr="00E75A2B">
        <w:rPr>
          <w:lang w:eastAsia="ja-JP"/>
        </w:rPr>
        <w:t xml:space="preserve">uz </w:t>
      </w:r>
      <w:r w:rsidR="00586AB5" w:rsidRPr="00E75A2B">
        <w:rPr>
          <w:lang w:eastAsia="ja-JP"/>
        </w:rPr>
        <w:t>DA</w:t>
      </w:r>
      <w:r w:rsidR="007D7381" w:rsidRPr="00E75A2B">
        <w:rPr>
          <w:lang w:eastAsia="ja-JP"/>
        </w:rPr>
        <w:t>)</w:t>
      </w:r>
    </w:p>
    <w:p w14:paraId="39A88E66" w14:textId="0DB84B7A" w:rsidR="00AD04E8" w:rsidRPr="00E75A2B" w:rsidRDefault="00AD04E8" w:rsidP="00AD04E8">
      <w:pPr>
        <w:ind w:firstLine="0"/>
        <w:jc w:val="center"/>
        <w:rPr>
          <w:lang w:eastAsia="ja-JP"/>
        </w:rPr>
      </w:pPr>
    </w:p>
    <w:p w14:paraId="67DCB28F" w14:textId="6067C761" w:rsidR="00DC74B7" w:rsidRPr="00E75A2B" w:rsidRDefault="00E52AA9" w:rsidP="005F2405">
      <w:r w:rsidRPr="00E75A2B">
        <w:t xml:space="preserve">Lai </w:t>
      </w:r>
      <w:r w:rsidR="008D7E35" w:rsidRPr="00E75A2B">
        <w:t>labāk izvērtētu atklātas ainavas atjaunošanas iespējas</w:t>
      </w:r>
      <w:r w:rsidR="004233B1" w:rsidRPr="00E75A2B">
        <w:t xml:space="preserve"> un iesaistītu zemes īpašniekus ainavas kvalitātes uzlabošanā</w:t>
      </w:r>
      <w:r w:rsidR="008D7E35" w:rsidRPr="00E75A2B">
        <w:t xml:space="preserve">, ieteicama </w:t>
      </w:r>
      <w:r w:rsidR="00BB6209" w:rsidRPr="00E75A2B">
        <w:t xml:space="preserve">ainavu plāna izstrāde visai teritorijai starp </w:t>
      </w:r>
      <w:r w:rsidR="003B7918" w:rsidRPr="00E75A2B">
        <w:t xml:space="preserve">Pintu ezeru un </w:t>
      </w:r>
      <w:r w:rsidR="00E142DB" w:rsidRPr="00E75A2B">
        <w:t>ceļu P52, kā tas arī noteikts Zilupes novada teritorijas plānojumā.</w:t>
      </w:r>
    </w:p>
    <w:p w14:paraId="0858BB6B" w14:textId="4F1AAFEB" w:rsidR="005F2405" w:rsidRPr="00E75A2B" w:rsidRDefault="005F2405" w:rsidP="005F2405"/>
    <w:p w14:paraId="4DDB9F1D" w14:textId="77777777" w:rsidR="005F2405" w:rsidRPr="00E75A2B" w:rsidRDefault="005F2405" w:rsidP="005F2405">
      <w:pPr>
        <w:rPr>
          <w:rFonts w:eastAsiaTheme="majorEastAsia" w:cs="Times New Roman"/>
          <w:b/>
          <w:iCs/>
          <w:color w:val="000000" w:themeColor="text1"/>
          <w:szCs w:val="24"/>
          <w:lang w:eastAsia="ja-JP"/>
        </w:rPr>
      </w:pPr>
    </w:p>
    <w:p w14:paraId="18BAF636" w14:textId="77777777" w:rsidR="003E02A0" w:rsidRPr="00E75A2B" w:rsidRDefault="003E02A0" w:rsidP="0067399D">
      <w:pPr>
        <w:pStyle w:val="UzrakstsDAP2"/>
        <w:numPr>
          <w:ilvl w:val="0"/>
          <w:numId w:val="0"/>
        </w:numPr>
        <w:spacing w:after="240"/>
      </w:pPr>
      <w:bookmarkStart w:id="27" w:name="_Toc91187694"/>
      <w:r w:rsidRPr="00E75A2B">
        <w:t xml:space="preserve">4.3. </w:t>
      </w:r>
      <w:r w:rsidR="00DE5AA9" w:rsidRPr="00E75A2B">
        <w:t>B</w:t>
      </w:r>
      <w:r w:rsidRPr="00E75A2B">
        <w:t>iotopi</w:t>
      </w:r>
      <w:bookmarkEnd w:id="27"/>
    </w:p>
    <w:p w14:paraId="57843C6C" w14:textId="00222F32" w:rsidR="009E58B4" w:rsidRPr="00E75A2B" w:rsidRDefault="009E58B4" w:rsidP="009E58B4">
      <w:r w:rsidRPr="00E75A2B">
        <w:rPr>
          <w:bCs/>
        </w:rPr>
        <w:t xml:space="preserve">Pirmā detālā biotopu izpēte tagadējā DL </w:t>
      </w:r>
      <w:r w:rsidR="0076584E" w:rsidRPr="00E75A2B">
        <w:t>“</w:t>
      </w:r>
      <w:r w:rsidR="00EF7551" w:rsidRPr="00E75A2B">
        <w:t>Grebļukalns</w:t>
      </w:r>
      <w:r w:rsidR="0076584E" w:rsidRPr="00E75A2B">
        <w:t xml:space="preserve">” </w:t>
      </w:r>
      <w:r w:rsidRPr="00E75A2B">
        <w:rPr>
          <w:bCs/>
        </w:rPr>
        <w:t xml:space="preserve">teritorijā veikta 2002. gadā projekta EMERALD ietvaros. </w:t>
      </w:r>
      <w:r w:rsidR="00916F28" w:rsidRPr="00E75A2B">
        <w:rPr>
          <w:bCs/>
        </w:rPr>
        <w:t>Biotopu inventarizācija</w:t>
      </w:r>
      <w:r w:rsidR="00916F28" w:rsidRPr="00E75A2B">
        <w:t xml:space="preserve"> </w:t>
      </w:r>
      <w:r w:rsidR="00916F28" w:rsidRPr="00E75A2B">
        <w:rPr>
          <w:bCs/>
        </w:rPr>
        <w:t>DL “</w:t>
      </w:r>
      <w:r w:rsidR="00EF7551" w:rsidRPr="00E75A2B">
        <w:rPr>
          <w:bCs/>
        </w:rPr>
        <w:t>Grebļukalns</w:t>
      </w:r>
      <w:r w:rsidR="00916F28" w:rsidRPr="00E75A2B">
        <w:rPr>
          <w:bCs/>
        </w:rPr>
        <w:t>” teritorijā veikta 201</w:t>
      </w:r>
      <w:r w:rsidR="00D96470" w:rsidRPr="00E75A2B">
        <w:rPr>
          <w:bCs/>
        </w:rPr>
        <w:t>8</w:t>
      </w:r>
      <w:r w:rsidR="00916F28" w:rsidRPr="00E75A2B">
        <w:rPr>
          <w:bCs/>
        </w:rPr>
        <w:t xml:space="preserve">. gada sezonā Dabas skaitīšanas ietvaros, </w:t>
      </w:r>
      <w:r w:rsidR="00916F28" w:rsidRPr="00E75A2B">
        <w:t xml:space="preserve">izvērtēta sastopamo biotopu atbilstība ES nozīmes biotopiem. </w:t>
      </w:r>
      <w:r w:rsidR="00C35C48" w:rsidRPr="00E75A2B">
        <w:t>Pārskats par ES nozīmes biotopu platībām iekļauts arī</w:t>
      </w:r>
      <w:r w:rsidR="002B21AF" w:rsidRPr="00E75A2B">
        <w:t xml:space="preserve"> </w:t>
      </w:r>
      <w:r w:rsidR="0001773E" w:rsidRPr="00E75A2B">
        <w:t xml:space="preserve">NatProgramme </w:t>
      </w:r>
      <w:r w:rsidR="00AC13A9" w:rsidRPr="00E75A2B">
        <w:t>(skat. 4.3.1. tabulu)</w:t>
      </w:r>
      <w:r w:rsidR="00916F28" w:rsidRPr="00E75A2B">
        <w:t>.</w:t>
      </w:r>
      <w:r w:rsidR="0001773E" w:rsidRPr="00E75A2B">
        <w:t xml:space="preserve"> Papildus tam, teritorija vairākkārt apsekota arī DA plāna izstrādes laikā, </w:t>
      </w:r>
      <w:r w:rsidR="00C35C48" w:rsidRPr="00E75A2B">
        <w:t xml:space="preserve">pēc lauka apsekojumiem un reljefa kartes </w:t>
      </w:r>
      <w:r w:rsidR="0001773E" w:rsidRPr="00E75A2B">
        <w:t>precizējot ES nozīmes biotopu platības.</w:t>
      </w:r>
    </w:p>
    <w:p w14:paraId="070EEE07" w14:textId="77777777" w:rsidR="00D73086" w:rsidRPr="00E75A2B" w:rsidRDefault="00D73086" w:rsidP="00DC74B7">
      <w:pPr>
        <w:spacing w:after="0"/>
        <w:rPr>
          <w:sz w:val="16"/>
          <w:szCs w:val="16"/>
          <w:highlight w:val="yellow"/>
        </w:rPr>
      </w:pPr>
    </w:p>
    <w:p w14:paraId="62CE4082" w14:textId="7EE431CB" w:rsidR="007A62DF" w:rsidRPr="00E75A2B" w:rsidRDefault="007A62DF" w:rsidP="008C1657">
      <w:pPr>
        <w:ind w:firstLine="0"/>
        <w:jc w:val="center"/>
        <w:rPr>
          <w:b/>
        </w:rPr>
      </w:pPr>
      <w:r w:rsidRPr="00E75A2B">
        <w:rPr>
          <w:b/>
          <w:color w:val="000000"/>
        </w:rPr>
        <w:t xml:space="preserve">4.3.1. tabula. </w:t>
      </w:r>
      <w:r w:rsidR="00AC13A9" w:rsidRPr="00E75A2B">
        <w:rPr>
          <w:b/>
          <w:color w:val="000000"/>
        </w:rPr>
        <w:t xml:space="preserve">Iepriekš konstatētie </w:t>
      </w:r>
      <w:r w:rsidR="006B3A68" w:rsidRPr="00E75A2B">
        <w:rPr>
          <w:b/>
          <w:color w:val="000000"/>
        </w:rPr>
        <w:t>ES nozīmes</w:t>
      </w:r>
      <w:r w:rsidRPr="00E75A2B">
        <w:rPr>
          <w:b/>
          <w:color w:val="000000"/>
        </w:rPr>
        <w:t xml:space="preserve"> biotopi  </w:t>
      </w:r>
      <w:r w:rsidR="006B3A68" w:rsidRPr="00E75A2B">
        <w:rPr>
          <w:b/>
          <w:color w:val="000000"/>
        </w:rPr>
        <w:t>DL</w:t>
      </w:r>
      <w:r w:rsidRPr="00E75A2B">
        <w:rPr>
          <w:b/>
          <w:color w:val="000000"/>
        </w:rPr>
        <w:t xml:space="preserve"> “</w:t>
      </w:r>
      <w:r w:rsidR="00EF7551" w:rsidRPr="00E75A2B">
        <w:rPr>
          <w:b/>
          <w:color w:val="000000"/>
        </w:rPr>
        <w:t>Grebļukalns</w:t>
      </w:r>
      <w:r w:rsidRPr="00E75A2B">
        <w:rPr>
          <w:b/>
          <w:color w:val="000000"/>
        </w:rPr>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664"/>
        <w:gridCol w:w="1706"/>
        <w:gridCol w:w="1915"/>
        <w:gridCol w:w="1730"/>
      </w:tblGrid>
      <w:tr w:rsidR="00853566" w:rsidRPr="00E75A2B" w14:paraId="61DF21F0" w14:textId="77777777" w:rsidTr="00B229AF">
        <w:tc>
          <w:tcPr>
            <w:tcW w:w="1272" w:type="dxa"/>
            <w:shd w:val="clear" w:color="auto" w:fill="E2EFD9" w:themeFill="accent6" w:themeFillTint="33"/>
            <w:vAlign w:val="center"/>
          </w:tcPr>
          <w:p w14:paraId="1D8D9D63" w14:textId="77777777"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Biotopa kods</w:t>
            </w:r>
          </w:p>
        </w:tc>
        <w:tc>
          <w:tcPr>
            <w:tcW w:w="2664" w:type="dxa"/>
            <w:shd w:val="clear" w:color="auto" w:fill="E2EFD9" w:themeFill="accent6" w:themeFillTint="33"/>
            <w:vAlign w:val="center"/>
          </w:tcPr>
          <w:p w14:paraId="5CDB907E" w14:textId="77777777"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Biotopa nosaukums</w:t>
            </w:r>
          </w:p>
        </w:tc>
        <w:tc>
          <w:tcPr>
            <w:tcW w:w="1706" w:type="dxa"/>
            <w:shd w:val="clear" w:color="auto" w:fill="E2EFD9" w:themeFill="accent6" w:themeFillTint="33"/>
            <w:vAlign w:val="center"/>
          </w:tcPr>
          <w:p w14:paraId="6E430E15" w14:textId="77777777"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Platība, ha</w:t>
            </w:r>
          </w:p>
          <w:p w14:paraId="1D803371" w14:textId="2D754930"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w:t>
            </w:r>
            <w:r w:rsidR="009623B9" w:rsidRPr="00E75A2B">
              <w:rPr>
                <w:rFonts w:cs="Times New Roman"/>
                <w:sz w:val="22"/>
              </w:rPr>
              <w:t>2021.</w:t>
            </w:r>
            <w:r w:rsidR="00D21799" w:rsidRPr="00E75A2B">
              <w:rPr>
                <w:rFonts w:cs="Times New Roman"/>
                <w:sz w:val="22"/>
              </w:rPr>
              <w:t xml:space="preserve"> gads, </w:t>
            </w:r>
            <w:r w:rsidRPr="00E75A2B">
              <w:rPr>
                <w:rFonts w:cs="Times New Roman"/>
                <w:sz w:val="22"/>
              </w:rPr>
              <w:t>Natura SDF)</w:t>
            </w:r>
          </w:p>
        </w:tc>
        <w:tc>
          <w:tcPr>
            <w:tcW w:w="1915" w:type="dxa"/>
            <w:shd w:val="clear" w:color="auto" w:fill="E2EFD9" w:themeFill="accent6" w:themeFillTint="33"/>
            <w:vAlign w:val="center"/>
          </w:tcPr>
          <w:p w14:paraId="5A423A9C" w14:textId="618CD1F2"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Platība, ha (2018. g</w:t>
            </w:r>
            <w:r w:rsidR="00D21799" w:rsidRPr="00E75A2B">
              <w:rPr>
                <w:rFonts w:cs="Times New Roman"/>
                <w:sz w:val="22"/>
              </w:rPr>
              <w:t>ads</w:t>
            </w:r>
            <w:r w:rsidRPr="00E75A2B">
              <w:rPr>
                <w:rFonts w:cs="Times New Roman"/>
                <w:sz w:val="22"/>
              </w:rPr>
              <w:t>, NatProgramme)</w:t>
            </w:r>
          </w:p>
        </w:tc>
        <w:tc>
          <w:tcPr>
            <w:tcW w:w="1730" w:type="dxa"/>
            <w:shd w:val="clear" w:color="auto" w:fill="E2EFD9" w:themeFill="accent6" w:themeFillTint="33"/>
            <w:vAlign w:val="center"/>
          </w:tcPr>
          <w:p w14:paraId="39CF543B" w14:textId="4F4C1A96" w:rsidR="00853566" w:rsidRPr="00E75A2B" w:rsidRDefault="00853566" w:rsidP="00064BC7">
            <w:pPr>
              <w:spacing w:afterLines="60" w:after="144" w:line="240" w:lineRule="auto"/>
              <w:ind w:firstLine="0"/>
              <w:jc w:val="center"/>
              <w:rPr>
                <w:rFonts w:cs="Times New Roman"/>
                <w:sz w:val="22"/>
                <w:highlight w:val="yellow"/>
              </w:rPr>
            </w:pPr>
            <w:r w:rsidRPr="00E75A2B">
              <w:rPr>
                <w:rFonts w:cs="Times New Roman"/>
                <w:sz w:val="22"/>
              </w:rPr>
              <w:t>Platība, ha (2020. g</w:t>
            </w:r>
            <w:r w:rsidR="00D21799" w:rsidRPr="00E75A2B">
              <w:rPr>
                <w:rFonts w:cs="Times New Roman"/>
                <w:sz w:val="22"/>
              </w:rPr>
              <w:t>ads</w:t>
            </w:r>
            <w:r w:rsidRPr="00E75A2B">
              <w:rPr>
                <w:rFonts w:cs="Times New Roman"/>
                <w:sz w:val="22"/>
              </w:rPr>
              <w:t>, Ozolā)</w:t>
            </w:r>
          </w:p>
        </w:tc>
      </w:tr>
      <w:tr w:rsidR="00A76CE5" w:rsidRPr="00E75A2B" w14:paraId="5CEC27E2" w14:textId="77777777" w:rsidTr="00A76CE5">
        <w:tc>
          <w:tcPr>
            <w:tcW w:w="1272" w:type="dxa"/>
            <w:shd w:val="clear" w:color="auto" w:fill="auto"/>
            <w:vAlign w:val="center"/>
          </w:tcPr>
          <w:p w14:paraId="4825F178" w14:textId="77777777" w:rsidR="00A76CE5" w:rsidRPr="00E75A2B" w:rsidRDefault="00A76CE5" w:rsidP="00064BC7">
            <w:pPr>
              <w:spacing w:afterLines="60" w:after="144" w:line="240" w:lineRule="auto"/>
              <w:ind w:firstLine="0"/>
              <w:jc w:val="center"/>
              <w:rPr>
                <w:rFonts w:cs="Times New Roman"/>
                <w:color w:val="000000"/>
                <w:sz w:val="22"/>
                <w:shd w:val="clear" w:color="auto" w:fill="FFFFFF"/>
              </w:rPr>
            </w:pPr>
            <w:r w:rsidRPr="00E75A2B">
              <w:rPr>
                <w:rFonts w:cs="Times New Roman"/>
                <w:sz w:val="22"/>
              </w:rPr>
              <w:t>3150</w:t>
            </w:r>
          </w:p>
        </w:tc>
        <w:tc>
          <w:tcPr>
            <w:tcW w:w="2664" w:type="dxa"/>
            <w:shd w:val="clear" w:color="auto" w:fill="auto"/>
            <w:vAlign w:val="center"/>
          </w:tcPr>
          <w:p w14:paraId="72AD570A"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Eitrofi ezeri ar iegrimušo ūdensaugu un peldaugu augāju</w:t>
            </w:r>
          </w:p>
        </w:tc>
        <w:tc>
          <w:tcPr>
            <w:tcW w:w="1706" w:type="dxa"/>
            <w:shd w:val="clear" w:color="auto" w:fill="auto"/>
            <w:vAlign w:val="center"/>
          </w:tcPr>
          <w:p w14:paraId="7EF121A6"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76,1</w:t>
            </w:r>
          </w:p>
        </w:tc>
        <w:tc>
          <w:tcPr>
            <w:tcW w:w="1915" w:type="dxa"/>
            <w:shd w:val="clear" w:color="auto" w:fill="auto"/>
            <w:vAlign w:val="center"/>
          </w:tcPr>
          <w:p w14:paraId="03A4E9CD"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76,0</w:t>
            </w:r>
          </w:p>
        </w:tc>
        <w:tc>
          <w:tcPr>
            <w:tcW w:w="1730" w:type="dxa"/>
            <w:vAlign w:val="center"/>
          </w:tcPr>
          <w:p w14:paraId="68AA00C3"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78,47</w:t>
            </w:r>
          </w:p>
        </w:tc>
      </w:tr>
      <w:tr w:rsidR="00A76CE5" w:rsidRPr="00E75A2B" w14:paraId="7A64A6F2" w14:textId="77777777" w:rsidTr="00A76CE5">
        <w:tc>
          <w:tcPr>
            <w:tcW w:w="1272" w:type="dxa"/>
            <w:shd w:val="clear" w:color="auto" w:fill="auto"/>
            <w:vAlign w:val="center"/>
          </w:tcPr>
          <w:p w14:paraId="6AC2EA48"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lastRenderedPageBreak/>
              <w:t>6430</w:t>
            </w:r>
          </w:p>
        </w:tc>
        <w:tc>
          <w:tcPr>
            <w:tcW w:w="2664" w:type="dxa"/>
            <w:shd w:val="clear" w:color="auto" w:fill="auto"/>
            <w:vAlign w:val="center"/>
          </w:tcPr>
          <w:p w14:paraId="52A2BC8C"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Eitrofas augsto lakstaugu audzes</w:t>
            </w:r>
          </w:p>
        </w:tc>
        <w:tc>
          <w:tcPr>
            <w:tcW w:w="1706" w:type="dxa"/>
            <w:shd w:val="clear" w:color="auto" w:fill="auto"/>
            <w:vAlign w:val="center"/>
          </w:tcPr>
          <w:p w14:paraId="48283262"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0,1</w:t>
            </w:r>
          </w:p>
        </w:tc>
        <w:tc>
          <w:tcPr>
            <w:tcW w:w="1915" w:type="dxa"/>
            <w:shd w:val="clear" w:color="auto" w:fill="auto"/>
            <w:vAlign w:val="center"/>
          </w:tcPr>
          <w:p w14:paraId="4921A62E"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0,1</w:t>
            </w:r>
          </w:p>
        </w:tc>
        <w:tc>
          <w:tcPr>
            <w:tcW w:w="1730" w:type="dxa"/>
            <w:vAlign w:val="center"/>
          </w:tcPr>
          <w:p w14:paraId="2AF0FE9D" w14:textId="77777777" w:rsidR="00A76CE5" w:rsidRPr="00E75A2B" w:rsidRDefault="00C35C48" w:rsidP="00064BC7">
            <w:pPr>
              <w:spacing w:afterLines="60" w:after="144" w:line="240" w:lineRule="auto"/>
              <w:ind w:firstLine="0"/>
              <w:jc w:val="center"/>
              <w:rPr>
                <w:rFonts w:cs="Times New Roman"/>
                <w:color w:val="000000"/>
                <w:sz w:val="22"/>
              </w:rPr>
            </w:pPr>
            <w:r w:rsidRPr="00E75A2B">
              <w:rPr>
                <w:rFonts w:cs="Times New Roman"/>
                <w:color w:val="000000"/>
                <w:sz w:val="22"/>
              </w:rPr>
              <w:t>0,3</w:t>
            </w:r>
          </w:p>
        </w:tc>
      </w:tr>
      <w:tr w:rsidR="00A76CE5" w:rsidRPr="00E75A2B" w14:paraId="59C3E814" w14:textId="77777777" w:rsidTr="00A76CE5">
        <w:tc>
          <w:tcPr>
            <w:tcW w:w="1272" w:type="dxa"/>
            <w:shd w:val="clear" w:color="auto" w:fill="auto"/>
            <w:vAlign w:val="center"/>
          </w:tcPr>
          <w:p w14:paraId="026590EC" w14:textId="77777777" w:rsidR="00A76CE5" w:rsidRPr="00E75A2B" w:rsidRDefault="00A76CE5" w:rsidP="00064BC7">
            <w:pPr>
              <w:spacing w:afterLines="60" w:after="144" w:line="240" w:lineRule="auto"/>
              <w:ind w:firstLine="0"/>
              <w:jc w:val="center"/>
              <w:rPr>
                <w:rFonts w:cs="Times New Roman"/>
                <w:color w:val="000000"/>
                <w:sz w:val="22"/>
                <w:shd w:val="clear" w:color="auto" w:fill="FFFFFF"/>
              </w:rPr>
            </w:pPr>
            <w:r w:rsidRPr="00E75A2B">
              <w:rPr>
                <w:rFonts w:cs="Times New Roman"/>
                <w:sz w:val="22"/>
              </w:rPr>
              <w:t>9010*</w:t>
            </w:r>
          </w:p>
        </w:tc>
        <w:tc>
          <w:tcPr>
            <w:tcW w:w="2664" w:type="dxa"/>
            <w:shd w:val="clear" w:color="auto" w:fill="auto"/>
            <w:vAlign w:val="center"/>
          </w:tcPr>
          <w:p w14:paraId="0D755CB8" w14:textId="77251AF9"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Veci vai dabiski boreāli meži</w:t>
            </w:r>
          </w:p>
        </w:tc>
        <w:tc>
          <w:tcPr>
            <w:tcW w:w="1706" w:type="dxa"/>
            <w:shd w:val="clear" w:color="auto" w:fill="auto"/>
            <w:vAlign w:val="center"/>
          </w:tcPr>
          <w:p w14:paraId="6A72AE0C" w14:textId="050FFE91" w:rsidR="00A76CE5" w:rsidRPr="00E75A2B" w:rsidRDefault="00804056" w:rsidP="00064BC7">
            <w:pPr>
              <w:spacing w:afterLines="60" w:after="144" w:line="240" w:lineRule="auto"/>
              <w:ind w:firstLine="0"/>
              <w:jc w:val="center"/>
              <w:rPr>
                <w:rFonts w:cs="Times New Roman"/>
                <w:sz w:val="22"/>
              </w:rPr>
            </w:pPr>
            <w:r w:rsidRPr="00E75A2B">
              <w:rPr>
                <w:rFonts w:cs="Times New Roman"/>
                <w:sz w:val="22"/>
              </w:rPr>
              <w:t>–</w:t>
            </w:r>
          </w:p>
        </w:tc>
        <w:tc>
          <w:tcPr>
            <w:tcW w:w="1915" w:type="dxa"/>
            <w:shd w:val="clear" w:color="auto" w:fill="auto"/>
            <w:vAlign w:val="center"/>
          </w:tcPr>
          <w:p w14:paraId="4C8C03D6"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4,2</w:t>
            </w:r>
          </w:p>
        </w:tc>
        <w:tc>
          <w:tcPr>
            <w:tcW w:w="1730" w:type="dxa"/>
            <w:vAlign w:val="center"/>
          </w:tcPr>
          <w:p w14:paraId="327BFDC9"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21,89</w:t>
            </w:r>
          </w:p>
        </w:tc>
      </w:tr>
      <w:tr w:rsidR="00A76CE5" w:rsidRPr="00E75A2B" w14:paraId="14C38D72" w14:textId="77777777" w:rsidTr="00A76CE5">
        <w:tc>
          <w:tcPr>
            <w:tcW w:w="1272" w:type="dxa"/>
            <w:shd w:val="clear" w:color="auto" w:fill="auto"/>
            <w:vAlign w:val="center"/>
          </w:tcPr>
          <w:p w14:paraId="4BAB1BDC" w14:textId="77777777" w:rsidR="00A76CE5" w:rsidRPr="00E75A2B" w:rsidRDefault="00A76CE5" w:rsidP="00064BC7">
            <w:pPr>
              <w:spacing w:afterLines="60" w:after="144" w:line="240" w:lineRule="auto"/>
              <w:ind w:firstLine="0"/>
              <w:jc w:val="center"/>
              <w:rPr>
                <w:rFonts w:cs="Times New Roman"/>
                <w:color w:val="000000"/>
                <w:sz w:val="22"/>
                <w:shd w:val="clear" w:color="auto" w:fill="FFFFFF"/>
              </w:rPr>
            </w:pPr>
            <w:r w:rsidRPr="00E75A2B">
              <w:rPr>
                <w:rFonts w:cs="Times New Roman"/>
                <w:sz w:val="22"/>
              </w:rPr>
              <w:t>9050</w:t>
            </w:r>
          </w:p>
        </w:tc>
        <w:tc>
          <w:tcPr>
            <w:tcW w:w="2664" w:type="dxa"/>
            <w:shd w:val="clear" w:color="auto" w:fill="auto"/>
            <w:vAlign w:val="center"/>
          </w:tcPr>
          <w:p w14:paraId="7E58A388"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Lakstaugiem bagāti egļu meži</w:t>
            </w:r>
          </w:p>
        </w:tc>
        <w:tc>
          <w:tcPr>
            <w:tcW w:w="1706" w:type="dxa"/>
            <w:shd w:val="clear" w:color="auto" w:fill="auto"/>
            <w:vAlign w:val="center"/>
          </w:tcPr>
          <w:p w14:paraId="298685BA" w14:textId="5F1695A8" w:rsidR="00A76CE5" w:rsidRPr="00E75A2B" w:rsidRDefault="00804056" w:rsidP="00064BC7">
            <w:pPr>
              <w:spacing w:afterLines="60" w:after="144" w:line="240" w:lineRule="auto"/>
              <w:ind w:firstLine="0"/>
              <w:jc w:val="center"/>
              <w:rPr>
                <w:rFonts w:cs="Times New Roman"/>
                <w:sz w:val="22"/>
              </w:rPr>
            </w:pPr>
            <w:r w:rsidRPr="00E75A2B">
              <w:rPr>
                <w:rFonts w:cs="Times New Roman"/>
                <w:sz w:val="22"/>
              </w:rPr>
              <w:t>–</w:t>
            </w:r>
          </w:p>
        </w:tc>
        <w:tc>
          <w:tcPr>
            <w:tcW w:w="1915" w:type="dxa"/>
            <w:shd w:val="clear" w:color="auto" w:fill="auto"/>
            <w:vAlign w:val="center"/>
          </w:tcPr>
          <w:p w14:paraId="28C50B03" w14:textId="1C0BCE48" w:rsidR="00A76CE5" w:rsidRPr="00E75A2B" w:rsidRDefault="00804056" w:rsidP="00064BC7">
            <w:pPr>
              <w:spacing w:afterLines="60" w:after="144" w:line="240" w:lineRule="auto"/>
              <w:ind w:firstLine="0"/>
              <w:jc w:val="center"/>
              <w:rPr>
                <w:rFonts w:cs="Times New Roman"/>
                <w:color w:val="000000"/>
                <w:sz w:val="22"/>
              </w:rPr>
            </w:pPr>
            <w:r w:rsidRPr="00E75A2B">
              <w:rPr>
                <w:rFonts w:cs="Times New Roman"/>
                <w:color w:val="000000"/>
                <w:sz w:val="22"/>
              </w:rPr>
              <w:t>–</w:t>
            </w:r>
          </w:p>
        </w:tc>
        <w:tc>
          <w:tcPr>
            <w:tcW w:w="1730" w:type="dxa"/>
            <w:vAlign w:val="center"/>
          </w:tcPr>
          <w:p w14:paraId="2A442EC9"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3,27</w:t>
            </w:r>
          </w:p>
        </w:tc>
      </w:tr>
      <w:tr w:rsidR="00A76CE5" w:rsidRPr="00E75A2B" w14:paraId="6B2716D7" w14:textId="77777777" w:rsidTr="00A76CE5">
        <w:tc>
          <w:tcPr>
            <w:tcW w:w="1272" w:type="dxa"/>
            <w:shd w:val="clear" w:color="auto" w:fill="auto"/>
            <w:vAlign w:val="center"/>
          </w:tcPr>
          <w:p w14:paraId="2D15F946"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9060</w:t>
            </w:r>
          </w:p>
        </w:tc>
        <w:tc>
          <w:tcPr>
            <w:tcW w:w="2664" w:type="dxa"/>
            <w:shd w:val="clear" w:color="auto" w:fill="auto"/>
            <w:vAlign w:val="center"/>
          </w:tcPr>
          <w:p w14:paraId="3F08C85F"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Skujkoku meži uz osveida reljefa formām</w:t>
            </w:r>
          </w:p>
        </w:tc>
        <w:tc>
          <w:tcPr>
            <w:tcW w:w="1706" w:type="dxa"/>
            <w:shd w:val="clear" w:color="auto" w:fill="auto"/>
            <w:vAlign w:val="center"/>
          </w:tcPr>
          <w:p w14:paraId="4EFBCB76"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72,6</w:t>
            </w:r>
          </w:p>
        </w:tc>
        <w:tc>
          <w:tcPr>
            <w:tcW w:w="1915" w:type="dxa"/>
            <w:shd w:val="clear" w:color="auto" w:fill="auto"/>
            <w:vAlign w:val="center"/>
          </w:tcPr>
          <w:p w14:paraId="2CB95DBD"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72,6</w:t>
            </w:r>
          </w:p>
        </w:tc>
        <w:tc>
          <w:tcPr>
            <w:tcW w:w="1730" w:type="dxa"/>
            <w:vAlign w:val="center"/>
          </w:tcPr>
          <w:p w14:paraId="5E4DD667"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62,00</w:t>
            </w:r>
          </w:p>
        </w:tc>
      </w:tr>
      <w:tr w:rsidR="00A76CE5" w:rsidRPr="00E75A2B" w14:paraId="43F02C8E" w14:textId="77777777" w:rsidTr="00A76CE5">
        <w:tc>
          <w:tcPr>
            <w:tcW w:w="1272" w:type="dxa"/>
            <w:shd w:val="clear" w:color="auto" w:fill="auto"/>
            <w:vAlign w:val="center"/>
          </w:tcPr>
          <w:p w14:paraId="55A425BF" w14:textId="23E4113E"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9080</w:t>
            </w:r>
            <w:r w:rsidR="00136E31" w:rsidRPr="00E75A2B">
              <w:rPr>
                <w:rFonts w:cs="Times New Roman"/>
                <w:sz w:val="22"/>
              </w:rPr>
              <w:t>*</w:t>
            </w:r>
          </w:p>
        </w:tc>
        <w:tc>
          <w:tcPr>
            <w:tcW w:w="2664" w:type="dxa"/>
            <w:shd w:val="clear" w:color="auto" w:fill="auto"/>
            <w:vAlign w:val="center"/>
          </w:tcPr>
          <w:p w14:paraId="1549031B" w14:textId="77777777" w:rsidR="00A76CE5" w:rsidRPr="00E75A2B" w:rsidRDefault="00A76CE5" w:rsidP="00064BC7">
            <w:pPr>
              <w:spacing w:afterLines="60" w:after="144" w:line="240" w:lineRule="auto"/>
              <w:ind w:firstLine="0"/>
              <w:jc w:val="center"/>
              <w:rPr>
                <w:rFonts w:cs="Times New Roman"/>
                <w:color w:val="000000"/>
                <w:sz w:val="22"/>
              </w:rPr>
            </w:pPr>
            <w:r w:rsidRPr="00E75A2B">
              <w:rPr>
                <w:rFonts w:cs="Times New Roman"/>
                <w:color w:val="000000"/>
                <w:sz w:val="22"/>
              </w:rPr>
              <w:t>Staignāju meži</w:t>
            </w:r>
          </w:p>
        </w:tc>
        <w:tc>
          <w:tcPr>
            <w:tcW w:w="1706" w:type="dxa"/>
            <w:shd w:val="clear" w:color="auto" w:fill="auto"/>
            <w:vAlign w:val="center"/>
          </w:tcPr>
          <w:p w14:paraId="2D08D9CF"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4,2</w:t>
            </w:r>
          </w:p>
        </w:tc>
        <w:tc>
          <w:tcPr>
            <w:tcW w:w="1915" w:type="dxa"/>
            <w:shd w:val="clear" w:color="auto" w:fill="auto"/>
            <w:vAlign w:val="center"/>
          </w:tcPr>
          <w:p w14:paraId="47989A1D"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4,3</w:t>
            </w:r>
          </w:p>
        </w:tc>
        <w:tc>
          <w:tcPr>
            <w:tcW w:w="1730" w:type="dxa"/>
            <w:vAlign w:val="center"/>
          </w:tcPr>
          <w:p w14:paraId="445D220D" w14:textId="60454C1D" w:rsidR="00A76CE5" w:rsidRPr="00E75A2B" w:rsidRDefault="00804056" w:rsidP="00064BC7">
            <w:pPr>
              <w:spacing w:afterLines="60" w:after="144" w:line="240" w:lineRule="auto"/>
              <w:ind w:firstLine="0"/>
              <w:jc w:val="center"/>
              <w:rPr>
                <w:rFonts w:cs="Times New Roman"/>
                <w:color w:val="000000"/>
                <w:sz w:val="22"/>
              </w:rPr>
            </w:pPr>
            <w:r w:rsidRPr="00E75A2B">
              <w:rPr>
                <w:rFonts w:cs="Times New Roman"/>
                <w:color w:val="000000"/>
                <w:sz w:val="22"/>
              </w:rPr>
              <w:t>–</w:t>
            </w:r>
          </w:p>
        </w:tc>
      </w:tr>
      <w:tr w:rsidR="00A76CE5" w:rsidRPr="00E75A2B" w14:paraId="303428DE" w14:textId="77777777" w:rsidTr="00A76CE5">
        <w:tc>
          <w:tcPr>
            <w:tcW w:w="1272" w:type="dxa"/>
            <w:shd w:val="clear" w:color="auto" w:fill="auto"/>
            <w:vAlign w:val="center"/>
          </w:tcPr>
          <w:p w14:paraId="6FEA29A3" w14:textId="77777777" w:rsidR="00A76CE5" w:rsidRPr="00E75A2B" w:rsidRDefault="00A76CE5" w:rsidP="00064BC7">
            <w:pPr>
              <w:spacing w:afterLines="60" w:after="144" w:line="240" w:lineRule="auto"/>
              <w:ind w:firstLine="0"/>
              <w:jc w:val="center"/>
              <w:rPr>
                <w:rFonts w:cs="Times New Roman"/>
                <w:color w:val="000000"/>
                <w:sz w:val="22"/>
                <w:shd w:val="clear" w:color="auto" w:fill="FFFFFF"/>
              </w:rPr>
            </w:pPr>
            <w:r w:rsidRPr="00E75A2B">
              <w:rPr>
                <w:rFonts w:cs="Times New Roman"/>
                <w:sz w:val="22"/>
              </w:rPr>
              <w:t>91D0*</w:t>
            </w:r>
          </w:p>
        </w:tc>
        <w:tc>
          <w:tcPr>
            <w:tcW w:w="2664" w:type="dxa"/>
            <w:shd w:val="clear" w:color="auto" w:fill="auto"/>
            <w:vAlign w:val="center"/>
          </w:tcPr>
          <w:p w14:paraId="054C3B31"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Purvaini meži</w:t>
            </w:r>
          </w:p>
        </w:tc>
        <w:tc>
          <w:tcPr>
            <w:tcW w:w="1706" w:type="dxa"/>
            <w:shd w:val="clear" w:color="auto" w:fill="auto"/>
            <w:vAlign w:val="center"/>
          </w:tcPr>
          <w:p w14:paraId="58878CB5" w14:textId="754BCC67" w:rsidR="00A76CE5" w:rsidRPr="00E75A2B" w:rsidRDefault="00804056" w:rsidP="00064BC7">
            <w:pPr>
              <w:spacing w:afterLines="60" w:after="144" w:line="240" w:lineRule="auto"/>
              <w:ind w:firstLine="0"/>
              <w:jc w:val="center"/>
              <w:rPr>
                <w:rFonts w:cs="Times New Roman"/>
                <w:sz w:val="22"/>
              </w:rPr>
            </w:pPr>
            <w:r w:rsidRPr="00E75A2B">
              <w:rPr>
                <w:rFonts w:cs="Times New Roman"/>
                <w:sz w:val="22"/>
              </w:rPr>
              <w:t>–</w:t>
            </w:r>
          </w:p>
        </w:tc>
        <w:tc>
          <w:tcPr>
            <w:tcW w:w="1915" w:type="dxa"/>
            <w:shd w:val="clear" w:color="auto" w:fill="auto"/>
            <w:vAlign w:val="center"/>
          </w:tcPr>
          <w:p w14:paraId="632DE7A6" w14:textId="6CC7BEE3" w:rsidR="00A76CE5" w:rsidRPr="00E75A2B" w:rsidRDefault="00804056" w:rsidP="00064BC7">
            <w:pPr>
              <w:spacing w:afterLines="60" w:after="144" w:line="240" w:lineRule="auto"/>
              <w:ind w:firstLine="0"/>
              <w:jc w:val="center"/>
              <w:rPr>
                <w:rFonts w:cs="Times New Roman"/>
                <w:sz w:val="22"/>
              </w:rPr>
            </w:pPr>
            <w:r w:rsidRPr="00E75A2B">
              <w:rPr>
                <w:rFonts w:cs="Times New Roman"/>
                <w:sz w:val="22"/>
              </w:rPr>
              <w:t>–</w:t>
            </w:r>
          </w:p>
        </w:tc>
        <w:tc>
          <w:tcPr>
            <w:tcW w:w="1730" w:type="dxa"/>
            <w:vAlign w:val="center"/>
          </w:tcPr>
          <w:p w14:paraId="731CBAB8"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7,43</w:t>
            </w:r>
          </w:p>
        </w:tc>
      </w:tr>
      <w:tr w:rsidR="00A76CE5" w:rsidRPr="00E75A2B" w14:paraId="242F341C" w14:textId="77777777" w:rsidTr="00A76CE5">
        <w:tc>
          <w:tcPr>
            <w:tcW w:w="1272" w:type="dxa"/>
            <w:shd w:val="clear" w:color="auto" w:fill="auto"/>
            <w:vAlign w:val="center"/>
          </w:tcPr>
          <w:p w14:paraId="5C10A896" w14:textId="77777777" w:rsidR="00A76CE5" w:rsidRPr="00E75A2B" w:rsidRDefault="00A76CE5" w:rsidP="00064BC7">
            <w:pPr>
              <w:spacing w:afterLines="60" w:after="144" w:line="240" w:lineRule="auto"/>
              <w:ind w:firstLine="0"/>
              <w:jc w:val="center"/>
              <w:rPr>
                <w:rFonts w:cs="Times New Roman"/>
                <w:color w:val="000000"/>
                <w:sz w:val="22"/>
                <w:shd w:val="clear" w:color="auto" w:fill="FFFFFF"/>
              </w:rPr>
            </w:pPr>
            <w:r w:rsidRPr="00E75A2B">
              <w:rPr>
                <w:rFonts w:cs="Times New Roman"/>
                <w:sz w:val="22"/>
              </w:rPr>
              <w:t>91E0*</w:t>
            </w:r>
          </w:p>
        </w:tc>
        <w:tc>
          <w:tcPr>
            <w:tcW w:w="2664" w:type="dxa"/>
            <w:shd w:val="clear" w:color="auto" w:fill="auto"/>
            <w:vAlign w:val="center"/>
          </w:tcPr>
          <w:p w14:paraId="06205777"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Aluviāli meži (aluviāli krastmalu un palieņu meži)</w:t>
            </w:r>
          </w:p>
        </w:tc>
        <w:tc>
          <w:tcPr>
            <w:tcW w:w="1706" w:type="dxa"/>
            <w:shd w:val="clear" w:color="auto" w:fill="auto"/>
            <w:vAlign w:val="center"/>
          </w:tcPr>
          <w:p w14:paraId="21C822F6"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3,6</w:t>
            </w:r>
          </w:p>
        </w:tc>
        <w:tc>
          <w:tcPr>
            <w:tcW w:w="1915" w:type="dxa"/>
            <w:shd w:val="clear" w:color="auto" w:fill="auto"/>
            <w:vAlign w:val="center"/>
          </w:tcPr>
          <w:p w14:paraId="15F1E9B9"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sz w:val="22"/>
              </w:rPr>
              <w:t>3,6</w:t>
            </w:r>
          </w:p>
        </w:tc>
        <w:tc>
          <w:tcPr>
            <w:tcW w:w="1730" w:type="dxa"/>
            <w:vAlign w:val="center"/>
          </w:tcPr>
          <w:p w14:paraId="7CA01414" w14:textId="77777777" w:rsidR="00A76CE5" w:rsidRPr="00E75A2B" w:rsidRDefault="00A76CE5" w:rsidP="00064BC7">
            <w:pPr>
              <w:spacing w:afterLines="60" w:after="144" w:line="240" w:lineRule="auto"/>
              <w:ind w:firstLine="0"/>
              <w:jc w:val="center"/>
              <w:rPr>
                <w:rFonts w:cs="Times New Roman"/>
                <w:sz w:val="22"/>
              </w:rPr>
            </w:pPr>
            <w:r w:rsidRPr="00E75A2B">
              <w:rPr>
                <w:rFonts w:cs="Times New Roman"/>
                <w:color w:val="000000"/>
                <w:sz w:val="22"/>
              </w:rPr>
              <w:t>21,49</w:t>
            </w:r>
          </w:p>
        </w:tc>
      </w:tr>
      <w:tr w:rsidR="00853566" w:rsidRPr="00E75A2B" w14:paraId="49C8C51D" w14:textId="77777777" w:rsidTr="00A76CE5">
        <w:tc>
          <w:tcPr>
            <w:tcW w:w="1272" w:type="dxa"/>
            <w:shd w:val="clear" w:color="auto" w:fill="auto"/>
            <w:vAlign w:val="center"/>
          </w:tcPr>
          <w:p w14:paraId="41EEDEED" w14:textId="77777777" w:rsidR="00853566" w:rsidRPr="00E75A2B" w:rsidRDefault="00853566" w:rsidP="00064BC7">
            <w:pPr>
              <w:spacing w:afterLines="60" w:after="144" w:line="240" w:lineRule="auto"/>
              <w:ind w:firstLine="0"/>
              <w:jc w:val="center"/>
              <w:rPr>
                <w:rFonts w:cs="Times New Roman"/>
                <w:color w:val="000000"/>
                <w:sz w:val="22"/>
                <w:shd w:val="clear" w:color="auto" w:fill="FFFFFF"/>
              </w:rPr>
            </w:pPr>
          </w:p>
        </w:tc>
        <w:tc>
          <w:tcPr>
            <w:tcW w:w="2664" w:type="dxa"/>
            <w:shd w:val="clear" w:color="auto" w:fill="auto"/>
            <w:vAlign w:val="center"/>
          </w:tcPr>
          <w:p w14:paraId="03EB1241" w14:textId="77777777" w:rsidR="00853566" w:rsidRPr="00E75A2B" w:rsidRDefault="00853566" w:rsidP="00064BC7">
            <w:pPr>
              <w:spacing w:afterLines="60" w:after="144" w:line="240" w:lineRule="auto"/>
              <w:ind w:firstLine="0"/>
              <w:jc w:val="center"/>
              <w:rPr>
                <w:rFonts w:cs="Times New Roman"/>
                <w:sz w:val="22"/>
              </w:rPr>
            </w:pPr>
            <w:r w:rsidRPr="00E75A2B">
              <w:rPr>
                <w:rFonts w:cs="Times New Roman"/>
                <w:sz w:val="22"/>
              </w:rPr>
              <w:t>Kopā</w:t>
            </w:r>
          </w:p>
        </w:tc>
        <w:tc>
          <w:tcPr>
            <w:tcW w:w="1706" w:type="dxa"/>
            <w:shd w:val="clear" w:color="auto" w:fill="auto"/>
            <w:vAlign w:val="center"/>
          </w:tcPr>
          <w:p w14:paraId="6C27E728" w14:textId="77777777" w:rsidR="00853566" w:rsidRPr="00E75A2B" w:rsidRDefault="00A76CE5" w:rsidP="00064BC7">
            <w:pPr>
              <w:spacing w:afterLines="60" w:after="144" w:line="240" w:lineRule="auto"/>
              <w:ind w:firstLine="0"/>
              <w:jc w:val="center"/>
              <w:rPr>
                <w:rFonts w:cs="Times New Roman"/>
                <w:sz w:val="22"/>
              </w:rPr>
            </w:pPr>
            <w:r w:rsidRPr="00E75A2B">
              <w:rPr>
                <w:rFonts w:cs="Times New Roman"/>
                <w:sz w:val="22"/>
              </w:rPr>
              <w:t>156,6</w:t>
            </w:r>
          </w:p>
        </w:tc>
        <w:tc>
          <w:tcPr>
            <w:tcW w:w="1915" w:type="dxa"/>
            <w:shd w:val="clear" w:color="auto" w:fill="auto"/>
            <w:vAlign w:val="center"/>
          </w:tcPr>
          <w:p w14:paraId="51DBD56D" w14:textId="77777777" w:rsidR="00853566" w:rsidRPr="00E75A2B" w:rsidRDefault="00A76CE5" w:rsidP="00064BC7">
            <w:pPr>
              <w:spacing w:afterLines="60" w:after="144" w:line="240" w:lineRule="auto"/>
              <w:ind w:firstLine="0"/>
              <w:jc w:val="center"/>
              <w:rPr>
                <w:rFonts w:cs="Times New Roman"/>
                <w:sz w:val="22"/>
              </w:rPr>
            </w:pPr>
            <w:r w:rsidRPr="00E75A2B">
              <w:rPr>
                <w:rFonts w:cs="Times New Roman"/>
                <w:sz w:val="22"/>
              </w:rPr>
              <w:t>160,8</w:t>
            </w:r>
          </w:p>
        </w:tc>
        <w:tc>
          <w:tcPr>
            <w:tcW w:w="1730" w:type="dxa"/>
            <w:vAlign w:val="center"/>
          </w:tcPr>
          <w:p w14:paraId="7997A603" w14:textId="77777777" w:rsidR="00853566" w:rsidRPr="00E75A2B" w:rsidRDefault="00C35C48" w:rsidP="00064BC7">
            <w:pPr>
              <w:spacing w:afterLines="60" w:after="144" w:line="240" w:lineRule="auto"/>
              <w:ind w:firstLine="0"/>
              <w:jc w:val="center"/>
              <w:rPr>
                <w:rFonts w:cs="Times New Roman"/>
                <w:sz w:val="22"/>
              </w:rPr>
            </w:pPr>
            <w:r w:rsidRPr="00E75A2B">
              <w:rPr>
                <w:rFonts w:cs="Times New Roman"/>
                <w:sz w:val="22"/>
              </w:rPr>
              <w:t>194,85</w:t>
            </w:r>
          </w:p>
        </w:tc>
      </w:tr>
    </w:tbl>
    <w:p w14:paraId="363EC579" w14:textId="33A6B868" w:rsidR="00C5677A" w:rsidRPr="00E75A2B" w:rsidRDefault="00C5677A" w:rsidP="00C025E6"/>
    <w:p w14:paraId="4BEE007C" w14:textId="3B6DE400" w:rsidR="001310A1" w:rsidRPr="00E75A2B" w:rsidRDefault="001310A1" w:rsidP="001310A1">
      <w:pPr>
        <w:ind w:firstLine="0"/>
        <w:jc w:val="center"/>
        <w:rPr>
          <w:b/>
        </w:rPr>
      </w:pPr>
      <w:r w:rsidRPr="00E75A2B">
        <w:rPr>
          <w:b/>
          <w:color w:val="000000"/>
        </w:rPr>
        <w:t xml:space="preserve">4.3.2. tabula. ES nozīmes </w:t>
      </w:r>
      <w:r w:rsidR="00B229AF" w:rsidRPr="00E75A2B">
        <w:rPr>
          <w:b/>
          <w:color w:val="000000"/>
        </w:rPr>
        <w:t>b</w:t>
      </w:r>
      <w:r w:rsidRPr="00E75A2B">
        <w:rPr>
          <w:b/>
          <w:color w:val="000000"/>
        </w:rPr>
        <w:t>iotopu platīb</w:t>
      </w:r>
      <w:r w:rsidR="00B229AF" w:rsidRPr="00E75A2B">
        <w:rPr>
          <w:b/>
          <w:color w:val="000000"/>
        </w:rPr>
        <w:t>u precizējums</w:t>
      </w:r>
    </w:p>
    <w:tbl>
      <w:tblPr>
        <w:tblStyle w:val="TableGrid"/>
        <w:tblW w:w="9322" w:type="dxa"/>
        <w:tblLook w:val="04A0" w:firstRow="1" w:lastRow="0" w:firstColumn="1" w:lastColumn="0" w:noHBand="0" w:noVBand="1"/>
      </w:tblPr>
      <w:tblGrid>
        <w:gridCol w:w="561"/>
        <w:gridCol w:w="1798"/>
        <w:gridCol w:w="726"/>
        <w:gridCol w:w="1134"/>
        <w:gridCol w:w="992"/>
        <w:gridCol w:w="4111"/>
      </w:tblGrid>
      <w:tr w:rsidR="001310A1" w:rsidRPr="00E75A2B" w14:paraId="6563B556" w14:textId="77777777" w:rsidTr="009D321F">
        <w:tc>
          <w:tcPr>
            <w:tcW w:w="561" w:type="dxa"/>
            <w:shd w:val="clear" w:color="auto" w:fill="E2EFD9" w:themeFill="accent6" w:themeFillTint="33"/>
            <w:vAlign w:val="center"/>
          </w:tcPr>
          <w:p w14:paraId="7AD9FC8F" w14:textId="77777777" w:rsidR="001310A1" w:rsidRPr="00E75A2B" w:rsidRDefault="001310A1" w:rsidP="006A4FE1">
            <w:pPr>
              <w:spacing w:after="0" w:line="240" w:lineRule="auto"/>
              <w:ind w:firstLine="0"/>
              <w:rPr>
                <w:b/>
                <w:sz w:val="20"/>
                <w:szCs w:val="20"/>
                <w:lang w:val="lv-LV"/>
              </w:rPr>
            </w:pPr>
            <w:r w:rsidRPr="00E75A2B">
              <w:rPr>
                <w:b/>
                <w:sz w:val="20"/>
                <w:szCs w:val="20"/>
                <w:lang w:val="lv-LV"/>
              </w:rPr>
              <w:t>Nr.</w:t>
            </w:r>
          </w:p>
          <w:p w14:paraId="17BAFDE7" w14:textId="77777777" w:rsidR="001310A1" w:rsidRPr="00E75A2B" w:rsidRDefault="001310A1" w:rsidP="006A4FE1">
            <w:pPr>
              <w:spacing w:after="0" w:line="240" w:lineRule="auto"/>
              <w:ind w:firstLine="0"/>
              <w:rPr>
                <w:b/>
                <w:sz w:val="20"/>
                <w:szCs w:val="20"/>
                <w:lang w:val="lv-LV"/>
              </w:rPr>
            </w:pPr>
            <w:r w:rsidRPr="00E75A2B">
              <w:rPr>
                <w:b/>
                <w:sz w:val="20"/>
                <w:szCs w:val="20"/>
                <w:lang w:val="lv-LV"/>
              </w:rPr>
              <w:t>p.k.</w:t>
            </w:r>
          </w:p>
        </w:tc>
        <w:tc>
          <w:tcPr>
            <w:tcW w:w="1798" w:type="dxa"/>
            <w:shd w:val="clear" w:color="auto" w:fill="E2EFD9" w:themeFill="accent6" w:themeFillTint="33"/>
            <w:vAlign w:val="center"/>
          </w:tcPr>
          <w:p w14:paraId="7BAB3572" w14:textId="6F7DB119" w:rsidR="001310A1" w:rsidRPr="00E75A2B" w:rsidRDefault="001310A1" w:rsidP="001310A1">
            <w:pPr>
              <w:spacing w:after="0" w:line="240" w:lineRule="auto"/>
              <w:ind w:firstLine="0"/>
              <w:rPr>
                <w:b/>
                <w:sz w:val="20"/>
                <w:szCs w:val="20"/>
                <w:lang w:val="lv-LV"/>
              </w:rPr>
            </w:pPr>
            <w:r w:rsidRPr="00E75A2B">
              <w:rPr>
                <w:b/>
                <w:sz w:val="20"/>
                <w:szCs w:val="20"/>
                <w:lang w:val="lv-LV"/>
              </w:rPr>
              <w:t>ES nozīmes biotopa kods un nosaukums (ar * atzīmē prioritāros biotopus)</w:t>
            </w:r>
          </w:p>
          <w:p w14:paraId="722E4EE5" w14:textId="77777777" w:rsidR="001310A1" w:rsidRPr="00E75A2B" w:rsidRDefault="001310A1" w:rsidP="001310A1">
            <w:pPr>
              <w:spacing w:after="0" w:line="240" w:lineRule="auto"/>
              <w:ind w:firstLine="0"/>
              <w:rPr>
                <w:b/>
                <w:sz w:val="20"/>
                <w:szCs w:val="20"/>
                <w:lang w:val="lv-LV"/>
              </w:rPr>
            </w:pPr>
          </w:p>
        </w:tc>
        <w:tc>
          <w:tcPr>
            <w:tcW w:w="726" w:type="dxa"/>
            <w:shd w:val="clear" w:color="auto" w:fill="E2EFD9" w:themeFill="accent6" w:themeFillTint="33"/>
            <w:vAlign w:val="center"/>
          </w:tcPr>
          <w:p w14:paraId="09B69A45" w14:textId="70F481BE" w:rsidR="001310A1" w:rsidRPr="00E75A2B" w:rsidRDefault="009D321F" w:rsidP="001310A1">
            <w:pPr>
              <w:spacing w:after="0" w:line="240" w:lineRule="auto"/>
              <w:ind w:firstLine="0"/>
              <w:rPr>
                <w:b/>
                <w:sz w:val="20"/>
                <w:szCs w:val="20"/>
                <w:lang w:val="lv-LV"/>
              </w:rPr>
            </w:pPr>
            <w:r w:rsidRPr="00E75A2B">
              <w:rPr>
                <w:b/>
                <w:sz w:val="20"/>
                <w:szCs w:val="20"/>
                <w:lang w:val="lv-LV"/>
              </w:rPr>
              <w:t>SDF</w:t>
            </w:r>
            <w:r w:rsidR="001310A1" w:rsidRPr="00E75A2B">
              <w:rPr>
                <w:b/>
                <w:sz w:val="20"/>
                <w:szCs w:val="20"/>
                <w:lang w:val="lv-LV"/>
              </w:rPr>
              <w:t xml:space="preserve"> dati</w:t>
            </w:r>
            <w:r w:rsidR="001C1C94" w:rsidRPr="00E75A2B">
              <w:rPr>
                <w:b/>
                <w:sz w:val="20"/>
                <w:szCs w:val="20"/>
                <w:lang w:val="lv-LV"/>
              </w:rPr>
              <w:t>, 2021. gads</w:t>
            </w:r>
            <w:r w:rsidR="001310A1" w:rsidRPr="00E75A2B">
              <w:rPr>
                <w:b/>
                <w:sz w:val="20"/>
                <w:szCs w:val="20"/>
                <w:lang w:val="lv-LV"/>
              </w:rPr>
              <w:t xml:space="preserve"> (ha)</w:t>
            </w:r>
          </w:p>
        </w:tc>
        <w:tc>
          <w:tcPr>
            <w:tcW w:w="1134" w:type="dxa"/>
            <w:shd w:val="clear" w:color="auto" w:fill="E2EFD9" w:themeFill="accent6" w:themeFillTint="33"/>
            <w:vAlign w:val="center"/>
          </w:tcPr>
          <w:p w14:paraId="3D48F7BF" w14:textId="77777777" w:rsidR="001310A1" w:rsidRPr="00E75A2B" w:rsidRDefault="001310A1" w:rsidP="001310A1">
            <w:pPr>
              <w:spacing w:after="0" w:line="240" w:lineRule="auto"/>
              <w:ind w:firstLine="0"/>
              <w:rPr>
                <w:b/>
                <w:sz w:val="20"/>
                <w:szCs w:val="20"/>
                <w:lang w:val="lv-LV"/>
              </w:rPr>
            </w:pPr>
            <w:r w:rsidRPr="00E75A2B">
              <w:rPr>
                <w:b/>
                <w:sz w:val="20"/>
                <w:szCs w:val="20"/>
                <w:lang w:val="lv-LV"/>
              </w:rPr>
              <w:t>DA plāna izstrādes gaitā iegūtie dati (ha)</w:t>
            </w:r>
          </w:p>
        </w:tc>
        <w:tc>
          <w:tcPr>
            <w:tcW w:w="992" w:type="dxa"/>
            <w:shd w:val="clear" w:color="auto" w:fill="E2EFD9" w:themeFill="accent6" w:themeFillTint="33"/>
            <w:vAlign w:val="center"/>
          </w:tcPr>
          <w:p w14:paraId="33553A72" w14:textId="77777777" w:rsidR="001310A1" w:rsidRPr="00E75A2B" w:rsidRDefault="001310A1" w:rsidP="001310A1">
            <w:pPr>
              <w:spacing w:after="0" w:line="240" w:lineRule="auto"/>
              <w:ind w:firstLine="0"/>
              <w:rPr>
                <w:b/>
                <w:sz w:val="20"/>
                <w:szCs w:val="20"/>
                <w:lang w:val="lv-LV"/>
              </w:rPr>
            </w:pPr>
            <w:r w:rsidRPr="00E75A2B">
              <w:rPr>
                <w:b/>
                <w:sz w:val="20"/>
                <w:szCs w:val="20"/>
                <w:lang w:val="lv-LV"/>
              </w:rPr>
              <w:t>Starpība</w:t>
            </w:r>
          </w:p>
        </w:tc>
        <w:tc>
          <w:tcPr>
            <w:tcW w:w="4111" w:type="dxa"/>
            <w:shd w:val="clear" w:color="auto" w:fill="E2EFD9" w:themeFill="accent6" w:themeFillTint="33"/>
            <w:vAlign w:val="center"/>
          </w:tcPr>
          <w:p w14:paraId="67AFFC02" w14:textId="77777777" w:rsidR="001310A1" w:rsidRPr="00E75A2B" w:rsidRDefault="001310A1" w:rsidP="001310A1">
            <w:pPr>
              <w:spacing w:after="0" w:line="240" w:lineRule="auto"/>
              <w:ind w:firstLine="0"/>
              <w:rPr>
                <w:b/>
                <w:sz w:val="20"/>
                <w:szCs w:val="20"/>
                <w:lang w:val="lv-LV"/>
              </w:rPr>
            </w:pPr>
            <w:r w:rsidRPr="00E75A2B">
              <w:rPr>
                <w:b/>
                <w:sz w:val="20"/>
                <w:szCs w:val="20"/>
                <w:lang w:val="lv-LV"/>
              </w:rPr>
              <w:t>ES biotopu platību izmaiņu cēloņi</w:t>
            </w:r>
          </w:p>
        </w:tc>
      </w:tr>
      <w:tr w:rsidR="001310A1" w:rsidRPr="00E75A2B" w14:paraId="0B4D1BAE" w14:textId="77777777" w:rsidTr="001310A1">
        <w:tc>
          <w:tcPr>
            <w:tcW w:w="9322" w:type="dxa"/>
            <w:gridSpan w:val="6"/>
            <w:shd w:val="clear" w:color="auto" w:fill="C5E0B3" w:themeFill="accent6" w:themeFillTint="66"/>
          </w:tcPr>
          <w:p w14:paraId="3D309190" w14:textId="77777777" w:rsidR="001310A1" w:rsidRPr="00E75A2B" w:rsidRDefault="001310A1" w:rsidP="006A4FE1">
            <w:pPr>
              <w:spacing w:after="0" w:line="240" w:lineRule="auto"/>
              <w:ind w:firstLine="0"/>
              <w:rPr>
                <w:b/>
                <w:sz w:val="20"/>
                <w:szCs w:val="20"/>
                <w:lang w:val="lv-LV"/>
              </w:rPr>
            </w:pPr>
            <w:r w:rsidRPr="00E75A2B">
              <w:rPr>
                <w:b/>
                <w:sz w:val="20"/>
                <w:szCs w:val="20"/>
                <w:lang w:val="lv-LV"/>
              </w:rPr>
              <w:t>Saldūdeņu biotopi</w:t>
            </w:r>
          </w:p>
        </w:tc>
      </w:tr>
      <w:tr w:rsidR="001310A1" w:rsidRPr="00E75A2B" w14:paraId="72922B10" w14:textId="77777777" w:rsidTr="009D321F">
        <w:tc>
          <w:tcPr>
            <w:tcW w:w="561" w:type="dxa"/>
          </w:tcPr>
          <w:p w14:paraId="282B97F0" w14:textId="43B20CFA" w:rsidR="001310A1" w:rsidRPr="00E75A2B" w:rsidRDefault="001310A1" w:rsidP="004279D5">
            <w:pPr>
              <w:pStyle w:val="ListParagraph"/>
              <w:widowControl w:val="0"/>
              <w:numPr>
                <w:ilvl w:val="0"/>
                <w:numId w:val="14"/>
              </w:numPr>
              <w:spacing w:after="0" w:line="240" w:lineRule="auto"/>
              <w:ind w:left="0" w:firstLine="0"/>
              <w:rPr>
                <w:sz w:val="20"/>
                <w:szCs w:val="20"/>
                <w:lang w:val="lv-LV"/>
              </w:rPr>
            </w:pPr>
          </w:p>
        </w:tc>
        <w:tc>
          <w:tcPr>
            <w:tcW w:w="1798" w:type="dxa"/>
          </w:tcPr>
          <w:p w14:paraId="2B708EBB" w14:textId="77777777" w:rsidR="001310A1" w:rsidRPr="00E75A2B" w:rsidRDefault="001310A1" w:rsidP="001310A1">
            <w:pPr>
              <w:spacing w:after="0" w:line="240" w:lineRule="auto"/>
              <w:ind w:firstLine="0"/>
              <w:jc w:val="left"/>
              <w:rPr>
                <w:sz w:val="20"/>
                <w:szCs w:val="20"/>
                <w:lang w:val="lv-LV"/>
              </w:rPr>
            </w:pPr>
            <w:r w:rsidRPr="00E75A2B">
              <w:rPr>
                <w:sz w:val="20"/>
                <w:szCs w:val="20"/>
                <w:lang w:val="lv-LV"/>
              </w:rPr>
              <w:t xml:space="preserve">3150 </w:t>
            </w:r>
            <w:r w:rsidRPr="00E75A2B">
              <w:rPr>
                <w:i/>
                <w:sz w:val="20"/>
                <w:szCs w:val="20"/>
                <w:lang w:val="lv-LV"/>
              </w:rPr>
              <w:t>Eitrofi ezeri ar iegrimušo ūdensaugu un peldaugu augāju</w:t>
            </w:r>
          </w:p>
        </w:tc>
        <w:tc>
          <w:tcPr>
            <w:tcW w:w="726" w:type="dxa"/>
            <w:vAlign w:val="center"/>
          </w:tcPr>
          <w:p w14:paraId="18206CC9" w14:textId="45911CBA"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76</w:t>
            </w:r>
            <w:r w:rsidR="0002184A">
              <w:rPr>
                <w:rFonts w:cs="Times New Roman"/>
                <w:color w:val="000000"/>
                <w:sz w:val="22"/>
                <w:lang w:val="lv-LV"/>
              </w:rPr>
              <w:t>,</w:t>
            </w:r>
            <w:r w:rsidRPr="00E75A2B">
              <w:rPr>
                <w:rFonts w:cs="Times New Roman"/>
                <w:color w:val="000000"/>
                <w:sz w:val="22"/>
                <w:lang w:val="lv-LV"/>
              </w:rPr>
              <w:t>1</w:t>
            </w:r>
          </w:p>
        </w:tc>
        <w:tc>
          <w:tcPr>
            <w:tcW w:w="1134" w:type="dxa"/>
            <w:vAlign w:val="center"/>
          </w:tcPr>
          <w:p w14:paraId="2EFA0E1F" w14:textId="308727A1"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78</w:t>
            </w:r>
            <w:r w:rsidR="0002184A">
              <w:rPr>
                <w:rFonts w:cs="Times New Roman"/>
                <w:color w:val="000000"/>
                <w:sz w:val="22"/>
                <w:lang w:val="lv-LV"/>
              </w:rPr>
              <w:t>,</w:t>
            </w:r>
            <w:r w:rsidRPr="00E75A2B">
              <w:rPr>
                <w:rFonts w:cs="Times New Roman"/>
                <w:color w:val="000000"/>
                <w:sz w:val="22"/>
                <w:lang w:val="lv-LV"/>
              </w:rPr>
              <w:t>03</w:t>
            </w:r>
          </w:p>
        </w:tc>
        <w:tc>
          <w:tcPr>
            <w:tcW w:w="992" w:type="dxa"/>
            <w:shd w:val="clear" w:color="auto" w:fill="FFFFFF" w:themeFill="background1"/>
            <w:vAlign w:val="center"/>
          </w:tcPr>
          <w:p w14:paraId="49FC9074" w14:textId="6F997132"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+1</w:t>
            </w:r>
            <w:r w:rsidR="0002184A">
              <w:rPr>
                <w:rFonts w:cs="Times New Roman"/>
                <w:sz w:val="22"/>
                <w:lang w:val="lv-LV"/>
              </w:rPr>
              <w:t>,</w:t>
            </w:r>
            <w:r w:rsidRPr="00E75A2B">
              <w:rPr>
                <w:rFonts w:cs="Times New Roman"/>
                <w:sz w:val="22"/>
                <w:lang w:val="lv-LV"/>
              </w:rPr>
              <w:t>93</w:t>
            </w:r>
          </w:p>
        </w:tc>
        <w:tc>
          <w:tcPr>
            <w:tcW w:w="4111" w:type="dxa"/>
            <w:shd w:val="clear" w:color="auto" w:fill="auto"/>
          </w:tcPr>
          <w:p w14:paraId="793EA022" w14:textId="417635C2" w:rsidR="001310A1" w:rsidRPr="00E75A2B" w:rsidRDefault="001310A1" w:rsidP="001310A1">
            <w:pPr>
              <w:spacing w:after="0" w:line="240" w:lineRule="auto"/>
              <w:ind w:firstLine="0"/>
              <w:rPr>
                <w:sz w:val="20"/>
                <w:szCs w:val="20"/>
                <w:lang w:val="lv-LV"/>
              </w:rPr>
            </w:pPr>
            <w:r w:rsidRPr="00E75A2B">
              <w:rPr>
                <w:sz w:val="20"/>
                <w:szCs w:val="20"/>
                <w:lang w:val="lv-LV"/>
              </w:rPr>
              <w:t xml:space="preserve">Detalizēta aizsargājamo biotopu inventarizācija </w:t>
            </w:r>
            <w:r w:rsidRPr="00E75A2B">
              <w:rPr>
                <w:i/>
                <w:sz w:val="20"/>
                <w:szCs w:val="20"/>
                <w:lang w:val="lv-LV"/>
              </w:rPr>
              <w:t>Dabas skaitīšanas</w:t>
            </w:r>
            <w:r w:rsidRPr="00E75A2B">
              <w:rPr>
                <w:sz w:val="20"/>
                <w:szCs w:val="20"/>
                <w:lang w:val="lv-LV"/>
              </w:rPr>
              <w:t xml:space="preserve"> ietvaros, atsevišķu biotopa poligonu robežu precizēšana, veicot apsekošanu</w:t>
            </w:r>
            <w:r w:rsidR="002D6E5D" w:rsidRPr="00E75A2B">
              <w:rPr>
                <w:sz w:val="20"/>
                <w:szCs w:val="20"/>
                <w:lang w:val="lv-LV"/>
              </w:rPr>
              <w:t xml:space="preserve"> un izmantojot jaunākos LIDAR datus</w:t>
            </w:r>
            <w:r w:rsidRPr="00E75A2B">
              <w:rPr>
                <w:sz w:val="20"/>
                <w:szCs w:val="20"/>
                <w:lang w:val="lv-LV"/>
              </w:rPr>
              <w:t xml:space="preserve"> DA plāna izstrādes ietvaros.</w:t>
            </w:r>
          </w:p>
        </w:tc>
      </w:tr>
      <w:tr w:rsidR="001310A1" w:rsidRPr="00E75A2B" w14:paraId="2CD635FE" w14:textId="77777777" w:rsidTr="001310A1">
        <w:tc>
          <w:tcPr>
            <w:tcW w:w="9322" w:type="dxa"/>
            <w:gridSpan w:val="6"/>
            <w:shd w:val="clear" w:color="auto" w:fill="C5E0B3" w:themeFill="accent6" w:themeFillTint="66"/>
          </w:tcPr>
          <w:p w14:paraId="6C8B089C" w14:textId="77777777" w:rsidR="001310A1" w:rsidRPr="00E75A2B" w:rsidRDefault="001310A1" w:rsidP="006A4FE1">
            <w:pPr>
              <w:spacing w:after="0" w:line="240" w:lineRule="auto"/>
              <w:ind w:firstLine="0"/>
              <w:rPr>
                <w:b/>
                <w:sz w:val="20"/>
                <w:szCs w:val="20"/>
                <w:lang w:val="lv-LV"/>
              </w:rPr>
            </w:pPr>
            <w:r w:rsidRPr="00E75A2B">
              <w:rPr>
                <w:b/>
                <w:sz w:val="20"/>
                <w:szCs w:val="20"/>
                <w:lang w:val="lv-LV"/>
              </w:rPr>
              <w:t>Zālāju biotopi</w:t>
            </w:r>
          </w:p>
        </w:tc>
      </w:tr>
      <w:tr w:rsidR="001310A1" w:rsidRPr="00E75A2B" w14:paraId="3A69E88A" w14:textId="77777777" w:rsidTr="009D321F">
        <w:tc>
          <w:tcPr>
            <w:tcW w:w="561" w:type="dxa"/>
          </w:tcPr>
          <w:p w14:paraId="30E22BB7" w14:textId="77777777" w:rsidR="001310A1" w:rsidRPr="00E75A2B" w:rsidRDefault="001310A1" w:rsidP="004279D5">
            <w:pPr>
              <w:pStyle w:val="ListParagraph"/>
              <w:widowControl w:val="0"/>
              <w:numPr>
                <w:ilvl w:val="0"/>
                <w:numId w:val="14"/>
              </w:numPr>
              <w:spacing w:after="0" w:line="240" w:lineRule="auto"/>
              <w:ind w:left="0" w:firstLine="0"/>
              <w:rPr>
                <w:sz w:val="20"/>
                <w:szCs w:val="20"/>
                <w:lang w:val="lv-LV"/>
              </w:rPr>
            </w:pPr>
          </w:p>
        </w:tc>
        <w:tc>
          <w:tcPr>
            <w:tcW w:w="1798" w:type="dxa"/>
          </w:tcPr>
          <w:p w14:paraId="6FB3C82B" w14:textId="77777777" w:rsidR="001310A1" w:rsidRPr="00E75A2B" w:rsidRDefault="001310A1" w:rsidP="001310A1">
            <w:pPr>
              <w:spacing w:after="0" w:line="240" w:lineRule="auto"/>
              <w:ind w:firstLine="0"/>
              <w:jc w:val="left"/>
              <w:rPr>
                <w:sz w:val="20"/>
                <w:szCs w:val="20"/>
                <w:lang w:val="lv-LV"/>
              </w:rPr>
            </w:pPr>
            <w:r w:rsidRPr="00E75A2B">
              <w:rPr>
                <w:sz w:val="20"/>
                <w:szCs w:val="20"/>
                <w:lang w:val="lv-LV"/>
              </w:rPr>
              <w:t xml:space="preserve">6450 </w:t>
            </w:r>
            <w:r w:rsidRPr="00E75A2B">
              <w:rPr>
                <w:i/>
                <w:sz w:val="20"/>
                <w:szCs w:val="20"/>
                <w:lang w:val="lv-LV"/>
              </w:rPr>
              <w:t>Palieņu zālāji</w:t>
            </w:r>
          </w:p>
        </w:tc>
        <w:tc>
          <w:tcPr>
            <w:tcW w:w="726" w:type="dxa"/>
            <w:vAlign w:val="center"/>
          </w:tcPr>
          <w:p w14:paraId="5F131EC4" w14:textId="77777777"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0</w:t>
            </w:r>
          </w:p>
        </w:tc>
        <w:tc>
          <w:tcPr>
            <w:tcW w:w="1134" w:type="dxa"/>
            <w:vAlign w:val="center"/>
          </w:tcPr>
          <w:p w14:paraId="677BC732" w14:textId="67EDF783" w:rsidR="001310A1" w:rsidRPr="00E75A2B" w:rsidRDefault="001310A1" w:rsidP="005B4424">
            <w:pPr>
              <w:spacing w:after="0" w:line="240" w:lineRule="auto"/>
              <w:ind w:firstLine="0"/>
              <w:jc w:val="center"/>
              <w:rPr>
                <w:rFonts w:cs="Times New Roman"/>
                <w:sz w:val="22"/>
                <w:lang w:val="lv-LV"/>
              </w:rPr>
            </w:pPr>
            <w:r w:rsidRPr="00E75A2B">
              <w:rPr>
                <w:rFonts w:cs="Times New Roman"/>
                <w:color w:val="000000" w:themeColor="text1"/>
                <w:sz w:val="22"/>
                <w:lang w:val="lv-LV"/>
              </w:rPr>
              <w:t>0</w:t>
            </w:r>
            <w:r w:rsidR="0002184A">
              <w:rPr>
                <w:rFonts w:cs="Times New Roman"/>
                <w:color w:val="000000" w:themeColor="text1"/>
                <w:sz w:val="22"/>
                <w:lang w:val="lv-LV"/>
              </w:rPr>
              <w:t>,</w:t>
            </w:r>
            <w:r w:rsidRPr="00E75A2B">
              <w:rPr>
                <w:rFonts w:cs="Times New Roman"/>
                <w:color w:val="000000" w:themeColor="text1"/>
                <w:sz w:val="22"/>
                <w:lang w:val="lv-LV"/>
              </w:rPr>
              <w:t>1</w:t>
            </w:r>
            <w:r w:rsidR="002E5235" w:rsidRPr="00E75A2B">
              <w:rPr>
                <w:rFonts w:cs="Times New Roman"/>
                <w:color w:val="000000" w:themeColor="text1"/>
                <w:sz w:val="22"/>
                <w:lang w:val="lv-LV"/>
              </w:rPr>
              <w:t>8</w:t>
            </w:r>
          </w:p>
        </w:tc>
        <w:tc>
          <w:tcPr>
            <w:tcW w:w="992" w:type="dxa"/>
            <w:shd w:val="clear" w:color="auto" w:fill="FFFFFF" w:themeFill="background1"/>
            <w:vAlign w:val="center"/>
          </w:tcPr>
          <w:p w14:paraId="1295ABFF" w14:textId="1C800CFE"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+0</w:t>
            </w:r>
            <w:r w:rsidR="009C3C05">
              <w:rPr>
                <w:rFonts w:cs="Times New Roman"/>
                <w:sz w:val="22"/>
                <w:lang w:val="lv-LV"/>
              </w:rPr>
              <w:t>,</w:t>
            </w:r>
            <w:r w:rsidRPr="00E75A2B">
              <w:rPr>
                <w:rFonts w:cs="Times New Roman"/>
                <w:sz w:val="22"/>
                <w:lang w:val="lv-LV"/>
              </w:rPr>
              <w:t>1</w:t>
            </w:r>
            <w:r w:rsidR="002E5235" w:rsidRPr="00E75A2B">
              <w:rPr>
                <w:rFonts w:cs="Times New Roman"/>
                <w:sz w:val="22"/>
                <w:lang w:val="lv-LV"/>
              </w:rPr>
              <w:t>8</w:t>
            </w:r>
          </w:p>
        </w:tc>
        <w:tc>
          <w:tcPr>
            <w:tcW w:w="4111" w:type="dxa"/>
            <w:shd w:val="clear" w:color="auto" w:fill="auto"/>
          </w:tcPr>
          <w:p w14:paraId="12F41F85" w14:textId="6EF93734" w:rsidR="001310A1" w:rsidRPr="00E75A2B" w:rsidRDefault="001310A1" w:rsidP="001310A1">
            <w:pPr>
              <w:spacing w:after="0" w:line="240" w:lineRule="auto"/>
              <w:ind w:firstLine="0"/>
              <w:rPr>
                <w:sz w:val="20"/>
                <w:szCs w:val="20"/>
                <w:lang w:val="lv-LV"/>
              </w:rPr>
            </w:pPr>
            <w:r w:rsidRPr="00E75A2B">
              <w:rPr>
                <w:sz w:val="20"/>
                <w:szCs w:val="20"/>
                <w:lang w:val="lv-LV"/>
              </w:rPr>
              <w:t xml:space="preserve">Detalizēta aizsargājamo biotopu inventarizācija </w:t>
            </w:r>
            <w:r w:rsidRPr="00E75A2B">
              <w:rPr>
                <w:i/>
                <w:sz w:val="20"/>
                <w:szCs w:val="20"/>
                <w:lang w:val="lv-LV"/>
              </w:rPr>
              <w:t>Dabas skaitīšanas</w:t>
            </w:r>
            <w:r w:rsidRPr="00E75A2B">
              <w:rPr>
                <w:sz w:val="20"/>
                <w:szCs w:val="20"/>
                <w:lang w:val="lv-LV"/>
              </w:rPr>
              <w:t xml:space="preserve"> ietvaros, atsevišķu biotopa poligonu robežu precizēšana, veicot apsekošanu DA plāna izstrādes ietvaros.</w:t>
            </w:r>
          </w:p>
        </w:tc>
      </w:tr>
      <w:tr w:rsidR="001310A1" w:rsidRPr="00E75A2B" w14:paraId="5210C71A" w14:textId="77777777" w:rsidTr="009D321F">
        <w:tc>
          <w:tcPr>
            <w:tcW w:w="561" w:type="dxa"/>
          </w:tcPr>
          <w:p w14:paraId="0C0ACAF5" w14:textId="77777777" w:rsidR="001310A1" w:rsidRPr="00E75A2B" w:rsidRDefault="001310A1" w:rsidP="004279D5">
            <w:pPr>
              <w:pStyle w:val="ListParagraph"/>
              <w:widowControl w:val="0"/>
              <w:numPr>
                <w:ilvl w:val="0"/>
                <w:numId w:val="14"/>
              </w:numPr>
              <w:spacing w:after="0" w:line="240" w:lineRule="auto"/>
              <w:ind w:left="0" w:firstLine="0"/>
              <w:rPr>
                <w:sz w:val="20"/>
                <w:szCs w:val="20"/>
                <w:lang w:val="lv-LV"/>
              </w:rPr>
            </w:pPr>
          </w:p>
        </w:tc>
        <w:tc>
          <w:tcPr>
            <w:tcW w:w="1798" w:type="dxa"/>
          </w:tcPr>
          <w:p w14:paraId="1518BDCC" w14:textId="77777777" w:rsidR="001310A1" w:rsidRPr="00E75A2B" w:rsidRDefault="001310A1" w:rsidP="001310A1">
            <w:pPr>
              <w:spacing w:after="0" w:line="240" w:lineRule="auto"/>
              <w:ind w:firstLine="0"/>
              <w:jc w:val="left"/>
              <w:rPr>
                <w:sz w:val="20"/>
                <w:szCs w:val="20"/>
                <w:lang w:val="lv-LV"/>
              </w:rPr>
            </w:pPr>
            <w:r w:rsidRPr="00E75A2B">
              <w:rPr>
                <w:sz w:val="20"/>
                <w:szCs w:val="20"/>
                <w:lang w:val="lv-LV"/>
              </w:rPr>
              <w:t xml:space="preserve">6430 </w:t>
            </w:r>
            <w:r w:rsidRPr="00E75A2B">
              <w:rPr>
                <w:i/>
                <w:iCs/>
                <w:sz w:val="20"/>
                <w:szCs w:val="20"/>
                <w:lang w:val="lv-LV"/>
              </w:rPr>
              <w:t>Eitrofas augsto lakstaugu audzes</w:t>
            </w:r>
          </w:p>
        </w:tc>
        <w:tc>
          <w:tcPr>
            <w:tcW w:w="726" w:type="dxa"/>
            <w:vAlign w:val="center"/>
          </w:tcPr>
          <w:p w14:paraId="7135F5B3" w14:textId="1ADFCBDB"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0</w:t>
            </w:r>
            <w:r w:rsidR="006A4FE1" w:rsidRPr="00E75A2B">
              <w:rPr>
                <w:rFonts w:cs="Times New Roman"/>
                <w:color w:val="000000"/>
                <w:sz w:val="22"/>
                <w:lang w:val="lv-LV"/>
              </w:rPr>
              <w:t>,</w:t>
            </w:r>
            <w:r w:rsidRPr="00E75A2B">
              <w:rPr>
                <w:rFonts w:cs="Times New Roman"/>
                <w:color w:val="000000"/>
                <w:sz w:val="22"/>
                <w:lang w:val="lv-LV"/>
              </w:rPr>
              <w:t>1</w:t>
            </w:r>
          </w:p>
        </w:tc>
        <w:tc>
          <w:tcPr>
            <w:tcW w:w="1134" w:type="dxa"/>
            <w:vAlign w:val="center"/>
          </w:tcPr>
          <w:p w14:paraId="3E1FD5E1" w14:textId="77777777"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0</w:t>
            </w:r>
          </w:p>
        </w:tc>
        <w:tc>
          <w:tcPr>
            <w:tcW w:w="992" w:type="dxa"/>
            <w:shd w:val="clear" w:color="auto" w:fill="FFFFFF" w:themeFill="background1"/>
            <w:vAlign w:val="center"/>
          </w:tcPr>
          <w:p w14:paraId="665CEA55" w14:textId="186B8E2E" w:rsidR="001310A1" w:rsidRPr="00E75A2B" w:rsidRDefault="00804056" w:rsidP="006A4FE1">
            <w:pPr>
              <w:spacing w:after="0" w:line="240" w:lineRule="auto"/>
              <w:ind w:firstLine="0"/>
              <w:jc w:val="center"/>
              <w:rPr>
                <w:rFonts w:cs="Times New Roman"/>
                <w:sz w:val="22"/>
                <w:lang w:val="lv-LV"/>
              </w:rPr>
            </w:pPr>
            <w:r w:rsidRPr="00E75A2B">
              <w:rPr>
                <w:rFonts w:cs="Times New Roman"/>
                <w:sz w:val="22"/>
                <w:lang w:val="lv-LV"/>
              </w:rPr>
              <w:t>–</w:t>
            </w:r>
            <w:r w:rsidR="001310A1" w:rsidRPr="00E75A2B">
              <w:rPr>
                <w:rFonts w:cs="Times New Roman"/>
                <w:sz w:val="22"/>
                <w:lang w:val="lv-LV"/>
              </w:rPr>
              <w:t>0</w:t>
            </w:r>
            <w:r w:rsidR="006A4FE1" w:rsidRPr="00E75A2B">
              <w:rPr>
                <w:rFonts w:cs="Times New Roman"/>
                <w:sz w:val="22"/>
                <w:lang w:val="lv-LV"/>
              </w:rPr>
              <w:t>,</w:t>
            </w:r>
            <w:r w:rsidR="001310A1" w:rsidRPr="00E75A2B">
              <w:rPr>
                <w:rFonts w:cs="Times New Roman"/>
                <w:sz w:val="22"/>
                <w:lang w:val="lv-LV"/>
              </w:rPr>
              <w:t>1</w:t>
            </w:r>
          </w:p>
        </w:tc>
        <w:tc>
          <w:tcPr>
            <w:tcW w:w="4111" w:type="dxa"/>
            <w:shd w:val="clear" w:color="auto" w:fill="auto"/>
          </w:tcPr>
          <w:p w14:paraId="1596B7AB" w14:textId="40AF6471" w:rsidR="001310A1" w:rsidRPr="00E75A2B" w:rsidRDefault="001310A1" w:rsidP="001310A1">
            <w:pPr>
              <w:spacing w:after="0" w:line="240" w:lineRule="auto"/>
              <w:ind w:firstLine="0"/>
              <w:rPr>
                <w:sz w:val="20"/>
                <w:szCs w:val="20"/>
                <w:lang w:val="lv-LV"/>
              </w:rPr>
            </w:pPr>
            <w:r w:rsidRPr="00E75A2B">
              <w:rPr>
                <w:sz w:val="20"/>
                <w:szCs w:val="20"/>
                <w:lang w:val="lv-LV"/>
              </w:rPr>
              <w:t xml:space="preserve">Informācija par biotopa sastopamību DL teritorijā visticamāk ir kļūdaina. Atbilstoši </w:t>
            </w:r>
            <w:r w:rsidRPr="00E75A2B">
              <w:rPr>
                <w:i/>
                <w:sz w:val="20"/>
                <w:szCs w:val="20"/>
                <w:lang w:val="lv-LV"/>
              </w:rPr>
              <w:t>Dabas skaitīšana</w:t>
            </w:r>
            <w:r w:rsidR="00A23E34" w:rsidRPr="00E75A2B">
              <w:rPr>
                <w:i/>
                <w:sz w:val="20"/>
                <w:szCs w:val="20"/>
                <w:lang w:val="lv-LV"/>
              </w:rPr>
              <w:t>s</w:t>
            </w:r>
            <w:r w:rsidRPr="00E75A2B">
              <w:rPr>
                <w:sz w:val="20"/>
                <w:szCs w:val="20"/>
                <w:lang w:val="lv-LV"/>
              </w:rPr>
              <w:t xml:space="preserve"> ietvaros DL “Grebļukalns” veiktās ES nozīmes biotopu inventarizācijas datiem un datiem, kas iegūti DA plāna izstrādes ietvaros, biotops nav sastopams DL teritorijā.</w:t>
            </w:r>
          </w:p>
        </w:tc>
      </w:tr>
      <w:tr w:rsidR="001310A1" w:rsidRPr="00E75A2B" w14:paraId="3B335AF0" w14:textId="77777777" w:rsidTr="001310A1">
        <w:tc>
          <w:tcPr>
            <w:tcW w:w="9322" w:type="dxa"/>
            <w:gridSpan w:val="6"/>
            <w:shd w:val="clear" w:color="auto" w:fill="C5E0B3" w:themeFill="accent6" w:themeFillTint="66"/>
          </w:tcPr>
          <w:p w14:paraId="68B3222F" w14:textId="77777777" w:rsidR="001310A1" w:rsidRPr="00E75A2B" w:rsidRDefault="001310A1" w:rsidP="006A4FE1">
            <w:pPr>
              <w:spacing w:after="0" w:line="240" w:lineRule="auto"/>
              <w:ind w:firstLine="0"/>
              <w:rPr>
                <w:b/>
                <w:sz w:val="20"/>
                <w:szCs w:val="20"/>
                <w:lang w:val="lv-LV"/>
              </w:rPr>
            </w:pPr>
            <w:r w:rsidRPr="00E75A2B">
              <w:rPr>
                <w:b/>
                <w:sz w:val="20"/>
                <w:szCs w:val="20"/>
                <w:lang w:val="lv-LV"/>
              </w:rPr>
              <w:t>Mežu biotopi</w:t>
            </w:r>
          </w:p>
        </w:tc>
      </w:tr>
      <w:tr w:rsidR="001310A1" w:rsidRPr="00E75A2B" w14:paraId="1D752DD8" w14:textId="77777777" w:rsidTr="009D321F">
        <w:tc>
          <w:tcPr>
            <w:tcW w:w="561" w:type="dxa"/>
          </w:tcPr>
          <w:p w14:paraId="3C347850" w14:textId="77777777" w:rsidR="001310A1" w:rsidRPr="00E75A2B" w:rsidRDefault="001310A1" w:rsidP="004279D5">
            <w:pPr>
              <w:pStyle w:val="ListParagraph"/>
              <w:widowControl w:val="0"/>
              <w:numPr>
                <w:ilvl w:val="0"/>
                <w:numId w:val="14"/>
              </w:numPr>
              <w:spacing w:after="0" w:line="240" w:lineRule="auto"/>
              <w:ind w:left="0" w:firstLine="0"/>
              <w:rPr>
                <w:sz w:val="20"/>
                <w:szCs w:val="20"/>
                <w:lang w:val="lv-LV"/>
              </w:rPr>
            </w:pPr>
          </w:p>
        </w:tc>
        <w:tc>
          <w:tcPr>
            <w:tcW w:w="1798" w:type="dxa"/>
          </w:tcPr>
          <w:p w14:paraId="43F867B5" w14:textId="77777777" w:rsidR="001310A1" w:rsidRPr="00E75A2B" w:rsidRDefault="001310A1" w:rsidP="001310A1">
            <w:pPr>
              <w:spacing w:after="0" w:line="240" w:lineRule="auto"/>
              <w:ind w:firstLine="0"/>
              <w:jc w:val="left"/>
              <w:rPr>
                <w:sz w:val="20"/>
                <w:szCs w:val="20"/>
                <w:lang w:val="lv-LV"/>
              </w:rPr>
            </w:pPr>
            <w:r w:rsidRPr="00E75A2B">
              <w:rPr>
                <w:sz w:val="20"/>
                <w:szCs w:val="20"/>
                <w:lang w:val="lv-LV"/>
              </w:rPr>
              <w:t xml:space="preserve">9010* </w:t>
            </w:r>
            <w:r w:rsidRPr="00E75A2B">
              <w:rPr>
                <w:i/>
                <w:iCs/>
                <w:sz w:val="20"/>
                <w:szCs w:val="20"/>
                <w:lang w:val="lv-LV"/>
              </w:rPr>
              <w:t>Veci vai dabiski boreāli meži</w:t>
            </w:r>
          </w:p>
        </w:tc>
        <w:tc>
          <w:tcPr>
            <w:tcW w:w="726" w:type="dxa"/>
            <w:vAlign w:val="center"/>
          </w:tcPr>
          <w:p w14:paraId="2BAF7202" w14:textId="77777777"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0</w:t>
            </w:r>
          </w:p>
        </w:tc>
        <w:tc>
          <w:tcPr>
            <w:tcW w:w="1134" w:type="dxa"/>
            <w:vAlign w:val="center"/>
          </w:tcPr>
          <w:p w14:paraId="04B575BF" w14:textId="142BCE12" w:rsidR="001310A1" w:rsidRPr="00E75A2B" w:rsidRDefault="00EC624E"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48,8</w:t>
            </w:r>
            <w:r w:rsidR="00D31897" w:rsidRPr="00E75A2B">
              <w:rPr>
                <w:rFonts w:cs="Times New Roman"/>
                <w:color w:val="000000"/>
                <w:sz w:val="22"/>
                <w:lang w:val="lv-LV"/>
              </w:rPr>
              <w:t>5</w:t>
            </w:r>
          </w:p>
        </w:tc>
        <w:tc>
          <w:tcPr>
            <w:tcW w:w="992" w:type="dxa"/>
            <w:shd w:val="clear" w:color="auto" w:fill="FFFFFF" w:themeFill="background1"/>
            <w:vAlign w:val="center"/>
          </w:tcPr>
          <w:p w14:paraId="4072CAA6" w14:textId="1877F4CD"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w:t>
            </w:r>
            <w:r w:rsidR="00EC624E" w:rsidRPr="00E75A2B">
              <w:rPr>
                <w:rFonts w:cs="Times New Roman"/>
                <w:sz w:val="22"/>
                <w:lang w:val="lv-LV"/>
              </w:rPr>
              <w:t>48,8</w:t>
            </w:r>
            <w:r w:rsidR="00D31897" w:rsidRPr="00E75A2B">
              <w:rPr>
                <w:rFonts w:cs="Times New Roman"/>
                <w:sz w:val="22"/>
                <w:lang w:val="lv-LV"/>
              </w:rPr>
              <w:t>5</w:t>
            </w:r>
          </w:p>
        </w:tc>
        <w:tc>
          <w:tcPr>
            <w:tcW w:w="4111" w:type="dxa"/>
            <w:shd w:val="clear" w:color="auto" w:fill="auto"/>
          </w:tcPr>
          <w:p w14:paraId="0ED506DE" w14:textId="651E1BF0" w:rsidR="001310A1" w:rsidRPr="00E75A2B" w:rsidRDefault="00A23E34" w:rsidP="001310A1">
            <w:pPr>
              <w:spacing w:after="0" w:line="240" w:lineRule="auto"/>
              <w:ind w:firstLine="0"/>
              <w:rPr>
                <w:sz w:val="20"/>
                <w:szCs w:val="20"/>
                <w:lang w:val="lv-LV"/>
              </w:rPr>
            </w:pPr>
            <w:r w:rsidRPr="00E75A2B">
              <w:rPr>
                <w:sz w:val="20"/>
                <w:szCs w:val="20"/>
                <w:lang w:val="lv-LV"/>
              </w:rPr>
              <w:t>ES nozīmes</w:t>
            </w:r>
            <w:r w:rsidR="001310A1" w:rsidRPr="00E75A2B">
              <w:rPr>
                <w:color w:val="000000" w:themeColor="text1"/>
                <w:sz w:val="20"/>
                <w:szCs w:val="20"/>
                <w:lang w:val="lv-LV"/>
              </w:rPr>
              <w:t xml:space="preserve"> biotopu inventarizācija </w:t>
            </w:r>
            <w:r w:rsidR="001310A1" w:rsidRPr="00E75A2B">
              <w:rPr>
                <w:i/>
                <w:color w:val="000000" w:themeColor="text1"/>
                <w:sz w:val="20"/>
                <w:szCs w:val="20"/>
                <w:lang w:val="lv-LV"/>
              </w:rPr>
              <w:t>Dabas skaitīšanas</w:t>
            </w:r>
            <w:r w:rsidR="001310A1" w:rsidRPr="00E75A2B">
              <w:rPr>
                <w:color w:val="000000" w:themeColor="text1"/>
                <w:sz w:val="20"/>
                <w:szCs w:val="20"/>
                <w:lang w:val="lv-LV"/>
              </w:rPr>
              <w:t xml:space="preserve"> ietvaros</w:t>
            </w:r>
            <w:r w:rsidR="00B75128" w:rsidRPr="00E75A2B">
              <w:rPr>
                <w:color w:val="000000" w:themeColor="text1"/>
                <w:sz w:val="20"/>
                <w:szCs w:val="20"/>
                <w:lang w:val="lv-LV"/>
              </w:rPr>
              <w:t xml:space="preserve">, </w:t>
            </w:r>
            <w:r w:rsidR="00814184" w:rsidRPr="00E75A2B">
              <w:rPr>
                <w:color w:val="000000" w:themeColor="text1"/>
                <w:sz w:val="20"/>
                <w:szCs w:val="20"/>
                <w:lang w:val="lv-LV"/>
              </w:rPr>
              <w:t xml:space="preserve">DA plāna izstrādes laikā </w:t>
            </w:r>
            <w:r w:rsidR="00B75128" w:rsidRPr="00E75A2B">
              <w:rPr>
                <w:color w:val="000000" w:themeColor="text1"/>
                <w:sz w:val="20"/>
                <w:szCs w:val="20"/>
                <w:lang w:val="lv-LV"/>
              </w:rPr>
              <w:t>precizēts biotopu uz os</w:t>
            </w:r>
            <w:r w:rsidR="004E33E1" w:rsidRPr="00E75A2B">
              <w:rPr>
                <w:color w:val="000000" w:themeColor="text1"/>
                <w:sz w:val="20"/>
                <w:szCs w:val="20"/>
                <w:lang w:val="lv-LV"/>
              </w:rPr>
              <w:t>veida reljefa formas</w:t>
            </w:r>
            <w:r w:rsidR="00B75128" w:rsidRPr="00E75A2B">
              <w:rPr>
                <w:color w:val="000000" w:themeColor="text1"/>
                <w:sz w:val="20"/>
                <w:szCs w:val="20"/>
                <w:lang w:val="lv-LV"/>
              </w:rPr>
              <w:t xml:space="preserve"> kartējums</w:t>
            </w:r>
            <w:r w:rsidR="004E33E1" w:rsidRPr="00E75A2B">
              <w:rPr>
                <w:color w:val="000000" w:themeColor="text1"/>
                <w:sz w:val="20"/>
                <w:szCs w:val="20"/>
                <w:lang w:val="lv-LV"/>
              </w:rPr>
              <w:t xml:space="preserve"> – biotops 9060</w:t>
            </w:r>
            <w:r w:rsidR="00B75128" w:rsidRPr="00E75A2B">
              <w:rPr>
                <w:color w:val="000000" w:themeColor="text1"/>
                <w:sz w:val="20"/>
                <w:szCs w:val="20"/>
                <w:lang w:val="lv-LV"/>
              </w:rPr>
              <w:t xml:space="preserve"> dabisk</w:t>
            </w:r>
            <w:r w:rsidR="00F02A81" w:rsidRPr="00E75A2B">
              <w:rPr>
                <w:color w:val="000000" w:themeColor="text1"/>
                <w:sz w:val="20"/>
                <w:szCs w:val="20"/>
                <w:lang w:val="lv-LV"/>
              </w:rPr>
              <w:t>ās</w:t>
            </w:r>
            <w:r w:rsidR="00B75128" w:rsidRPr="00E75A2B">
              <w:rPr>
                <w:color w:val="000000" w:themeColor="text1"/>
                <w:sz w:val="20"/>
                <w:szCs w:val="20"/>
                <w:lang w:val="lv-LV"/>
              </w:rPr>
              <w:t xml:space="preserve"> sukcesij</w:t>
            </w:r>
            <w:r w:rsidR="00F02A81" w:rsidRPr="00E75A2B">
              <w:rPr>
                <w:color w:val="000000" w:themeColor="text1"/>
                <w:sz w:val="20"/>
                <w:szCs w:val="20"/>
                <w:lang w:val="lv-LV"/>
              </w:rPr>
              <w:t xml:space="preserve">as </w:t>
            </w:r>
            <w:r w:rsidR="00AF0C6D" w:rsidRPr="00E75A2B">
              <w:rPr>
                <w:color w:val="000000" w:themeColor="text1"/>
                <w:sz w:val="20"/>
                <w:szCs w:val="20"/>
                <w:lang w:val="lv-LV"/>
              </w:rPr>
              <w:t xml:space="preserve">rezultātā </w:t>
            </w:r>
            <w:r w:rsidR="00F02A81" w:rsidRPr="00E75A2B">
              <w:rPr>
                <w:color w:val="000000" w:themeColor="text1"/>
                <w:sz w:val="20"/>
                <w:szCs w:val="20"/>
                <w:lang w:val="lv-LV"/>
              </w:rPr>
              <w:t>pārveidoj</w:t>
            </w:r>
            <w:r w:rsidR="0075781D" w:rsidRPr="00E75A2B">
              <w:rPr>
                <w:color w:val="000000" w:themeColor="text1"/>
                <w:sz w:val="20"/>
                <w:szCs w:val="20"/>
                <w:lang w:val="lv-LV"/>
              </w:rPr>
              <w:t>ie</w:t>
            </w:r>
            <w:r w:rsidR="00F02A81" w:rsidRPr="00E75A2B">
              <w:rPr>
                <w:color w:val="000000" w:themeColor="text1"/>
                <w:sz w:val="20"/>
                <w:szCs w:val="20"/>
                <w:lang w:val="lv-LV"/>
              </w:rPr>
              <w:t xml:space="preserve">s par </w:t>
            </w:r>
            <w:r w:rsidR="0075781D" w:rsidRPr="00E75A2B">
              <w:rPr>
                <w:color w:val="000000" w:themeColor="text1"/>
                <w:sz w:val="20"/>
                <w:szCs w:val="20"/>
                <w:lang w:val="lv-LV"/>
              </w:rPr>
              <w:t xml:space="preserve">biotopu </w:t>
            </w:r>
            <w:r w:rsidR="0075781D" w:rsidRPr="00E75A2B">
              <w:rPr>
                <w:sz w:val="20"/>
                <w:szCs w:val="20"/>
                <w:lang w:val="lv-LV"/>
              </w:rPr>
              <w:t xml:space="preserve">9010* </w:t>
            </w:r>
            <w:r w:rsidR="0075781D" w:rsidRPr="00E75A2B">
              <w:rPr>
                <w:i/>
                <w:iCs/>
                <w:sz w:val="20"/>
                <w:szCs w:val="20"/>
                <w:lang w:val="lv-LV"/>
              </w:rPr>
              <w:t>Veci vai dabiski boreāli meži</w:t>
            </w:r>
            <w:r w:rsidR="00814184" w:rsidRPr="00E75A2B">
              <w:rPr>
                <w:color w:val="000000" w:themeColor="text1"/>
                <w:sz w:val="20"/>
                <w:szCs w:val="20"/>
                <w:lang w:val="lv-LV"/>
              </w:rPr>
              <w:t>.</w:t>
            </w:r>
          </w:p>
        </w:tc>
      </w:tr>
      <w:tr w:rsidR="001310A1" w:rsidRPr="00E75A2B" w14:paraId="6B413984" w14:textId="77777777" w:rsidTr="009D321F">
        <w:tc>
          <w:tcPr>
            <w:tcW w:w="561" w:type="dxa"/>
          </w:tcPr>
          <w:p w14:paraId="3B6333BA" w14:textId="77777777" w:rsidR="001310A1" w:rsidRPr="00E75A2B" w:rsidRDefault="001310A1" w:rsidP="004279D5">
            <w:pPr>
              <w:pStyle w:val="ListParagraph"/>
              <w:widowControl w:val="0"/>
              <w:numPr>
                <w:ilvl w:val="0"/>
                <w:numId w:val="14"/>
              </w:numPr>
              <w:spacing w:after="0" w:line="240" w:lineRule="auto"/>
              <w:ind w:left="0" w:firstLine="0"/>
              <w:rPr>
                <w:color w:val="000000" w:themeColor="text1"/>
                <w:sz w:val="20"/>
                <w:szCs w:val="20"/>
                <w:lang w:val="lv-LV"/>
              </w:rPr>
            </w:pPr>
          </w:p>
        </w:tc>
        <w:tc>
          <w:tcPr>
            <w:tcW w:w="1798" w:type="dxa"/>
          </w:tcPr>
          <w:p w14:paraId="67C43744" w14:textId="77777777" w:rsidR="001310A1" w:rsidRPr="00E75A2B" w:rsidRDefault="001310A1" w:rsidP="001310A1">
            <w:pPr>
              <w:spacing w:after="0" w:line="240" w:lineRule="auto"/>
              <w:ind w:firstLine="0"/>
              <w:jc w:val="left"/>
              <w:rPr>
                <w:color w:val="000000" w:themeColor="text1"/>
                <w:sz w:val="20"/>
                <w:szCs w:val="20"/>
                <w:lang w:val="lv-LV"/>
              </w:rPr>
            </w:pPr>
            <w:r w:rsidRPr="00E75A2B">
              <w:rPr>
                <w:color w:val="000000" w:themeColor="text1"/>
                <w:sz w:val="20"/>
                <w:szCs w:val="20"/>
                <w:lang w:val="lv-LV"/>
              </w:rPr>
              <w:t xml:space="preserve">9060 </w:t>
            </w:r>
            <w:r w:rsidRPr="00E75A2B">
              <w:rPr>
                <w:i/>
                <w:color w:val="000000" w:themeColor="text1"/>
                <w:sz w:val="20"/>
                <w:szCs w:val="20"/>
                <w:lang w:val="lv-LV"/>
              </w:rPr>
              <w:t>Skujkoku meži uz osveida reljefa formām</w:t>
            </w:r>
          </w:p>
        </w:tc>
        <w:tc>
          <w:tcPr>
            <w:tcW w:w="726" w:type="dxa"/>
            <w:vAlign w:val="center"/>
          </w:tcPr>
          <w:p w14:paraId="6D891D97" w14:textId="416A1627"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72</w:t>
            </w:r>
            <w:r w:rsidR="006A4FE1" w:rsidRPr="00E75A2B">
              <w:rPr>
                <w:rFonts w:cs="Times New Roman"/>
                <w:color w:val="000000"/>
                <w:sz w:val="22"/>
                <w:lang w:val="lv-LV"/>
              </w:rPr>
              <w:t>,</w:t>
            </w:r>
            <w:r w:rsidRPr="00E75A2B">
              <w:rPr>
                <w:rFonts w:cs="Times New Roman"/>
                <w:color w:val="000000"/>
                <w:sz w:val="22"/>
                <w:lang w:val="lv-LV"/>
              </w:rPr>
              <w:t>6</w:t>
            </w:r>
          </w:p>
        </w:tc>
        <w:tc>
          <w:tcPr>
            <w:tcW w:w="1134" w:type="dxa"/>
            <w:vAlign w:val="center"/>
          </w:tcPr>
          <w:p w14:paraId="40412DA8" w14:textId="632F4418" w:rsidR="001310A1" w:rsidRPr="00E75A2B" w:rsidRDefault="00D15034"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29,</w:t>
            </w:r>
            <w:r w:rsidR="00927301" w:rsidRPr="00E75A2B">
              <w:rPr>
                <w:rFonts w:cs="Times New Roman"/>
                <w:color w:val="000000" w:themeColor="text1"/>
                <w:sz w:val="22"/>
                <w:lang w:val="lv-LV"/>
              </w:rPr>
              <w:t>76</w:t>
            </w:r>
          </w:p>
        </w:tc>
        <w:tc>
          <w:tcPr>
            <w:tcW w:w="992" w:type="dxa"/>
            <w:shd w:val="clear" w:color="auto" w:fill="FFFFFF" w:themeFill="background1"/>
            <w:vAlign w:val="center"/>
          </w:tcPr>
          <w:p w14:paraId="1F814CFE" w14:textId="62973BC0" w:rsidR="001310A1" w:rsidRPr="00E75A2B" w:rsidRDefault="00804056"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w:t>
            </w:r>
            <w:r w:rsidR="00AF0C6D" w:rsidRPr="00E75A2B">
              <w:rPr>
                <w:rFonts w:cs="Times New Roman"/>
                <w:color w:val="000000" w:themeColor="text1"/>
                <w:sz w:val="22"/>
                <w:lang w:val="lv-LV"/>
              </w:rPr>
              <w:t>42,</w:t>
            </w:r>
            <w:r w:rsidR="00927301" w:rsidRPr="00E75A2B">
              <w:rPr>
                <w:rFonts w:cs="Times New Roman"/>
                <w:color w:val="000000" w:themeColor="text1"/>
                <w:sz w:val="22"/>
                <w:lang w:val="lv-LV"/>
              </w:rPr>
              <w:t>84</w:t>
            </w:r>
          </w:p>
        </w:tc>
        <w:tc>
          <w:tcPr>
            <w:tcW w:w="4111" w:type="dxa"/>
            <w:tcBorders>
              <w:bottom w:val="single" w:sz="4" w:space="0" w:color="auto"/>
            </w:tcBorders>
            <w:shd w:val="clear" w:color="auto" w:fill="auto"/>
          </w:tcPr>
          <w:p w14:paraId="3E736046" w14:textId="2724B999" w:rsidR="001310A1" w:rsidRPr="00E75A2B" w:rsidRDefault="00A23E34" w:rsidP="001310A1">
            <w:pPr>
              <w:spacing w:after="0" w:line="240" w:lineRule="auto"/>
              <w:ind w:firstLine="0"/>
              <w:rPr>
                <w:color w:val="FF0000"/>
                <w:sz w:val="20"/>
                <w:szCs w:val="20"/>
                <w:lang w:val="lv-LV"/>
              </w:rPr>
            </w:pPr>
            <w:r w:rsidRPr="00E75A2B">
              <w:rPr>
                <w:sz w:val="20"/>
                <w:szCs w:val="20"/>
                <w:lang w:val="lv-LV"/>
              </w:rPr>
              <w:t>ES nozīmes</w:t>
            </w:r>
            <w:r w:rsidR="001310A1" w:rsidRPr="00E75A2B">
              <w:rPr>
                <w:sz w:val="20"/>
                <w:szCs w:val="20"/>
                <w:lang w:val="lv-LV"/>
              </w:rPr>
              <w:t xml:space="preserve"> biotopu inventarizācija </w:t>
            </w:r>
            <w:r w:rsidR="001310A1" w:rsidRPr="00E75A2B">
              <w:rPr>
                <w:i/>
                <w:sz w:val="20"/>
                <w:szCs w:val="20"/>
                <w:lang w:val="lv-LV"/>
              </w:rPr>
              <w:t>Dabas skaitīšanas</w:t>
            </w:r>
            <w:r w:rsidR="001310A1" w:rsidRPr="00E75A2B">
              <w:rPr>
                <w:sz w:val="20"/>
                <w:szCs w:val="20"/>
                <w:lang w:val="lv-LV"/>
              </w:rPr>
              <w:t xml:space="preserve"> ietvaros, </w:t>
            </w:r>
            <w:r w:rsidR="00D15034" w:rsidRPr="00E75A2B">
              <w:rPr>
                <w:color w:val="000000" w:themeColor="text1"/>
                <w:sz w:val="20"/>
                <w:szCs w:val="20"/>
                <w:lang w:val="lv-LV"/>
              </w:rPr>
              <w:t>DA plāna izstrādes laikā precizēts biotopu uz osveida reljefa formas kartējums – biotops 9060 dabiskās sukcesijas</w:t>
            </w:r>
            <w:r w:rsidR="00AF0C6D" w:rsidRPr="00E75A2B">
              <w:rPr>
                <w:color w:val="000000" w:themeColor="text1"/>
                <w:sz w:val="20"/>
                <w:szCs w:val="20"/>
                <w:lang w:val="lv-LV"/>
              </w:rPr>
              <w:t xml:space="preserve"> rezultātā</w:t>
            </w:r>
            <w:r w:rsidR="00D15034" w:rsidRPr="00E75A2B">
              <w:rPr>
                <w:color w:val="000000" w:themeColor="text1"/>
                <w:sz w:val="20"/>
                <w:szCs w:val="20"/>
                <w:lang w:val="lv-LV"/>
              </w:rPr>
              <w:t xml:space="preserve"> pārveidojas par </w:t>
            </w:r>
            <w:r w:rsidR="0075781D" w:rsidRPr="00E75A2B">
              <w:rPr>
                <w:color w:val="000000" w:themeColor="text1"/>
                <w:sz w:val="20"/>
                <w:szCs w:val="20"/>
                <w:lang w:val="lv-LV"/>
              </w:rPr>
              <w:t xml:space="preserve">biotopu </w:t>
            </w:r>
            <w:r w:rsidR="0075781D" w:rsidRPr="00E75A2B">
              <w:rPr>
                <w:sz w:val="20"/>
                <w:szCs w:val="20"/>
                <w:lang w:val="lv-LV"/>
              </w:rPr>
              <w:t xml:space="preserve">9010* </w:t>
            </w:r>
            <w:r w:rsidR="0075781D" w:rsidRPr="00E75A2B">
              <w:rPr>
                <w:i/>
                <w:iCs/>
                <w:sz w:val="20"/>
                <w:szCs w:val="20"/>
                <w:lang w:val="lv-LV"/>
              </w:rPr>
              <w:t>Veci vai dabiski boreāli meži</w:t>
            </w:r>
            <w:r w:rsidR="001310A1" w:rsidRPr="00E75A2B">
              <w:rPr>
                <w:sz w:val="20"/>
                <w:szCs w:val="20"/>
                <w:lang w:val="lv-LV"/>
              </w:rPr>
              <w:t>.</w:t>
            </w:r>
          </w:p>
        </w:tc>
      </w:tr>
      <w:tr w:rsidR="001310A1" w:rsidRPr="00E75A2B" w14:paraId="41AE44C2" w14:textId="77777777" w:rsidTr="009D321F">
        <w:tc>
          <w:tcPr>
            <w:tcW w:w="561" w:type="dxa"/>
          </w:tcPr>
          <w:p w14:paraId="40485FDC" w14:textId="77777777" w:rsidR="001310A1" w:rsidRPr="00E75A2B" w:rsidRDefault="001310A1" w:rsidP="004279D5">
            <w:pPr>
              <w:pStyle w:val="ListParagraph"/>
              <w:widowControl w:val="0"/>
              <w:numPr>
                <w:ilvl w:val="0"/>
                <w:numId w:val="14"/>
              </w:numPr>
              <w:spacing w:after="0" w:line="240" w:lineRule="auto"/>
              <w:ind w:left="0" w:firstLine="0"/>
              <w:rPr>
                <w:color w:val="000000" w:themeColor="text1"/>
                <w:sz w:val="20"/>
                <w:szCs w:val="20"/>
                <w:lang w:val="lv-LV"/>
              </w:rPr>
            </w:pPr>
          </w:p>
        </w:tc>
        <w:tc>
          <w:tcPr>
            <w:tcW w:w="1798" w:type="dxa"/>
          </w:tcPr>
          <w:p w14:paraId="33924BC5" w14:textId="77777777" w:rsidR="001310A1" w:rsidRPr="00E75A2B" w:rsidRDefault="001310A1" w:rsidP="001310A1">
            <w:pPr>
              <w:spacing w:after="0" w:line="240" w:lineRule="auto"/>
              <w:ind w:firstLine="0"/>
              <w:jc w:val="left"/>
              <w:rPr>
                <w:color w:val="000000" w:themeColor="text1"/>
                <w:sz w:val="20"/>
                <w:szCs w:val="20"/>
                <w:lang w:val="lv-LV"/>
              </w:rPr>
            </w:pPr>
            <w:r w:rsidRPr="00E75A2B">
              <w:rPr>
                <w:color w:val="000000" w:themeColor="text1"/>
                <w:sz w:val="20"/>
                <w:szCs w:val="20"/>
                <w:lang w:val="lv-LV"/>
              </w:rPr>
              <w:t>9080</w:t>
            </w:r>
            <w:r w:rsidRPr="00E75A2B">
              <w:rPr>
                <w:sz w:val="20"/>
                <w:szCs w:val="20"/>
                <w:lang w:val="lv-LV"/>
              </w:rPr>
              <w:t xml:space="preserve">* </w:t>
            </w:r>
            <w:r w:rsidRPr="00E75A2B">
              <w:rPr>
                <w:i/>
                <w:sz w:val="20"/>
                <w:szCs w:val="20"/>
                <w:lang w:val="lv-LV"/>
              </w:rPr>
              <w:t>Staignāju meži</w:t>
            </w:r>
          </w:p>
        </w:tc>
        <w:tc>
          <w:tcPr>
            <w:tcW w:w="726" w:type="dxa"/>
            <w:vAlign w:val="center"/>
          </w:tcPr>
          <w:p w14:paraId="0E719E09" w14:textId="51E97616"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4</w:t>
            </w:r>
            <w:r w:rsidR="006A4FE1" w:rsidRPr="00E75A2B">
              <w:rPr>
                <w:rFonts w:cs="Times New Roman"/>
                <w:color w:val="000000"/>
                <w:sz w:val="22"/>
                <w:lang w:val="lv-LV"/>
              </w:rPr>
              <w:t>,</w:t>
            </w:r>
            <w:r w:rsidRPr="00E75A2B">
              <w:rPr>
                <w:rFonts w:cs="Times New Roman"/>
                <w:color w:val="000000"/>
                <w:sz w:val="22"/>
                <w:lang w:val="lv-LV"/>
              </w:rPr>
              <w:t>2</w:t>
            </w:r>
          </w:p>
        </w:tc>
        <w:tc>
          <w:tcPr>
            <w:tcW w:w="1134" w:type="dxa"/>
            <w:vAlign w:val="center"/>
          </w:tcPr>
          <w:p w14:paraId="37C86E1A" w14:textId="751FEA4D" w:rsidR="001310A1" w:rsidRPr="00E75A2B" w:rsidRDefault="001310A1" w:rsidP="006A4FE1">
            <w:pPr>
              <w:spacing w:after="0" w:line="240" w:lineRule="auto"/>
              <w:ind w:firstLine="0"/>
              <w:jc w:val="center"/>
              <w:rPr>
                <w:rFonts w:cs="Times New Roman"/>
                <w:color w:val="FF0000"/>
                <w:sz w:val="22"/>
                <w:lang w:val="lv-LV"/>
              </w:rPr>
            </w:pPr>
            <w:r w:rsidRPr="00E75A2B">
              <w:rPr>
                <w:rFonts w:cs="Times New Roman"/>
                <w:color w:val="000000" w:themeColor="text1"/>
                <w:sz w:val="22"/>
                <w:lang w:val="lv-LV"/>
              </w:rPr>
              <w:t>0</w:t>
            </w:r>
            <w:r w:rsidR="006A4FE1" w:rsidRPr="00E75A2B">
              <w:rPr>
                <w:rFonts w:cs="Times New Roman"/>
                <w:color w:val="000000" w:themeColor="text1"/>
                <w:sz w:val="22"/>
                <w:lang w:val="lv-LV"/>
              </w:rPr>
              <w:t>,</w:t>
            </w:r>
            <w:r w:rsidRPr="00E75A2B">
              <w:rPr>
                <w:rFonts w:cs="Times New Roman"/>
                <w:color w:val="000000" w:themeColor="text1"/>
                <w:sz w:val="22"/>
                <w:lang w:val="lv-LV"/>
              </w:rPr>
              <w:t>00</w:t>
            </w:r>
            <w:r w:rsidR="00925704" w:rsidRPr="00E75A2B">
              <w:rPr>
                <w:rFonts w:cs="Times New Roman"/>
                <w:color w:val="000000" w:themeColor="text1"/>
                <w:sz w:val="22"/>
                <w:lang w:val="lv-LV"/>
              </w:rPr>
              <w:t>2</w:t>
            </w:r>
          </w:p>
        </w:tc>
        <w:tc>
          <w:tcPr>
            <w:tcW w:w="992" w:type="dxa"/>
            <w:shd w:val="clear" w:color="auto" w:fill="FFFFFF" w:themeFill="background1"/>
            <w:vAlign w:val="center"/>
          </w:tcPr>
          <w:p w14:paraId="1F34A314" w14:textId="3EA3A070" w:rsidR="001310A1" w:rsidRPr="00E75A2B" w:rsidRDefault="00804056"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w:t>
            </w:r>
            <w:r w:rsidR="001310A1" w:rsidRPr="00E75A2B">
              <w:rPr>
                <w:rFonts w:cs="Times New Roman"/>
                <w:color w:val="000000" w:themeColor="text1"/>
                <w:sz w:val="22"/>
                <w:lang w:val="lv-LV"/>
              </w:rPr>
              <w:t>4</w:t>
            </w:r>
            <w:r w:rsidR="006A4FE1" w:rsidRPr="00E75A2B">
              <w:rPr>
                <w:rFonts w:cs="Times New Roman"/>
                <w:color w:val="000000" w:themeColor="text1"/>
                <w:sz w:val="22"/>
                <w:lang w:val="lv-LV"/>
              </w:rPr>
              <w:t>,</w:t>
            </w:r>
            <w:r w:rsidR="00925704" w:rsidRPr="00E75A2B">
              <w:rPr>
                <w:rFonts w:cs="Times New Roman"/>
                <w:color w:val="000000" w:themeColor="text1"/>
                <w:sz w:val="22"/>
                <w:lang w:val="lv-LV"/>
              </w:rPr>
              <w:t>20</w:t>
            </w:r>
          </w:p>
        </w:tc>
        <w:tc>
          <w:tcPr>
            <w:tcW w:w="4111" w:type="dxa"/>
            <w:tcBorders>
              <w:bottom w:val="single" w:sz="4" w:space="0" w:color="auto"/>
            </w:tcBorders>
            <w:shd w:val="clear" w:color="auto" w:fill="auto"/>
          </w:tcPr>
          <w:p w14:paraId="4161029E" w14:textId="334676B1" w:rsidR="001310A1" w:rsidRPr="00E75A2B" w:rsidRDefault="00A23E34" w:rsidP="001310A1">
            <w:pPr>
              <w:spacing w:after="0" w:line="240" w:lineRule="auto"/>
              <w:ind w:firstLine="0"/>
              <w:rPr>
                <w:color w:val="000000" w:themeColor="text1"/>
                <w:sz w:val="20"/>
                <w:szCs w:val="20"/>
                <w:lang w:val="lv-LV"/>
              </w:rPr>
            </w:pPr>
            <w:r w:rsidRPr="00E75A2B">
              <w:rPr>
                <w:sz w:val="20"/>
                <w:szCs w:val="20"/>
                <w:lang w:val="lv-LV"/>
              </w:rPr>
              <w:t>ES nozīmes</w:t>
            </w:r>
            <w:r w:rsidR="001310A1" w:rsidRPr="00E75A2B">
              <w:rPr>
                <w:sz w:val="20"/>
                <w:szCs w:val="20"/>
                <w:lang w:val="lv-LV"/>
              </w:rPr>
              <w:t xml:space="preserve"> biotopu inventarizācija </w:t>
            </w:r>
            <w:r w:rsidR="001310A1" w:rsidRPr="00E75A2B">
              <w:rPr>
                <w:i/>
                <w:sz w:val="20"/>
                <w:szCs w:val="20"/>
                <w:lang w:val="lv-LV"/>
              </w:rPr>
              <w:t>Dabas skaitīšanas</w:t>
            </w:r>
            <w:r w:rsidR="001310A1" w:rsidRPr="00E75A2B">
              <w:rPr>
                <w:sz w:val="20"/>
                <w:szCs w:val="20"/>
                <w:lang w:val="lv-LV"/>
              </w:rPr>
              <w:t xml:space="preserve"> ietvaros, </w:t>
            </w:r>
            <w:r w:rsidR="00A90695" w:rsidRPr="00E75A2B">
              <w:rPr>
                <w:sz w:val="20"/>
                <w:szCs w:val="20"/>
                <w:lang w:val="lv-LV"/>
              </w:rPr>
              <w:t xml:space="preserve">mainījusies biotopu </w:t>
            </w:r>
            <w:r w:rsidR="00A90695" w:rsidRPr="00E75A2B">
              <w:rPr>
                <w:sz w:val="20"/>
                <w:szCs w:val="20"/>
                <w:lang w:val="lv-LV"/>
              </w:rPr>
              <w:lastRenderedPageBreak/>
              <w:t>interpretācija</w:t>
            </w:r>
            <w:r w:rsidR="001B63A3" w:rsidRPr="00E75A2B">
              <w:rPr>
                <w:sz w:val="20"/>
                <w:szCs w:val="20"/>
                <w:lang w:val="lv-LV"/>
              </w:rPr>
              <w:t>, nokartēts kā cits ES nozīmes biotops.</w:t>
            </w:r>
          </w:p>
        </w:tc>
      </w:tr>
      <w:tr w:rsidR="001310A1" w:rsidRPr="00E75A2B" w14:paraId="0B4AED95" w14:textId="77777777" w:rsidTr="009D321F">
        <w:tc>
          <w:tcPr>
            <w:tcW w:w="561" w:type="dxa"/>
          </w:tcPr>
          <w:p w14:paraId="5590ACC1" w14:textId="77777777" w:rsidR="001310A1" w:rsidRPr="00E75A2B" w:rsidRDefault="001310A1" w:rsidP="004279D5">
            <w:pPr>
              <w:pStyle w:val="ListParagraph"/>
              <w:widowControl w:val="0"/>
              <w:numPr>
                <w:ilvl w:val="0"/>
                <w:numId w:val="14"/>
              </w:numPr>
              <w:spacing w:after="0" w:line="240" w:lineRule="auto"/>
              <w:ind w:left="0" w:firstLine="0"/>
              <w:rPr>
                <w:color w:val="000000" w:themeColor="text1"/>
                <w:sz w:val="20"/>
                <w:szCs w:val="20"/>
                <w:lang w:val="lv-LV"/>
              </w:rPr>
            </w:pPr>
          </w:p>
        </w:tc>
        <w:tc>
          <w:tcPr>
            <w:tcW w:w="1798" w:type="dxa"/>
          </w:tcPr>
          <w:p w14:paraId="2A403FA2" w14:textId="77777777" w:rsidR="001310A1" w:rsidRPr="00E75A2B" w:rsidRDefault="001310A1" w:rsidP="001310A1">
            <w:pPr>
              <w:spacing w:after="0" w:line="240" w:lineRule="auto"/>
              <w:ind w:firstLine="0"/>
              <w:jc w:val="left"/>
              <w:rPr>
                <w:color w:val="000000" w:themeColor="text1"/>
                <w:sz w:val="20"/>
                <w:szCs w:val="20"/>
                <w:lang w:val="lv-LV"/>
              </w:rPr>
            </w:pPr>
            <w:r w:rsidRPr="00E75A2B">
              <w:rPr>
                <w:color w:val="000000" w:themeColor="text1"/>
                <w:sz w:val="20"/>
                <w:szCs w:val="20"/>
                <w:lang w:val="lv-LV"/>
              </w:rPr>
              <w:t xml:space="preserve">91D0* </w:t>
            </w:r>
            <w:r w:rsidRPr="00E75A2B">
              <w:rPr>
                <w:i/>
                <w:iCs/>
                <w:color w:val="000000" w:themeColor="text1"/>
                <w:sz w:val="20"/>
                <w:szCs w:val="20"/>
                <w:lang w:val="lv-LV"/>
              </w:rPr>
              <w:t>Purvaini meži</w:t>
            </w:r>
          </w:p>
        </w:tc>
        <w:tc>
          <w:tcPr>
            <w:tcW w:w="726" w:type="dxa"/>
            <w:vAlign w:val="center"/>
          </w:tcPr>
          <w:p w14:paraId="7DD5E351" w14:textId="77777777" w:rsidR="001310A1" w:rsidRPr="00E75A2B" w:rsidRDefault="001310A1"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0</w:t>
            </w:r>
          </w:p>
        </w:tc>
        <w:tc>
          <w:tcPr>
            <w:tcW w:w="1134" w:type="dxa"/>
            <w:vAlign w:val="center"/>
          </w:tcPr>
          <w:p w14:paraId="117EA6D8" w14:textId="0CEE3F70" w:rsidR="001310A1" w:rsidRPr="00E75A2B" w:rsidRDefault="001310A1"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7</w:t>
            </w:r>
            <w:r w:rsidR="006A4FE1" w:rsidRPr="00E75A2B">
              <w:rPr>
                <w:rFonts w:cs="Times New Roman"/>
                <w:color w:val="000000" w:themeColor="text1"/>
                <w:sz w:val="22"/>
                <w:lang w:val="lv-LV"/>
              </w:rPr>
              <w:t>,</w:t>
            </w:r>
            <w:r w:rsidRPr="00E75A2B">
              <w:rPr>
                <w:rFonts w:cs="Times New Roman"/>
                <w:color w:val="000000" w:themeColor="text1"/>
                <w:sz w:val="22"/>
                <w:lang w:val="lv-LV"/>
              </w:rPr>
              <w:t>43</w:t>
            </w:r>
          </w:p>
        </w:tc>
        <w:tc>
          <w:tcPr>
            <w:tcW w:w="992" w:type="dxa"/>
            <w:shd w:val="clear" w:color="auto" w:fill="FFFFFF" w:themeFill="background1"/>
            <w:vAlign w:val="center"/>
          </w:tcPr>
          <w:p w14:paraId="42D36F3B" w14:textId="1637F8DC" w:rsidR="001310A1" w:rsidRPr="00E75A2B" w:rsidRDefault="001310A1" w:rsidP="006A4FE1">
            <w:pPr>
              <w:spacing w:after="0" w:line="240" w:lineRule="auto"/>
              <w:ind w:firstLine="0"/>
              <w:jc w:val="center"/>
              <w:rPr>
                <w:rFonts w:cs="Times New Roman"/>
                <w:color w:val="000000" w:themeColor="text1"/>
                <w:sz w:val="22"/>
                <w:lang w:val="lv-LV"/>
              </w:rPr>
            </w:pPr>
            <w:r w:rsidRPr="00E75A2B">
              <w:rPr>
                <w:rFonts w:cs="Times New Roman"/>
                <w:color w:val="000000" w:themeColor="text1"/>
                <w:sz w:val="22"/>
                <w:lang w:val="lv-LV"/>
              </w:rPr>
              <w:t>+7</w:t>
            </w:r>
            <w:r w:rsidR="006A4FE1" w:rsidRPr="00E75A2B">
              <w:rPr>
                <w:rFonts w:cs="Times New Roman"/>
                <w:color w:val="000000" w:themeColor="text1"/>
                <w:sz w:val="22"/>
                <w:lang w:val="lv-LV"/>
              </w:rPr>
              <w:t>,</w:t>
            </w:r>
            <w:r w:rsidRPr="00E75A2B">
              <w:rPr>
                <w:rFonts w:cs="Times New Roman"/>
                <w:color w:val="000000" w:themeColor="text1"/>
                <w:sz w:val="22"/>
                <w:lang w:val="lv-LV"/>
              </w:rPr>
              <w:t>43</w:t>
            </w:r>
          </w:p>
        </w:tc>
        <w:tc>
          <w:tcPr>
            <w:tcW w:w="4111" w:type="dxa"/>
            <w:tcBorders>
              <w:bottom w:val="single" w:sz="4" w:space="0" w:color="auto"/>
            </w:tcBorders>
            <w:shd w:val="clear" w:color="auto" w:fill="auto"/>
          </w:tcPr>
          <w:p w14:paraId="445EFE34" w14:textId="7DAD17B1" w:rsidR="001310A1" w:rsidRPr="00E75A2B" w:rsidRDefault="001310A1" w:rsidP="001310A1">
            <w:pPr>
              <w:spacing w:after="0" w:line="240" w:lineRule="auto"/>
              <w:ind w:firstLine="0"/>
              <w:rPr>
                <w:color w:val="000000" w:themeColor="text1"/>
                <w:sz w:val="20"/>
                <w:szCs w:val="20"/>
                <w:lang w:val="lv-LV"/>
              </w:rPr>
            </w:pPr>
            <w:r w:rsidRPr="00E75A2B">
              <w:rPr>
                <w:color w:val="000000" w:themeColor="text1"/>
                <w:sz w:val="20"/>
                <w:szCs w:val="20"/>
                <w:lang w:val="lv-LV"/>
              </w:rPr>
              <w:t xml:space="preserve">Detalizēta </w:t>
            </w:r>
            <w:r w:rsidR="00A23E34" w:rsidRPr="00E75A2B">
              <w:rPr>
                <w:sz w:val="20"/>
                <w:szCs w:val="20"/>
                <w:lang w:val="lv-LV"/>
              </w:rPr>
              <w:t>ES nozīmes</w:t>
            </w:r>
            <w:r w:rsidRPr="00E75A2B">
              <w:rPr>
                <w:color w:val="000000" w:themeColor="text1"/>
                <w:sz w:val="20"/>
                <w:szCs w:val="20"/>
                <w:lang w:val="lv-LV"/>
              </w:rPr>
              <w:t xml:space="preserve"> biotopu inventarizācija </w:t>
            </w:r>
            <w:r w:rsidRPr="00E75A2B">
              <w:rPr>
                <w:i/>
                <w:color w:val="000000" w:themeColor="text1"/>
                <w:sz w:val="20"/>
                <w:szCs w:val="20"/>
                <w:lang w:val="lv-LV"/>
              </w:rPr>
              <w:t>Dabas skaitīšanas</w:t>
            </w:r>
            <w:r w:rsidRPr="00E75A2B">
              <w:rPr>
                <w:color w:val="000000" w:themeColor="text1"/>
                <w:sz w:val="20"/>
                <w:szCs w:val="20"/>
                <w:lang w:val="lv-LV"/>
              </w:rPr>
              <w:t xml:space="preserve"> ietvaros</w:t>
            </w:r>
            <w:r w:rsidR="00827C28" w:rsidRPr="00E75A2B">
              <w:rPr>
                <w:color w:val="000000" w:themeColor="text1"/>
                <w:sz w:val="20"/>
                <w:szCs w:val="20"/>
                <w:lang w:val="lv-LV"/>
              </w:rPr>
              <w:t>, jauns bioto</w:t>
            </w:r>
            <w:r w:rsidR="00F7106D" w:rsidRPr="00E75A2B">
              <w:rPr>
                <w:color w:val="000000" w:themeColor="text1"/>
                <w:sz w:val="20"/>
                <w:szCs w:val="20"/>
                <w:lang w:val="lv-LV"/>
              </w:rPr>
              <w:t>pa veids</w:t>
            </w:r>
            <w:r w:rsidRPr="00E75A2B">
              <w:rPr>
                <w:color w:val="000000" w:themeColor="text1"/>
                <w:sz w:val="20"/>
                <w:szCs w:val="20"/>
                <w:lang w:val="lv-LV"/>
              </w:rPr>
              <w:t>.</w:t>
            </w:r>
          </w:p>
        </w:tc>
      </w:tr>
      <w:tr w:rsidR="001310A1" w:rsidRPr="00E75A2B" w14:paraId="5A58CED3" w14:textId="77777777" w:rsidTr="00AE2E59">
        <w:tc>
          <w:tcPr>
            <w:tcW w:w="561" w:type="dxa"/>
          </w:tcPr>
          <w:p w14:paraId="548914B1" w14:textId="77777777" w:rsidR="001310A1" w:rsidRPr="00E75A2B" w:rsidRDefault="001310A1" w:rsidP="004279D5">
            <w:pPr>
              <w:pStyle w:val="ListParagraph"/>
              <w:widowControl w:val="0"/>
              <w:numPr>
                <w:ilvl w:val="0"/>
                <w:numId w:val="14"/>
              </w:numPr>
              <w:spacing w:after="0" w:line="240" w:lineRule="auto"/>
              <w:ind w:left="0" w:firstLine="0"/>
              <w:rPr>
                <w:sz w:val="20"/>
                <w:szCs w:val="20"/>
                <w:lang w:val="lv-LV"/>
              </w:rPr>
            </w:pPr>
          </w:p>
        </w:tc>
        <w:tc>
          <w:tcPr>
            <w:tcW w:w="1798" w:type="dxa"/>
          </w:tcPr>
          <w:p w14:paraId="29EBA08B" w14:textId="77777777" w:rsidR="001310A1" w:rsidRPr="00E75A2B" w:rsidRDefault="001310A1" w:rsidP="001310A1">
            <w:pPr>
              <w:spacing w:after="0" w:line="240" w:lineRule="auto"/>
              <w:ind w:firstLine="0"/>
              <w:jc w:val="left"/>
              <w:rPr>
                <w:sz w:val="20"/>
                <w:szCs w:val="20"/>
                <w:lang w:val="lv-LV"/>
              </w:rPr>
            </w:pPr>
            <w:r w:rsidRPr="00E75A2B">
              <w:rPr>
                <w:sz w:val="20"/>
                <w:szCs w:val="20"/>
                <w:lang w:val="lv-LV"/>
              </w:rPr>
              <w:t xml:space="preserve">91E0* </w:t>
            </w:r>
            <w:r w:rsidRPr="00E75A2B">
              <w:rPr>
                <w:i/>
                <w:iCs/>
                <w:sz w:val="20"/>
                <w:szCs w:val="20"/>
                <w:lang w:val="lv-LV"/>
              </w:rPr>
              <w:t>Aluviāli meži (aluviāli krastmalu un palieņu meži)</w:t>
            </w:r>
          </w:p>
        </w:tc>
        <w:tc>
          <w:tcPr>
            <w:tcW w:w="726" w:type="dxa"/>
            <w:vAlign w:val="center"/>
          </w:tcPr>
          <w:p w14:paraId="4F7AD0F5" w14:textId="78760E59"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3</w:t>
            </w:r>
            <w:r w:rsidR="006A4FE1" w:rsidRPr="00E75A2B">
              <w:rPr>
                <w:rFonts w:cs="Times New Roman"/>
                <w:color w:val="000000"/>
                <w:sz w:val="22"/>
                <w:lang w:val="lv-LV"/>
              </w:rPr>
              <w:t>,</w:t>
            </w:r>
            <w:r w:rsidRPr="00E75A2B">
              <w:rPr>
                <w:rFonts w:cs="Times New Roman"/>
                <w:color w:val="000000"/>
                <w:sz w:val="22"/>
                <w:lang w:val="lv-LV"/>
              </w:rPr>
              <w:t>6</w:t>
            </w:r>
          </w:p>
        </w:tc>
        <w:tc>
          <w:tcPr>
            <w:tcW w:w="1134" w:type="dxa"/>
            <w:vAlign w:val="center"/>
          </w:tcPr>
          <w:p w14:paraId="35AF2663" w14:textId="174D1C0F" w:rsidR="001310A1" w:rsidRPr="00E75A2B" w:rsidRDefault="001310A1" w:rsidP="006A4FE1">
            <w:pPr>
              <w:spacing w:after="0" w:line="240" w:lineRule="auto"/>
              <w:ind w:firstLine="0"/>
              <w:jc w:val="center"/>
              <w:rPr>
                <w:rFonts w:cs="Times New Roman"/>
                <w:color w:val="000000"/>
                <w:sz w:val="22"/>
                <w:lang w:val="lv-LV"/>
              </w:rPr>
            </w:pPr>
            <w:r w:rsidRPr="00E75A2B">
              <w:rPr>
                <w:rFonts w:cs="Times New Roman"/>
                <w:color w:val="000000"/>
                <w:sz w:val="22"/>
                <w:lang w:val="lv-LV"/>
              </w:rPr>
              <w:t>2</w:t>
            </w:r>
            <w:r w:rsidR="00946039" w:rsidRPr="00E75A2B">
              <w:rPr>
                <w:rFonts w:cs="Times New Roman"/>
                <w:color w:val="000000"/>
                <w:sz w:val="22"/>
                <w:lang w:val="lv-LV"/>
              </w:rPr>
              <w:t>1,33</w:t>
            </w:r>
          </w:p>
        </w:tc>
        <w:tc>
          <w:tcPr>
            <w:tcW w:w="992" w:type="dxa"/>
            <w:shd w:val="clear" w:color="auto" w:fill="FFFFFF" w:themeFill="background1"/>
            <w:vAlign w:val="center"/>
          </w:tcPr>
          <w:p w14:paraId="1B608693" w14:textId="6B0010FC" w:rsidR="001310A1" w:rsidRPr="00E75A2B" w:rsidRDefault="001310A1" w:rsidP="006A4FE1">
            <w:pPr>
              <w:spacing w:after="0" w:line="240" w:lineRule="auto"/>
              <w:ind w:firstLine="0"/>
              <w:jc w:val="center"/>
              <w:rPr>
                <w:rFonts w:cs="Times New Roman"/>
                <w:sz w:val="22"/>
                <w:lang w:val="lv-LV"/>
              </w:rPr>
            </w:pPr>
            <w:r w:rsidRPr="00E75A2B">
              <w:rPr>
                <w:rFonts w:cs="Times New Roman"/>
                <w:sz w:val="22"/>
                <w:lang w:val="lv-LV"/>
              </w:rPr>
              <w:t>+1</w:t>
            </w:r>
            <w:r w:rsidR="00126789" w:rsidRPr="00E75A2B">
              <w:rPr>
                <w:rFonts w:cs="Times New Roman"/>
                <w:sz w:val="22"/>
                <w:lang w:val="lv-LV"/>
              </w:rPr>
              <w:t>8</w:t>
            </w:r>
            <w:r w:rsidR="006A4FE1" w:rsidRPr="00E75A2B">
              <w:rPr>
                <w:rFonts w:cs="Times New Roman"/>
                <w:sz w:val="22"/>
                <w:lang w:val="lv-LV"/>
              </w:rPr>
              <w:t>,</w:t>
            </w:r>
            <w:r w:rsidR="00126789" w:rsidRPr="00E75A2B">
              <w:rPr>
                <w:rFonts w:cs="Times New Roman"/>
                <w:sz w:val="22"/>
                <w:lang w:val="lv-LV"/>
              </w:rPr>
              <w:t>51</w:t>
            </w:r>
          </w:p>
        </w:tc>
        <w:tc>
          <w:tcPr>
            <w:tcW w:w="4111" w:type="dxa"/>
            <w:shd w:val="clear" w:color="auto" w:fill="auto"/>
          </w:tcPr>
          <w:p w14:paraId="61176A60" w14:textId="25FA0407" w:rsidR="001310A1" w:rsidRPr="00E75A2B" w:rsidRDefault="001310A1" w:rsidP="001310A1">
            <w:pPr>
              <w:spacing w:after="0" w:line="240" w:lineRule="auto"/>
              <w:ind w:firstLine="0"/>
              <w:rPr>
                <w:sz w:val="20"/>
                <w:szCs w:val="20"/>
                <w:lang w:val="lv-LV"/>
              </w:rPr>
            </w:pPr>
            <w:r w:rsidRPr="00E75A2B">
              <w:rPr>
                <w:sz w:val="20"/>
                <w:szCs w:val="20"/>
                <w:lang w:val="lv-LV"/>
              </w:rPr>
              <w:t xml:space="preserve">Detalizēta </w:t>
            </w:r>
            <w:r w:rsidR="00946039" w:rsidRPr="00E75A2B">
              <w:rPr>
                <w:sz w:val="20"/>
                <w:szCs w:val="20"/>
                <w:lang w:val="lv-LV"/>
              </w:rPr>
              <w:t>ES nozīmes</w:t>
            </w:r>
            <w:r w:rsidRPr="00E75A2B">
              <w:rPr>
                <w:sz w:val="20"/>
                <w:szCs w:val="20"/>
                <w:lang w:val="lv-LV"/>
              </w:rPr>
              <w:t xml:space="preserve"> biotopu inventarizācija </w:t>
            </w:r>
            <w:r w:rsidRPr="00E75A2B">
              <w:rPr>
                <w:i/>
                <w:sz w:val="20"/>
                <w:szCs w:val="20"/>
                <w:lang w:val="lv-LV"/>
              </w:rPr>
              <w:t>Dabas skaitīšanas</w:t>
            </w:r>
            <w:r w:rsidRPr="00E75A2B">
              <w:rPr>
                <w:sz w:val="20"/>
                <w:szCs w:val="20"/>
                <w:lang w:val="lv-LV"/>
              </w:rPr>
              <w:t xml:space="preserve"> ietvaros</w:t>
            </w:r>
            <w:r w:rsidR="00A23E34" w:rsidRPr="00E75A2B">
              <w:rPr>
                <w:sz w:val="20"/>
                <w:szCs w:val="20"/>
                <w:lang w:val="lv-LV"/>
              </w:rPr>
              <w:t xml:space="preserve">, </w:t>
            </w:r>
            <w:r w:rsidR="00C42284" w:rsidRPr="00E75A2B">
              <w:rPr>
                <w:sz w:val="20"/>
                <w:szCs w:val="20"/>
                <w:lang w:val="lv-LV"/>
              </w:rPr>
              <w:t>biotopa robežas</w:t>
            </w:r>
            <w:r w:rsidR="00A23E34" w:rsidRPr="00E75A2B">
              <w:rPr>
                <w:sz w:val="20"/>
                <w:szCs w:val="20"/>
                <w:lang w:val="lv-LV"/>
              </w:rPr>
              <w:t xml:space="preserve"> precizē</w:t>
            </w:r>
            <w:r w:rsidR="00C42284" w:rsidRPr="00E75A2B">
              <w:rPr>
                <w:sz w:val="20"/>
                <w:szCs w:val="20"/>
                <w:lang w:val="lv-LV"/>
              </w:rPr>
              <w:t>jot</w:t>
            </w:r>
            <w:r w:rsidR="00A23E34" w:rsidRPr="00E75A2B">
              <w:rPr>
                <w:sz w:val="20"/>
                <w:szCs w:val="20"/>
                <w:lang w:val="lv-LV"/>
              </w:rPr>
              <w:t xml:space="preserve"> DA plāna izstrādes laikā</w:t>
            </w:r>
            <w:r w:rsidRPr="00E75A2B">
              <w:rPr>
                <w:sz w:val="20"/>
                <w:szCs w:val="20"/>
                <w:lang w:val="lv-LV"/>
              </w:rPr>
              <w:t>.</w:t>
            </w:r>
          </w:p>
        </w:tc>
      </w:tr>
    </w:tbl>
    <w:p w14:paraId="071C93CC" w14:textId="77777777" w:rsidR="00001333" w:rsidRPr="00E75A2B" w:rsidRDefault="00001333" w:rsidP="00001333"/>
    <w:p w14:paraId="2BA66998" w14:textId="0925E7EC" w:rsidR="00001333" w:rsidRPr="00E75A2B" w:rsidRDefault="00001333" w:rsidP="00001333">
      <w:r w:rsidRPr="00E75A2B">
        <w:t>ES nozīmes biotopi sastopami 7</w:t>
      </w:r>
      <w:r w:rsidR="00126789" w:rsidRPr="00E75A2B">
        <w:t>5,</w:t>
      </w:r>
      <w:r w:rsidR="00E06FA4" w:rsidRPr="00E75A2B">
        <w:t>9</w:t>
      </w:r>
      <w:r w:rsidRPr="00E75A2B">
        <w:t xml:space="preserve"> % no DL “Grebļukalns” kopējās teritorijas, no tiem lielākās platībās sastopami </w:t>
      </w:r>
      <w:r w:rsidR="007B6473" w:rsidRPr="00E75A2B">
        <w:t>trīs</w:t>
      </w:r>
      <w:r w:rsidRPr="00E75A2B">
        <w:t xml:space="preserve"> biotopi: 3150 </w:t>
      </w:r>
      <w:r w:rsidRPr="00E75A2B">
        <w:rPr>
          <w:i/>
        </w:rPr>
        <w:t>Eitrofi ezeri ar iegrimušo ūdensaugu un peldaugu augāju</w:t>
      </w:r>
      <w:r w:rsidRPr="00E75A2B">
        <w:t xml:space="preserve"> aizņem 78,</w:t>
      </w:r>
      <w:r w:rsidR="006358F6" w:rsidRPr="00E75A2B">
        <w:t>03</w:t>
      </w:r>
      <w:r w:rsidRPr="00E75A2B">
        <w:t> ha jeb 31,</w:t>
      </w:r>
      <w:r w:rsidR="006358F6" w:rsidRPr="00E75A2B">
        <w:t>8</w:t>
      </w:r>
      <w:r w:rsidRPr="00E75A2B">
        <w:t xml:space="preserve"> % no ĪADT kopplatības, </w:t>
      </w:r>
      <w:r w:rsidR="007B6473" w:rsidRPr="00E75A2B">
        <w:t xml:space="preserve">9010* </w:t>
      </w:r>
      <w:r w:rsidR="007B6473" w:rsidRPr="00E75A2B">
        <w:rPr>
          <w:i/>
        </w:rPr>
        <w:t>Veci vai dabiski boreāli meži</w:t>
      </w:r>
      <w:r w:rsidR="007B6473" w:rsidRPr="00E75A2B">
        <w:t xml:space="preserve"> </w:t>
      </w:r>
      <w:r w:rsidR="00796E84" w:rsidRPr="00E75A2B">
        <w:t xml:space="preserve">– </w:t>
      </w:r>
      <w:r w:rsidR="00E06FA4" w:rsidRPr="00E75A2B">
        <w:t>48,8</w:t>
      </w:r>
      <w:r w:rsidR="00590D15" w:rsidRPr="00E75A2B">
        <w:t>5</w:t>
      </w:r>
      <w:r w:rsidR="007B6473" w:rsidRPr="00E75A2B">
        <w:t xml:space="preserve"> ha jeb </w:t>
      </w:r>
      <w:r w:rsidR="00E06FA4" w:rsidRPr="00E75A2B">
        <w:t>19,9</w:t>
      </w:r>
      <w:r w:rsidR="007B6473" w:rsidRPr="00E75A2B">
        <w:t> %</w:t>
      </w:r>
      <w:r w:rsidR="00796E84" w:rsidRPr="00E75A2B">
        <w:t xml:space="preserve">, </w:t>
      </w:r>
      <w:r w:rsidRPr="00E75A2B">
        <w:t xml:space="preserve">bet 9060 </w:t>
      </w:r>
      <w:r w:rsidRPr="00E75A2B">
        <w:rPr>
          <w:i/>
          <w:color w:val="000000"/>
          <w:szCs w:val="24"/>
        </w:rPr>
        <w:t>Skujkoku meži uz osveida reljefa formām</w:t>
      </w:r>
      <w:r w:rsidRPr="00E75A2B">
        <w:rPr>
          <w:szCs w:val="24"/>
        </w:rPr>
        <w:t xml:space="preserve"> – </w:t>
      </w:r>
      <w:r w:rsidR="00BE2A6F" w:rsidRPr="00E75A2B">
        <w:rPr>
          <w:szCs w:val="24"/>
        </w:rPr>
        <w:t>29,</w:t>
      </w:r>
      <w:r w:rsidR="00E06FA4" w:rsidRPr="00E75A2B">
        <w:rPr>
          <w:szCs w:val="24"/>
        </w:rPr>
        <w:t>76</w:t>
      </w:r>
      <w:r w:rsidRPr="00E75A2B">
        <w:rPr>
          <w:szCs w:val="24"/>
        </w:rPr>
        <w:t xml:space="preserve"> ha jeb </w:t>
      </w:r>
      <w:r w:rsidR="00BE2A6F" w:rsidRPr="00E75A2B">
        <w:rPr>
          <w:szCs w:val="24"/>
        </w:rPr>
        <w:t>12,</w:t>
      </w:r>
      <w:r w:rsidR="005A5C8B" w:rsidRPr="00E75A2B">
        <w:rPr>
          <w:szCs w:val="24"/>
        </w:rPr>
        <w:t>1</w:t>
      </w:r>
      <w:r w:rsidRPr="00E75A2B">
        <w:rPr>
          <w:szCs w:val="24"/>
        </w:rPr>
        <w:t xml:space="preserve"> % no DL </w:t>
      </w:r>
      <w:r w:rsidR="006358F6" w:rsidRPr="00E75A2B">
        <w:t xml:space="preserve">“Grebļukalns” </w:t>
      </w:r>
      <w:r w:rsidRPr="00E75A2B">
        <w:rPr>
          <w:szCs w:val="24"/>
        </w:rPr>
        <w:t>kopplatības. Mazākās</w:t>
      </w:r>
      <w:r w:rsidRPr="00E75A2B">
        <w:t xml:space="preserve"> platībās sastopami citi ES nozīmes meža biotopi: 91E0* </w:t>
      </w:r>
      <w:r w:rsidRPr="00E75A2B">
        <w:rPr>
          <w:i/>
        </w:rPr>
        <w:t>Aluviāli meži (aluviāli krastmalu un palieņu meži)</w:t>
      </w:r>
      <w:r w:rsidRPr="00E75A2B">
        <w:t xml:space="preserve"> (2</w:t>
      </w:r>
      <w:r w:rsidR="005A5C8B" w:rsidRPr="00E75A2B">
        <w:t>2</w:t>
      </w:r>
      <w:r w:rsidRPr="00E75A2B">
        <w:t>,</w:t>
      </w:r>
      <w:r w:rsidR="005A5C8B" w:rsidRPr="00E75A2B">
        <w:t>11</w:t>
      </w:r>
      <w:r w:rsidRPr="00E75A2B">
        <w:t xml:space="preserve"> ha jeb </w:t>
      </w:r>
      <w:r w:rsidR="005A5C8B" w:rsidRPr="00E75A2B">
        <w:t>9</w:t>
      </w:r>
      <w:r w:rsidR="00FC2358" w:rsidRPr="00E75A2B">
        <w:t>,0</w:t>
      </w:r>
      <w:r w:rsidRPr="00E75A2B">
        <w:t> %)</w:t>
      </w:r>
      <w:r w:rsidR="007F2009" w:rsidRPr="00E75A2B">
        <w:t xml:space="preserve"> un</w:t>
      </w:r>
      <w:r w:rsidRPr="00E75A2B">
        <w:t xml:space="preserve"> 91D0* </w:t>
      </w:r>
      <w:r w:rsidRPr="00E75A2B">
        <w:rPr>
          <w:i/>
        </w:rPr>
        <w:t>Purvaini meži</w:t>
      </w:r>
      <w:r w:rsidRPr="00E75A2B">
        <w:t xml:space="preserve"> (7,43 ha jeb 3</w:t>
      </w:r>
      <w:r w:rsidR="00C66C2B" w:rsidRPr="00E75A2B">
        <w:t>,0</w:t>
      </w:r>
      <w:r w:rsidRPr="00E75A2B">
        <w:t> %)</w:t>
      </w:r>
      <w:r w:rsidR="00803BD0" w:rsidRPr="00E75A2B">
        <w:t xml:space="preserve">. </w:t>
      </w:r>
      <w:r w:rsidR="0081559B" w:rsidRPr="00E75A2B">
        <w:t xml:space="preserve">Biotops 6450 </w:t>
      </w:r>
      <w:r w:rsidR="0081559B" w:rsidRPr="00E75A2B">
        <w:rPr>
          <w:i/>
          <w:iCs/>
        </w:rPr>
        <w:t>Palieņu zālāji</w:t>
      </w:r>
      <w:r w:rsidR="0081559B" w:rsidRPr="00E75A2B">
        <w:t xml:space="preserve"> sastopams tikai 0,1</w:t>
      </w:r>
      <w:r w:rsidR="002116C2" w:rsidRPr="00E75A2B">
        <w:t>8</w:t>
      </w:r>
      <w:r w:rsidR="0081559B" w:rsidRPr="00E75A2B">
        <w:t xml:space="preserve"> ha platībā, jo lielākā daļa no palieņu zālāja biotopa atrodas </w:t>
      </w:r>
      <w:r w:rsidR="004D489D" w:rsidRPr="00E75A2B">
        <w:t>aiz</w:t>
      </w:r>
      <w:r w:rsidR="0081559B" w:rsidRPr="00E75A2B">
        <w:t xml:space="preserve"> </w:t>
      </w:r>
      <w:r w:rsidR="004D489D" w:rsidRPr="00E75A2B">
        <w:t xml:space="preserve">DL “Grebļukalns” robežas </w:t>
      </w:r>
      <w:r w:rsidRPr="00E75A2B">
        <w:t>(skat. 4.3.1. </w:t>
      </w:r>
      <w:r w:rsidR="00F61494" w:rsidRPr="00E75A2B">
        <w:t> </w:t>
      </w:r>
      <w:r w:rsidRPr="00E75A2B">
        <w:t>attēlu, 4.3.</w:t>
      </w:r>
      <w:r w:rsidR="00F61494" w:rsidRPr="00E75A2B">
        <w:t>3</w:t>
      </w:r>
      <w:r w:rsidRPr="00E75A2B">
        <w:t xml:space="preserve">. tabulu un 1.1. pielikumu). </w:t>
      </w:r>
    </w:p>
    <w:p w14:paraId="212A87EE" w14:textId="391A1A08" w:rsidR="00916F28" w:rsidRPr="00E75A2B" w:rsidRDefault="00C25C34" w:rsidP="00130FDB">
      <w:pPr>
        <w:ind w:firstLine="0"/>
        <w:jc w:val="left"/>
        <w:rPr>
          <w:lang w:eastAsia="ja-JP"/>
        </w:rPr>
      </w:pPr>
      <w:r w:rsidRPr="00E75A2B">
        <w:rPr>
          <w:noProof/>
        </w:rPr>
        <w:drawing>
          <wp:inline distT="0" distB="0" distL="0" distR="0" wp14:anchorId="396572D5" wp14:editId="292EF243">
            <wp:extent cx="5760085" cy="3164840"/>
            <wp:effectExtent l="0" t="0" r="12065" b="16510"/>
            <wp:docPr id="49" name="Diagramma 49">
              <a:extLst xmlns:a="http://schemas.openxmlformats.org/drawingml/2006/main">
                <a:ext uri="{FF2B5EF4-FFF2-40B4-BE49-F238E27FC236}">
                  <a16:creationId xmlns:a16="http://schemas.microsoft.com/office/drawing/2014/main" id="{D1C57F86-0AC7-41CB-8731-6C4F14D19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7AD682F" w14:textId="23B70D39" w:rsidR="00916F28" w:rsidRPr="00E75A2B" w:rsidRDefault="00916F28" w:rsidP="00916F28">
      <w:pPr>
        <w:ind w:firstLine="0"/>
        <w:jc w:val="center"/>
        <w:rPr>
          <w:lang w:eastAsia="ja-JP"/>
        </w:rPr>
      </w:pPr>
      <w:r w:rsidRPr="00E75A2B">
        <w:rPr>
          <w:lang w:eastAsia="ja-JP"/>
        </w:rPr>
        <w:t>4.3.1. attēls. ES nozīmes biotopu</w:t>
      </w:r>
      <w:r w:rsidR="004A5F35" w:rsidRPr="00E75A2B">
        <w:rPr>
          <w:lang w:eastAsia="ja-JP"/>
        </w:rPr>
        <w:t xml:space="preserve"> platību</w:t>
      </w:r>
      <w:r w:rsidRPr="00E75A2B">
        <w:rPr>
          <w:lang w:eastAsia="ja-JP"/>
        </w:rPr>
        <w:t xml:space="preserve"> sadalījums DL “</w:t>
      </w:r>
      <w:r w:rsidR="00EF7551" w:rsidRPr="00E75A2B">
        <w:rPr>
          <w:lang w:eastAsia="ja-JP"/>
        </w:rPr>
        <w:t>Grebļukalns</w:t>
      </w:r>
      <w:r w:rsidRPr="00E75A2B">
        <w:rPr>
          <w:lang w:eastAsia="ja-JP"/>
        </w:rPr>
        <w:t>”.</w:t>
      </w:r>
    </w:p>
    <w:p w14:paraId="2A34E9D1" w14:textId="77777777" w:rsidR="00130FDB" w:rsidRPr="00E75A2B" w:rsidRDefault="00130FDB" w:rsidP="00130FDB"/>
    <w:p w14:paraId="725B90BC" w14:textId="55982CD0" w:rsidR="00130FDB" w:rsidRPr="00E75A2B" w:rsidRDefault="00130FDB" w:rsidP="00130FDB">
      <w:r w:rsidRPr="00E75A2B">
        <w:t xml:space="preserve">ES nozīmes </w:t>
      </w:r>
      <w:r w:rsidR="00261EB5" w:rsidRPr="00E75A2B">
        <w:t xml:space="preserve">ezeru un </w:t>
      </w:r>
      <w:r w:rsidR="001A6114" w:rsidRPr="00E75A2B">
        <w:t xml:space="preserve">zālāju </w:t>
      </w:r>
      <w:r w:rsidRPr="00E75A2B">
        <w:t xml:space="preserve">biotopi, </w:t>
      </w:r>
      <w:r w:rsidR="00677EF7" w:rsidRPr="00E75A2B">
        <w:t>kā arī Es nozīmes</w:t>
      </w:r>
      <w:r w:rsidRPr="00E75A2B">
        <w:t xml:space="preserve"> </w:t>
      </w:r>
      <w:r w:rsidR="004C137D" w:rsidRPr="00E75A2B">
        <w:t>meža biotop</w:t>
      </w:r>
      <w:r w:rsidR="00677EF7" w:rsidRPr="00E75A2B">
        <w:t>i</w:t>
      </w:r>
      <w:r w:rsidR="004C137D" w:rsidRPr="00E75A2B">
        <w:t xml:space="preserve">, kas atbilst </w:t>
      </w:r>
      <w:r w:rsidR="00205AFB" w:rsidRPr="00E75A2B">
        <w:t>MK 2017. gada 20.</w:t>
      </w:r>
      <w:r w:rsidR="00A179A2" w:rsidRPr="00E75A2B">
        <w:t> </w:t>
      </w:r>
      <w:r w:rsidR="00205AFB" w:rsidRPr="00E75A2B">
        <w:t>jūnija noteikumu Nr. 350 “Noteikumi par īpaši aizsargājamo biotopu veidu sarakstu” pielikuma 1. tabulā norādītajiem kritērijiem</w:t>
      </w:r>
      <w:r w:rsidR="0099009F" w:rsidRPr="00E75A2B">
        <w:t xml:space="preserve"> (skat. detalizētu izklāstu </w:t>
      </w:r>
      <w:r w:rsidR="00660253" w:rsidRPr="00E75A2B">
        <w:t>4.3.2. nodaļā)</w:t>
      </w:r>
      <w:r w:rsidRPr="00E75A2B">
        <w:t xml:space="preserve">, atbilst Latvijas īpaši aizsargājamiem biotopiem. Latvijā īpaši aizsargājamie biotopi aizņem kopumā </w:t>
      </w:r>
      <w:r w:rsidR="003B398F" w:rsidRPr="00E75A2B">
        <w:t>52,9</w:t>
      </w:r>
      <w:r w:rsidRPr="00E75A2B">
        <w:t> % no DL “Grebļukalns” teritorijas.</w:t>
      </w:r>
    </w:p>
    <w:p w14:paraId="6DD72118" w14:textId="6E5E9C53" w:rsidR="001A5906" w:rsidRPr="00E75A2B" w:rsidRDefault="001A5906" w:rsidP="00916F28">
      <w:pPr>
        <w:spacing w:after="0" w:line="240" w:lineRule="auto"/>
        <w:ind w:firstLine="0"/>
        <w:jc w:val="center"/>
      </w:pPr>
    </w:p>
    <w:p w14:paraId="7EC0C38F" w14:textId="77777777" w:rsidR="005F2405" w:rsidRPr="00E75A2B" w:rsidRDefault="005F2405">
      <w:pPr>
        <w:spacing w:after="160" w:line="259" w:lineRule="auto"/>
        <w:ind w:firstLine="0"/>
        <w:jc w:val="left"/>
        <w:rPr>
          <w:b/>
          <w:color w:val="000000"/>
        </w:rPr>
      </w:pPr>
      <w:r w:rsidRPr="00E75A2B">
        <w:rPr>
          <w:b/>
          <w:color w:val="000000"/>
        </w:rPr>
        <w:br w:type="page"/>
      </w:r>
    </w:p>
    <w:p w14:paraId="13729A13" w14:textId="73FE52F0" w:rsidR="0036584E" w:rsidRPr="00E75A2B" w:rsidRDefault="0036584E" w:rsidP="0036584E">
      <w:pPr>
        <w:ind w:firstLine="0"/>
        <w:jc w:val="center"/>
        <w:rPr>
          <w:b/>
          <w:color w:val="000000"/>
        </w:rPr>
      </w:pPr>
      <w:r w:rsidRPr="00E75A2B">
        <w:rPr>
          <w:b/>
          <w:color w:val="000000"/>
        </w:rPr>
        <w:lastRenderedPageBreak/>
        <w:t>4.3.</w:t>
      </w:r>
      <w:r w:rsidR="00F61494" w:rsidRPr="00E75A2B">
        <w:rPr>
          <w:b/>
          <w:color w:val="000000"/>
        </w:rPr>
        <w:t>3</w:t>
      </w:r>
      <w:r w:rsidRPr="00E75A2B">
        <w:rPr>
          <w:b/>
          <w:color w:val="000000"/>
        </w:rPr>
        <w:t>.</w:t>
      </w:r>
      <w:r w:rsidR="000B19A3" w:rsidRPr="00E75A2B">
        <w:rPr>
          <w:b/>
          <w:color w:val="000000"/>
        </w:rPr>
        <w:t> </w:t>
      </w:r>
      <w:r w:rsidRPr="00E75A2B">
        <w:rPr>
          <w:b/>
          <w:color w:val="000000"/>
        </w:rPr>
        <w:t xml:space="preserve">tabula. ES </w:t>
      </w:r>
      <w:r w:rsidR="00217145" w:rsidRPr="00E75A2B">
        <w:rPr>
          <w:b/>
          <w:color w:val="000000"/>
        </w:rPr>
        <w:t xml:space="preserve">nozīmes </w:t>
      </w:r>
      <w:r w:rsidRPr="00E75A2B">
        <w:rPr>
          <w:b/>
          <w:color w:val="000000"/>
        </w:rPr>
        <w:t xml:space="preserve">un Latvijas </w:t>
      </w:r>
      <w:r w:rsidR="00217145" w:rsidRPr="00E75A2B">
        <w:rPr>
          <w:b/>
          <w:color w:val="000000"/>
        </w:rPr>
        <w:t>īpaši</w:t>
      </w:r>
      <w:r w:rsidRPr="00E75A2B">
        <w:rPr>
          <w:b/>
          <w:color w:val="000000"/>
        </w:rPr>
        <w:t xml:space="preserve"> aizsargājamie biotopi  D</w:t>
      </w:r>
      <w:r w:rsidR="002079FF" w:rsidRPr="00E75A2B">
        <w:rPr>
          <w:b/>
          <w:color w:val="000000"/>
        </w:rPr>
        <w:t>L</w:t>
      </w:r>
      <w:r w:rsidRPr="00E75A2B">
        <w:rPr>
          <w:b/>
          <w:color w:val="000000"/>
        </w:rPr>
        <w:t xml:space="preserve"> “</w:t>
      </w:r>
      <w:r w:rsidR="00EF7551" w:rsidRPr="00E75A2B">
        <w:rPr>
          <w:b/>
          <w:color w:val="000000"/>
        </w:rPr>
        <w:t>Grebļukalns</w:t>
      </w:r>
      <w:r w:rsidR="002079FF" w:rsidRPr="00E75A2B">
        <w:rPr>
          <w:b/>
          <w:color w:val="000000"/>
        </w:rPr>
        <w: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276"/>
        <w:gridCol w:w="1417"/>
        <w:gridCol w:w="1843"/>
        <w:gridCol w:w="992"/>
        <w:gridCol w:w="1269"/>
      </w:tblGrid>
      <w:tr w:rsidR="0036584E" w:rsidRPr="00E75A2B" w14:paraId="54A58DB7" w14:textId="77777777" w:rsidTr="00D87B5C">
        <w:trPr>
          <w:trHeight w:val="2855"/>
          <w:tblHeader/>
        </w:trPr>
        <w:tc>
          <w:tcPr>
            <w:tcW w:w="534" w:type="dxa"/>
            <w:shd w:val="clear" w:color="auto" w:fill="E2EFD9" w:themeFill="accent6" w:themeFillTint="33"/>
            <w:vAlign w:val="center"/>
          </w:tcPr>
          <w:p w14:paraId="2E8D7816" w14:textId="2B28A46B" w:rsidR="0036584E" w:rsidRPr="00E75A2B" w:rsidRDefault="0036584E" w:rsidP="00916F28">
            <w:pPr>
              <w:ind w:firstLine="0"/>
              <w:jc w:val="center"/>
              <w:rPr>
                <w:rFonts w:cs="Times New Roman"/>
                <w:sz w:val="22"/>
              </w:rPr>
            </w:pPr>
            <w:r w:rsidRPr="00E75A2B">
              <w:rPr>
                <w:rFonts w:cs="Times New Roman"/>
                <w:sz w:val="22"/>
              </w:rPr>
              <w:t>Nr.p.</w:t>
            </w:r>
            <w:r w:rsidR="004B3596" w:rsidRPr="00E75A2B">
              <w:rPr>
                <w:rFonts w:cs="Times New Roman"/>
                <w:sz w:val="22"/>
              </w:rPr>
              <w:t xml:space="preserve"> </w:t>
            </w:r>
            <w:r w:rsidRPr="00E75A2B">
              <w:rPr>
                <w:rFonts w:cs="Times New Roman"/>
                <w:sz w:val="22"/>
              </w:rPr>
              <w:t>k.</w:t>
            </w:r>
          </w:p>
        </w:tc>
        <w:tc>
          <w:tcPr>
            <w:tcW w:w="1417" w:type="dxa"/>
            <w:shd w:val="clear" w:color="auto" w:fill="E2EFD9" w:themeFill="accent6" w:themeFillTint="33"/>
            <w:vAlign w:val="center"/>
          </w:tcPr>
          <w:p w14:paraId="0444ABC7" w14:textId="685B140B" w:rsidR="0036584E" w:rsidRPr="00E75A2B" w:rsidRDefault="0036584E" w:rsidP="00916F28">
            <w:pPr>
              <w:ind w:firstLine="0"/>
              <w:jc w:val="center"/>
              <w:rPr>
                <w:rFonts w:cs="Times New Roman"/>
                <w:sz w:val="22"/>
              </w:rPr>
            </w:pPr>
            <w:r w:rsidRPr="00E75A2B">
              <w:rPr>
                <w:rFonts w:cs="Times New Roman"/>
                <w:sz w:val="22"/>
              </w:rPr>
              <w:t>ES nozīmes biotopa nosaukums</w:t>
            </w:r>
          </w:p>
          <w:p w14:paraId="597EA538" w14:textId="77777777" w:rsidR="0036584E" w:rsidRPr="00E75A2B" w:rsidRDefault="0036584E" w:rsidP="00916F28">
            <w:pPr>
              <w:ind w:firstLine="0"/>
              <w:jc w:val="center"/>
              <w:rPr>
                <w:rFonts w:cs="Times New Roman"/>
                <w:sz w:val="22"/>
              </w:rPr>
            </w:pPr>
          </w:p>
        </w:tc>
        <w:tc>
          <w:tcPr>
            <w:tcW w:w="1276" w:type="dxa"/>
            <w:shd w:val="clear" w:color="auto" w:fill="E2EFD9" w:themeFill="accent6" w:themeFillTint="33"/>
            <w:vAlign w:val="center"/>
          </w:tcPr>
          <w:p w14:paraId="6A952A76" w14:textId="7EEE9BD4" w:rsidR="0036584E" w:rsidRPr="00E75A2B" w:rsidRDefault="0036584E" w:rsidP="00916F28">
            <w:pPr>
              <w:ind w:firstLine="0"/>
              <w:jc w:val="center"/>
              <w:rPr>
                <w:rFonts w:cs="Times New Roman"/>
                <w:sz w:val="22"/>
              </w:rPr>
            </w:pPr>
            <w:r w:rsidRPr="00E75A2B">
              <w:rPr>
                <w:rFonts w:cs="Times New Roman"/>
                <w:sz w:val="22"/>
              </w:rPr>
              <w:t>ES nozīmes biotopa kods</w:t>
            </w:r>
          </w:p>
          <w:p w14:paraId="778AD7E4" w14:textId="77777777" w:rsidR="0036584E" w:rsidRPr="00E75A2B" w:rsidRDefault="0036584E" w:rsidP="00916F28">
            <w:pPr>
              <w:ind w:firstLine="0"/>
              <w:jc w:val="center"/>
              <w:rPr>
                <w:rFonts w:cs="Times New Roman"/>
                <w:sz w:val="22"/>
              </w:rPr>
            </w:pPr>
            <w:r w:rsidRPr="00E75A2B">
              <w:rPr>
                <w:rFonts w:cs="Times New Roman"/>
                <w:sz w:val="22"/>
              </w:rPr>
              <w:t>(ar * atzīmē prioritāros biotopus)</w:t>
            </w:r>
          </w:p>
        </w:tc>
        <w:tc>
          <w:tcPr>
            <w:tcW w:w="1417" w:type="dxa"/>
            <w:shd w:val="clear" w:color="auto" w:fill="E2EFD9" w:themeFill="accent6" w:themeFillTint="33"/>
            <w:vAlign w:val="center"/>
          </w:tcPr>
          <w:p w14:paraId="24893CAB" w14:textId="4FE42865" w:rsidR="0036584E" w:rsidRPr="00E75A2B" w:rsidRDefault="0036584E" w:rsidP="00916F28">
            <w:pPr>
              <w:ind w:firstLine="0"/>
              <w:jc w:val="center"/>
              <w:rPr>
                <w:rFonts w:cs="Times New Roman"/>
                <w:sz w:val="22"/>
              </w:rPr>
            </w:pPr>
            <w:r w:rsidRPr="00E75A2B">
              <w:rPr>
                <w:rFonts w:cs="Times New Roman"/>
                <w:sz w:val="22"/>
              </w:rPr>
              <w:t xml:space="preserve">ES nozīmes biotopa labvēlīga aizsardzības stāvokļa novērtējums valstī kopumā (atbilstoši </w:t>
            </w:r>
            <w:r w:rsidR="003F4B6D" w:rsidRPr="00E75A2B">
              <w:rPr>
                <w:rFonts w:cs="Times New Roman"/>
                <w:sz w:val="22"/>
              </w:rPr>
              <w:t>EVA</w:t>
            </w:r>
            <w:r w:rsidRPr="00E75A2B">
              <w:rPr>
                <w:rFonts w:cs="Times New Roman"/>
                <w:sz w:val="22"/>
              </w:rPr>
              <w:t xml:space="preserve"> datiem)</w:t>
            </w:r>
          </w:p>
        </w:tc>
        <w:tc>
          <w:tcPr>
            <w:tcW w:w="1843" w:type="dxa"/>
            <w:shd w:val="clear" w:color="auto" w:fill="E2EFD9" w:themeFill="accent6" w:themeFillTint="33"/>
            <w:vAlign w:val="center"/>
          </w:tcPr>
          <w:p w14:paraId="3FE922E5" w14:textId="160C1DEC" w:rsidR="0036584E" w:rsidRPr="00E75A2B" w:rsidRDefault="0036584E" w:rsidP="00916F28">
            <w:pPr>
              <w:ind w:firstLine="0"/>
              <w:jc w:val="center"/>
              <w:rPr>
                <w:rFonts w:cs="Times New Roman"/>
                <w:sz w:val="22"/>
              </w:rPr>
            </w:pPr>
            <w:r w:rsidRPr="00E75A2B">
              <w:rPr>
                <w:rFonts w:cs="Times New Roman"/>
                <w:sz w:val="22"/>
              </w:rPr>
              <w:t>Latvijas nozīmes īpaši aizsargājamā biotopa nosaukums</w:t>
            </w:r>
            <w:r w:rsidR="00433B96" w:rsidRPr="00E75A2B">
              <w:rPr>
                <w:rFonts w:cs="Times New Roman"/>
                <w:sz w:val="22"/>
              </w:rPr>
              <w:t xml:space="preserve"> un platība</w:t>
            </w:r>
          </w:p>
        </w:tc>
        <w:tc>
          <w:tcPr>
            <w:tcW w:w="992" w:type="dxa"/>
            <w:shd w:val="clear" w:color="auto" w:fill="E2EFD9" w:themeFill="accent6" w:themeFillTint="33"/>
            <w:vAlign w:val="center"/>
          </w:tcPr>
          <w:p w14:paraId="6DEC7C90" w14:textId="018D775C" w:rsidR="0036584E" w:rsidRPr="00E75A2B" w:rsidRDefault="00003BDF" w:rsidP="00916F28">
            <w:pPr>
              <w:ind w:firstLine="0"/>
              <w:jc w:val="center"/>
              <w:rPr>
                <w:rFonts w:cs="Times New Roman"/>
                <w:sz w:val="22"/>
              </w:rPr>
            </w:pPr>
            <w:r w:rsidRPr="00E75A2B">
              <w:rPr>
                <w:rFonts w:cs="Times New Roman"/>
                <w:sz w:val="22"/>
              </w:rPr>
              <w:t>ES nozīmes b</w:t>
            </w:r>
            <w:r w:rsidR="0036584E" w:rsidRPr="00E75A2B">
              <w:rPr>
                <w:rFonts w:cs="Times New Roman"/>
                <w:sz w:val="22"/>
              </w:rPr>
              <w:t>iotopa platība (ha) terito</w:t>
            </w:r>
            <w:r w:rsidRPr="00E75A2B">
              <w:rPr>
                <w:rFonts w:cs="Times New Roman"/>
                <w:sz w:val="22"/>
              </w:rPr>
              <w:t>-</w:t>
            </w:r>
            <w:r w:rsidR="0036584E" w:rsidRPr="00E75A2B">
              <w:rPr>
                <w:rFonts w:cs="Times New Roman"/>
                <w:sz w:val="22"/>
              </w:rPr>
              <w:t>rijā</w:t>
            </w:r>
          </w:p>
        </w:tc>
        <w:tc>
          <w:tcPr>
            <w:tcW w:w="1269" w:type="dxa"/>
            <w:shd w:val="clear" w:color="auto" w:fill="E2EFD9" w:themeFill="accent6" w:themeFillTint="33"/>
            <w:vAlign w:val="center"/>
          </w:tcPr>
          <w:p w14:paraId="24738432" w14:textId="28789F17" w:rsidR="0036584E" w:rsidRPr="00E75A2B" w:rsidRDefault="0036584E" w:rsidP="00916F28">
            <w:pPr>
              <w:ind w:firstLine="0"/>
              <w:jc w:val="center"/>
              <w:rPr>
                <w:rFonts w:cs="Times New Roman"/>
                <w:sz w:val="22"/>
              </w:rPr>
            </w:pPr>
            <w:r w:rsidRPr="00E75A2B">
              <w:rPr>
                <w:rFonts w:cs="Times New Roman"/>
                <w:sz w:val="22"/>
              </w:rPr>
              <w:t xml:space="preserve">ES nozīmes biotopa platības attiecība (%) pret biotopa platību </w:t>
            </w:r>
            <w:r w:rsidRPr="00E75A2B">
              <w:rPr>
                <w:rFonts w:cs="Times New Roman"/>
                <w:i/>
                <w:sz w:val="22"/>
              </w:rPr>
              <w:t>Natura 2000</w:t>
            </w:r>
            <w:r w:rsidRPr="00E75A2B">
              <w:rPr>
                <w:rFonts w:cs="Times New Roman"/>
                <w:sz w:val="22"/>
              </w:rPr>
              <w:t xml:space="preserve"> teritorijās Latvijā</w:t>
            </w:r>
          </w:p>
          <w:p w14:paraId="7EA32A95" w14:textId="77777777" w:rsidR="0036584E" w:rsidRPr="00E75A2B" w:rsidRDefault="0036584E" w:rsidP="00916F28">
            <w:pPr>
              <w:ind w:firstLine="0"/>
              <w:jc w:val="center"/>
              <w:rPr>
                <w:rFonts w:cs="Times New Roman"/>
                <w:sz w:val="22"/>
              </w:rPr>
            </w:pPr>
          </w:p>
        </w:tc>
      </w:tr>
      <w:tr w:rsidR="00CB6781" w:rsidRPr="00E75A2B" w14:paraId="510ED9D1" w14:textId="77777777" w:rsidTr="00D87B5C">
        <w:tc>
          <w:tcPr>
            <w:tcW w:w="534" w:type="dxa"/>
            <w:vAlign w:val="center"/>
          </w:tcPr>
          <w:p w14:paraId="6E3A7B6C" w14:textId="77777777" w:rsidR="00CB6781" w:rsidRPr="00E75A2B" w:rsidRDefault="00CB6781" w:rsidP="00916F28">
            <w:pPr>
              <w:ind w:firstLine="0"/>
              <w:jc w:val="center"/>
              <w:rPr>
                <w:rFonts w:cs="Times New Roman"/>
                <w:sz w:val="22"/>
              </w:rPr>
            </w:pPr>
            <w:r w:rsidRPr="00E75A2B">
              <w:rPr>
                <w:rFonts w:cs="Times New Roman"/>
                <w:sz w:val="22"/>
              </w:rPr>
              <w:t>1.</w:t>
            </w:r>
          </w:p>
        </w:tc>
        <w:tc>
          <w:tcPr>
            <w:tcW w:w="1417" w:type="dxa"/>
            <w:vAlign w:val="center"/>
          </w:tcPr>
          <w:p w14:paraId="549DC52F" w14:textId="77777777" w:rsidR="00CB6781" w:rsidRPr="00E75A2B" w:rsidRDefault="00CB6781" w:rsidP="00916F28">
            <w:pPr>
              <w:pStyle w:val="NormalWeb"/>
              <w:snapToGrid w:val="0"/>
              <w:spacing w:before="0" w:after="0"/>
              <w:ind w:firstLine="0"/>
              <w:jc w:val="center"/>
              <w:rPr>
                <w:color w:val="000000"/>
                <w:sz w:val="22"/>
                <w:szCs w:val="22"/>
              </w:rPr>
            </w:pPr>
            <w:r w:rsidRPr="00E75A2B">
              <w:rPr>
                <w:color w:val="000000"/>
                <w:sz w:val="22"/>
                <w:szCs w:val="22"/>
              </w:rPr>
              <w:t>Eitrofi ezeri ar iegrimušo ūdensaugu un peldaugu augāju</w:t>
            </w:r>
          </w:p>
        </w:tc>
        <w:tc>
          <w:tcPr>
            <w:tcW w:w="1276" w:type="dxa"/>
            <w:vAlign w:val="center"/>
          </w:tcPr>
          <w:p w14:paraId="43A28C18" w14:textId="77777777" w:rsidR="00CB6781" w:rsidRPr="00E75A2B" w:rsidRDefault="00CB6781" w:rsidP="00916F28">
            <w:pPr>
              <w:pStyle w:val="NormalWeb"/>
              <w:snapToGrid w:val="0"/>
              <w:spacing w:before="0" w:after="0"/>
              <w:ind w:firstLine="0"/>
              <w:jc w:val="center"/>
              <w:rPr>
                <w:sz w:val="22"/>
                <w:szCs w:val="22"/>
              </w:rPr>
            </w:pPr>
            <w:r w:rsidRPr="00E75A2B">
              <w:rPr>
                <w:sz w:val="22"/>
                <w:szCs w:val="22"/>
              </w:rPr>
              <w:t>3150</w:t>
            </w:r>
          </w:p>
        </w:tc>
        <w:tc>
          <w:tcPr>
            <w:tcW w:w="1417" w:type="dxa"/>
            <w:shd w:val="clear" w:color="auto" w:fill="FFC000"/>
            <w:vAlign w:val="center"/>
          </w:tcPr>
          <w:p w14:paraId="4DE53D66" w14:textId="77777777" w:rsidR="00CB6781" w:rsidRPr="00E75A2B" w:rsidRDefault="00CB6781" w:rsidP="00916F28">
            <w:pPr>
              <w:ind w:firstLine="0"/>
              <w:jc w:val="center"/>
              <w:rPr>
                <w:rFonts w:cs="Times New Roman"/>
                <w:sz w:val="22"/>
              </w:rPr>
            </w:pPr>
            <w:r w:rsidRPr="00E75A2B">
              <w:rPr>
                <w:rFonts w:cs="Times New Roman"/>
                <w:sz w:val="22"/>
              </w:rPr>
              <w:t>U1</w:t>
            </w:r>
          </w:p>
          <w:p w14:paraId="6E71533C" w14:textId="77777777" w:rsidR="00CB6781" w:rsidRPr="00E75A2B" w:rsidRDefault="00CB6781" w:rsidP="00916F28">
            <w:pPr>
              <w:ind w:firstLine="0"/>
              <w:jc w:val="center"/>
              <w:rPr>
                <w:rFonts w:cs="Times New Roman"/>
                <w:sz w:val="22"/>
              </w:rPr>
            </w:pPr>
            <w:r w:rsidRPr="00E75A2B">
              <w:rPr>
                <w:rFonts w:cs="Times New Roman"/>
                <w:sz w:val="22"/>
              </w:rPr>
              <w:t>S</w:t>
            </w:r>
          </w:p>
        </w:tc>
        <w:tc>
          <w:tcPr>
            <w:tcW w:w="1843" w:type="dxa"/>
            <w:vAlign w:val="center"/>
          </w:tcPr>
          <w:p w14:paraId="0C931531" w14:textId="528741DE" w:rsidR="00CB6781" w:rsidRPr="00E75A2B" w:rsidRDefault="00216DEB" w:rsidP="00916F28">
            <w:pPr>
              <w:pStyle w:val="NormalWeb"/>
              <w:snapToGrid w:val="0"/>
              <w:spacing w:before="0" w:after="0"/>
              <w:ind w:firstLine="0"/>
              <w:jc w:val="center"/>
              <w:rPr>
                <w:color w:val="000000"/>
                <w:sz w:val="20"/>
                <w:szCs w:val="20"/>
              </w:rPr>
            </w:pPr>
            <w:r w:rsidRPr="00E75A2B">
              <w:rPr>
                <w:color w:val="000000"/>
                <w:sz w:val="20"/>
                <w:szCs w:val="20"/>
              </w:rPr>
              <w:t>4.15. Eitrofi ezeri ar iegrimušo ūdensaugu un peldaugu augāju</w:t>
            </w:r>
            <w:r w:rsidR="00DB7E23" w:rsidRPr="00E75A2B">
              <w:rPr>
                <w:color w:val="000000"/>
                <w:sz w:val="20"/>
                <w:szCs w:val="20"/>
              </w:rPr>
              <w:t xml:space="preserve"> (78,03 ha)</w:t>
            </w:r>
          </w:p>
        </w:tc>
        <w:tc>
          <w:tcPr>
            <w:tcW w:w="992" w:type="dxa"/>
            <w:vAlign w:val="center"/>
          </w:tcPr>
          <w:p w14:paraId="01A0BDF7" w14:textId="5C23BB32" w:rsidR="00CB6781" w:rsidRPr="00E75A2B" w:rsidRDefault="00CB6781" w:rsidP="00BC045A">
            <w:pPr>
              <w:spacing w:afterLines="60" w:after="144" w:line="240" w:lineRule="auto"/>
              <w:ind w:firstLine="0"/>
              <w:jc w:val="center"/>
              <w:rPr>
                <w:rFonts w:cs="Times New Roman"/>
                <w:color w:val="000000"/>
                <w:szCs w:val="24"/>
              </w:rPr>
            </w:pPr>
            <w:r w:rsidRPr="00E75A2B">
              <w:rPr>
                <w:rFonts w:cs="Times New Roman"/>
                <w:color w:val="000000"/>
                <w:szCs w:val="24"/>
              </w:rPr>
              <w:t>78,</w:t>
            </w:r>
            <w:r w:rsidR="00091921" w:rsidRPr="00E75A2B">
              <w:rPr>
                <w:rFonts w:cs="Times New Roman"/>
                <w:color w:val="000000"/>
                <w:szCs w:val="24"/>
              </w:rPr>
              <w:t>03</w:t>
            </w:r>
          </w:p>
        </w:tc>
        <w:tc>
          <w:tcPr>
            <w:tcW w:w="1269" w:type="dxa"/>
            <w:vAlign w:val="center"/>
          </w:tcPr>
          <w:p w14:paraId="0EA452F2" w14:textId="6AB70769" w:rsidR="00CB6781" w:rsidRPr="00E75A2B" w:rsidRDefault="00DD3491" w:rsidP="00916F28">
            <w:pPr>
              <w:ind w:firstLine="0"/>
              <w:jc w:val="center"/>
              <w:rPr>
                <w:rFonts w:cs="Times New Roman"/>
                <w:sz w:val="22"/>
                <w:highlight w:val="yellow"/>
              </w:rPr>
            </w:pPr>
            <w:r w:rsidRPr="00E75A2B">
              <w:rPr>
                <w:rFonts w:cs="Times New Roman"/>
                <w:sz w:val="22"/>
              </w:rPr>
              <w:t>&lt;0,01</w:t>
            </w:r>
          </w:p>
        </w:tc>
      </w:tr>
      <w:tr w:rsidR="00DC1F4A" w:rsidRPr="00E75A2B" w14:paraId="0256F741" w14:textId="77777777" w:rsidTr="00D87B5C">
        <w:tc>
          <w:tcPr>
            <w:tcW w:w="534" w:type="dxa"/>
            <w:vAlign w:val="center"/>
          </w:tcPr>
          <w:p w14:paraId="522EA69E" w14:textId="270E3B62" w:rsidR="00DC1F4A" w:rsidRPr="00E75A2B" w:rsidRDefault="00DC1F4A" w:rsidP="00DC1F4A">
            <w:pPr>
              <w:ind w:firstLine="0"/>
              <w:jc w:val="center"/>
              <w:rPr>
                <w:rFonts w:cs="Times New Roman"/>
                <w:sz w:val="22"/>
              </w:rPr>
            </w:pPr>
            <w:r w:rsidRPr="00E75A2B">
              <w:rPr>
                <w:rFonts w:cs="Times New Roman"/>
                <w:sz w:val="22"/>
              </w:rPr>
              <w:t>2.</w:t>
            </w:r>
          </w:p>
        </w:tc>
        <w:tc>
          <w:tcPr>
            <w:tcW w:w="1417" w:type="dxa"/>
            <w:vAlign w:val="center"/>
          </w:tcPr>
          <w:p w14:paraId="62BADB14" w14:textId="6EF19B67"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Palieņu zālāji</w:t>
            </w:r>
          </w:p>
        </w:tc>
        <w:tc>
          <w:tcPr>
            <w:tcW w:w="1276" w:type="dxa"/>
            <w:vAlign w:val="center"/>
          </w:tcPr>
          <w:p w14:paraId="35738CBF" w14:textId="6C81D11C" w:rsidR="00DC1F4A" w:rsidRPr="00E75A2B" w:rsidRDefault="00DC1F4A" w:rsidP="00DC1F4A">
            <w:pPr>
              <w:pStyle w:val="NormalWeb"/>
              <w:snapToGrid w:val="0"/>
              <w:spacing w:before="0" w:after="0"/>
              <w:ind w:firstLine="0"/>
              <w:jc w:val="center"/>
              <w:rPr>
                <w:sz w:val="22"/>
                <w:szCs w:val="22"/>
              </w:rPr>
            </w:pPr>
            <w:r w:rsidRPr="00E75A2B">
              <w:rPr>
                <w:sz w:val="22"/>
                <w:szCs w:val="22"/>
              </w:rPr>
              <w:t>6450</w:t>
            </w:r>
          </w:p>
        </w:tc>
        <w:tc>
          <w:tcPr>
            <w:tcW w:w="1417" w:type="dxa"/>
            <w:shd w:val="clear" w:color="auto" w:fill="FF0000"/>
            <w:vAlign w:val="center"/>
          </w:tcPr>
          <w:p w14:paraId="12E28F23" w14:textId="77777777" w:rsidR="00DC1F4A" w:rsidRPr="00E75A2B" w:rsidRDefault="00DC1F4A" w:rsidP="00DC1F4A">
            <w:pPr>
              <w:ind w:firstLine="0"/>
              <w:jc w:val="center"/>
              <w:rPr>
                <w:rFonts w:cs="Times New Roman"/>
                <w:sz w:val="22"/>
              </w:rPr>
            </w:pPr>
            <w:r w:rsidRPr="00E75A2B">
              <w:rPr>
                <w:rFonts w:cs="Times New Roman"/>
                <w:sz w:val="22"/>
              </w:rPr>
              <w:t>U2</w:t>
            </w:r>
          </w:p>
          <w:p w14:paraId="2CEB463E" w14:textId="1899E92A" w:rsidR="00DC1F4A" w:rsidRPr="00E75A2B" w:rsidRDefault="00DC1F4A" w:rsidP="00DC1F4A">
            <w:pPr>
              <w:ind w:firstLine="0"/>
              <w:jc w:val="center"/>
              <w:rPr>
                <w:rFonts w:cs="Times New Roman"/>
                <w:sz w:val="22"/>
              </w:rPr>
            </w:pPr>
            <w:r w:rsidRPr="00E75A2B">
              <w:rPr>
                <w:rFonts w:cs="Times New Roman"/>
                <w:sz w:val="22"/>
              </w:rPr>
              <w:t>D</w:t>
            </w:r>
          </w:p>
        </w:tc>
        <w:tc>
          <w:tcPr>
            <w:tcW w:w="1843" w:type="dxa"/>
          </w:tcPr>
          <w:p w14:paraId="58F27D9B" w14:textId="28C10AA1" w:rsidR="00DC1F4A" w:rsidRPr="00E75A2B" w:rsidRDefault="00DC1F4A" w:rsidP="00DC1F4A">
            <w:pPr>
              <w:pStyle w:val="NormalWeb"/>
              <w:snapToGrid w:val="0"/>
              <w:spacing w:before="0" w:after="0"/>
              <w:ind w:firstLine="0"/>
              <w:jc w:val="center"/>
              <w:rPr>
                <w:bCs/>
                <w:color w:val="000000"/>
                <w:kern w:val="24"/>
                <w:sz w:val="20"/>
                <w:szCs w:val="20"/>
              </w:rPr>
            </w:pPr>
            <w:r w:rsidRPr="00E75A2B">
              <w:rPr>
                <w:bCs/>
                <w:color w:val="000000"/>
                <w:kern w:val="24"/>
                <w:sz w:val="20"/>
                <w:szCs w:val="20"/>
              </w:rPr>
              <w:t>3.11. Palieņu zālāji</w:t>
            </w:r>
            <w:r w:rsidR="00433B96" w:rsidRPr="00E75A2B">
              <w:rPr>
                <w:bCs/>
                <w:color w:val="000000"/>
                <w:kern w:val="24"/>
                <w:sz w:val="20"/>
                <w:szCs w:val="20"/>
              </w:rPr>
              <w:t xml:space="preserve"> (0,18 ha)</w:t>
            </w:r>
          </w:p>
        </w:tc>
        <w:tc>
          <w:tcPr>
            <w:tcW w:w="992" w:type="dxa"/>
            <w:vAlign w:val="center"/>
          </w:tcPr>
          <w:p w14:paraId="69C98F47" w14:textId="408FCDC0" w:rsidR="00DC1F4A" w:rsidRPr="00E75A2B" w:rsidRDefault="00DC1F4A" w:rsidP="00DC1F4A">
            <w:pPr>
              <w:spacing w:afterLines="60" w:after="144" w:line="240" w:lineRule="auto"/>
              <w:ind w:firstLine="0"/>
              <w:jc w:val="center"/>
              <w:rPr>
                <w:rFonts w:cs="Times New Roman"/>
                <w:color w:val="000000"/>
                <w:szCs w:val="24"/>
              </w:rPr>
            </w:pPr>
            <w:r w:rsidRPr="00E75A2B">
              <w:rPr>
                <w:rFonts w:cs="Times New Roman"/>
                <w:color w:val="000000"/>
                <w:szCs w:val="24"/>
              </w:rPr>
              <w:t>0,1</w:t>
            </w:r>
            <w:r w:rsidR="00BB5481" w:rsidRPr="00E75A2B">
              <w:rPr>
                <w:rFonts w:cs="Times New Roman"/>
                <w:color w:val="000000"/>
                <w:szCs w:val="24"/>
              </w:rPr>
              <w:t>8</w:t>
            </w:r>
          </w:p>
        </w:tc>
        <w:tc>
          <w:tcPr>
            <w:tcW w:w="1269" w:type="dxa"/>
            <w:vAlign w:val="center"/>
          </w:tcPr>
          <w:p w14:paraId="748A8D2D" w14:textId="772DA031" w:rsidR="00DC1F4A" w:rsidRPr="00E75A2B" w:rsidRDefault="00D013CC" w:rsidP="00DC1F4A">
            <w:pPr>
              <w:ind w:firstLine="0"/>
              <w:jc w:val="center"/>
              <w:rPr>
                <w:rFonts w:cs="Times New Roman"/>
                <w:sz w:val="22"/>
              </w:rPr>
            </w:pPr>
            <w:r w:rsidRPr="00E75A2B">
              <w:rPr>
                <w:rFonts w:cs="Times New Roman"/>
                <w:sz w:val="22"/>
              </w:rPr>
              <w:t>&lt;0,01</w:t>
            </w:r>
          </w:p>
        </w:tc>
      </w:tr>
      <w:tr w:rsidR="00DC1F4A" w:rsidRPr="00E75A2B" w14:paraId="75173316" w14:textId="77777777" w:rsidTr="00D87B5C">
        <w:tc>
          <w:tcPr>
            <w:tcW w:w="534" w:type="dxa"/>
            <w:vAlign w:val="center"/>
          </w:tcPr>
          <w:p w14:paraId="41C70C57" w14:textId="6808D5F9" w:rsidR="00DC1F4A" w:rsidRPr="00E75A2B" w:rsidRDefault="00DC1F4A" w:rsidP="00DC1F4A">
            <w:pPr>
              <w:ind w:firstLine="0"/>
              <w:jc w:val="center"/>
              <w:rPr>
                <w:rFonts w:cs="Times New Roman"/>
                <w:sz w:val="22"/>
              </w:rPr>
            </w:pPr>
            <w:r w:rsidRPr="00E75A2B">
              <w:rPr>
                <w:rFonts w:cs="Times New Roman"/>
                <w:sz w:val="22"/>
              </w:rPr>
              <w:t>3.</w:t>
            </w:r>
          </w:p>
        </w:tc>
        <w:tc>
          <w:tcPr>
            <w:tcW w:w="1417" w:type="dxa"/>
            <w:vAlign w:val="center"/>
          </w:tcPr>
          <w:p w14:paraId="0C314CDC" w14:textId="497B6C55"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Veci vai dabiski boreāli meži</w:t>
            </w:r>
          </w:p>
        </w:tc>
        <w:tc>
          <w:tcPr>
            <w:tcW w:w="1276" w:type="dxa"/>
            <w:vAlign w:val="center"/>
          </w:tcPr>
          <w:p w14:paraId="5A5E52EF" w14:textId="77777777" w:rsidR="00DC1F4A" w:rsidRPr="00E75A2B" w:rsidRDefault="00DC1F4A" w:rsidP="00DC1F4A">
            <w:pPr>
              <w:pStyle w:val="NormalWeb"/>
              <w:snapToGrid w:val="0"/>
              <w:spacing w:before="0" w:after="0"/>
              <w:ind w:firstLine="0"/>
              <w:jc w:val="center"/>
              <w:rPr>
                <w:sz w:val="22"/>
                <w:szCs w:val="22"/>
              </w:rPr>
            </w:pPr>
            <w:r w:rsidRPr="00E75A2B">
              <w:rPr>
                <w:sz w:val="22"/>
                <w:szCs w:val="22"/>
              </w:rPr>
              <w:t>9010*</w:t>
            </w:r>
          </w:p>
        </w:tc>
        <w:tc>
          <w:tcPr>
            <w:tcW w:w="1417" w:type="dxa"/>
            <w:shd w:val="clear" w:color="auto" w:fill="FF0000"/>
            <w:vAlign w:val="center"/>
          </w:tcPr>
          <w:p w14:paraId="6FA091CF" w14:textId="77777777" w:rsidR="00DC1F4A" w:rsidRPr="00E75A2B" w:rsidRDefault="00DC1F4A" w:rsidP="00DC1F4A">
            <w:pPr>
              <w:ind w:firstLine="0"/>
              <w:jc w:val="center"/>
              <w:rPr>
                <w:rFonts w:cs="Times New Roman"/>
                <w:sz w:val="22"/>
              </w:rPr>
            </w:pPr>
            <w:r w:rsidRPr="00E75A2B">
              <w:rPr>
                <w:rFonts w:cs="Times New Roman"/>
                <w:sz w:val="22"/>
              </w:rPr>
              <w:t>U2</w:t>
            </w:r>
          </w:p>
          <w:p w14:paraId="7E069D1E" w14:textId="77777777" w:rsidR="00DC1F4A" w:rsidRPr="00E75A2B" w:rsidRDefault="00DC1F4A" w:rsidP="00DC1F4A">
            <w:pPr>
              <w:ind w:firstLine="0"/>
              <w:jc w:val="center"/>
              <w:rPr>
                <w:rFonts w:cs="Times New Roman"/>
                <w:sz w:val="22"/>
              </w:rPr>
            </w:pPr>
            <w:r w:rsidRPr="00E75A2B">
              <w:rPr>
                <w:rFonts w:cs="Times New Roman"/>
                <w:sz w:val="22"/>
              </w:rPr>
              <w:t>X</w:t>
            </w:r>
          </w:p>
        </w:tc>
        <w:tc>
          <w:tcPr>
            <w:tcW w:w="1843" w:type="dxa"/>
          </w:tcPr>
          <w:p w14:paraId="5EC68FE4" w14:textId="5742C1A3" w:rsidR="00DC1F4A" w:rsidRPr="00E75A2B" w:rsidRDefault="00DC1F4A" w:rsidP="00DC1F4A">
            <w:pPr>
              <w:pStyle w:val="NormalWeb"/>
              <w:snapToGrid w:val="0"/>
              <w:spacing w:before="0" w:after="0"/>
              <w:ind w:firstLine="0"/>
              <w:jc w:val="center"/>
              <w:rPr>
                <w:color w:val="000000"/>
                <w:sz w:val="22"/>
                <w:szCs w:val="22"/>
              </w:rPr>
            </w:pPr>
            <w:r w:rsidRPr="00E75A2B">
              <w:rPr>
                <w:bCs/>
                <w:color w:val="000000"/>
                <w:kern w:val="24"/>
                <w:sz w:val="20"/>
                <w:szCs w:val="20"/>
              </w:rPr>
              <w:t>1.1</w:t>
            </w:r>
            <w:r w:rsidR="00D370C4" w:rsidRPr="00E75A2B">
              <w:rPr>
                <w:bCs/>
                <w:color w:val="000000"/>
                <w:kern w:val="24"/>
                <w:sz w:val="20"/>
                <w:szCs w:val="20"/>
              </w:rPr>
              <w:t>4</w:t>
            </w:r>
            <w:r w:rsidRPr="00E75A2B">
              <w:rPr>
                <w:bCs/>
                <w:color w:val="000000"/>
                <w:kern w:val="24"/>
                <w:sz w:val="20"/>
                <w:szCs w:val="20"/>
              </w:rPr>
              <w:t xml:space="preserve">. </w:t>
            </w:r>
            <w:r w:rsidRPr="00E75A2B">
              <w:rPr>
                <w:sz w:val="20"/>
                <w:szCs w:val="20"/>
              </w:rPr>
              <w:t>Veci vai dabiski boreāli meži</w:t>
            </w:r>
            <w:r w:rsidR="00227B1C" w:rsidRPr="00E75A2B">
              <w:rPr>
                <w:sz w:val="20"/>
                <w:szCs w:val="20"/>
              </w:rPr>
              <w:t>**</w:t>
            </w:r>
            <w:r w:rsidR="00001E87" w:rsidRPr="00E75A2B">
              <w:rPr>
                <w:sz w:val="20"/>
                <w:szCs w:val="20"/>
              </w:rPr>
              <w:t xml:space="preserve"> (</w:t>
            </w:r>
            <w:r w:rsidR="00003BDF" w:rsidRPr="00E75A2B">
              <w:rPr>
                <w:sz w:val="20"/>
                <w:szCs w:val="20"/>
              </w:rPr>
              <w:t>24,78 ha)</w:t>
            </w:r>
          </w:p>
        </w:tc>
        <w:tc>
          <w:tcPr>
            <w:tcW w:w="992" w:type="dxa"/>
            <w:vAlign w:val="center"/>
          </w:tcPr>
          <w:p w14:paraId="028B11BF" w14:textId="4786B09D" w:rsidR="00DC1F4A" w:rsidRPr="00E75A2B" w:rsidRDefault="006A2F5C" w:rsidP="00DC1F4A">
            <w:pPr>
              <w:spacing w:afterLines="60" w:after="144" w:line="240" w:lineRule="auto"/>
              <w:ind w:firstLine="0"/>
              <w:jc w:val="center"/>
              <w:rPr>
                <w:rFonts w:cs="Times New Roman"/>
                <w:color w:val="000000"/>
                <w:szCs w:val="24"/>
              </w:rPr>
            </w:pPr>
            <w:r w:rsidRPr="00E75A2B">
              <w:rPr>
                <w:rFonts w:cs="Times New Roman"/>
                <w:color w:val="000000"/>
                <w:szCs w:val="24"/>
              </w:rPr>
              <w:t>48,8</w:t>
            </w:r>
            <w:r w:rsidR="00590D15" w:rsidRPr="00E75A2B">
              <w:rPr>
                <w:rFonts w:cs="Times New Roman"/>
                <w:color w:val="000000"/>
                <w:szCs w:val="24"/>
              </w:rPr>
              <w:t>5</w:t>
            </w:r>
          </w:p>
        </w:tc>
        <w:tc>
          <w:tcPr>
            <w:tcW w:w="1269" w:type="dxa"/>
            <w:vAlign w:val="center"/>
          </w:tcPr>
          <w:p w14:paraId="2C347FCA" w14:textId="26ACADE6" w:rsidR="00DC1F4A" w:rsidRPr="00E75A2B" w:rsidRDefault="00B037F8" w:rsidP="00DC1F4A">
            <w:pPr>
              <w:ind w:firstLine="0"/>
              <w:jc w:val="center"/>
              <w:rPr>
                <w:rFonts w:cs="Times New Roman"/>
                <w:sz w:val="22"/>
              </w:rPr>
            </w:pPr>
            <w:r w:rsidRPr="00E75A2B">
              <w:rPr>
                <w:rFonts w:cs="Times New Roman"/>
                <w:sz w:val="22"/>
              </w:rPr>
              <w:t>0,</w:t>
            </w:r>
            <w:r w:rsidR="00153D94" w:rsidRPr="00E75A2B">
              <w:rPr>
                <w:rFonts w:cs="Times New Roman"/>
                <w:sz w:val="22"/>
              </w:rPr>
              <w:t>23</w:t>
            </w:r>
          </w:p>
        </w:tc>
      </w:tr>
      <w:tr w:rsidR="00DC1F4A" w:rsidRPr="00E75A2B" w14:paraId="288DE423" w14:textId="77777777" w:rsidTr="00D87B5C">
        <w:tc>
          <w:tcPr>
            <w:tcW w:w="534" w:type="dxa"/>
            <w:vAlign w:val="center"/>
          </w:tcPr>
          <w:p w14:paraId="2C71514B" w14:textId="3E12C25F" w:rsidR="00DC1F4A" w:rsidRPr="00E75A2B" w:rsidRDefault="006A2F5C" w:rsidP="00DC1F4A">
            <w:pPr>
              <w:ind w:firstLine="0"/>
              <w:jc w:val="center"/>
              <w:rPr>
                <w:rFonts w:cs="Times New Roman"/>
                <w:sz w:val="22"/>
              </w:rPr>
            </w:pPr>
            <w:r w:rsidRPr="00E75A2B">
              <w:rPr>
                <w:rFonts w:cs="Times New Roman"/>
                <w:sz w:val="22"/>
              </w:rPr>
              <w:t>4</w:t>
            </w:r>
            <w:r w:rsidR="00DC1F4A" w:rsidRPr="00E75A2B">
              <w:rPr>
                <w:rFonts w:cs="Times New Roman"/>
                <w:sz w:val="22"/>
              </w:rPr>
              <w:t>.</w:t>
            </w:r>
          </w:p>
        </w:tc>
        <w:tc>
          <w:tcPr>
            <w:tcW w:w="1417" w:type="dxa"/>
            <w:vAlign w:val="center"/>
          </w:tcPr>
          <w:p w14:paraId="1248728E" w14:textId="77777777"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Skujkoku meži uz osveida reljefa formām</w:t>
            </w:r>
          </w:p>
        </w:tc>
        <w:tc>
          <w:tcPr>
            <w:tcW w:w="1276" w:type="dxa"/>
            <w:vAlign w:val="center"/>
          </w:tcPr>
          <w:p w14:paraId="005F6FEE" w14:textId="77777777" w:rsidR="00DC1F4A" w:rsidRPr="00E75A2B" w:rsidRDefault="00DC1F4A" w:rsidP="00DC1F4A">
            <w:pPr>
              <w:pStyle w:val="NormalWeb"/>
              <w:snapToGrid w:val="0"/>
              <w:spacing w:before="0" w:after="0"/>
              <w:ind w:firstLine="0"/>
              <w:jc w:val="center"/>
              <w:rPr>
                <w:sz w:val="22"/>
                <w:szCs w:val="22"/>
              </w:rPr>
            </w:pPr>
            <w:r w:rsidRPr="00E75A2B">
              <w:rPr>
                <w:sz w:val="22"/>
                <w:szCs w:val="22"/>
              </w:rPr>
              <w:t>9060</w:t>
            </w:r>
          </w:p>
        </w:tc>
        <w:tc>
          <w:tcPr>
            <w:tcW w:w="1417" w:type="dxa"/>
            <w:shd w:val="clear" w:color="auto" w:fill="FF0000"/>
            <w:vAlign w:val="center"/>
          </w:tcPr>
          <w:p w14:paraId="6855B5BB" w14:textId="77777777" w:rsidR="00DC1F4A" w:rsidRPr="00E75A2B" w:rsidRDefault="00DC1F4A" w:rsidP="00DC1F4A">
            <w:pPr>
              <w:ind w:firstLine="0"/>
              <w:jc w:val="center"/>
              <w:rPr>
                <w:rFonts w:cs="Times New Roman"/>
                <w:sz w:val="22"/>
              </w:rPr>
            </w:pPr>
            <w:r w:rsidRPr="00E75A2B">
              <w:rPr>
                <w:rFonts w:cs="Times New Roman"/>
                <w:sz w:val="22"/>
              </w:rPr>
              <w:t>U2</w:t>
            </w:r>
          </w:p>
          <w:p w14:paraId="3B29B096" w14:textId="77777777" w:rsidR="00DC1F4A" w:rsidRPr="00E75A2B" w:rsidRDefault="00DC1F4A" w:rsidP="00DC1F4A">
            <w:pPr>
              <w:ind w:firstLine="0"/>
              <w:jc w:val="center"/>
              <w:rPr>
                <w:rFonts w:cs="Times New Roman"/>
                <w:sz w:val="22"/>
              </w:rPr>
            </w:pPr>
            <w:r w:rsidRPr="00E75A2B">
              <w:rPr>
                <w:rFonts w:cs="Times New Roman"/>
                <w:sz w:val="22"/>
              </w:rPr>
              <w:t>X</w:t>
            </w:r>
          </w:p>
        </w:tc>
        <w:tc>
          <w:tcPr>
            <w:tcW w:w="1843" w:type="dxa"/>
          </w:tcPr>
          <w:p w14:paraId="496830B3" w14:textId="0E715337" w:rsidR="00DC1F4A" w:rsidRPr="00E75A2B" w:rsidRDefault="00DC1F4A" w:rsidP="00DC1F4A">
            <w:pPr>
              <w:pStyle w:val="NormalWeb"/>
              <w:snapToGrid w:val="0"/>
              <w:spacing w:before="0" w:after="0"/>
              <w:ind w:firstLine="0"/>
              <w:jc w:val="center"/>
              <w:rPr>
                <w:color w:val="000000"/>
                <w:sz w:val="22"/>
                <w:szCs w:val="22"/>
              </w:rPr>
            </w:pPr>
            <w:r w:rsidRPr="00E75A2B">
              <w:rPr>
                <w:sz w:val="20"/>
                <w:szCs w:val="20"/>
              </w:rPr>
              <w:t>1.11. Skujkoku meži uz osveida reljefa formām</w:t>
            </w:r>
            <w:r w:rsidR="00227B1C" w:rsidRPr="00E75A2B">
              <w:rPr>
                <w:sz w:val="20"/>
                <w:szCs w:val="20"/>
              </w:rPr>
              <w:t>**</w:t>
            </w:r>
            <w:r w:rsidR="00003BDF" w:rsidRPr="00E75A2B">
              <w:rPr>
                <w:sz w:val="20"/>
                <w:szCs w:val="20"/>
              </w:rPr>
              <w:t xml:space="preserve"> (9,41 ha)</w:t>
            </w:r>
          </w:p>
        </w:tc>
        <w:tc>
          <w:tcPr>
            <w:tcW w:w="992" w:type="dxa"/>
            <w:vAlign w:val="center"/>
          </w:tcPr>
          <w:p w14:paraId="3D21246F" w14:textId="53B210A3" w:rsidR="00DC1F4A" w:rsidRPr="00E75A2B" w:rsidRDefault="0054599D" w:rsidP="00DC1F4A">
            <w:pPr>
              <w:spacing w:afterLines="60" w:after="144" w:line="240" w:lineRule="auto"/>
              <w:ind w:firstLine="0"/>
              <w:jc w:val="center"/>
              <w:rPr>
                <w:rFonts w:cs="Times New Roman"/>
                <w:color w:val="000000"/>
                <w:szCs w:val="24"/>
              </w:rPr>
            </w:pPr>
            <w:r w:rsidRPr="00E75A2B">
              <w:rPr>
                <w:rFonts w:cs="Times New Roman"/>
                <w:color w:val="000000"/>
                <w:szCs w:val="24"/>
              </w:rPr>
              <w:t>29,</w:t>
            </w:r>
            <w:r w:rsidR="006A2F5C" w:rsidRPr="00E75A2B">
              <w:rPr>
                <w:rFonts w:cs="Times New Roman"/>
                <w:color w:val="000000"/>
                <w:szCs w:val="24"/>
              </w:rPr>
              <w:t>76</w:t>
            </w:r>
          </w:p>
        </w:tc>
        <w:tc>
          <w:tcPr>
            <w:tcW w:w="1269" w:type="dxa"/>
            <w:vAlign w:val="center"/>
          </w:tcPr>
          <w:p w14:paraId="3B7F9542" w14:textId="32AB15B2" w:rsidR="00DC1F4A" w:rsidRPr="00E75A2B" w:rsidRDefault="00C9647A" w:rsidP="00DC1F4A">
            <w:pPr>
              <w:ind w:firstLine="0"/>
              <w:jc w:val="center"/>
              <w:rPr>
                <w:rFonts w:cs="Times New Roman"/>
                <w:sz w:val="22"/>
              </w:rPr>
            </w:pPr>
            <w:r w:rsidRPr="00E75A2B">
              <w:rPr>
                <w:rFonts w:cs="Times New Roman"/>
                <w:sz w:val="22"/>
              </w:rPr>
              <w:t>3,9</w:t>
            </w:r>
            <w:r w:rsidR="00CB76BE" w:rsidRPr="00E75A2B">
              <w:rPr>
                <w:rFonts w:cs="Times New Roman"/>
                <w:sz w:val="22"/>
              </w:rPr>
              <w:t>8</w:t>
            </w:r>
          </w:p>
        </w:tc>
      </w:tr>
      <w:tr w:rsidR="00DC1F4A" w:rsidRPr="00E75A2B" w14:paraId="20D1EAEB" w14:textId="77777777" w:rsidTr="00D87B5C">
        <w:tc>
          <w:tcPr>
            <w:tcW w:w="534" w:type="dxa"/>
            <w:vAlign w:val="center"/>
          </w:tcPr>
          <w:p w14:paraId="6675E06A" w14:textId="61735BEF" w:rsidR="00DC1F4A" w:rsidRPr="00E75A2B" w:rsidRDefault="00DC1F4A" w:rsidP="00DC1F4A">
            <w:pPr>
              <w:ind w:firstLine="0"/>
              <w:jc w:val="center"/>
              <w:rPr>
                <w:rFonts w:cs="Times New Roman"/>
                <w:sz w:val="22"/>
              </w:rPr>
            </w:pPr>
            <w:r w:rsidRPr="00E75A2B">
              <w:rPr>
                <w:rFonts w:cs="Times New Roman"/>
                <w:sz w:val="22"/>
              </w:rPr>
              <w:t>6.</w:t>
            </w:r>
          </w:p>
        </w:tc>
        <w:tc>
          <w:tcPr>
            <w:tcW w:w="1417" w:type="dxa"/>
            <w:vAlign w:val="center"/>
          </w:tcPr>
          <w:p w14:paraId="532F2A35" w14:textId="4B36B18E"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Purvaini meži</w:t>
            </w:r>
            <w:r w:rsidR="008C51D4" w:rsidRPr="00E75A2B">
              <w:rPr>
                <w:color w:val="000000"/>
                <w:sz w:val="22"/>
                <w:szCs w:val="22"/>
              </w:rPr>
              <w:t>**</w:t>
            </w:r>
          </w:p>
        </w:tc>
        <w:tc>
          <w:tcPr>
            <w:tcW w:w="1276" w:type="dxa"/>
            <w:vAlign w:val="center"/>
          </w:tcPr>
          <w:p w14:paraId="53731C14" w14:textId="77777777" w:rsidR="00DC1F4A" w:rsidRPr="00E75A2B" w:rsidRDefault="00DC1F4A" w:rsidP="00DC1F4A">
            <w:pPr>
              <w:pStyle w:val="NormalWeb"/>
              <w:snapToGrid w:val="0"/>
              <w:spacing w:before="0" w:after="0"/>
              <w:ind w:firstLine="0"/>
              <w:jc w:val="center"/>
              <w:rPr>
                <w:sz w:val="22"/>
                <w:szCs w:val="22"/>
              </w:rPr>
            </w:pPr>
            <w:r w:rsidRPr="00E75A2B">
              <w:rPr>
                <w:sz w:val="22"/>
                <w:szCs w:val="22"/>
              </w:rPr>
              <w:t>91D0*</w:t>
            </w:r>
          </w:p>
        </w:tc>
        <w:tc>
          <w:tcPr>
            <w:tcW w:w="1417" w:type="dxa"/>
            <w:shd w:val="clear" w:color="auto" w:fill="FFC000"/>
            <w:vAlign w:val="center"/>
          </w:tcPr>
          <w:p w14:paraId="02090988" w14:textId="77777777" w:rsidR="00DC1F4A" w:rsidRPr="00E75A2B" w:rsidRDefault="00DC1F4A" w:rsidP="00DC1F4A">
            <w:pPr>
              <w:ind w:firstLine="0"/>
              <w:jc w:val="center"/>
              <w:rPr>
                <w:rFonts w:cs="Times New Roman"/>
                <w:sz w:val="22"/>
              </w:rPr>
            </w:pPr>
            <w:r w:rsidRPr="00E75A2B">
              <w:rPr>
                <w:rFonts w:cs="Times New Roman"/>
                <w:sz w:val="22"/>
              </w:rPr>
              <w:t>U1</w:t>
            </w:r>
          </w:p>
          <w:p w14:paraId="2FBF46DA" w14:textId="77777777" w:rsidR="00DC1F4A" w:rsidRPr="00E75A2B" w:rsidRDefault="00DC1F4A" w:rsidP="00DC1F4A">
            <w:pPr>
              <w:ind w:firstLine="0"/>
              <w:jc w:val="center"/>
              <w:rPr>
                <w:rFonts w:cs="Times New Roman"/>
                <w:sz w:val="22"/>
              </w:rPr>
            </w:pPr>
            <w:r w:rsidRPr="00E75A2B">
              <w:rPr>
                <w:rFonts w:cs="Times New Roman"/>
                <w:sz w:val="22"/>
              </w:rPr>
              <w:t>S</w:t>
            </w:r>
          </w:p>
        </w:tc>
        <w:tc>
          <w:tcPr>
            <w:tcW w:w="1843" w:type="dxa"/>
          </w:tcPr>
          <w:p w14:paraId="580DE5A0" w14:textId="53F0AF6C" w:rsidR="00DC1F4A" w:rsidRPr="00E75A2B" w:rsidRDefault="006A4FE1" w:rsidP="00DC1F4A">
            <w:pPr>
              <w:pStyle w:val="NormalWeb"/>
              <w:snapToGrid w:val="0"/>
              <w:spacing w:before="0" w:after="0"/>
              <w:ind w:firstLine="0"/>
              <w:jc w:val="center"/>
              <w:rPr>
                <w:color w:val="000000"/>
                <w:sz w:val="20"/>
                <w:szCs w:val="20"/>
              </w:rPr>
            </w:pPr>
            <w:r w:rsidRPr="00E75A2B">
              <w:rPr>
                <w:color w:val="000000"/>
                <w:sz w:val="20"/>
                <w:szCs w:val="20"/>
              </w:rPr>
              <w:t xml:space="preserve">1.15. </w:t>
            </w:r>
            <w:r w:rsidR="008F789F" w:rsidRPr="00E75A2B">
              <w:rPr>
                <w:color w:val="000000"/>
                <w:sz w:val="20"/>
                <w:szCs w:val="20"/>
              </w:rPr>
              <w:t>Veci un dabiski purvaini meži**</w:t>
            </w:r>
            <w:r w:rsidR="00003BDF" w:rsidRPr="00E75A2B">
              <w:rPr>
                <w:color w:val="000000"/>
                <w:sz w:val="20"/>
                <w:szCs w:val="20"/>
              </w:rPr>
              <w:t xml:space="preserve"> (7,43 ha)</w:t>
            </w:r>
          </w:p>
        </w:tc>
        <w:tc>
          <w:tcPr>
            <w:tcW w:w="992" w:type="dxa"/>
            <w:vAlign w:val="center"/>
          </w:tcPr>
          <w:p w14:paraId="282F0018" w14:textId="77777777" w:rsidR="00DC1F4A" w:rsidRPr="00E75A2B" w:rsidRDefault="00DC1F4A" w:rsidP="00DC1F4A">
            <w:pPr>
              <w:spacing w:afterLines="60" w:after="144" w:line="240" w:lineRule="auto"/>
              <w:ind w:firstLine="0"/>
              <w:jc w:val="center"/>
              <w:rPr>
                <w:rFonts w:cs="Times New Roman"/>
                <w:szCs w:val="24"/>
              </w:rPr>
            </w:pPr>
            <w:r w:rsidRPr="00E75A2B">
              <w:rPr>
                <w:rFonts w:cs="Times New Roman"/>
                <w:color w:val="000000"/>
                <w:szCs w:val="24"/>
              </w:rPr>
              <w:t>7,43</w:t>
            </w:r>
          </w:p>
        </w:tc>
        <w:tc>
          <w:tcPr>
            <w:tcW w:w="1269" w:type="dxa"/>
            <w:vAlign w:val="center"/>
          </w:tcPr>
          <w:p w14:paraId="2E2371CF" w14:textId="7DF63D93" w:rsidR="00DC1F4A" w:rsidRPr="00E75A2B" w:rsidRDefault="008738EA" w:rsidP="00DC1F4A">
            <w:pPr>
              <w:ind w:firstLine="0"/>
              <w:jc w:val="center"/>
              <w:rPr>
                <w:rFonts w:cs="Times New Roman"/>
                <w:sz w:val="22"/>
              </w:rPr>
            </w:pPr>
            <w:r w:rsidRPr="00E75A2B">
              <w:rPr>
                <w:rFonts w:cs="Times New Roman"/>
                <w:sz w:val="22"/>
              </w:rPr>
              <w:t>0,04</w:t>
            </w:r>
          </w:p>
        </w:tc>
      </w:tr>
      <w:tr w:rsidR="00DC1F4A" w:rsidRPr="00E75A2B" w14:paraId="6D37CD55" w14:textId="77777777" w:rsidTr="00D87B5C">
        <w:tc>
          <w:tcPr>
            <w:tcW w:w="534" w:type="dxa"/>
            <w:vAlign w:val="center"/>
          </w:tcPr>
          <w:p w14:paraId="302DEF3F" w14:textId="47B7A198" w:rsidR="00DC1F4A" w:rsidRPr="00E75A2B" w:rsidRDefault="00DC1F4A" w:rsidP="00DC1F4A">
            <w:pPr>
              <w:ind w:firstLine="0"/>
              <w:jc w:val="center"/>
              <w:rPr>
                <w:rFonts w:cs="Times New Roman"/>
                <w:sz w:val="22"/>
              </w:rPr>
            </w:pPr>
            <w:r w:rsidRPr="00E75A2B">
              <w:rPr>
                <w:rFonts w:cs="Times New Roman"/>
                <w:sz w:val="22"/>
              </w:rPr>
              <w:t>7.</w:t>
            </w:r>
          </w:p>
        </w:tc>
        <w:tc>
          <w:tcPr>
            <w:tcW w:w="1417" w:type="dxa"/>
            <w:vAlign w:val="center"/>
          </w:tcPr>
          <w:p w14:paraId="6D400E5D" w14:textId="77777777"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Aluviāli meži (aluviāli krastmalu un palieņu meži)</w:t>
            </w:r>
          </w:p>
        </w:tc>
        <w:tc>
          <w:tcPr>
            <w:tcW w:w="1276" w:type="dxa"/>
            <w:vAlign w:val="center"/>
          </w:tcPr>
          <w:p w14:paraId="4D73F4C1" w14:textId="77777777" w:rsidR="00DC1F4A" w:rsidRPr="00E75A2B" w:rsidRDefault="00DC1F4A" w:rsidP="00DC1F4A">
            <w:pPr>
              <w:pStyle w:val="NormalWeb"/>
              <w:snapToGrid w:val="0"/>
              <w:spacing w:before="0" w:after="0"/>
              <w:ind w:firstLine="0"/>
              <w:jc w:val="center"/>
              <w:rPr>
                <w:sz w:val="22"/>
                <w:szCs w:val="22"/>
              </w:rPr>
            </w:pPr>
            <w:r w:rsidRPr="00E75A2B">
              <w:rPr>
                <w:sz w:val="22"/>
                <w:szCs w:val="22"/>
              </w:rPr>
              <w:t>91E0*</w:t>
            </w:r>
          </w:p>
        </w:tc>
        <w:tc>
          <w:tcPr>
            <w:tcW w:w="1417" w:type="dxa"/>
            <w:shd w:val="clear" w:color="auto" w:fill="FFC000"/>
            <w:vAlign w:val="center"/>
          </w:tcPr>
          <w:p w14:paraId="74816A66" w14:textId="77777777" w:rsidR="00DC1F4A" w:rsidRPr="00E75A2B" w:rsidRDefault="00DC1F4A" w:rsidP="00DC1F4A">
            <w:pPr>
              <w:ind w:firstLine="0"/>
              <w:jc w:val="center"/>
              <w:rPr>
                <w:rFonts w:cs="Times New Roman"/>
                <w:sz w:val="22"/>
              </w:rPr>
            </w:pPr>
            <w:r w:rsidRPr="00E75A2B">
              <w:rPr>
                <w:rFonts w:cs="Times New Roman"/>
                <w:sz w:val="22"/>
              </w:rPr>
              <w:t>U1</w:t>
            </w:r>
          </w:p>
          <w:p w14:paraId="23DBC68A" w14:textId="77777777" w:rsidR="00DC1F4A" w:rsidRPr="00E75A2B" w:rsidRDefault="00DC1F4A" w:rsidP="00DC1F4A">
            <w:pPr>
              <w:ind w:firstLine="0"/>
              <w:jc w:val="center"/>
              <w:rPr>
                <w:rFonts w:cs="Times New Roman"/>
                <w:sz w:val="22"/>
              </w:rPr>
            </w:pPr>
            <w:r w:rsidRPr="00E75A2B">
              <w:rPr>
                <w:rFonts w:cs="Times New Roman"/>
                <w:sz w:val="22"/>
              </w:rPr>
              <w:t>X</w:t>
            </w:r>
          </w:p>
        </w:tc>
        <w:tc>
          <w:tcPr>
            <w:tcW w:w="1843" w:type="dxa"/>
          </w:tcPr>
          <w:p w14:paraId="415C5CCC" w14:textId="52903837" w:rsidR="00DC1F4A" w:rsidRPr="00E75A2B" w:rsidRDefault="00DC1F4A" w:rsidP="00DC1F4A">
            <w:pPr>
              <w:pStyle w:val="NormalWeb"/>
              <w:snapToGrid w:val="0"/>
              <w:spacing w:before="0" w:after="0"/>
              <w:ind w:firstLine="0"/>
              <w:jc w:val="center"/>
              <w:rPr>
                <w:color w:val="000000"/>
                <w:sz w:val="22"/>
                <w:szCs w:val="22"/>
              </w:rPr>
            </w:pPr>
            <w:r w:rsidRPr="00E75A2B">
              <w:rPr>
                <w:sz w:val="20"/>
                <w:szCs w:val="20"/>
              </w:rPr>
              <w:t>1.8. Aluviāli krastmalu un palieņu meži</w:t>
            </w:r>
            <w:r w:rsidR="00227B1C" w:rsidRPr="00E75A2B">
              <w:rPr>
                <w:sz w:val="20"/>
                <w:szCs w:val="20"/>
              </w:rPr>
              <w:t>**</w:t>
            </w:r>
            <w:r w:rsidR="00003BDF" w:rsidRPr="00E75A2B">
              <w:rPr>
                <w:sz w:val="20"/>
                <w:szCs w:val="20"/>
              </w:rPr>
              <w:t xml:space="preserve"> (1,26 ha)</w:t>
            </w:r>
          </w:p>
        </w:tc>
        <w:tc>
          <w:tcPr>
            <w:tcW w:w="992" w:type="dxa"/>
            <w:vAlign w:val="center"/>
          </w:tcPr>
          <w:p w14:paraId="0F60CE96" w14:textId="1190755E" w:rsidR="00DC1F4A" w:rsidRPr="00E75A2B" w:rsidRDefault="00DC1F4A" w:rsidP="00DC1F4A">
            <w:pPr>
              <w:spacing w:afterLines="60" w:after="144" w:line="240" w:lineRule="auto"/>
              <w:ind w:firstLine="0"/>
              <w:jc w:val="center"/>
              <w:rPr>
                <w:rFonts w:cs="Times New Roman"/>
                <w:szCs w:val="24"/>
              </w:rPr>
            </w:pPr>
            <w:r w:rsidRPr="00E75A2B">
              <w:rPr>
                <w:rFonts w:cs="Times New Roman"/>
                <w:color w:val="000000"/>
                <w:szCs w:val="24"/>
              </w:rPr>
              <w:t>2</w:t>
            </w:r>
            <w:r w:rsidR="0020467A" w:rsidRPr="00E75A2B">
              <w:rPr>
                <w:rFonts w:cs="Times New Roman"/>
                <w:color w:val="000000"/>
                <w:szCs w:val="24"/>
              </w:rPr>
              <w:t>2</w:t>
            </w:r>
            <w:r w:rsidRPr="00E75A2B">
              <w:rPr>
                <w:rFonts w:cs="Times New Roman"/>
                <w:color w:val="000000"/>
                <w:szCs w:val="24"/>
              </w:rPr>
              <w:t>,</w:t>
            </w:r>
            <w:r w:rsidR="0020467A" w:rsidRPr="00E75A2B">
              <w:rPr>
                <w:rFonts w:cs="Times New Roman"/>
                <w:color w:val="000000"/>
                <w:szCs w:val="24"/>
              </w:rPr>
              <w:t>11</w:t>
            </w:r>
          </w:p>
        </w:tc>
        <w:tc>
          <w:tcPr>
            <w:tcW w:w="1269" w:type="dxa"/>
            <w:vAlign w:val="center"/>
          </w:tcPr>
          <w:p w14:paraId="0FE2071E" w14:textId="74B64F06" w:rsidR="00DC1F4A" w:rsidRPr="00E75A2B" w:rsidRDefault="00E61663" w:rsidP="00DC1F4A">
            <w:pPr>
              <w:ind w:firstLine="0"/>
              <w:jc w:val="center"/>
              <w:rPr>
                <w:rFonts w:cs="Times New Roman"/>
                <w:sz w:val="22"/>
              </w:rPr>
            </w:pPr>
            <w:r w:rsidRPr="00E75A2B">
              <w:rPr>
                <w:rFonts w:cs="Times New Roman"/>
                <w:sz w:val="22"/>
              </w:rPr>
              <w:t>1,00</w:t>
            </w:r>
          </w:p>
        </w:tc>
      </w:tr>
      <w:tr w:rsidR="006A4FE1" w:rsidRPr="00E75A2B" w14:paraId="77F0D5C3" w14:textId="77777777" w:rsidTr="00D87B5C">
        <w:tc>
          <w:tcPr>
            <w:tcW w:w="534" w:type="dxa"/>
            <w:vAlign w:val="center"/>
          </w:tcPr>
          <w:p w14:paraId="2D408AEE" w14:textId="77777777" w:rsidR="006A4FE1" w:rsidRPr="00E75A2B" w:rsidRDefault="006A4FE1" w:rsidP="00DC1F4A">
            <w:pPr>
              <w:ind w:firstLine="0"/>
              <w:jc w:val="center"/>
              <w:rPr>
                <w:rFonts w:cs="Times New Roman"/>
                <w:sz w:val="22"/>
              </w:rPr>
            </w:pPr>
          </w:p>
        </w:tc>
        <w:tc>
          <w:tcPr>
            <w:tcW w:w="1417" w:type="dxa"/>
            <w:vAlign w:val="center"/>
          </w:tcPr>
          <w:p w14:paraId="201EA64D" w14:textId="77777777" w:rsidR="006A4FE1" w:rsidRPr="00E75A2B" w:rsidRDefault="006A4FE1" w:rsidP="00DC1F4A">
            <w:pPr>
              <w:pStyle w:val="NormalWeb"/>
              <w:snapToGrid w:val="0"/>
              <w:spacing w:before="0" w:after="0"/>
              <w:ind w:firstLine="0"/>
              <w:jc w:val="center"/>
              <w:rPr>
                <w:color w:val="000000"/>
                <w:sz w:val="22"/>
                <w:szCs w:val="22"/>
              </w:rPr>
            </w:pPr>
          </w:p>
        </w:tc>
        <w:tc>
          <w:tcPr>
            <w:tcW w:w="1276" w:type="dxa"/>
            <w:vAlign w:val="center"/>
          </w:tcPr>
          <w:p w14:paraId="52DEA9A5" w14:textId="77777777" w:rsidR="006A4FE1" w:rsidRPr="00E75A2B" w:rsidRDefault="006A4FE1" w:rsidP="00DC1F4A">
            <w:pPr>
              <w:pStyle w:val="NormalWeb"/>
              <w:snapToGrid w:val="0"/>
              <w:spacing w:before="0" w:after="0"/>
              <w:ind w:firstLine="0"/>
              <w:jc w:val="center"/>
              <w:rPr>
                <w:sz w:val="22"/>
                <w:szCs w:val="22"/>
              </w:rPr>
            </w:pPr>
          </w:p>
        </w:tc>
        <w:tc>
          <w:tcPr>
            <w:tcW w:w="1417" w:type="dxa"/>
            <w:shd w:val="clear" w:color="auto" w:fill="auto"/>
            <w:vAlign w:val="center"/>
          </w:tcPr>
          <w:p w14:paraId="431EF855" w14:textId="77777777" w:rsidR="006A4FE1" w:rsidRPr="00E75A2B" w:rsidRDefault="006A4FE1" w:rsidP="006A4FE1">
            <w:pPr>
              <w:ind w:firstLine="0"/>
              <w:jc w:val="center"/>
              <w:rPr>
                <w:rFonts w:cs="Times New Roman"/>
                <w:sz w:val="22"/>
              </w:rPr>
            </w:pPr>
          </w:p>
        </w:tc>
        <w:tc>
          <w:tcPr>
            <w:tcW w:w="1843" w:type="dxa"/>
          </w:tcPr>
          <w:p w14:paraId="1629A31B" w14:textId="6A9AA6A7" w:rsidR="006A4FE1" w:rsidRPr="00E75A2B" w:rsidRDefault="006A4FE1" w:rsidP="00DC1F4A">
            <w:pPr>
              <w:pStyle w:val="NormalWeb"/>
              <w:snapToGrid w:val="0"/>
              <w:spacing w:before="0" w:after="0"/>
              <w:ind w:firstLine="0"/>
              <w:jc w:val="center"/>
              <w:rPr>
                <w:sz w:val="20"/>
                <w:szCs w:val="20"/>
              </w:rPr>
            </w:pPr>
            <w:r w:rsidRPr="00E75A2B">
              <w:rPr>
                <w:sz w:val="20"/>
                <w:szCs w:val="20"/>
              </w:rPr>
              <w:t xml:space="preserve">4.6. </w:t>
            </w:r>
            <w:r w:rsidRPr="00E75A2B">
              <w:rPr>
                <w:color w:val="414142"/>
                <w:sz w:val="20"/>
                <w:szCs w:val="20"/>
                <w:shd w:val="clear" w:color="auto" w:fill="FFFFFF"/>
              </w:rPr>
              <w:t>Ezeri ar najādu </w:t>
            </w:r>
            <w:r w:rsidRPr="00E75A2B">
              <w:rPr>
                <w:i/>
                <w:iCs/>
                <w:color w:val="414142"/>
                <w:sz w:val="20"/>
                <w:szCs w:val="20"/>
                <w:shd w:val="clear" w:color="auto" w:fill="FFFFFF"/>
              </w:rPr>
              <w:t>Najas</w:t>
            </w:r>
            <w:r w:rsidRPr="00E75A2B">
              <w:rPr>
                <w:color w:val="414142"/>
                <w:sz w:val="20"/>
                <w:szCs w:val="20"/>
                <w:shd w:val="clear" w:color="auto" w:fill="FFFFFF"/>
              </w:rPr>
              <w:t> audzēm</w:t>
            </w:r>
            <w:r w:rsidR="00E71A39" w:rsidRPr="00E75A2B">
              <w:rPr>
                <w:color w:val="414142"/>
                <w:sz w:val="20"/>
                <w:szCs w:val="20"/>
                <w:shd w:val="clear" w:color="auto" w:fill="FFFFFF"/>
              </w:rPr>
              <w:t xml:space="preserve"> </w:t>
            </w:r>
            <w:r w:rsidR="00E71A39" w:rsidRPr="00E75A2B">
              <w:rPr>
                <w:color w:val="000000"/>
                <w:sz w:val="20"/>
                <w:szCs w:val="20"/>
              </w:rPr>
              <w:t>(78,03 ha)</w:t>
            </w:r>
          </w:p>
        </w:tc>
        <w:tc>
          <w:tcPr>
            <w:tcW w:w="992" w:type="dxa"/>
            <w:vAlign w:val="center"/>
          </w:tcPr>
          <w:p w14:paraId="56630E8F" w14:textId="77777777" w:rsidR="006A4FE1" w:rsidRPr="00E75A2B" w:rsidRDefault="006A4FE1" w:rsidP="00DC1F4A">
            <w:pPr>
              <w:spacing w:afterLines="60" w:after="144" w:line="240" w:lineRule="auto"/>
              <w:ind w:firstLine="0"/>
              <w:jc w:val="center"/>
              <w:rPr>
                <w:rFonts w:cs="Times New Roman"/>
                <w:color w:val="000000"/>
                <w:szCs w:val="24"/>
              </w:rPr>
            </w:pPr>
          </w:p>
        </w:tc>
        <w:tc>
          <w:tcPr>
            <w:tcW w:w="1269" w:type="dxa"/>
            <w:vAlign w:val="center"/>
          </w:tcPr>
          <w:p w14:paraId="3132764B" w14:textId="77777777" w:rsidR="006A4FE1" w:rsidRPr="00E75A2B" w:rsidRDefault="006A4FE1" w:rsidP="00DC1F4A">
            <w:pPr>
              <w:ind w:firstLine="0"/>
              <w:jc w:val="center"/>
              <w:rPr>
                <w:rFonts w:cs="Times New Roman"/>
                <w:sz w:val="22"/>
              </w:rPr>
            </w:pPr>
          </w:p>
        </w:tc>
      </w:tr>
      <w:tr w:rsidR="006A4FE1" w:rsidRPr="00E75A2B" w14:paraId="29065AB9" w14:textId="77777777" w:rsidTr="00D87B5C">
        <w:tc>
          <w:tcPr>
            <w:tcW w:w="534" w:type="dxa"/>
            <w:vAlign w:val="center"/>
          </w:tcPr>
          <w:p w14:paraId="0ABC82AE" w14:textId="77777777" w:rsidR="006A4FE1" w:rsidRPr="00E75A2B" w:rsidRDefault="006A4FE1" w:rsidP="00DC1F4A">
            <w:pPr>
              <w:ind w:firstLine="0"/>
              <w:jc w:val="center"/>
              <w:rPr>
                <w:rFonts w:cs="Times New Roman"/>
                <w:sz w:val="22"/>
              </w:rPr>
            </w:pPr>
          </w:p>
        </w:tc>
        <w:tc>
          <w:tcPr>
            <w:tcW w:w="1417" w:type="dxa"/>
            <w:vAlign w:val="center"/>
          </w:tcPr>
          <w:p w14:paraId="7CEDF1D9" w14:textId="77777777" w:rsidR="006A4FE1" w:rsidRPr="00E75A2B" w:rsidRDefault="006A4FE1" w:rsidP="00DC1F4A">
            <w:pPr>
              <w:pStyle w:val="NormalWeb"/>
              <w:snapToGrid w:val="0"/>
              <w:spacing w:before="0" w:after="0"/>
              <w:ind w:firstLine="0"/>
              <w:jc w:val="center"/>
              <w:rPr>
                <w:color w:val="000000"/>
                <w:sz w:val="22"/>
                <w:szCs w:val="22"/>
              </w:rPr>
            </w:pPr>
          </w:p>
        </w:tc>
        <w:tc>
          <w:tcPr>
            <w:tcW w:w="1276" w:type="dxa"/>
            <w:vAlign w:val="center"/>
          </w:tcPr>
          <w:p w14:paraId="4F640B37" w14:textId="77777777" w:rsidR="006A4FE1" w:rsidRPr="00E75A2B" w:rsidRDefault="006A4FE1" w:rsidP="00DC1F4A">
            <w:pPr>
              <w:pStyle w:val="NormalWeb"/>
              <w:snapToGrid w:val="0"/>
              <w:spacing w:before="0" w:after="0"/>
              <w:ind w:firstLine="0"/>
              <w:jc w:val="center"/>
              <w:rPr>
                <w:sz w:val="22"/>
                <w:szCs w:val="22"/>
              </w:rPr>
            </w:pPr>
          </w:p>
        </w:tc>
        <w:tc>
          <w:tcPr>
            <w:tcW w:w="1417" w:type="dxa"/>
            <w:shd w:val="clear" w:color="auto" w:fill="auto"/>
            <w:vAlign w:val="center"/>
          </w:tcPr>
          <w:p w14:paraId="4C0F20B6" w14:textId="77777777" w:rsidR="006A4FE1" w:rsidRPr="00E75A2B" w:rsidRDefault="006A4FE1" w:rsidP="006A4FE1">
            <w:pPr>
              <w:ind w:firstLine="0"/>
              <w:jc w:val="center"/>
              <w:rPr>
                <w:rFonts w:cs="Times New Roman"/>
                <w:sz w:val="22"/>
              </w:rPr>
            </w:pPr>
          </w:p>
        </w:tc>
        <w:tc>
          <w:tcPr>
            <w:tcW w:w="1843" w:type="dxa"/>
          </w:tcPr>
          <w:p w14:paraId="7B66B6E3" w14:textId="4B855F15" w:rsidR="006A4FE1" w:rsidRPr="00E75A2B" w:rsidRDefault="006A4FE1" w:rsidP="00DC1F4A">
            <w:pPr>
              <w:pStyle w:val="NormalWeb"/>
              <w:snapToGrid w:val="0"/>
              <w:spacing w:before="0" w:after="0"/>
              <w:ind w:firstLine="0"/>
              <w:jc w:val="center"/>
              <w:rPr>
                <w:sz w:val="20"/>
                <w:szCs w:val="20"/>
              </w:rPr>
            </w:pPr>
            <w:r w:rsidRPr="00E75A2B">
              <w:rPr>
                <w:color w:val="414142"/>
                <w:sz w:val="20"/>
                <w:szCs w:val="20"/>
                <w:shd w:val="clear" w:color="auto" w:fill="FFFFFF"/>
              </w:rPr>
              <w:t>4.14. Ezeri ar piekrastē dominējošu minerālgrunti</w:t>
            </w:r>
            <w:r w:rsidR="00E71A39" w:rsidRPr="00E75A2B">
              <w:rPr>
                <w:color w:val="414142"/>
                <w:sz w:val="20"/>
                <w:szCs w:val="20"/>
                <w:shd w:val="clear" w:color="auto" w:fill="FFFFFF"/>
              </w:rPr>
              <w:t xml:space="preserve"> </w:t>
            </w:r>
            <w:r w:rsidR="00E71A39" w:rsidRPr="00E75A2B">
              <w:rPr>
                <w:color w:val="000000"/>
                <w:sz w:val="20"/>
                <w:szCs w:val="20"/>
              </w:rPr>
              <w:t>(78,03 ha)</w:t>
            </w:r>
          </w:p>
        </w:tc>
        <w:tc>
          <w:tcPr>
            <w:tcW w:w="992" w:type="dxa"/>
            <w:vAlign w:val="center"/>
          </w:tcPr>
          <w:p w14:paraId="2E831B53" w14:textId="77777777" w:rsidR="006A4FE1" w:rsidRPr="00E75A2B" w:rsidRDefault="006A4FE1" w:rsidP="00DC1F4A">
            <w:pPr>
              <w:spacing w:afterLines="60" w:after="144" w:line="240" w:lineRule="auto"/>
              <w:ind w:firstLine="0"/>
              <w:jc w:val="center"/>
              <w:rPr>
                <w:rFonts w:cs="Times New Roman"/>
                <w:color w:val="000000"/>
                <w:szCs w:val="24"/>
              </w:rPr>
            </w:pPr>
          </w:p>
        </w:tc>
        <w:tc>
          <w:tcPr>
            <w:tcW w:w="1269" w:type="dxa"/>
            <w:vAlign w:val="center"/>
          </w:tcPr>
          <w:p w14:paraId="76BC188A" w14:textId="77777777" w:rsidR="006A4FE1" w:rsidRPr="00E75A2B" w:rsidRDefault="006A4FE1" w:rsidP="00DC1F4A">
            <w:pPr>
              <w:ind w:firstLine="0"/>
              <w:jc w:val="center"/>
              <w:rPr>
                <w:rFonts w:cs="Times New Roman"/>
                <w:sz w:val="22"/>
              </w:rPr>
            </w:pPr>
          </w:p>
        </w:tc>
      </w:tr>
      <w:tr w:rsidR="00DC1F4A" w:rsidRPr="00E75A2B" w14:paraId="5CA1D10A" w14:textId="77777777" w:rsidTr="00D87B5C">
        <w:tc>
          <w:tcPr>
            <w:tcW w:w="534" w:type="dxa"/>
            <w:shd w:val="clear" w:color="auto" w:fill="auto"/>
            <w:vAlign w:val="center"/>
          </w:tcPr>
          <w:p w14:paraId="10CD2201" w14:textId="77777777" w:rsidR="00DC1F4A" w:rsidRPr="00E75A2B" w:rsidRDefault="00DC1F4A" w:rsidP="00DC1F4A">
            <w:pPr>
              <w:ind w:firstLine="0"/>
              <w:jc w:val="center"/>
              <w:rPr>
                <w:rFonts w:cs="Times New Roman"/>
                <w:sz w:val="22"/>
              </w:rPr>
            </w:pPr>
          </w:p>
        </w:tc>
        <w:tc>
          <w:tcPr>
            <w:tcW w:w="1417" w:type="dxa"/>
            <w:shd w:val="clear" w:color="auto" w:fill="auto"/>
            <w:vAlign w:val="center"/>
          </w:tcPr>
          <w:p w14:paraId="289E3809" w14:textId="77777777" w:rsidR="00DC1F4A" w:rsidRPr="00E75A2B" w:rsidRDefault="00DC1F4A" w:rsidP="00DC1F4A">
            <w:pPr>
              <w:pStyle w:val="NormalWeb"/>
              <w:snapToGrid w:val="0"/>
              <w:spacing w:before="0" w:after="0"/>
              <w:ind w:firstLine="0"/>
              <w:jc w:val="center"/>
              <w:rPr>
                <w:color w:val="000000"/>
                <w:sz w:val="22"/>
                <w:szCs w:val="22"/>
              </w:rPr>
            </w:pPr>
            <w:r w:rsidRPr="00E75A2B">
              <w:rPr>
                <w:color w:val="000000"/>
                <w:sz w:val="22"/>
                <w:szCs w:val="22"/>
              </w:rPr>
              <w:t>Kopā</w:t>
            </w:r>
          </w:p>
        </w:tc>
        <w:tc>
          <w:tcPr>
            <w:tcW w:w="1276" w:type="dxa"/>
            <w:shd w:val="clear" w:color="auto" w:fill="auto"/>
            <w:vAlign w:val="center"/>
          </w:tcPr>
          <w:p w14:paraId="58D88989" w14:textId="77777777" w:rsidR="00DC1F4A" w:rsidRPr="00E75A2B" w:rsidRDefault="00DC1F4A" w:rsidP="00DC1F4A">
            <w:pPr>
              <w:ind w:firstLine="0"/>
              <w:jc w:val="center"/>
              <w:rPr>
                <w:rFonts w:cs="Times New Roman"/>
                <w:sz w:val="22"/>
              </w:rPr>
            </w:pPr>
          </w:p>
        </w:tc>
        <w:tc>
          <w:tcPr>
            <w:tcW w:w="1417" w:type="dxa"/>
            <w:shd w:val="clear" w:color="auto" w:fill="auto"/>
            <w:vAlign w:val="center"/>
          </w:tcPr>
          <w:p w14:paraId="06212590" w14:textId="77777777" w:rsidR="00DC1F4A" w:rsidRPr="00E75A2B" w:rsidRDefault="00DC1F4A" w:rsidP="00DC1F4A">
            <w:pPr>
              <w:ind w:firstLine="0"/>
              <w:jc w:val="center"/>
              <w:rPr>
                <w:rFonts w:cs="Times New Roman"/>
                <w:sz w:val="22"/>
              </w:rPr>
            </w:pPr>
          </w:p>
        </w:tc>
        <w:tc>
          <w:tcPr>
            <w:tcW w:w="1843" w:type="dxa"/>
            <w:shd w:val="clear" w:color="auto" w:fill="auto"/>
            <w:vAlign w:val="center"/>
          </w:tcPr>
          <w:p w14:paraId="40AAC228" w14:textId="77777777" w:rsidR="00DC1F4A" w:rsidRPr="00E75A2B" w:rsidRDefault="00DC1F4A" w:rsidP="00DC1F4A">
            <w:pPr>
              <w:ind w:firstLine="0"/>
              <w:jc w:val="center"/>
              <w:rPr>
                <w:rFonts w:cs="Times New Roman"/>
                <w:sz w:val="22"/>
              </w:rPr>
            </w:pPr>
          </w:p>
        </w:tc>
        <w:tc>
          <w:tcPr>
            <w:tcW w:w="992" w:type="dxa"/>
            <w:shd w:val="clear" w:color="auto" w:fill="auto"/>
            <w:vAlign w:val="center"/>
          </w:tcPr>
          <w:p w14:paraId="71E73EE3" w14:textId="4580BC9E" w:rsidR="00DC1F4A" w:rsidRPr="00E75A2B" w:rsidRDefault="00DC1F4A" w:rsidP="00DC1F4A">
            <w:pPr>
              <w:spacing w:afterLines="60" w:after="144" w:line="240" w:lineRule="auto"/>
              <w:ind w:firstLine="0"/>
              <w:jc w:val="center"/>
              <w:rPr>
                <w:rFonts w:cs="Times New Roman"/>
                <w:szCs w:val="24"/>
              </w:rPr>
            </w:pPr>
            <w:r w:rsidRPr="00E75A2B">
              <w:rPr>
                <w:rFonts w:cs="Times New Roman"/>
                <w:szCs w:val="24"/>
              </w:rPr>
              <w:t>18</w:t>
            </w:r>
            <w:r w:rsidR="00D87B5C" w:rsidRPr="00E75A2B">
              <w:rPr>
                <w:rFonts w:cs="Times New Roman"/>
                <w:szCs w:val="24"/>
              </w:rPr>
              <w:t>6</w:t>
            </w:r>
            <w:r w:rsidRPr="00E75A2B">
              <w:rPr>
                <w:rFonts w:cs="Times New Roman"/>
                <w:szCs w:val="24"/>
              </w:rPr>
              <w:t>,</w:t>
            </w:r>
            <w:r w:rsidR="00D87B5C" w:rsidRPr="00E75A2B">
              <w:rPr>
                <w:rFonts w:cs="Times New Roman"/>
                <w:szCs w:val="24"/>
              </w:rPr>
              <w:t>3</w:t>
            </w:r>
            <w:r w:rsidR="00590D15" w:rsidRPr="00E75A2B">
              <w:rPr>
                <w:rFonts w:cs="Times New Roman"/>
                <w:szCs w:val="24"/>
              </w:rPr>
              <w:t>5</w:t>
            </w:r>
          </w:p>
        </w:tc>
        <w:tc>
          <w:tcPr>
            <w:tcW w:w="1269" w:type="dxa"/>
            <w:shd w:val="clear" w:color="auto" w:fill="auto"/>
            <w:vAlign w:val="center"/>
          </w:tcPr>
          <w:p w14:paraId="4F6479CF" w14:textId="77777777" w:rsidR="00DC1F4A" w:rsidRPr="00E75A2B" w:rsidRDefault="00DC1F4A" w:rsidP="00DC1F4A">
            <w:pPr>
              <w:ind w:firstLine="0"/>
              <w:jc w:val="center"/>
              <w:rPr>
                <w:rFonts w:cs="Times New Roman"/>
                <w:sz w:val="22"/>
              </w:rPr>
            </w:pPr>
          </w:p>
        </w:tc>
      </w:tr>
    </w:tbl>
    <w:p w14:paraId="46DD5A7A" w14:textId="34BD9B68" w:rsidR="0036584E" w:rsidRPr="00E75A2B" w:rsidRDefault="0036584E" w:rsidP="0036584E">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rPr>
        <w:t>Avots: Ziņojums Eiropas Komisijai par ES nozīmes biotopu (dzīvotņu) un sugu aizsardzības stāvokli Latvijā. Novērtējums par 2013.</w:t>
      </w:r>
      <w:r w:rsidR="00804056" w:rsidRPr="00E75A2B">
        <w:rPr>
          <w:rFonts w:cs="Times New Roman"/>
          <w:color w:val="000000"/>
          <w:sz w:val="20"/>
          <w:szCs w:val="20"/>
        </w:rPr>
        <w:t>–</w:t>
      </w:r>
      <w:r w:rsidRPr="00E75A2B">
        <w:rPr>
          <w:rFonts w:cs="Times New Roman"/>
          <w:color w:val="000000"/>
          <w:sz w:val="20"/>
          <w:szCs w:val="20"/>
        </w:rPr>
        <w:t>2018. gada periodu. Ziņojuma kopsavilkums par dzīvotņu aizsardzības stāvokli (www.daba.gov.lv).</w:t>
      </w:r>
    </w:p>
    <w:p w14:paraId="34E4DF1A" w14:textId="091CE75B" w:rsidR="0036584E" w:rsidRPr="00E75A2B" w:rsidRDefault="0036584E" w:rsidP="0036584E">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rPr>
        <w:t xml:space="preserve">Apzīmējumi ES nozīmes biotopa labvēlīga aizsardzības stāvokļa novērtējumam valstī kopumā (atbilstoši </w:t>
      </w:r>
      <w:r w:rsidR="008135A4" w:rsidRPr="00E75A2B">
        <w:rPr>
          <w:rFonts w:cs="Times New Roman"/>
          <w:color w:val="000000"/>
          <w:sz w:val="20"/>
          <w:szCs w:val="20"/>
        </w:rPr>
        <w:t>Eiropas Vides aģentūras (</w:t>
      </w:r>
      <w:r w:rsidR="003F4B6D" w:rsidRPr="00E75A2B">
        <w:rPr>
          <w:rFonts w:cs="Times New Roman"/>
          <w:color w:val="000000"/>
          <w:sz w:val="20"/>
          <w:szCs w:val="20"/>
        </w:rPr>
        <w:t>EVA</w:t>
      </w:r>
      <w:r w:rsidR="008135A4" w:rsidRPr="00E75A2B">
        <w:rPr>
          <w:rFonts w:cs="Times New Roman"/>
          <w:color w:val="000000"/>
          <w:sz w:val="20"/>
          <w:szCs w:val="20"/>
        </w:rPr>
        <w:t>)</w:t>
      </w:r>
      <w:r w:rsidRPr="00E75A2B">
        <w:rPr>
          <w:rFonts w:cs="Times New Roman"/>
          <w:color w:val="000000"/>
          <w:sz w:val="20"/>
          <w:szCs w:val="20"/>
        </w:rPr>
        <w:t xml:space="preserve"> datiem): </w:t>
      </w:r>
    </w:p>
    <w:p w14:paraId="4B4FA7AF" w14:textId="77777777" w:rsidR="0036584E" w:rsidRPr="00E75A2B" w:rsidRDefault="0036584E" w:rsidP="0036584E">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shd w:val="clear" w:color="auto" w:fill="FFC000"/>
        </w:rPr>
        <w:lastRenderedPageBreak/>
        <w:t>U1</w:t>
      </w:r>
      <w:r w:rsidRPr="00E75A2B">
        <w:rPr>
          <w:rFonts w:cs="Times New Roman"/>
          <w:color w:val="000000"/>
          <w:sz w:val="20"/>
          <w:szCs w:val="20"/>
        </w:rPr>
        <w:t xml:space="preserve"> Aizsardzības stāvoklis nelabvēlīgs-nepietiekams (Unfavourable-Inadequate) </w:t>
      </w:r>
    </w:p>
    <w:p w14:paraId="49E0CA1A" w14:textId="77777777" w:rsidR="0036584E" w:rsidRPr="00E75A2B" w:rsidRDefault="0036584E" w:rsidP="0036584E">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shd w:val="clear" w:color="auto" w:fill="FF0000"/>
        </w:rPr>
        <w:t>U2</w:t>
      </w:r>
      <w:r w:rsidRPr="00E75A2B">
        <w:rPr>
          <w:rFonts w:cs="Times New Roman"/>
          <w:color w:val="000000"/>
          <w:sz w:val="20"/>
          <w:szCs w:val="20"/>
        </w:rPr>
        <w:t xml:space="preserve"> Aizsardzības stāvoklis nelabvēlīgs-slikts (Unfavourable-Bad) </w:t>
      </w:r>
    </w:p>
    <w:p w14:paraId="4FB62601" w14:textId="77777777" w:rsidR="0036584E" w:rsidRPr="00E75A2B" w:rsidRDefault="0036584E" w:rsidP="0036584E">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rPr>
        <w:t xml:space="preserve">Apzīmējumi dzīvotnes aizsardzības stāvokļa tendencei: </w:t>
      </w:r>
    </w:p>
    <w:p w14:paraId="59AFA6CD" w14:textId="03E1C206" w:rsidR="0036584E" w:rsidRPr="00E75A2B" w:rsidRDefault="0036584E" w:rsidP="00E71A39">
      <w:pPr>
        <w:autoSpaceDE w:val="0"/>
        <w:autoSpaceDN w:val="0"/>
        <w:adjustRightInd w:val="0"/>
        <w:spacing w:after="0" w:line="240" w:lineRule="auto"/>
        <w:ind w:firstLine="0"/>
        <w:jc w:val="left"/>
        <w:rPr>
          <w:rFonts w:cs="Times New Roman"/>
          <w:color w:val="000000"/>
          <w:sz w:val="20"/>
          <w:szCs w:val="20"/>
        </w:rPr>
      </w:pPr>
      <w:r w:rsidRPr="00E75A2B">
        <w:rPr>
          <w:rFonts w:cs="Times New Roman"/>
          <w:color w:val="000000"/>
          <w:sz w:val="20"/>
          <w:szCs w:val="20"/>
        </w:rPr>
        <w:t xml:space="preserve">D </w:t>
      </w:r>
      <w:r w:rsidR="00E71A39" w:rsidRPr="00E75A2B">
        <w:rPr>
          <w:rFonts w:cs="Times New Roman"/>
          <w:color w:val="000000"/>
          <w:sz w:val="20"/>
          <w:szCs w:val="20"/>
        </w:rPr>
        <w:t>–</w:t>
      </w:r>
      <w:r w:rsidRPr="00E75A2B">
        <w:rPr>
          <w:rFonts w:cs="Times New Roman"/>
          <w:color w:val="000000"/>
          <w:sz w:val="20"/>
          <w:szCs w:val="20"/>
        </w:rPr>
        <w:t xml:space="preserve"> pasliktinās</w:t>
      </w:r>
      <w:r w:rsidR="00E71A39" w:rsidRPr="00E75A2B">
        <w:rPr>
          <w:rFonts w:cs="Times New Roman"/>
          <w:color w:val="000000"/>
          <w:sz w:val="20"/>
          <w:szCs w:val="20"/>
        </w:rPr>
        <w:t xml:space="preserve">; </w:t>
      </w:r>
      <w:r w:rsidRPr="00E75A2B">
        <w:rPr>
          <w:rFonts w:cs="Times New Roman"/>
          <w:color w:val="000000"/>
          <w:sz w:val="20"/>
          <w:szCs w:val="20"/>
        </w:rPr>
        <w:t xml:space="preserve">S </w:t>
      </w:r>
      <w:r w:rsidR="00E71A39" w:rsidRPr="00E75A2B">
        <w:rPr>
          <w:rFonts w:cs="Times New Roman"/>
          <w:color w:val="000000"/>
          <w:sz w:val="20"/>
          <w:szCs w:val="20"/>
        </w:rPr>
        <w:t>–</w:t>
      </w:r>
      <w:r w:rsidRPr="00E75A2B">
        <w:rPr>
          <w:rFonts w:cs="Times New Roman"/>
          <w:color w:val="000000"/>
          <w:sz w:val="20"/>
          <w:szCs w:val="20"/>
        </w:rPr>
        <w:t xml:space="preserve"> stabils</w:t>
      </w:r>
      <w:r w:rsidR="00E71A39" w:rsidRPr="00E75A2B">
        <w:rPr>
          <w:rFonts w:cs="Times New Roman"/>
          <w:color w:val="000000"/>
          <w:sz w:val="20"/>
          <w:szCs w:val="20"/>
        </w:rPr>
        <w:t xml:space="preserve">; </w:t>
      </w:r>
      <w:r w:rsidRPr="00E75A2B">
        <w:rPr>
          <w:rFonts w:cs="Times New Roman"/>
          <w:color w:val="000000"/>
          <w:sz w:val="20"/>
          <w:szCs w:val="20"/>
        </w:rPr>
        <w:t>X nezināms</w:t>
      </w:r>
      <w:r w:rsidR="00E71A39" w:rsidRPr="00E75A2B">
        <w:rPr>
          <w:rFonts w:cs="Times New Roman"/>
          <w:color w:val="000000"/>
          <w:sz w:val="20"/>
          <w:szCs w:val="20"/>
        </w:rPr>
        <w:t>.</w:t>
      </w:r>
    </w:p>
    <w:p w14:paraId="49DCF120" w14:textId="77777777" w:rsidR="009D51A4" w:rsidRPr="00E75A2B" w:rsidRDefault="0036584E" w:rsidP="0036584E">
      <w:pPr>
        <w:autoSpaceDE w:val="0"/>
        <w:autoSpaceDN w:val="0"/>
        <w:adjustRightInd w:val="0"/>
        <w:spacing w:after="0" w:line="240" w:lineRule="auto"/>
        <w:ind w:firstLine="0"/>
        <w:rPr>
          <w:rFonts w:cs="Times New Roman"/>
          <w:sz w:val="20"/>
          <w:szCs w:val="20"/>
        </w:rPr>
      </w:pPr>
      <w:r w:rsidRPr="00E75A2B">
        <w:rPr>
          <w:rFonts w:cs="Times New Roman"/>
          <w:sz w:val="20"/>
          <w:szCs w:val="20"/>
        </w:rPr>
        <w:t>ES nozīmes biotop</w:t>
      </w:r>
      <w:r w:rsidR="009D51A4" w:rsidRPr="00E75A2B">
        <w:rPr>
          <w:rFonts w:cs="Times New Roman"/>
          <w:sz w:val="20"/>
          <w:szCs w:val="20"/>
        </w:rPr>
        <w:t>u</w:t>
      </w:r>
      <w:r w:rsidRPr="00E75A2B">
        <w:rPr>
          <w:rFonts w:cs="Times New Roman"/>
          <w:sz w:val="20"/>
          <w:szCs w:val="20"/>
        </w:rPr>
        <w:t xml:space="preserve"> platības </w:t>
      </w:r>
      <w:r w:rsidRPr="00E75A2B">
        <w:rPr>
          <w:rFonts w:cs="Times New Roman"/>
          <w:i/>
          <w:sz w:val="20"/>
          <w:szCs w:val="20"/>
        </w:rPr>
        <w:t>Natura 2000</w:t>
      </w:r>
      <w:r w:rsidRPr="00E75A2B">
        <w:rPr>
          <w:rFonts w:cs="Times New Roman"/>
          <w:sz w:val="20"/>
          <w:szCs w:val="20"/>
        </w:rPr>
        <w:t xml:space="preserve"> teritorijās Latvijā pēc</w:t>
      </w:r>
    </w:p>
    <w:p w14:paraId="429EDA8B" w14:textId="3C1B353D" w:rsidR="0036584E" w:rsidRPr="00E75A2B" w:rsidRDefault="00D675B5" w:rsidP="0036584E">
      <w:pPr>
        <w:autoSpaceDE w:val="0"/>
        <w:autoSpaceDN w:val="0"/>
        <w:adjustRightInd w:val="0"/>
        <w:spacing w:after="0" w:line="240" w:lineRule="auto"/>
        <w:ind w:firstLine="0"/>
        <w:rPr>
          <w:rStyle w:val="Hyperlink"/>
          <w:rFonts w:cs="Times New Roman"/>
          <w:sz w:val="20"/>
          <w:szCs w:val="20"/>
        </w:rPr>
      </w:pPr>
      <w:hyperlink r:id="rId60" w:history="1">
        <w:r w:rsidR="0036584E" w:rsidRPr="00E75A2B">
          <w:rPr>
            <w:rStyle w:val="Hyperlink"/>
            <w:rFonts w:cs="Times New Roman"/>
            <w:sz w:val="20"/>
            <w:szCs w:val="20"/>
          </w:rPr>
          <w:t>http://cdr.eionet.europa.eu/Converters/run_conversion?file=lv/eu/art17/envxwalvg/LV_habitats_reports-20190829-115432.xml&amp;conv=589&amp;source=remote</w:t>
        </w:r>
      </w:hyperlink>
    </w:p>
    <w:p w14:paraId="15BA5A83" w14:textId="6589374B" w:rsidR="006A4FE1" w:rsidRPr="00E75A2B" w:rsidRDefault="00227B1C" w:rsidP="004C5569">
      <w:pPr>
        <w:autoSpaceDE w:val="0"/>
        <w:autoSpaceDN w:val="0"/>
        <w:adjustRightInd w:val="0"/>
        <w:spacing w:after="0" w:line="240" w:lineRule="auto"/>
        <w:ind w:firstLine="0"/>
        <w:rPr>
          <w:color w:val="000000"/>
          <w:sz w:val="20"/>
          <w:szCs w:val="20"/>
        </w:rPr>
      </w:pPr>
      <w:r w:rsidRPr="00E75A2B">
        <w:rPr>
          <w:color w:val="000000"/>
          <w:sz w:val="20"/>
          <w:szCs w:val="20"/>
        </w:rPr>
        <w:t>**</w:t>
      </w:r>
      <w:r w:rsidR="00773913" w:rsidRPr="00E75A2B">
        <w:rPr>
          <w:color w:val="000000"/>
          <w:sz w:val="20"/>
          <w:szCs w:val="20"/>
        </w:rPr>
        <w:t xml:space="preserve"> ja atbilst </w:t>
      </w:r>
      <w:r w:rsidR="009621C6" w:rsidRPr="00E75A2B">
        <w:rPr>
          <w:color w:val="000000"/>
          <w:sz w:val="20"/>
          <w:szCs w:val="20"/>
        </w:rPr>
        <w:t>M</w:t>
      </w:r>
      <w:r w:rsidR="007E6BF9" w:rsidRPr="00E75A2B">
        <w:rPr>
          <w:color w:val="000000"/>
          <w:sz w:val="20"/>
          <w:szCs w:val="20"/>
        </w:rPr>
        <w:t>K 2017. gada 20. jūnija Noteikumu Nr. 350</w:t>
      </w:r>
      <w:r w:rsidR="003E526D" w:rsidRPr="00E75A2B">
        <w:rPr>
          <w:color w:val="000000"/>
          <w:sz w:val="20"/>
          <w:szCs w:val="20"/>
        </w:rPr>
        <w:t xml:space="preserve"> “Noteikumi par īpaši aizsargājamo biotopu veidu sarakstu” pielikuma 1. tabulā norādītajiem kritērijiem, skat. </w:t>
      </w:r>
      <w:r w:rsidR="00251798" w:rsidRPr="00E75A2B">
        <w:rPr>
          <w:color w:val="000000"/>
          <w:sz w:val="20"/>
          <w:szCs w:val="20"/>
        </w:rPr>
        <w:t xml:space="preserve">izklāstu </w:t>
      </w:r>
      <w:r w:rsidR="00361EEF" w:rsidRPr="00E75A2B">
        <w:rPr>
          <w:color w:val="000000"/>
          <w:sz w:val="20"/>
          <w:szCs w:val="20"/>
        </w:rPr>
        <w:t>4.3.2. nodaļā.</w:t>
      </w:r>
    </w:p>
    <w:p w14:paraId="5C1B184E" w14:textId="5DCF8C9B" w:rsidR="005F2405" w:rsidRPr="00E75A2B" w:rsidRDefault="005F2405" w:rsidP="004C5569">
      <w:pPr>
        <w:autoSpaceDE w:val="0"/>
        <w:autoSpaceDN w:val="0"/>
        <w:adjustRightInd w:val="0"/>
        <w:spacing w:after="0" w:line="240" w:lineRule="auto"/>
        <w:ind w:firstLine="0"/>
        <w:rPr>
          <w:color w:val="000000"/>
          <w:sz w:val="20"/>
          <w:szCs w:val="20"/>
        </w:rPr>
      </w:pPr>
    </w:p>
    <w:p w14:paraId="7E51F936" w14:textId="77777777" w:rsidR="005F2405" w:rsidRPr="00E75A2B" w:rsidRDefault="005F2405" w:rsidP="004C5569">
      <w:pPr>
        <w:autoSpaceDE w:val="0"/>
        <w:autoSpaceDN w:val="0"/>
        <w:adjustRightInd w:val="0"/>
        <w:spacing w:after="0" w:line="240" w:lineRule="auto"/>
        <w:ind w:firstLine="0"/>
        <w:rPr>
          <w:rFonts w:eastAsiaTheme="majorEastAsia" w:cstheme="majorBidi"/>
          <w:b/>
          <w:szCs w:val="24"/>
        </w:rPr>
      </w:pPr>
    </w:p>
    <w:p w14:paraId="23E8D89A" w14:textId="689776ED" w:rsidR="00993F42" w:rsidRPr="00E75A2B" w:rsidRDefault="00993F42" w:rsidP="00993F42">
      <w:pPr>
        <w:pStyle w:val="Heading3"/>
      </w:pPr>
      <w:bookmarkStart w:id="28" w:name="_Toc91187695"/>
      <w:r w:rsidRPr="00E75A2B">
        <w:t>4.3.</w:t>
      </w:r>
      <w:r w:rsidR="00764A72" w:rsidRPr="00E75A2B">
        <w:t>1</w:t>
      </w:r>
      <w:r w:rsidRPr="00E75A2B">
        <w:t>. Saldūdens biotopi</w:t>
      </w:r>
      <w:bookmarkEnd w:id="28"/>
    </w:p>
    <w:p w14:paraId="3BDDED92" w14:textId="77777777" w:rsidR="00C05154" w:rsidRPr="00E75A2B" w:rsidRDefault="00C05154" w:rsidP="00C05154">
      <w:pPr>
        <w:ind w:firstLine="0"/>
      </w:pPr>
    </w:p>
    <w:p w14:paraId="3EA32C8A" w14:textId="1F633466" w:rsidR="00075C0F" w:rsidRPr="00E75A2B" w:rsidRDefault="00C05154" w:rsidP="00C05154">
      <w:pPr>
        <w:ind w:firstLine="0"/>
        <w:rPr>
          <w:b/>
          <w:bCs/>
        </w:rPr>
      </w:pPr>
      <w:r w:rsidRPr="00E75A2B">
        <w:rPr>
          <w:b/>
          <w:bCs/>
        </w:rPr>
        <w:t>Ezeru izpētes vēsture</w:t>
      </w:r>
    </w:p>
    <w:p w14:paraId="038CD8CE" w14:textId="0CB5BD04" w:rsidR="00C2364F" w:rsidRPr="00E75A2B" w:rsidRDefault="00C2364F" w:rsidP="003E31B3">
      <w:r w:rsidRPr="00E75A2B">
        <w:t>Pirmos plašākos ihtioloģiskos pētījumus Šešku ezerā ap 1950.</w:t>
      </w:r>
      <w:r w:rsidR="00804056" w:rsidRPr="00E75A2B">
        <w:t>–</w:t>
      </w:r>
      <w:r w:rsidRPr="00E75A2B">
        <w:t>1951. gadu veica toreizējā Latvijas PSR Zinātņu akadēmijas Bioloģijas institūta ihtiologi (</w:t>
      </w:r>
      <w:hyperlink r:id="rId61" w:history="1">
        <w:r w:rsidRPr="00E75A2B">
          <w:rPr>
            <w:rStyle w:val="Hyperlink"/>
            <w:szCs w:val="24"/>
          </w:rPr>
          <w:t>www.ezeri.lv</w:t>
        </w:r>
      </w:hyperlink>
      <w:r w:rsidRPr="00E75A2B">
        <w:t>). Vienlaikus Šešku ezera kopējais aizaugums tika novērtēts 25</w:t>
      </w:r>
      <w:r w:rsidR="009145FD" w:rsidRPr="00E75A2B">
        <w:t> </w:t>
      </w:r>
      <w:r w:rsidRPr="00E75A2B">
        <w:t>% apjomā, ko sastādīja 10</w:t>
      </w:r>
      <w:r w:rsidR="009145FD" w:rsidRPr="00E75A2B">
        <w:t> </w:t>
      </w:r>
      <w:r w:rsidRPr="00E75A2B">
        <w:t>% virsūdens augu aizaugums un 15</w:t>
      </w:r>
      <w:r w:rsidR="009145FD" w:rsidRPr="00E75A2B">
        <w:t> </w:t>
      </w:r>
      <w:r w:rsidRPr="00E75A2B">
        <w:t xml:space="preserve">% iegremdēto augu aizaugums. </w:t>
      </w:r>
    </w:p>
    <w:p w14:paraId="4D66146D" w14:textId="3ED9D5A3" w:rsidR="00C2364F" w:rsidRPr="00E75A2B" w:rsidRDefault="00C2364F" w:rsidP="003E31B3">
      <w:r w:rsidRPr="00E75A2B">
        <w:t>Pirmos plašākos limnoloģiskos un bioloģiskos pētījumus Pintu un Šešku ezerā 1972.</w:t>
      </w:r>
      <w:r w:rsidR="003E31B3" w:rsidRPr="00E75A2B">
        <w:t> </w:t>
      </w:r>
      <w:r w:rsidRPr="00E75A2B">
        <w:t>gada 15.</w:t>
      </w:r>
      <w:r w:rsidR="003E31B3" w:rsidRPr="00E75A2B">
        <w:t> </w:t>
      </w:r>
      <w:r w:rsidRPr="00E75A2B">
        <w:t>jūlijā veica toreizējā Latvijas Valsts Meliorācijas pētniecības institūta limnologi (</w:t>
      </w:r>
      <w:hyperlink r:id="rId62" w:history="1">
        <w:r w:rsidRPr="00E75A2B">
          <w:rPr>
            <w:rStyle w:val="Hyperlink"/>
            <w:szCs w:val="24"/>
          </w:rPr>
          <w:t>www.ezeri.lv</w:t>
        </w:r>
      </w:hyperlink>
      <w:r w:rsidRPr="00E75A2B">
        <w:t>). Pētījumu ietvaros tika raksturota abu ezeru morfometrija (ezera un tā ūden</w:t>
      </w:r>
      <w:r w:rsidR="00C3658E" w:rsidRPr="00E75A2B">
        <w:t>s</w:t>
      </w:r>
      <w:r w:rsidRPr="00E75A2B">
        <w:t>virsas platība, vidējais un lielākais dziļums, ūdens tilpums), hidroloģiskais režīms, ietekas un iztekas, ūdens līmeņi, ezerdobes (litorāla) substrāti, aizsalšana, ūdensaugu veģetācija un ihtiofauna (t.sk. nozveja), aizaugums (virsūdens, peldlapu un iegremdētie augi), sateces baseini (platība, zemes lietojums, topogrāfija, galvenās negatīvās ietekmes), izmērīta ūdens dzidrība un noteikta tā krāsa. Pintu ezerā tika atzīmēta parastā niedre, ezera meldrs, upes kosa, smaržīgā kalme, dzeltenā lēpe, platlapu vilkvālīte, iegrimusī raglape un glīvenes un kopējais aizaugums tika novērtēts 7</w:t>
      </w:r>
      <w:r w:rsidR="009145FD" w:rsidRPr="00E75A2B">
        <w:t> </w:t>
      </w:r>
      <w:r w:rsidRPr="00E75A2B">
        <w:t>% apjomā (t. sk. 5</w:t>
      </w:r>
      <w:r w:rsidR="009145FD" w:rsidRPr="00E75A2B">
        <w:t> </w:t>
      </w:r>
      <w:r w:rsidRPr="00E75A2B">
        <w:t>% virsūdens augu aizaugums), bet Šešku ezerā –  parastā niedre, ezera meldrs, dzeltenā lēpe, sniegbaltā ūdensroze, iegrimusī raglape, parastais elsis, parastā mazlēpe un glīvenes un kopējais aizaugums tika novērtēts 30</w:t>
      </w:r>
      <w:r w:rsidR="009145FD" w:rsidRPr="00E75A2B">
        <w:t> </w:t>
      </w:r>
      <w:r w:rsidRPr="00E75A2B">
        <w:t>% apjomā (t. sk. 20</w:t>
      </w:r>
      <w:r w:rsidR="009145FD" w:rsidRPr="00E75A2B">
        <w:t> </w:t>
      </w:r>
      <w:r w:rsidRPr="00E75A2B">
        <w:t>% virsūdens augu aizaugums).</w:t>
      </w:r>
    </w:p>
    <w:p w14:paraId="577AAC20" w14:textId="152B013F" w:rsidR="003D2080" w:rsidRPr="00E75A2B" w:rsidRDefault="00C2364F" w:rsidP="003E31B3">
      <w:r w:rsidRPr="00E75A2B">
        <w:t xml:space="preserve">Latvijas Vides aģentūras ezeru sinoptiskā monitoringa ietvaros 2002. gada 30. jūlijā </w:t>
      </w:r>
      <w:r w:rsidR="003D2080" w:rsidRPr="00E75A2B">
        <w:t>Vita Līcīte apsekoja Pintu ezeru, bet 21. augustā – Šešku ezeru</w:t>
      </w:r>
      <w:r w:rsidR="003E31B3" w:rsidRPr="00E75A2B">
        <w:t>,</w:t>
      </w:r>
      <w:r w:rsidR="003D2080" w:rsidRPr="00E75A2B">
        <w:t xml:space="preserve"> un ievāca šajos ezeros hidroķīmijas datus, kā arī veica skābekļa un ūdens temperatūras </w:t>
      </w:r>
      <w:r w:rsidR="009A3B54" w:rsidRPr="00E75A2B">
        <w:t xml:space="preserve">un </w:t>
      </w:r>
      <w:r w:rsidR="003D2080" w:rsidRPr="00E75A2B">
        <w:t>ūdens dzidrības</w:t>
      </w:r>
      <w:r w:rsidR="009A3B54" w:rsidRPr="00E75A2B">
        <w:t xml:space="preserve"> mērījumus,</w:t>
      </w:r>
      <w:r w:rsidR="003D2080" w:rsidRPr="00E75A2B">
        <w:t xml:space="preserve"> raksturoja ūdensaugu veģetāciju un aizaugumu. Pētījumu ietvaros Pintu ezerā tika atzīmētas 17 ūdensaugu sugas, tostarp astoņas sugas virsūdens augu joslā, četras sugas peldlapu augu joslā un piecas sugas iegremdēto augu joslā, bet Šešku ezerā – 8 ūdensaugu sugas, tostarp virsūdens augu joslā piecas sugas, peldlapu augu joslā – divas sugas un iegremdēto augu joslā – viena suga (www.ezeri.lv). Pintu ezera aizaugums tika novērtēts 10</w:t>
      </w:r>
      <w:r w:rsidR="009145FD" w:rsidRPr="00E75A2B">
        <w:t> </w:t>
      </w:r>
      <w:r w:rsidR="003D2080" w:rsidRPr="00E75A2B">
        <w:t>% apjomā, bet Šešku ezera aizaugums – 7</w:t>
      </w:r>
      <w:r w:rsidR="009145FD" w:rsidRPr="00E75A2B">
        <w:t> </w:t>
      </w:r>
      <w:r w:rsidR="003D2080" w:rsidRPr="00E75A2B">
        <w:t>% apjomā. Šešku ezera niedru joslas platums novērtēts uz 5</w:t>
      </w:r>
      <w:r w:rsidR="00804056" w:rsidRPr="00E75A2B">
        <w:t>–</w:t>
      </w:r>
      <w:r w:rsidR="003D2080" w:rsidRPr="00E75A2B">
        <w:t>10 m, vietām 20</w:t>
      </w:r>
      <w:r w:rsidR="00804056" w:rsidRPr="00E75A2B">
        <w:t>–</w:t>
      </w:r>
      <w:r w:rsidR="003D2080" w:rsidRPr="00E75A2B">
        <w:t>50 m un niedru audzes novērtētas kā blīvas un uz sēkļa atzīmēta 50 x 100 m liela sniegbaltās ūdensrozes audze.</w:t>
      </w:r>
    </w:p>
    <w:p w14:paraId="182A2F8E" w14:textId="050D3CE1" w:rsidR="003D2080" w:rsidRPr="00E75A2B" w:rsidRDefault="003D2080" w:rsidP="003E31B3">
      <w:r w:rsidRPr="00E75A2B">
        <w:t xml:space="preserve">Latvijas Botāniķu biedrības projekta </w:t>
      </w:r>
      <w:r w:rsidR="009A3B54" w:rsidRPr="00E75A2B">
        <w:t>“</w:t>
      </w:r>
      <w:r w:rsidRPr="00E75A2B">
        <w:t xml:space="preserve">Aizsargājamo augu sugu atradņu inventarizācija Daugavpils un Krāslavas rajonos” ietvaros 2006. gada 5. augustā Pintu un Šešku ezeru bez laivas no krasta apsekoja U. Suško un Pintu ezerā atklāja jaunu mazās najādas </w:t>
      </w:r>
      <w:r w:rsidRPr="00E75A2B">
        <w:rPr>
          <w:i/>
        </w:rPr>
        <w:t>Najas minor</w:t>
      </w:r>
      <w:r w:rsidRPr="00E75A2B">
        <w:t xml:space="preserve"> </w:t>
      </w:r>
      <w:r w:rsidRPr="00E75A2B">
        <w:lastRenderedPageBreak/>
        <w:t>atradni, kas mūsdienās zināma jau 13 Latvijas ezeros, bet trijos no tiem piesārņošanas dēļ diemžēl jau izzudusi (Suško, 1991).</w:t>
      </w:r>
    </w:p>
    <w:p w14:paraId="4E44C10B" w14:textId="6E9609A7" w:rsidR="003D2080" w:rsidRPr="00E75A2B" w:rsidRDefault="003D2080" w:rsidP="003E31B3">
      <w:r w:rsidRPr="00E75A2B">
        <w:t>2018.</w:t>
      </w:r>
      <w:r w:rsidR="007504C7" w:rsidRPr="00E75A2B">
        <w:t> </w:t>
      </w:r>
      <w:r w:rsidRPr="00E75A2B">
        <w:t>gada 20.</w:t>
      </w:r>
      <w:r w:rsidR="007504C7" w:rsidRPr="00E75A2B">
        <w:t> </w:t>
      </w:r>
      <w:r w:rsidRPr="00E75A2B">
        <w:t xml:space="preserve">augustā </w:t>
      </w:r>
      <w:r w:rsidR="008F6BA8">
        <w:t>D</w:t>
      </w:r>
      <w:r w:rsidR="008F6BA8" w:rsidRPr="00E75A2B">
        <w:t xml:space="preserve">abas </w:t>
      </w:r>
      <w:r w:rsidRPr="00E75A2B">
        <w:t>skaitīšanas projekta ietvaros Pintu un Šešku ezeru apsekoja Irēna Skrinda. Pintu ezerā tika konsatētas 17 vaskulāro augu sugas, viena mieturaļģu suga un viena ūdenssūnu suga, bet Šešku ezerā – 13 vaskulāro augu</w:t>
      </w:r>
      <w:r w:rsidR="00705C7F" w:rsidRPr="00E75A2B">
        <w:t xml:space="preserve"> </w:t>
      </w:r>
      <w:r w:rsidRPr="00E75A2B">
        <w:t>sugas un viena mieturaļģu suga</w:t>
      </w:r>
      <w:r w:rsidR="00705C7F" w:rsidRPr="00E75A2B">
        <w:t>. Tika</w:t>
      </w:r>
      <w:r w:rsidRPr="00E75A2B">
        <w:t xml:space="preserve"> raksturota to sastopamība un ūdensaugu joslu platumi</w:t>
      </w:r>
      <w:r w:rsidR="00705C7F" w:rsidRPr="00E75A2B">
        <w:t>,</w:t>
      </w:r>
      <w:r w:rsidRPr="00E75A2B">
        <w:t xml:space="preserve"> sastopamības dziļumi, kā arī katrā ezerā aprakstītas trīs ūdensaugu monitoringa anketas. </w:t>
      </w:r>
    </w:p>
    <w:p w14:paraId="24F926B4" w14:textId="282DA102" w:rsidR="00C05154" w:rsidRPr="00E75A2B" w:rsidRDefault="003D2080" w:rsidP="001B4FC5">
      <w:r w:rsidRPr="00E75A2B">
        <w:t>2020.</w:t>
      </w:r>
      <w:r w:rsidR="007504C7" w:rsidRPr="00E75A2B">
        <w:t> </w:t>
      </w:r>
      <w:r w:rsidRPr="00E75A2B">
        <w:t>gada 16.</w:t>
      </w:r>
      <w:r w:rsidR="007504C7" w:rsidRPr="00E75A2B">
        <w:t> </w:t>
      </w:r>
      <w:r w:rsidRPr="00E75A2B">
        <w:t xml:space="preserve">septembrī Grebļukalna </w:t>
      </w:r>
      <w:r w:rsidR="008F6BA8">
        <w:t>DL</w:t>
      </w:r>
      <w:r w:rsidRPr="00E75A2B">
        <w:t xml:space="preserve"> abus ezerus </w:t>
      </w:r>
      <w:r w:rsidR="00CD0BD2">
        <w:t>DA</w:t>
      </w:r>
      <w:r w:rsidRPr="00E75A2B">
        <w:t xml:space="preserve"> plāna izstrādes ietvaros pētīja U. Suško. Pētījumu ietvaros Pintu ezerā tika</w:t>
      </w:r>
      <w:r w:rsidR="003E31B3" w:rsidRPr="00E75A2B">
        <w:t xml:space="preserve"> konstatētas 26 vaskulāro augu sugas, 2 mieturaļģu sugas un 2 ūdenssūnu sugas, bet Šešku ezerā – 21 vaskulāro augu suga, kā arī raksturota to sastopamība</w:t>
      </w:r>
      <w:r w:rsidR="00705C7F" w:rsidRPr="00E75A2B">
        <w:t>,</w:t>
      </w:r>
      <w:r w:rsidR="003E31B3" w:rsidRPr="00E75A2B">
        <w:t xml:space="preserve"> ūdensaugu joslu platumi un sastopamības dziļumi. Sausuma dēļ ūdens līmenis Pintu ezerā bija pazeminājies par aptuveni 25</w:t>
      </w:r>
      <w:r w:rsidR="007504C7" w:rsidRPr="00E75A2B">
        <w:t> </w:t>
      </w:r>
      <w:r w:rsidR="003E31B3" w:rsidRPr="00E75A2B">
        <w:t xml:space="preserve">cm. </w:t>
      </w:r>
      <w:r w:rsidR="007504C7" w:rsidRPr="00E75A2B">
        <w:t xml:space="preserve">2020. gada 15. septembrī no krasta tika apsekots arī blakus DL esošais Kaņcieris ar tā krastmalas pārejas purvu, bet 2021. gada 11. septembrī Kaņcieris tika apsekots ar laivu. Tajā tika konstatētas 13 vaskulāro augu sugas un 1 mieturaļģu suga, bet ezera nokrastes slīkšņā tika atklāta diezgan retā biezlapu virza </w:t>
      </w:r>
      <w:r w:rsidR="007504C7" w:rsidRPr="00E75A2B">
        <w:rPr>
          <w:i/>
          <w:iCs/>
        </w:rPr>
        <w:t>Stellaria crassifolia</w:t>
      </w:r>
      <w:r w:rsidR="007504C7" w:rsidRPr="00E75A2B">
        <w:t>. Sīkāka informācija par minētajiem pētījumiem atrodama eksperta atzinumā šī plāna 3.2. pielikumā.</w:t>
      </w:r>
    </w:p>
    <w:p w14:paraId="39491765" w14:textId="1CA30CE5" w:rsidR="001B4FC5" w:rsidRPr="00E75A2B" w:rsidRDefault="001B4FC5" w:rsidP="001B4FC5">
      <w:pPr>
        <w:ind w:firstLine="0"/>
      </w:pPr>
    </w:p>
    <w:p w14:paraId="36326FA7" w14:textId="5CAD7B37" w:rsidR="001B4FC5" w:rsidRPr="00E75A2B" w:rsidRDefault="001B4FC5" w:rsidP="001B4FC5">
      <w:pPr>
        <w:ind w:firstLine="0"/>
        <w:rPr>
          <w:b/>
          <w:bCs/>
        </w:rPr>
      </w:pPr>
      <w:r w:rsidRPr="00E75A2B">
        <w:rPr>
          <w:b/>
          <w:bCs/>
        </w:rPr>
        <w:t xml:space="preserve">Aizsargājamie </w:t>
      </w:r>
      <w:r w:rsidR="00FB0F23" w:rsidRPr="00E75A2B">
        <w:rPr>
          <w:b/>
          <w:bCs/>
        </w:rPr>
        <w:t>saldūdens biotopi</w:t>
      </w:r>
    </w:p>
    <w:p w14:paraId="43F9AEBF" w14:textId="6903B3B3" w:rsidR="00D9387F" w:rsidRPr="00E75A2B" w:rsidRDefault="00993F42" w:rsidP="006856CF">
      <w:r w:rsidRPr="00E75A2B">
        <w:t>DL “</w:t>
      </w:r>
      <w:r w:rsidR="00EF7551" w:rsidRPr="00E75A2B">
        <w:t>Grebļukalns</w:t>
      </w:r>
      <w:r w:rsidRPr="00E75A2B">
        <w:t xml:space="preserve">” </w:t>
      </w:r>
      <w:r w:rsidR="009D39B5" w:rsidRPr="00E75A2B">
        <w:t xml:space="preserve">esošie Šešku un Pintu ezeri </w:t>
      </w:r>
      <w:r w:rsidR="00740F27" w:rsidRPr="00E75A2B">
        <w:t xml:space="preserve">pilnībā </w:t>
      </w:r>
      <w:r w:rsidR="009D39B5" w:rsidRPr="00E75A2B">
        <w:t xml:space="preserve">atbilst ES nozīmes biotopa 3150 </w:t>
      </w:r>
      <w:r w:rsidR="009D39B5" w:rsidRPr="00E75A2B">
        <w:rPr>
          <w:i/>
        </w:rPr>
        <w:t>Eitrofi ezeri ar iegrimušo ūdensaugu un peldaugu augāju</w:t>
      </w:r>
      <w:r w:rsidR="002560AD" w:rsidRPr="00E75A2B">
        <w:rPr>
          <w:i/>
        </w:rPr>
        <w:t xml:space="preserve"> </w:t>
      </w:r>
      <w:r w:rsidR="007171B9" w:rsidRPr="00E75A2B">
        <w:rPr>
          <w:szCs w:val="24"/>
        </w:rPr>
        <w:t>pirmajam variantam – dzidrūdens ezeri</w:t>
      </w:r>
      <w:r w:rsidR="00612DB7" w:rsidRPr="00E75A2B">
        <w:rPr>
          <w:szCs w:val="24"/>
        </w:rPr>
        <w:t xml:space="preserve"> –</w:t>
      </w:r>
      <w:r w:rsidR="007171B9" w:rsidRPr="00E75A2B">
        <w:rPr>
          <w:iCs/>
        </w:rPr>
        <w:t xml:space="preserve"> </w:t>
      </w:r>
      <w:r w:rsidR="002560AD" w:rsidRPr="00E75A2B">
        <w:rPr>
          <w:iCs/>
        </w:rPr>
        <w:t>un Latvijā īpaši aizsargājam</w:t>
      </w:r>
      <w:r w:rsidR="00FA0893" w:rsidRPr="00E75A2B">
        <w:rPr>
          <w:iCs/>
        </w:rPr>
        <w:t xml:space="preserve">am biotopam </w:t>
      </w:r>
      <w:r w:rsidR="00FA0893" w:rsidRPr="00E75A2B">
        <w:rPr>
          <w:i/>
        </w:rPr>
        <w:t>Eitrofi ezeri ar iegrimušo ūdensaugu un peldaugu augāju (</w:t>
      </w:r>
      <w:r w:rsidR="0081570A" w:rsidRPr="00E75A2B">
        <w:rPr>
          <w:i/>
        </w:rPr>
        <w:t>4.15.).</w:t>
      </w:r>
      <w:r w:rsidR="000841CA" w:rsidRPr="00E75A2B">
        <w:rPr>
          <w:i/>
        </w:rPr>
        <w:t xml:space="preserve"> </w:t>
      </w:r>
      <w:r w:rsidR="007E4D50" w:rsidRPr="00E75A2B">
        <w:rPr>
          <w:iCs/>
        </w:rPr>
        <w:t>Biotops kopumā aizņem 78,03</w:t>
      </w:r>
      <w:r w:rsidR="00A84CAF" w:rsidRPr="00E75A2B">
        <w:rPr>
          <w:iCs/>
        </w:rPr>
        <w:t xml:space="preserve"> ha platību jeb</w:t>
      </w:r>
      <w:r w:rsidR="00CD372A" w:rsidRPr="00E75A2B">
        <w:rPr>
          <w:iCs/>
        </w:rPr>
        <w:t xml:space="preserve"> 31,8 % no</w:t>
      </w:r>
      <w:r w:rsidR="00CD372A" w:rsidRPr="00E75A2B">
        <w:rPr>
          <w:i/>
        </w:rPr>
        <w:t xml:space="preserve"> </w:t>
      </w:r>
      <w:r w:rsidR="00CD372A" w:rsidRPr="00E75A2B">
        <w:t xml:space="preserve">DL “Grebļukalns” teritorijas. </w:t>
      </w:r>
      <w:r w:rsidR="006856CF" w:rsidRPr="00E75A2B">
        <w:t xml:space="preserve">Pintu ezerā aizsargājamais biotops pārstāvēts labā kvalitātē, bet Šešku ezerā – vidējā kvalitātē. Vienlaicīgi Pintu ezers atbilst arī Latvijas īpaši aizsargājamajam labas kvalitātes biotopam </w:t>
      </w:r>
      <w:r w:rsidR="006856CF" w:rsidRPr="00E75A2B">
        <w:rPr>
          <w:i/>
          <w:iCs/>
        </w:rPr>
        <w:t>Ezeri ar najādu Najas audzēm</w:t>
      </w:r>
      <w:r w:rsidR="006856CF" w:rsidRPr="00E75A2B">
        <w:t xml:space="preserve"> (4.6.) un</w:t>
      </w:r>
      <w:r w:rsidR="002543E2" w:rsidRPr="00E75A2B">
        <w:t xml:space="preserve"> biotopam</w:t>
      </w:r>
      <w:r w:rsidR="006856CF" w:rsidRPr="00E75A2B">
        <w:t xml:space="preserve"> </w:t>
      </w:r>
      <w:r w:rsidR="006856CF" w:rsidRPr="00E75A2B">
        <w:rPr>
          <w:i/>
          <w:iCs/>
        </w:rPr>
        <w:t>Ezeri ar piekrastē dominējošu minerālgrunti</w:t>
      </w:r>
      <w:r w:rsidR="006856CF" w:rsidRPr="00E75A2B">
        <w:t xml:space="preserve"> (</w:t>
      </w:r>
      <w:r w:rsidR="00DB677C" w:rsidRPr="00E75A2B">
        <w:t>4.14.)</w:t>
      </w:r>
      <w:r w:rsidR="006856CF" w:rsidRPr="00E75A2B">
        <w:t xml:space="preserve">. </w:t>
      </w:r>
    </w:p>
    <w:p w14:paraId="207EE060" w14:textId="2DDB821D" w:rsidR="006856CF" w:rsidRPr="00E75A2B" w:rsidRDefault="00B12D4D" w:rsidP="006856CF">
      <w:r w:rsidRPr="00E75A2B">
        <w:t>ES</w:t>
      </w:r>
      <w:r w:rsidR="006856CF" w:rsidRPr="00E75A2B">
        <w:t xml:space="preserve"> un Latvijas aizsargājamais biotops </w:t>
      </w:r>
      <w:r w:rsidR="006856CF" w:rsidRPr="00E75A2B">
        <w:rPr>
          <w:i/>
          <w:iCs/>
        </w:rPr>
        <w:t>Eitrofi ezeri ar iegrimušo ūdensaugu un peldaugu augāju</w:t>
      </w:r>
      <w:r w:rsidR="006856CF" w:rsidRPr="00E75A2B">
        <w:t xml:space="preserve"> Latvijā ir bieži sastopams lielākajā daļā ezeru un aizņem aptuveni 66330 ha lielu platību jeb 1,0</w:t>
      </w:r>
      <w:r w:rsidR="009145FD" w:rsidRPr="00E75A2B">
        <w:t> </w:t>
      </w:r>
      <w:r w:rsidR="006856CF" w:rsidRPr="00E75A2B">
        <w:t>% no valsts teritorijas (Auniņš, 2013). Neskatoties uz to, biotopa kvalitāte ir ļoti dažāda un labas un izcilas kvalitātes biotopi, īpaši vāji eitrofie ezeri</w:t>
      </w:r>
      <w:r w:rsidRPr="00E75A2B">
        <w:t>,</w:t>
      </w:r>
      <w:r w:rsidR="006856CF" w:rsidRPr="00E75A2B">
        <w:t xml:space="preserve"> ir sastopami reti un ir stipri apdraudēti. Arī šo biotopu Latvijā raksturo kopumā nelabvēlīgs un slikts aizsardzības stāvoklis, struktūru, funkciju un tipisko sugu vērtējums, kas pasliktinās, kā arī neskaidrs nākotnes perspektīvu vērtējums (Ikauniece et al., 2017). Šo aizsargājamo biotopu Latvijā apdraud izmaiņas teritoriju hidroloģiskajā režīmā, ko izraisa ilgstošu sausuma periodu radītā nokrišņu daudzuma samazināšanās un līdz ar to arī gruntsūdeņu un ezeru ūdens līmeņu pazemināšanās, antropogēnā eitrofikācija un distrofikācija, cilvēka saimnieciskā darbība, mākslīga ezeru ūdens līmeņu izmainīšana (t. sk. ezeros ietekošo un iztekošo upīšu gultņu iztaisnošanas un padziļināšanas dēļ), ezeru sateces baseinu meliorācija, pastiprināta humusvielām bagāto purva ūdeņu ievadīšana ezeros ietekošajās upītēs, intensīva mežsaimnieciskā un lauksaimnieciskā darbība ezera tiešajā un kopējā sateces baseinā, </w:t>
      </w:r>
      <w:r w:rsidR="006856CF" w:rsidRPr="00E75A2B">
        <w:lastRenderedPageBreak/>
        <w:t xml:space="preserve">bentosēdāju zivju (līnis, plaudis, karpa) krājumu papildināšana, notekūdeņu ievadīšana, intensīva rekreācija un augsnes erozija krastmalās. </w:t>
      </w:r>
    </w:p>
    <w:p w14:paraId="3E728988" w14:textId="561C8BF6" w:rsidR="006856CF" w:rsidRPr="00E75A2B" w:rsidRDefault="006856CF" w:rsidP="006856CF">
      <w:r w:rsidRPr="00E75A2B">
        <w:t xml:space="preserve">Pintu ezers ir visas Latvijas mērogā nozīmīgs labas kvalitātes maz eitrofs najādu ezers ar bagātu retās un aizsargājamās mazās najādas </w:t>
      </w:r>
      <w:r w:rsidRPr="00E75A2B">
        <w:rPr>
          <w:i/>
          <w:iCs/>
        </w:rPr>
        <w:t>Najas minor</w:t>
      </w:r>
      <w:r w:rsidRPr="00E75A2B">
        <w:t xml:space="preserve"> populāciju (viena no 10 sugas zināmajām aktuālajām atradnēm Latvijā), kā arī iekšzemē ļoti retās un aizsargājamās purva diedzenes </w:t>
      </w:r>
      <w:r w:rsidRPr="00E75A2B">
        <w:rPr>
          <w:i/>
          <w:iCs/>
        </w:rPr>
        <w:t>Zannichellia palustris</w:t>
      </w:r>
      <w:r w:rsidRPr="00E75A2B">
        <w:t xml:space="preserve"> atradne. Šešku ezers diemžēl ir padom</w:t>
      </w:r>
      <w:r w:rsidR="0007325D" w:rsidRPr="00E75A2B">
        <w:t>j</w:t>
      </w:r>
      <w:r w:rsidRPr="00E75A2B">
        <w:t xml:space="preserve">u laikā ievērojami piesārņots ezers, kas tagad atrodas ilgstošā atveseļošanas stadijā. </w:t>
      </w:r>
    </w:p>
    <w:p w14:paraId="4B130B42" w14:textId="297814A9" w:rsidR="006856CF" w:rsidRPr="00E75A2B" w:rsidRDefault="006856CF" w:rsidP="006856CF">
      <w:r w:rsidRPr="00E75A2B">
        <w:t>Latvijā šobrīd zināmi kopumā 5</w:t>
      </w:r>
      <w:r w:rsidR="00C64A3B" w:rsidRPr="00E75A2B">
        <w:t>3</w:t>
      </w:r>
      <w:r w:rsidRPr="00E75A2B">
        <w:t xml:space="preserve"> najādu ezeri, kas pārstāv Latvijas aizsargājamo biotopu  </w:t>
      </w:r>
      <w:r w:rsidRPr="00E75A2B">
        <w:rPr>
          <w:i/>
          <w:iCs/>
        </w:rPr>
        <w:t>Ezeri ar najādu Najas audzēm</w:t>
      </w:r>
      <w:r w:rsidR="00792ECB" w:rsidRPr="00E75A2B">
        <w:t xml:space="preserve"> (4.6.</w:t>
      </w:r>
      <w:r w:rsidR="006C0818" w:rsidRPr="00E75A2B">
        <w:t>)</w:t>
      </w:r>
      <w:r w:rsidRPr="00E75A2B">
        <w:t>, un visi tie ir nopietni apdraudēti, par ko uzskatāmi liecina fakts, ka vēl piecos citos najādu ezeros (Klapiņu, Robežas, Sviļu, Vaišļu, Varnaviču ez</w:t>
      </w:r>
      <w:r w:rsidR="00C64A3B" w:rsidRPr="00E75A2B">
        <w:t>eri</w:t>
      </w:r>
      <w:r w:rsidRPr="00E75A2B">
        <w:t>) laika posmā kopš 1960.</w:t>
      </w:r>
      <w:r w:rsidR="006C0818" w:rsidRPr="00E75A2B">
        <w:t> </w:t>
      </w:r>
      <w:r w:rsidRPr="00E75A2B">
        <w:t xml:space="preserve">gadiem </w:t>
      </w:r>
      <w:r w:rsidR="00C64A3B" w:rsidRPr="00E75A2B">
        <w:t xml:space="preserve">najādu sugas ir izzudušas </w:t>
      </w:r>
      <w:r w:rsidRPr="00E75A2B">
        <w:t>ezeru piesārņošanas un ūdens līmeņa mākslīgas izmainīšanas dēļ.</w:t>
      </w:r>
    </w:p>
    <w:p w14:paraId="3C7A40E4" w14:textId="3E7667DD" w:rsidR="00993F42" w:rsidRPr="00E75A2B" w:rsidRDefault="006856CF" w:rsidP="006856CF">
      <w:pPr>
        <w:rPr>
          <w:i/>
        </w:rPr>
      </w:pPr>
      <w:r w:rsidRPr="00E75A2B">
        <w:t xml:space="preserve">Latvijas aizsargājamais biotops </w:t>
      </w:r>
      <w:r w:rsidRPr="00E75A2B">
        <w:rPr>
          <w:i/>
          <w:iCs/>
        </w:rPr>
        <w:t>Ezeri ar piekrastē dominējošu minerālgrunti</w:t>
      </w:r>
      <w:r w:rsidR="006C0818" w:rsidRPr="00E75A2B">
        <w:t xml:space="preserve"> (4.14.</w:t>
      </w:r>
      <w:r w:rsidR="000E0B4C" w:rsidRPr="00E75A2B">
        <w:t>)</w:t>
      </w:r>
      <w:r w:rsidRPr="00E75A2B">
        <w:t xml:space="preserve"> ir sastopams ne pārāk reti, tomēr tā kvalitāte ir ļoti dažāda</w:t>
      </w:r>
      <w:r w:rsidR="00A6615E" w:rsidRPr="00E75A2B">
        <w:t>,</w:t>
      </w:r>
      <w:r w:rsidRPr="00E75A2B">
        <w:t xml:space="preserve"> un labas un izcilas kvalitātes biotopi ir reti</w:t>
      </w:r>
      <w:r w:rsidR="00A6615E" w:rsidRPr="00E75A2B">
        <w:t>, kā arī</w:t>
      </w:r>
      <w:r w:rsidRPr="00E75A2B">
        <w:t xml:space="preserve"> pastiprinātās antropogēnās eitrofikācijas un klimata pasiltināšanās dēļ ir stipri apdraudēti.</w:t>
      </w:r>
    </w:p>
    <w:p w14:paraId="3918384E" w14:textId="77777777" w:rsidR="00961593" w:rsidRPr="00E75A2B" w:rsidRDefault="00961593" w:rsidP="009D39B5">
      <w:pPr>
        <w:rPr>
          <w:b/>
        </w:rPr>
      </w:pPr>
    </w:p>
    <w:p w14:paraId="7134DB21" w14:textId="77777777" w:rsidR="00033782" w:rsidRPr="00E75A2B" w:rsidRDefault="00033782" w:rsidP="00802C7A">
      <w:pPr>
        <w:ind w:firstLine="0"/>
        <w:rPr>
          <w:b/>
        </w:rPr>
      </w:pPr>
      <w:r w:rsidRPr="00E75A2B">
        <w:rPr>
          <w:b/>
        </w:rPr>
        <w:t>Ezeru raksturojums</w:t>
      </w:r>
    </w:p>
    <w:p w14:paraId="13C7762E" w14:textId="7FA6BAA4" w:rsidR="005557FB" w:rsidRPr="00E75A2B" w:rsidRDefault="005557FB" w:rsidP="009D39B5">
      <w:r w:rsidRPr="00E75A2B">
        <w:t>Šešku un Pintu ezeri ir dabiski glaciālas izcelsmes dimiktiski (kuros viss ūdens slānis sajaucas divreiz gadā – pavasarī un rudenī) ezeri, kas sākuši veidoties pirms aptuveni 14500 gad</w:t>
      </w:r>
      <w:r w:rsidR="00C26CAA" w:rsidRPr="00E75A2B">
        <w:t>iem</w:t>
      </w:r>
      <w:r w:rsidRPr="00E75A2B">
        <w:t>, noslēdzoties Latvijas deglaciācijas Kaldabruņas fāzei un iestājoties Gulbenes fāzei</w:t>
      </w:r>
      <w:r w:rsidR="004A52DE" w:rsidRPr="00E75A2B">
        <w:t>,</w:t>
      </w:r>
      <w:r w:rsidRPr="00E75A2B">
        <w:t xml:space="preserve"> un pieder salīdzinoši veciem Latvijas ezeriem. Floristiski šie ezeri iekļaujas Austrum</w:t>
      </w:r>
      <w:r w:rsidR="00C26CAA" w:rsidRPr="00E75A2B">
        <w:t>latvijas ģeobotāniskā rajona 1. </w:t>
      </w:r>
      <w:r w:rsidRPr="00E75A2B">
        <w:t>apakšrajo</w:t>
      </w:r>
      <w:r w:rsidR="00C26CAA" w:rsidRPr="00E75A2B">
        <w:t>na (Ziemeļlatgales pacēluma) 2. </w:t>
      </w:r>
      <w:r w:rsidRPr="00E75A2B">
        <w:t>apakšrajonā (bo</w:t>
      </w:r>
      <w:r w:rsidR="004C30B4" w:rsidRPr="00E75A2B">
        <w:t>tāniskie kvadrāti 23/58, 23/59)</w:t>
      </w:r>
      <w:r w:rsidRPr="00E75A2B">
        <w:t xml:space="preserve"> </w:t>
      </w:r>
      <w:r w:rsidR="004C30B4" w:rsidRPr="00E75A2B">
        <w:t>(</w:t>
      </w:r>
      <w:r w:rsidRPr="00E75A2B">
        <w:t xml:space="preserve">Tabaka, 1985). </w:t>
      </w:r>
    </w:p>
    <w:p w14:paraId="660D797B" w14:textId="06091022" w:rsidR="007E4C12" w:rsidRPr="00E75A2B" w:rsidRDefault="007E4C12" w:rsidP="007E4C12">
      <w:r w:rsidRPr="00E75A2B">
        <w:t xml:space="preserve">Visi ezeri atrodas Veļikajas (Mudavas) sateces baseinā, </w:t>
      </w:r>
      <w:r w:rsidR="00CB6781" w:rsidRPr="00E75A2B">
        <w:t>savukārt Veļikaja</w:t>
      </w:r>
      <w:r w:rsidRPr="00E75A2B">
        <w:t xml:space="preserve"> ietek Pleskavas un Peipusa ezerā, bet no tiem pa Narvu Baltijas jūras Somu līcī (skat. 4.3.1.1. tabulu). Kaņciers notek uz Pintu ezeru, no tā pa </w:t>
      </w:r>
      <w:r w:rsidR="00055794" w:rsidRPr="00E75A2B">
        <w:t>vienu pārsvarā iztaisnotu upīti (R pusē esošais paralēlais grāvis ir sauss), kuras iztekā ir izveidota neliela barjera, kas sausākos laika apstākļos palīdz uzturēt ezerā ūdens līmeni līmeni</w:t>
      </w:r>
      <w:r w:rsidRPr="00E75A2B">
        <w:t xml:space="preserve">, </w:t>
      </w:r>
      <w:r w:rsidR="00055794" w:rsidRPr="00E75A2B">
        <w:t xml:space="preserve">uz Plisunku. </w:t>
      </w:r>
      <w:r w:rsidRPr="00E75A2B">
        <w:t>Šesku ezers pa Patma</w:t>
      </w:r>
      <w:r w:rsidR="00003C58" w:rsidRPr="00E75A2B">
        <w:t>l</w:t>
      </w:r>
      <w:r w:rsidRPr="00E75A2B">
        <w:t xml:space="preserve">īšu upi </w:t>
      </w:r>
      <w:r w:rsidR="00055794" w:rsidRPr="00E75A2B">
        <w:t xml:space="preserve">notek </w:t>
      </w:r>
      <w:r w:rsidRPr="00E75A2B">
        <w:t>uz Plisunku un no tās tālāk uz Zilupi un Veļikaju (Mudavu). Pintu ezera vidējais ūdens līmenis atrodas 121,3 m v</w:t>
      </w:r>
      <w:r w:rsidR="00FF1283" w:rsidRPr="00E75A2B">
        <w:t>irs jūras līmeņa</w:t>
      </w:r>
      <w:r w:rsidRPr="00E75A2B">
        <w:t>., Šešku ezera vidējais līmenis – 120</w:t>
      </w:r>
      <w:r w:rsidR="00FF1283" w:rsidRPr="00E75A2B">
        <w:t>,</w:t>
      </w:r>
      <w:r w:rsidRPr="00E75A2B">
        <w:t>4</w:t>
      </w:r>
      <w:r w:rsidR="00FF1283" w:rsidRPr="00E75A2B">
        <w:t> </w:t>
      </w:r>
      <w:r w:rsidRPr="00E75A2B">
        <w:t>m (skat. 4.3.1.1. tabulu). Pēdējā gadsimta laikā Pintu ezera ūdens līmenis nav būtiski mainījies, bet Šešku ezera ūdens līmenis uz iztekošās Patma</w:t>
      </w:r>
      <w:r w:rsidR="00314ACB" w:rsidRPr="00E75A2B">
        <w:t>l</w:t>
      </w:r>
      <w:r w:rsidRPr="00E75A2B">
        <w:t>īšu upe uzcelto bebru dambju dēļ pēdējo vismaz 15</w:t>
      </w:r>
      <w:r w:rsidR="00804056" w:rsidRPr="00E75A2B">
        <w:t>–</w:t>
      </w:r>
      <w:r w:rsidRPr="00E75A2B">
        <w:t>20 gadu laikā ir paaugstinājies par aptuveni 30 cm.</w:t>
      </w:r>
    </w:p>
    <w:p w14:paraId="2DFA5B6C" w14:textId="0EF3A1AA" w:rsidR="007E4C12" w:rsidRPr="00E75A2B" w:rsidRDefault="007E4C12" w:rsidP="007E4C12">
      <w:r w:rsidRPr="00E75A2B">
        <w:t>Abu ezeru kopējā sateces baseinu platība saskaņā ar padomju laika 1:10000 mēroga topogrāfiskās kartes augstumlīknēm un daļēji arī 2018. gada skenētajām LIDAR kartēm</w:t>
      </w:r>
      <w:r w:rsidR="004A52DE" w:rsidRPr="00E75A2B">
        <w:rPr>
          <w:rStyle w:val="FootnoteReference"/>
        </w:rPr>
        <w:footnoteReference w:id="25"/>
      </w:r>
      <w:r w:rsidRPr="00E75A2B">
        <w:t>, ir 9,8 km</w:t>
      </w:r>
      <w:r w:rsidRPr="00E75A2B">
        <w:rPr>
          <w:vertAlign w:val="superscript"/>
        </w:rPr>
        <w:t>2</w:t>
      </w:r>
      <w:r w:rsidRPr="00E75A2B">
        <w:t>, ko veido 3,04 km</w:t>
      </w:r>
      <w:r w:rsidRPr="00E75A2B">
        <w:rPr>
          <w:vertAlign w:val="superscript"/>
        </w:rPr>
        <w:t>2</w:t>
      </w:r>
      <w:r w:rsidRPr="00E75A2B">
        <w:t xml:space="preserve"> lielais Pintu ezera sateces baseins un 6,76 km</w:t>
      </w:r>
      <w:r w:rsidRPr="00E75A2B">
        <w:rPr>
          <w:vertAlign w:val="superscript"/>
        </w:rPr>
        <w:t>2</w:t>
      </w:r>
      <w:r w:rsidRPr="00E75A2B">
        <w:t xml:space="preserve"> lielais Šešku ezera sateces baseins (skat. 4.3.1.1. tabulu).</w:t>
      </w:r>
    </w:p>
    <w:p w14:paraId="1373D376" w14:textId="7687B319" w:rsidR="004A52DE" w:rsidRPr="00E75A2B" w:rsidRDefault="007E4C12" w:rsidP="004A52DE">
      <w:r w:rsidRPr="00E75A2B">
        <w:t xml:space="preserve">Pēc ezeru sateces baseinā valdošā zemes lietojuma veida, kas pamatvilcienos raksturo arī ezeru sateces baseinu antropogēnās pārveidotības līmeni, abi DL “ Grebļukalns” ezeri </w:t>
      </w:r>
      <w:r w:rsidRPr="00E75A2B">
        <w:lastRenderedPageBreak/>
        <w:t>vērtējami kā vidēji pārveidoti mežmalu ezeri</w:t>
      </w:r>
      <w:r w:rsidR="00155FB0" w:rsidRPr="00E75A2B">
        <w:t>,</w:t>
      </w:r>
      <w:r w:rsidRPr="00E75A2B">
        <w:t xml:space="preserve"> jo Pintu ezera sateces baseina mežainums ir 47,7 %, </w:t>
      </w:r>
      <w:r w:rsidR="00D32D99" w:rsidRPr="00E75A2B">
        <w:t xml:space="preserve">bet </w:t>
      </w:r>
      <w:r w:rsidRPr="00E75A2B">
        <w:t>Šešku ezera mežainums – 64,1</w:t>
      </w:r>
      <w:r w:rsidR="004A52DE" w:rsidRPr="00E75A2B">
        <w:t> </w:t>
      </w:r>
      <w:r w:rsidRPr="00E75A2B">
        <w:t>%, turklāt papildus tam sateces baseinu</w:t>
      </w:r>
      <w:r w:rsidR="004A52DE" w:rsidRPr="00E75A2B">
        <w:t xml:space="preserve"> ezerainība Pintu ezeram ir 13,5 %, Šešku ezeram </w:t>
      </w:r>
      <w:r w:rsidR="00804056" w:rsidRPr="00E75A2B">
        <w:t>–</w:t>
      </w:r>
      <w:r w:rsidR="004A52DE" w:rsidRPr="00E75A2B">
        <w:t xml:space="preserve"> 5,6 %, purvainība – 5,4 % Šešku ezeram, un 0,3 % Pintu ezeram, bet lauksaimniecības un citu atmežoto zemju platību īpatsvars – 38,5 % Pintu ezeram</w:t>
      </w:r>
      <w:r w:rsidR="008348D3" w:rsidRPr="00E75A2B">
        <w:t xml:space="preserve"> un</w:t>
      </w:r>
      <w:r w:rsidR="004A52DE" w:rsidRPr="00E75A2B">
        <w:t xml:space="preserve"> 24,9 % Šešku ezeram</w:t>
      </w:r>
      <w:r w:rsidR="004A52DE" w:rsidRPr="00E75A2B">
        <w:rPr>
          <w:rStyle w:val="FootnoteReference"/>
        </w:rPr>
        <w:footnoteReference w:id="26"/>
      </w:r>
      <w:r w:rsidR="004A52DE" w:rsidRPr="00E75A2B">
        <w:t>. Visu ezeru sateces baseinu mežainums pēdējā gadsimta laikā un sevišķi pēdējā 31 gada laikā kopš Latvijas Republikas neatkarības atjaunošanas ir ievērojami un daudzkārt palielinājies, kam par iemeslu ir daudzviet novērojamais lauksaimnieciskās darbības apsīkums un pakāpeniska pastāvīgas apdzīvotības samazināšanās vai pat izbeigšanās.</w:t>
      </w:r>
    </w:p>
    <w:p w14:paraId="30D11F54" w14:textId="666549C5" w:rsidR="004A52DE" w:rsidRPr="00E75A2B" w:rsidRDefault="004A52DE" w:rsidP="004A52DE">
      <w:r w:rsidRPr="00E75A2B">
        <w:t>DL “Grebļukalns” un tā tuvākās apkārtnes ezeri atrodas izteikti paugurainā reljefā. Pintu ezera R krasts ir slīpi paugurains un līdz 40</w:t>
      </w:r>
      <w:r w:rsidR="00804056" w:rsidRPr="00E75A2B">
        <w:t>–</w:t>
      </w:r>
      <w:r w:rsidRPr="00E75A2B">
        <w:t>50 m augsts, tajā mežainas platības mijas ar lauksaimniecības zemēm (pārsvarā nepļauti un aizaugoši zālāji) un izklaidus izvietotām Pintu ciema lauku sētām, kuru lielākā daļa ir neapdzīvota. Ezera A krastā stiepjas 52</w:t>
      </w:r>
      <w:r w:rsidR="00804056" w:rsidRPr="00E75A2B">
        <w:t>–</w:t>
      </w:r>
      <w:r w:rsidRPr="00E75A2B">
        <w:t>95 m šaurā un priežu mežu apaugusī, augstā un stāvā Grebļukalna osa grēda, aiz kuras atrodas Šešku ezers un kuras augstums lielākoties sasniedz 13,7 m, bet ezera ZA krastā paaugstinās līdz 28,9 m virs ezera vidējā ūdens līmeņa. Arī ezera D krastā turpinās līdz 16,3 m augstā un stāvā Grebļukalna osa grēda, bet DR krasts virzienā uz Kaņcier</w:t>
      </w:r>
      <w:r w:rsidR="00DD39E3" w:rsidRPr="00E75A2B">
        <w:t>i</w:t>
      </w:r>
      <w:r w:rsidRPr="00E75A2B">
        <w:t xml:space="preserve"> ir zems, šaurā joslā mežains, tālāk ap Kaņcieri purvains un tikai līdz nepilnam vienam metram augsts. Savukārt ezera Z krasts ir lēzens un tikai līdz 3 m augsts, 200</w:t>
      </w:r>
      <w:r w:rsidR="00804056" w:rsidRPr="00E75A2B">
        <w:t>–</w:t>
      </w:r>
      <w:r w:rsidRPr="00E75A2B">
        <w:t>250 m platā joslā pārsvarā mežains, tālāk Plisunkas krastos klajš un aizaudzis ar zālājiem, bet ZR krastā 15</w:t>
      </w:r>
      <w:r w:rsidR="00804056" w:rsidRPr="00E75A2B">
        <w:t>–</w:t>
      </w:r>
      <w:r w:rsidRPr="00E75A2B">
        <w:t>36 m attālumā no ezera krasta atrodas vienīgais 1,9 ha lielais tīrums.</w:t>
      </w:r>
    </w:p>
    <w:p w14:paraId="61AB99BA" w14:textId="6AB7F0E7" w:rsidR="004A52DE" w:rsidRPr="00E75A2B" w:rsidRDefault="004A52DE" w:rsidP="004A52DE">
      <w:r w:rsidRPr="00E75A2B">
        <w:t>Pintu ezerā šobrīd ir divas peldvietas – viena no tām un atrodas ezera DA pusē (</w:t>
      </w:r>
      <w:r w:rsidR="00F04C45" w:rsidRPr="00E75A2B">
        <w:t>x=</w:t>
      </w:r>
      <w:r w:rsidRPr="00E75A2B">
        <w:t>233915</w:t>
      </w:r>
      <w:r w:rsidR="00F04C45" w:rsidRPr="00E75A2B">
        <w:t>, y=</w:t>
      </w:r>
      <w:r w:rsidRPr="00E75A2B">
        <w:t>4735383) un ir izveidota mākslīgi jau padomju laikos, ezera litorālā ieberot vairākas kravas ar granti. Šī peldvieta ir publiski pieejama un pārsvarā vietējo iedzīvotāju iecienīta, jo ir labiekārtota un pie tās ir izvietots arī koka galdiņš ar soliem, ugunskura vieta un sausā tualete.</w:t>
      </w:r>
      <w:r w:rsidR="00B27E08" w:rsidRPr="00E75A2B">
        <w:t xml:space="preserve"> Š</w:t>
      </w:r>
      <w:r w:rsidR="0090299F" w:rsidRPr="00E75A2B">
        <w:t>obrīd zeme, uz kuras atrodas šī atpūtas vieta, ir nodota privatizācijai (S. Marčenokas informācija).</w:t>
      </w:r>
      <w:r w:rsidRPr="00E75A2B">
        <w:t xml:space="preserve"> Otra peldvieta ir privāta un atrodas ezera Z krastā pie tīruma un tajā tiek turēta viena plastikāta laiva (</w:t>
      </w:r>
      <w:r w:rsidR="00F04C45" w:rsidRPr="00E75A2B">
        <w:t>x=</w:t>
      </w:r>
      <w:r w:rsidRPr="00E75A2B">
        <w:t>234700</w:t>
      </w:r>
      <w:r w:rsidR="00F04C45" w:rsidRPr="00E75A2B">
        <w:t>, y=</w:t>
      </w:r>
      <w:r w:rsidRPr="00E75A2B">
        <w:t>755644 ). Vēl viena ļoti laba, izpļauta un klaja peldvieta salīdzinoši nesenā pagātnē (pirms 10</w:t>
      </w:r>
      <w:r w:rsidR="00804056" w:rsidRPr="00E75A2B">
        <w:t>–</w:t>
      </w:r>
      <w:r w:rsidRPr="00E75A2B">
        <w:t>15 gadiem) bijusi ezera Z krastā (</w:t>
      </w:r>
      <w:r w:rsidR="00F04C45" w:rsidRPr="00E75A2B">
        <w:t>x=</w:t>
      </w:r>
      <w:r w:rsidRPr="00E75A2B">
        <w:t>234789</w:t>
      </w:r>
      <w:r w:rsidR="00F04C45" w:rsidRPr="00E75A2B">
        <w:t>, y=</w:t>
      </w:r>
      <w:r w:rsidRPr="00E75A2B">
        <w:t>755802), bet tagad tā ūdensaugu pļaušanas izbeigšan</w:t>
      </w:r>
      <w:r w:rsidR="00033782" w:rsidRPr="00E75A2B">
        <w:t>a</w:t>
      </w:r>
      <w:r w:rsidRPr="00E75A2B">
        <w:t>s dēļ atkal aizaug ar virsūdens augiem.</w:t>
      </w:r>
    </w:p>
    <w:p w14:paraId="0F3567F7" w14:textId="7B3C63DD" w:rsidR="004A52DE" w:rsidRPr="00E75A2B" w:rsidRDefault="004A52DE" w:rsidP="004A52DE">
      <w:r w:rsidRPr="00E75A2B">
        <w:t>Šešku ezera R krastā stiepjas tā pati 52</w:t>
      </w:r>
      <w:r w:rsidR="00804056" w:rsidRPr="00E75A2B">
        <w:t>–</w:t>
      </w:r>
      <w:r w:rsidRPr="00E75A2B">
        <w:t>95 m šaurā un priežu mežu apaugusī, augstā un stāvā Grebļukalna osa grēda, aiz kuras atrodas Pintu ezers un kuras augstums sasniedz līdz 14,4</w:t>
      </w:r>
      <w:r w:rsidR="00804056" w:rsidRPr="00E75A2B">
        <w:t>–</w:t>
      </w:r>
      <w:r w:rsidRPr="00E75A2B">
        <w:t>17,6 m augstumu. Ezera DR galā krastā sākumā lēzens un šaurākā joslā mežains un tālāk slīpi paugurains un līdz 34</w:t>
      </w:r>
      <w:r w:rsidR="00804056" w:rsidRPr="00E75A2B">
        <w:t>–</w:t>
      </w:r>
      <w:r w:rsidRPr="00E75A2B">
        <w:t>48 m augsts (2,6 km attālumā no ezera krasts ūdensšķirtnē paaugstinās līdz gandrīz 63 m augstumam) ar samērā reti apdzīvoto Meikšānu ciemu un pārsvarā lauksaimniecības zemēm klātu un klaju ainavu, aiz kuras tālāk sākas lielāks meža masīvs. Ezera D krasts ir līdz 11,6 m augsts, bet DA krasts ir līdz 15 m augsts un pārsvarā mežains. Arī ezera A krasts ir līdz 12,2 m augsts un pārsvarā mežains, aiz kura 180</w:t>
      </w:r>
      <w:r w:rsidR="00804056" w:rsidRPr="00E75A2B">
        <w:t>–</w:t>
      </w:r>
      <w:r w:rsidRPr="00E75A2B">
        <w:t xml:space="preserve">520 m attālumā no ezera atrodas skraji apdzīvotais Zaborjes ciems. Ezera Z krasts ir pilnībā mežains, </w:t>
      </w:r>
      <w:r w:rsidRPr="00E75A2B">
        <w:lastRenderedPageBreak/>
        <w:t xml:space="preserve">sākumā lēzens, bet tālāk gar Grebļukalna grēdas augstāko virsotni (150,2 m </w:t>
      </w:r>
      <w:r w:rsidR="00033782" w:rsidRPr="00E75A2B">
        <w:t>virs jūras līmeņa</w:t>
      </w:r>
      <w:r w:rsidRPr="00E75A2B">
        <w:t>) stāvs un sasniedz  28,9 m augstumu virs ezera vidējā ūdens līmeņa.</w:t>
      </w:r>
    </w:p>
    <w:p w14:paraId="0EE217B8" w14:textId="45D385B7" w:rsidR="004A52DE" w:rsidRPr="00E75A2B" w:rsidRDefault="004A52DE" w:rsidP="004A52DE">
      <w:r w:rsidRPr="00E75A2B">
        <w:t xml:space="preserve">Šešku ezerā šobrīd ir divas peldvietas, kas atrodas DR galā un galvenokārt tiek izmantotas laivu glabāšanai vai ielaišanai, jo padomju laikā notikušās piesārņošanas dēļ ezera litorāls ir kļuvis gandrīz visur dūņains, ūdenim ir maza dzidrība un ūdens līmeņa paaugstināšanās dēļ ezera litorāls gandrīz visur šaurākā vai platākā joslā ir aizaudzis ar virsūdens augiem un tāpēc ir maz piemērots izmantošanai par peldvietu. Viena no tām atrodas ezera DR gala Z pusē pie </w:t>
      </w:r>
      <w:r w:rsidR="00033782" w:rsidRPr="00E75A2B">
        <w:t>LVM</w:t>
      </w:r>
      <w:r w:rsidRPr="00E75A2B">
        <w:t xml:space="preserve"> labiekārtotās atpūtas vietas (</w:t>
      </w:r>
      <w:r w:rsidR="00EB254B" w:rsidRPr="00E75A2B">
        <w:t>x=</w:t>
      </w:r>
      <w:r w:rsidRPr="00E75A2B">
        <w:t>233479</w:t>
      </w:r>
      <w:r w:rsidR="00EB254B" w:rsidRPr="00E75A2B">
        <w:t>, y=</w:t>
      </w:r>
      <w:r w:rsidRPr="00E75A2B">
        <w:t xml:space="preserve">755253) un šeit laivas pieved un tad ielaiž ezerā, bet otra </w:t>
      </w:r>
      <w:r w:rsidR="00033782" w:rsidRPr="00E75A2B">
        <w:t xml:space="preserve">– </w:t>
      </w:r>
      <w:r w:rsidRPr="00E75A2B">
        <w:t>ezera DR gala D pusē (</w:t>
      </w:r>
      <w:r w:rsidR="00EB254B" w:rsidRPr="00E75A2B">
        <w:t>x=</w:t>
      </w:r>
      <w:r w:rsidRPr="00E75A2B">
        <w:t>233298</w:t>
      </w:r>
      <w:r w:rsidR="00EB254B" w:rsidRPr="00E75A2B">
        <w:t>, y=</w:t>
      </w:r>
      <w:r w:rsidRPr="00E75A2B">
        <w:t>755274) un te pastāvīgi tiek turētas vismaz trīs laivas. Ezera A krastā Grebļu</w:t>
      </w:r>
      <w:r w:rsidR="00033782" w:rsidRPr="00E75A2B">
        <w:t xml:space="preserve"> kalna</w:t>
      </w:r>
      <w:r w:rsidRPr="00E75A2B">
        <w:t xml:space="preserve"> pakājē gandrīz pretī Pintu ezera D galam atrodas neliels krasta izvirzījums, ko vietējie iedzīvotāji sauc par Rogu (</w:t>
      </w:r>
      <w:r w:rsidR="00EB254B" w:rsidRPr="00E75A2B">
        <w:t>x=</w:t>
      </w:r>
      <w:r w:rsidRPr="00E75A2B">
        <w:t>233761</w:t>
      </w:r>
      <w:r w:rsidR="00EB254B" w:rsidRPr="00E75A2B">
        <w:t>, y=</w:t>
      </w:r>
      <w:r w:rsidRPr="00E75A2B">
        <w:t>755680). Šajā vietā ezera krastā vēl 1960. gados bija klajš laukums un te bieži notika ciema zaļumballes un spēlēja vietējais pūtēju orķestris, bet mūsdienās diemžēl šī vieta ir jau gandrīz pilnībā aizaugusi.</w:t>
      </w:r>
    </w:p>
    <w:p w14:paraId="59B70BCA" w14:textId="77777777" w:rsidR="005F24C2" w:rsidRPr="00E75A2B" w:rsidRDefault="005F24C2" w:rsidP="005F24C2">
      <w:r w:rsidRPr="00E75A2B">
        <w:t xml:space="preserve">Ezeru morfometriskais un limnoloģiskais raksturojums sniegts 4.3.1.1. tabulā, bet detalizēts ezeru raksturojums lasāms eksperta atzinumā šī DA plāna 3.2. pielikumā. </w:t>
      </w:r>
    </w:p>
    <w:p w14:paraId="38ABA0CC" w14:textId="77777777" w:rsidR="004A52DE" w:rsidRPr="00E75A2B" w:rsidRDefault="004A52DE" w:rsidP="004A52DE"/>
    <w:p w14:paraId="2B447240" w14:textId="77777777" w:rsidR="00C96CCE" w:rsidRPr="00E75A2B" w:rsidRDefault="00C96CCE" w:rsidP="00C96CCE">
      <w:pPr>
        <w:spacing w:after="0" w:line="240" w:lineRule="auto"/>
        <w:ind w:firstLine="0"/>
        <w:jc w:val="center"/>
        <w:rPr>
          <w:b/>
          <w:szCs w:val="24"/>
        </w:rPr>
      </w:pPr>
      <w:r w:rsidRPr="00E75A2B">
        <w:rPr>
          <w:b/>
          <w:szCs w:val="24"/>
        </w:rPr>
        <w:t>4.3.1.1. tabula. DL “Grebļukalns” un tā tuvākās apkārtnes dabisko ezeru morfometriskais un limnoloģiskais raksturojums</w:t>
      </w:r>
    </w:p>
    <w:p w14:paraId="7BDFC74E" w14:textId="77777777" w:rsidR="00C96CCE" w:rsidRPr="00E75A2B" w:rsidRDefault="00C96CCE" w:rsidP="00C96CCE">
      <w:pPr>
        <w:spacing w:after="0" w:line="240" w:lineRule="auto"/>
        <w:ind w:firstLine="0"/>
        <w:jc w:val="center"/>
        <w:rPr>
          <w:b/>
          <w:szCs w:val="24"/>
        </w:rPr>
      </w:pPr>
    </w:p>
    <w:tbl>
      <w:tblPr>
        <w:tblStyle w:val="TableGrid"/>
        <w:tblW w:w="0" w:type="auto"/>
        <w:tblLook w:val="04A0" w:firstRow="1" w:lastRow="0" w:firstColumn="1" w:lastColumn="0" w:noHBand="0" w:noVBand="1"/>
      </w:tblPr>
      <w:tblGrid>
        <w:gridCol w:w="2328"/>
        <w:gridCol w:w="2205"/>
        <w:gridCol w:w="2264"/>
        <w:gridCol w:w="2264"/>
      </w:tblGrid>
      <w:tr w:rsidR="00C96CCE" w:rsidRPr="00E75A2B" w14:paraId="0E444E68" w14:textId="77777777" w:rsidTr="00C96CCE">
        <w:tc>
          <w:tcPr>
            <w:tcW w:w="2376" w:type="dxa"/>
            <w:vAlign w:val="center"/>
          </w:tcPr>
          <w:p w14:paraId="52EDF52B" w14:textId="77777777" w:rsidR="00C96CCE" w:rsidRPr="00E75A2B" w:rsidRDefault="00C96CCE" w:rsidP="00C96CCE">
            <w:pPr>
              <w:spacing w:after="0" w:line="240" w:lineRule="auto"/>
              <w:ind w:firstLine="0"/>
              <w:jc w:val="left"/>
              <w:rPr>
                <w:szCs w:val="24"/>
                <w:lang w:val="lv-LV"/>
              </w:rPr>
            </w:pPr>
            <w:r w:rsidRPr="00E75A2B">
              <w:rPr>
                <w:szCs w:val="24"/>
                <w:lang w:val="lv-LV"/>
              </w:rPr>
              <w:t>Ezera nosaukums</w:t>
            </w:r>
          </w:p>
        </w:tc>
        <w:tc>
          <w:tcPr>
            <w:tcW w:w="2247" w:type="dxa"/>
            <w:vAlign w:val="center"/>
          </w:tcPr>
          <w:p w14:paraId="0DE359F3" w14:textId="77777777" w:rsidR="00C96CCE" w:rsidRPr="00E75A2B" w:rsidRDefault="00C96CCE" w:rsidP="00C96CCE">
            <w:pPr>
              <w:spacing w:after="0" w:line="240" w:lineRule="auto"/>
              <w:ind w:firstLine="0"/>
              <w:jc w:val="left"/>
              <w:rPr>
                <w:szCs w:val="24"/>
                <w:lang w:val="lv-LV"/>
              </w:rPr>
            </w:pPr>
            <w:r w:rsidRPr="00E75A2B">
              <w:rPr>
                <w:szCs w:val="24"/>
                <w:lang w:val="lv-LV"/>
              </w:rPr>
              <w:t>Pintu ezers</w:t>
            </w:r>
          </w:p>
        </w:tc>
        <w:tc>
          <w:tcPr>
            <w:tcW w:w="2310" w:type="dxa"/>
            <w:vAlign w:val="center"/>
          </w:tcPr>
          <w:p w14:paraId="65FE8542" w14:textId="77777777" w:rsidR="00C96CCE" w:rsidRPr="00E75A2B" w:rsidRDefault="00C96CCE" w:rsidP="00C96CCE">
            <w:pPr>
              <w:spacing w:after="0" w:line="240" w:lineRule="auto"/>
              <w:ind w:firstLine="0"/>
              <w:jc w:val="left"/>
              <w:rPr>
                <w:szCs w:val="24"/>
                <w:lang w:val="lv-LV"/>
              </w:rPr>
            </w:pPr>
            <w:r w:rsidRPr="00E75A2B">
              <w:rPr>
                <w:szCs w:val="24"/>
                <w:lang w:val="lv-LV"/>
              </w:rPr>
              <w:t>Šešku ezers</w:t>
            </w:r>
          </w:p>
        </w:tc>
        <w:tc>
          <w:tcPr>
            <w:tcW w:w="2310" w:type="dxa"/>
            <w:vAlign w:val="center"/>
          </w:tcPr>
          <w:p w14:paraId="704B27D7" w14:textId="77777777" w:rsidR="00C96CCE" w:rsidRPr="00E75A2B" w:rsidRDefault="00C96CCE" w:rsidP="00C96CCE">
            <w:pPr>
              <w:spacing w:after="0" w:line="240" w:lineRule="auto"/>
              <w:ind w:firstLine="0"/>
              <w:jc w:val="left"/>
              <w:rPr>
                <w:szCs w:val="24"/>
                <w:lang w:val="lv-LV"/>
              </w:rPr>
            </w:pPr>
            <w:r w:rsidRPr="00E75A2B">
              <w:rPr>
                <w:szCs w:val="24"/>
                <w:lang w:val="lv-LV"/>
              </w:rPr>
              <w:t>Kaņcieris</w:t>
            </w:r>
          </w:p>
        </w:tc>
      </w:tr>
      <w:tr w:rsidR="00C96CCE" w:rsidRPr="00E75A2B" w14:paraId="5BB7BAD9" w14:textId="77777777" w:rsidTr="00C96CCE">
        <w:tc>
          <w:tcPr>
            <w:tcW w:w="2376" w:type="dxa"/>
            <w:vAlign w:val="center"/>
          </w:tcPr>
          <w:p w14:paraId="6D80A37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 Ezera juridiskais statuss, zvejas tiesību piederība un ūdenstilpes kods</w:t>
            </w:r>
          </w:p>
        </w:tc>
        <w:tc>
          <w:tcPr>
            <w:tcW w:w="2247" w:type="dxa"/>
            <w:vAlign w:val="center"/>
          </w:tcPr>
          <w:p w14:paraId="7B0B7167"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pašvaldības īpašums, zvejas tiesības pieder valstij, </w:t>
            </w:r>
          </w:p>
          <w:p w14:paraId="010A7BBA"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ūdenstilpes kods 68015</w:t>
            </w:r>
          </w:p>
        </w:tc>
        <w:tc>
          <w:tcPr>
            <w:tcW w:w="2310" w:type="dxa"/>
            <w:vAlign w:val="center"/>
          </w:tcPr>
          <w:p w14:paraId="0A39331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valsts īpašums, zvejas tiesības pieder valstij,</w:t>
            </w:r>
          </w:p>
          <w:p w14:paraId="4F68B1E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ūdenstilpes kods 68001</w:t>
            </w:r>
          </w:p>
        </w:tc>
        <w:tc>
          <w:tcPr>
            <w:tcW w:w="2310" w:type="dxa"/>
            <w:vAlign w:val="center"/>
          </w:tcPr>
          <w:p w14:paraId="7E7D95A9"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pašvaldības īpašums, zvejai netiek izmantots,</w:t>
            </w:r>
          </w:p>
          <w:p w14:paraId="32E3797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ūdenstilpes koda nav</w:t>
            </w:r>
          </w:p>
        </w:tc>
      </w:tr>
      <w:tr w:rsidR="00C96CCE" w:rsidRPr="00E75A2B" w14:paraId="3287853A" w14:textId="77777777" w:rsidTr="00C96CCE">
        <w:tc>
          <w:tcPr>
            <w:tcW w:w="2376" w:type="dxa"/>
          </w:tcPr>
          <w:p w14:paraId="3287F0E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 Ūdens sateces baseina (apakšbaseina) nosaukums</w:t>
            </w:r>
          </w:p>
        </w:tc>
        <w:tc>
          <w:tcPr>
            <w:tcW w:w="2247" w:type="dxa"/>
            <w:vAlign w:val="center"/>
          </w:tcPr>
          <w:p w14:paraId="243167C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Veļikajas (Zilupes)</w:t>
            </w:r>
          </w:p>
        </w:tc>
        <w:tc>
          <w:tcPr>
            <w:tcW w:w="2310" w:type="dxa"/>
            <w:vAlign w:val="center"/>
          </w:tcPr>
          <w:p w14:paraId="1666BD9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Veļikajas (Zilupes)</w:t>
            </w:r>
          </w:p>
        </w:tc>
        <w:tc>
          <w:tcPr>
            <w:tcW w:w="2310" w:type="dxa"/>
            <w:vAlign w:val="center"/>
          </w:tcPr>
          <w:p w14:paraId="7E843F9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Veļikajas (Zilupes)</w:t>
            </w:r>
          </w:p>
        </w:tc>
      </w:tr>
      <w:tr w:rsidR="00C96CCE" w:rsidRPr="00E75A2B" w14:paraId="2E9E0CD3" w14:textId="77777777" w:rsidTr="00C96CCE">
        <w:tc>
          <w:tcPr>
            <w:tcW w:w="2376" w:type="dxa"/>
          </w:tcPr>
          <w:p w14:paraId="140EDD1C"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3. Sateces baseina platība </w:t>
            </w:r>
            <w:r w:rsidRPr="00E75A2B">
              <w:rPr>
                <w:rFonts w:cs="Times New Roman"/>
                <w:sz w:val="22"/>
                <w:vertAlign w:val="superscript"/>
                <w:lang w:val="lv-LV"/>
              </w:rPr>
              <w:t>(1)</w:t>
            </w:r>
          </w:p>
        </w:tc>
        <w:tc>
          <w:tcPr>
            <w:tcW w:w="2247" w:type="dxa"/>
            <w:vAlign w:val="center"/>
          </w:tcPr>
          <w:p w14:paraId="1945494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3,04 km</w:t>
            </w:r>
            <w:r w:rsidRPr="00E75A2B">
              <w:rPr>
                <w:rFonts w:cs="Times New Roman"/>
                <w:sz w:val="22"/>
                <w:vertAlign w:val="superscript"/>
                <w:lang w:val="lv-LV"/>
              </w:rPr>
              <w:t>2</w:t>
            </w:r>
          </w:p>
        </w:tc>
        <w:tc>
          <w:tcPr>
            <w:tcW w:w="2310" w:type="dxa"/>
            <w:vAlign w:val="center"/>
          </w:tcPr>
          <w:p w14:paraId="1217DA12"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6,76 km</w:t>
            </w:r>
            <w:r w:rsidRPr="00E75A2B">
              <w:rPr>
                <w:rFonts w:cs="Times New Roman"/>
                <w:sz w:val="22"/>
                <w:vertAlign w:val="superscript"/>
                <w:lang w:val="lv-LV"/>
              </w:rPr>
              <w:t>2</w:t>
            </w:r>
          </w:p>
        </w:tc>
        <w:tc>
          <w:tcPr>
            <w:tcW w:w="2310" w:type="dxa"/>
            <w:vAlign w:val="center"/>
          </w:tcPr>
          <w:p w14:paraId="3815926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0,36 km</w:t>
            </w:r>
            <w:r w:rsidRPr="00E75A2B">
              <w:rPr>
                <w:rFonts w:cs="Times New Roman"/>
                <w:sz w:val="22"/>
                <w:vertAlign w:val="superscript"/>
                <w:lang w:val="lv-LV"/>
              </w:rPr>
              <w:t>2</w:t>
            </w:r>
          </w:p>
        </w:tc>
      </w:tr>
      <w:tr w:rsidR="00C96CCE" w:rsidRPr="00E75A2B" w14:paraId="198DBBA7" w14:textId="77777777" w:rsidTr="00C96CCE">
        <w:tc>
          <w:tcPr>
            <w:tcW w:w="2376" w:type="dxa"/>
            <w:vAlign w:val="center"/>
          </w:tcPr>
          <w:p w14:paraId="005ED63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4. Sateces baseina zemes lietojuma veidi </w:t>
            </w:r>
            <w:r w:rsidRPr="00E75A2B">
              <w:rPr>
                <w:rFonts w:cs="Times New Roman"/>
                <w:sz w:val="22"/>
                <w:vertAlign w:val="superscript"/>
                <w:lang w:val="lv-LV"/>
              </w:rPr>
              <w:t>(1)</w:t>
            </w:r>
          </w:p>
        </w:tc>
        <w:tc>
          <w:tcPr>
            <w:tcW w:w="2247" w:type="dxa"/>
            <w:vAlign w:val="center"/>
          </w:tcPr>
          <w:p w14:paraId="514CD478" w14:textId="591B5D2A"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47,7</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mežs</w:t>
            </w:r>
          </w:p>
          <w:p w14:paraId="0B7FED4B" w14:textId="09D1EACE"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38,5</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atmežotas zeme</w:t>
            </w:r>
          </w:p>
          <w:p w14:paraId="45BF151C" w14:textId="55298C71"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0,3</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purvs</w:t>
            </w:r>
          </w:p>
          <w:p w14:paraId="4E99BC39" w14:textId="35FDC051"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13,5</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divi ezeri</w:t>
            </w:r>
          </w:p>
        </w:tc>
        <w:tc>
          <w:tcPr>
            <w:tcW w:w="2310" w:type="dxa"/>
            <w:vAlign w:val="center"/>
          </w:tcPr>
          <w:p w14:paraId="7AD6A381" w14:textId="62C7A12A"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64,1</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mežs</w:t>
            </w:r>
          </w:p>
          <w:p w14:paraId="174B9309" w14:textId="1F7EBBE0"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24,9</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atmežotas zemes</w:t>
            </w:r>
          </w:p>
          <w:p w14:paraId="49548DD2" w14:textId="5BFA3E44"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5,4</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purvs</w:t>
            </w:r>
          </w:p>
          <w:p w14:paraId="4BD18B0E" w14:textId="2A3391E4"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5,6</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viens ezers</w:t>
            </w:r>
          </w:p>
        </w:tc>
        <w:tc>
          <w:tcPr>
            <w:tcW w:w="2310" w:type="dxa"/>
            <w:vAlign w:val="center"/>
          </w:tcPr>
          <w:p w14:paraId="40D062CA" w14:textId="1770B3D8"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76,6</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mežs</w:t>
            </w:r>
          </w:p>
          <w:p w14:paraId="156ABCE5" w14:textId="59B01B0B"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19,4</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atmežotas zemes</w:t>
            </w:r>
          </w:p>
          <w:p w14:paraId="3ADD6B0B" w14:textId="540A49F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3,3</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purvs</w:t>
            </w:r>
          </w:p>
          <w:p w14:paraId="5B605445" w14:textId="29C461D2"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0,7</w:t>
            </w:r>
            <w:r w:rsidR="009145FD" w:rsidRPr="00E75A2B">
              <w:rPr>
                <w:rFonts w:cs="Times New Roman"/>
                <w:sz w:val="22"/>
                <w:lang w:val="lv-LV"/>
              </w:rPr>
              <w:t> </w:t>
            </w:r>
            <w:r w:rsidRPr="00E75A2B">
              <w:rPr>
                <w:rFonts w:cs="Times New Roman"/>
                <w:sz w:val="22"/>
                <w:lang w:val="lv-LV"/>
              </w:rPr>
              <w:t xml:space="preserve">% </w:t>
            </w:r>
            <w:r w:rsidR="00804056" w:rsidRPr="00E75A2B">
              <w:rPr>
                <w:rFonts w:cs="Times New Roman"/>
                <w:sz w:val="22"/>
                <w:lang w:val="lv-LV"/>
              </w:rPr>
              <w:t>–</w:t>
            </w:r>
            <w:r w:rsidRPr="00E75A2B">
              <w:rPr>
                <w:rFonts w:cs="Times New Roman"/>
                <w:sz w:val="22"/>
                <w:lang w:val="lv-LV"/>
              </w:rPr>
              <w:t xml:space="preserve"> viens ezers</w:t>
            </w:r>
          </w:p>
        </w:tc>
      </w:tr>
      <w:tr w:rsidR="00C96CCE" w:rsidRPr="00E75A2B" w14:paraId="5650BF41" w14:textId="77777777" w:rsidTr="00C96CCE">
        <w:tc>
          <w:tcPr>
            <w:tcW w:w="2376" w:type="dxa"/>
          </w:tcPr>
          <w:p w14:paraId="6D64AE5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5. Specifiskā baseina lielums </w:t>
            </w:r>
            <w:r w:rsidRPr="00E75A2B">
              <w:rPr>
                <w:rFonts w:cs="Times New Roman"/>
                <w:sz w:val="22"/>
                <w:vertAlign w:val="superscript"/>
                <w:lang w:val="lv-LV"/>
              </w:rPr>
              <w:t>(1)</w:t>
            </w:r>
          </w:p>
        </w:tc>
        <w:tc>
          <w:tcPr>
            <w:tcW w:w="2247" w:type="dxa"/>
            <w:vAlign w:val="center"/>
          </w:tcPr>
          <w:p w14:paraId="4A80193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7,4</w:t>
            </w:r>
          </w:p>
        </w:tc>
        <w:tc>
          <w:tcPr>
            <w:tcW w:w="2310" w:type="dxa"/>
            <w:vAlign w:val="center"/>
          </w:tcPr>
          <w:p w14:paraId="2F53367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17,7</w:t>
            </w:r>
          </w:p>
        </w:tc>
        <w:tc>
          <w:tcPr>
            <w:tcW w:w="2310" w:type="dxa"/>
            <w:vAlign w:val="center"/>
          </w:tcPr>
          <w:p w14:paraId="265CEF3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138,5</w:t>
            </w:r>
          </w:p>
        </w:tc>
      </w:tr>
      <w:tr w:rsidR="00C96CCE" w:rsidRPr="00E75A2B" w14:paraId="1D9E175D" w14:textId="77777777" w:rsidTr="00C96CCE">
        <w:tc>
          <w:tcPr>
            <w:tcW w:w="2376" w:type="dxa"/>
            <w:vAlign w:val="center"/>
          </w:tcPr>
          <w:p w14:paraId="72C61101"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6. Ezera izcelsme </w:t>
            </w:r>
            <w:r w:rsidRPr="00E75A2B">
              <w:rPr>
                <w:rFonts w:cs="Times New Roman"/>
                <w:sz w:val="22"/>
                <w:vertAlign w:val="superscript"/>
                <w:lang w:val="lv-LV"/>
              </w:rPr>
              <w:t>(2)</w:t>
            </w:r>
          </w:p>
        </w:tc>
        <w:tc>
          <w:tcPr>
            <w:tcW w:w="2247" w:type="dxa"/>
          </w:tcPr>
          <w:p w14:paraId="33873EE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glaciāls</w:t>
            </w:r>
          </w:p>
        </w:tc>
        <w:tc>
          <w:tcPr>
            <w:tcW w:w="2310" w:type="dxa"/>
          </w:tcPr>
          <w:p w14:paraId="6684571D"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glaciāls</w:t>
            </w:r>
          </w:p>
        </w:tc>
        <w:tc>
          <w:tcPr>
            <w:tcW w:w="2310" w:type="dxa"/>
          </w:tcPr>
          <w:p w14:paraId="7E0EECC4"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glaciāls</w:t>
            </w:r>
          </w:p>
        </w:tc>
      </w:tr>
      <w:tr w:rsidR="00C96CCE" w:rsidRPr="00E75A2B" w14:paraId="2E9A6EB5" w14:textId="77777777" w:rsidTr="00C96CCE">
        <w:tc>
          <w:tcPr>
            <w:tcW w:w="2376" w:type="dxa"/>
          </w:tcPr>
          <w:p w14:paraId="54F2FD8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7. Ezera hidroloģiskais režīms </w:t>
            </w:r>
            <w:r w:rsidRPr="00E75A2B">
              <w:rPr>
                <w:rFonts w:cs="Times New Roman"/>
                <w:sz w:val="22"/>
                <w:vertAlign w:val="superscript"/>
                <w:lang w:val="lv-LV"/>
              </w:rPr>
              <w:t>(2)</w:t>
            </w:r>
          </w:p>
        </w:tc>
        <w:tc>
          <w:tcPr>
            <w:tcW w:w="2247" w:type="dxa"/>
            <w:vAlign w:val="center"/>
          </w:tcPr>
          <w:p w14:paraId="08F4634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caurtekošs</w:t>
            </w:r>
          </w:p>
        </w:tc>
        <w:tc>
          <w:tcPr>
            <w:tcW w:w="2310" w:type="dxa"/>
            <w:vAlign w:val="center"/>
          </w:tcPr>
          <w:p w14:paraId="2292839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caurtekošs</w:t>
            </w:r>
          </w:p>
        </w:tc>
        <w:tc>
          <w:tcPr>
            <w:tcW w:w="2310" w:type="dxa"/>
            <w:vAlign w:val="center"/>
          </w:tcPr>
          <w:p w14:paraId="69CE68E1"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notekošs</w:t>
            </w:r>
          </w:p>
        </w:tc>
      </w:tr>
      <w:tr w:rsidR="00C96CCE" w:rsidRPr="00E75A2B" w14:paraId="0ECBBF1D" w14:textId="77777777" w:rsidTr="00C96CCE">
        <w:tc>
          <w:tcPr>
            <w:tcW w:w="2376" w:type="dxa"/>
            <w:vAlign w:val="center"/>
          </w:tcPr>
          <w:p w14:paraId="7595EFF7"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8. Ezera biolimno-loģiskais tips</w:t>
            </w:r>
          </w:p>
        </w:tc>
        <w:tc>
          <w:tcPr>
            <w:tcW w:w="2247" w:type="dxa"/>
          </w:tcPr>
          <w:p w14:paraId="1423CB3F"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eitrofs </w:t>
            </w:r>
            <w:r w:rsidRPr="00E75A2B">
              <w:rPr>
                <w:rFonts w:cs="Times New Roman"/>
                <w:sz w:val="22"/>
                <w:vertAlign w:val="superscript"/>
                <w:lang w:val="lv-LV"/>
              </w:rPr>
              <w:t>(2)</w:t>
            </w:r>
          </w:p>
          <w:p w14:paraId="3C38F4B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(5.8.2006.)</w:t>
            </w:r>
          </w:p>
          <w:p w14:paraId="70121A73"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eitrofs </w:t>
            </w:r>
            <w:r w:rsidRPr="00E75A2B">
              <w:rPr>
                <w:rFonts w:cs="Times New Roman"/>
                <w:sz w:val="22"/>
                <w:vertAlign w:val="superscript"/>
                <w:lang w:val="lv-LV"/>
              </w:rPr>
              <w:t>(2)</w:t>
            </w:r>
          </w:p>
          <w:p w14:paraId="018DB088" w14:textId="77777777" w:rsidR="00C96CCE" w:rsidRPr="00E75A2B" w:rsidRDefault="00C96CCE" w:rsidP="00C96CCE">
            <w:pPr>
              <w:spacing w:after="0" w:line="240" w:lineRule="auto"/>
              <w:ind w:firstLine="0"/>
              <w:jc w:val="left"/>
              <w:rPr>
                <w:rFonts w:cs="Times New Roman"/>
                <w:sz w:val="22"/>
                <w:highlight w:val="yellow"/>
                <w:lang w:val="lv-LV"/>
              </w:rPr>
            </w:pPr>
            <w:r w:rsidRPr="00E75A2B">
              <w:rPr>
                <w:rFonts w:cs="Times New Roman"/>
                <w:sz w:val="22"/>
                <w:lang w:val="lv-LV"/>
              </w:rPr>
              <w:t>(16.9.2020.)</w:t>
            </w:r>
          </w:p>
        </w:tc>
        <w:tc>
          <w:tcPr>
            <w:tcW w:w="2310" w:type="dxa"/>
          </w:tcPr>
          <w:p w14:paraId="33BA0389"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hipereitrofs </w:t>
            </w:r>
            <w:r w:rsidRPr="00E75A2B">
              <w:rPr>
                <w:rFonts w:cs="Times New Roman"/>
                <w:sz w:val="22"/>
                <w:vertAlign w:val="superscript"/>
                <w:lang w:val="lv-LV"/>
              </w:rPr>
              <w:t>(4)</w:t>
            </w:r>
          </w:p>
          <w:p w14:paraId="0226661B"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 (5.8.2006.)</w:t>
            </w:r>
          </w:p>
          <w:p w14:paraId="1627D5CB"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eitrofs </w:t>
            </w:r>
            <w:r w:rsidRPr="00E75A2B">
              <w:rPr>
                <w:rFonts w:cs="Times New Roman"/>
                <w:sz w:val="22"/>
                <w:vertAlign w:val="superscript"/>
                <w:lang w:val="lv-LV"/>
              </w:rPr>
              <w:t>(2)</w:t>
            </w:r>
          </w:p>
          <w:p w14:paraId="11417C85" w14:textId="77777777" w:rsidR="00C96CCE" w:rsidRPr="00E75A2B" w:rsidRDefault="00C96CCE" w:rsidP="00C96CCE">
            <w:pPr>
              <w:spacing w:after="0" w:line="240" w:lineRule="auto"/>
              <w:ind w:firstLine="0"/>
              <w:jc w:val="left"/>
              <w:rPr>
                <w:rFonts w:cs="Times New Roman"/>
                <w:sz w:val="22"/>
                <w:highlight w:val="yellow"/>
                <w:lang w:val="lv-LV"/>
              </w:rPr>
            </w:pPr>
            <w:r w:rsidRPr="00E75A2B">
              <w:rPr>
                <w:rFonts w:cs="Times New Roman"/>
                <w:sz w:val="22"/>
                <w:lang w:val="lv-LV"/>
              </w:rPr>
              <w:t>(16.9.2020.)</w:t>
            </w:r>
          </w:p>
        </w:tc>
        <w:tc>
          <w:tcPr>
            <w:tcW w:w="2310" w:type="dxa"/>
            <w:vAlign w:val="center"/>
          </w:tcPr>
          <w:p w14:paraId="1852A9C9"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diseitrofs </w:t>
            </w:r>
            <w:r w:rsidRPr="00E75A2B">
              <w:rPr>
                <w:rFonts w:cs="Times New Roman"/>
                <w:sz w:val="22"/>
                <w:vertAlign w:val="superscript"/>
                <w:lang w:val="lv-LV"/>
              </w:rPr>
              <w:t>(2)</w:t>
            </w:r>
          </w:p>
          <w:p w14:paraId="36484D56" w14:textId="77777777" w:rsidR="00C96CCE" w:rsidRPr="00E75A2B" w:rsidRDefault="00C96CCE" w:rsidP="00C96CCE">
            <w:pPr>
              <w:spacing w:after="0" w:line="240" w:lineRule="auto"/>
              <w:ind w:firstLine="0"/>
              <w:jc w:val="left"/>
              <w:rPr>
                <w:rFonts w:cs="Times New Roman"/>
                <w:sz w:val="22"/>
                <w:highlight w:val="yellow"/>
                <w:lang w:val="lv-LV"/>
              </w:rPr>
            </w:pPr>
            <w:r w:rsidRPr="00E75A2B">
              <w:rPr>
                <w:rFonts w:cs="Times New Roman"/>
                <w:sz w:val="22"/>
                <w:lang w:val="lv-LV"/>
              </w:rPr>
              <w:t>(15.9.2020.)</w:t>
            </w:r>
          </w:p>
        </w:tc>
      </w:tr>
      <w:tr w:rsidR="00C96CCE" w:rsidRPr="00E75A2B" w14:paraId="51C30510" w14:textId="77777777" w:rsidTr="00C96CCE">
        <w:tc>
          <w:tcPr>
            <w:tcW w:w="2376" w:type="dxa"/>
            <w:vAlign w:val="center"/>
          </w:tcPr>
          <w:p w14:paraId="396F75AE"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9. Latvijas ezeru ekoloģiskais tips un stratifikācija</w:t>
            </w:r>
            <w:r w:rsidRPr="00E75A2B">
              <w:rPr>
                <w:rFonts w:cs="Times New Roman"/>
                <w:sz w:val="22"/>
                <w:vertAlign w:val="superscript"/>
                <w:lang w:val="lv-LV"/>
              </w:rPr>
              <w:t xml:space="preserve"> (2)</w:t>
            </w:r>
          </w:p>
        </w:tc>
        <w:tc>
          <w:tcPr>
            <w:tcW w:w="2247" w:type="dxa"/>
            <w:vAlign w:val="center"/>
          </w:tcPr>
          <w:p w14:paraId="04026C41" w14:textId="18CE9543"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5. tips </w:t>
            </w:r>
            <w:r w:rsidR="00804056" w:rsidRPr="00E75A2B">
              <w:rPr>
                <w:rFonts w:cs="Times New Roman"/>
                <w:sz w:val="22"/>
                <w:lang w:val="lv-LV"/>
              </w:rPr>
              <w:t>–</w:t>
            </w:r>
            <w:r w:rsidRPr="00E75A2B">
              <w:rPr>
                <w:rFonts w:cs="Times New Roman"/>
                <w:sz w:val="22"/>
                <w:lang w:val="lv-LV"/>
              </w:rPr>
              <w:t xml:space="preserve"> sekls (nestratificēts) dzidrūdens ezers ar augstu ūdens cietību</w:t>
            </w:r>
          </w:p>
        </w:tc>
        <w:tc>
          <w:tcPr>
            <w:tcW w:w="2310" w:type="dxa"/>
            <w:vAlign w:val="center"/>
          </w:tcPr>
          <w:p w14:paraId="6BFFBD7F" w14:textId="7F4E5FF3"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5. tips </w:t>
            </w:r>
            <w:r w:rsidR="00804056" w:rsidRPr="00E75A2B">
              <w:rPr>
                <w:rFonts w:cs="Times New Roman"/>
                <w:sz w:val="22"/>
                <w:lang w:val="lv-LV"/>
              </w:rPr>
              <w:t>–</w:t>
            </w:r>
            <w:r w:rsidRPr="00E75A2B">
              <w:rPr>
                <w:rFonts w:cs="Times New Roman"/>
                <w:sz w:val="22"/>
                <w:lang w:val="lv-LV"/>
              </w:rPr>
              <w:t xml:space="preserve"> sekls (nestratificēts) dzidrūdens ezers ar augstu ūdens cietību</w:t>
            </w:r>
          </w:p>
        </w:tc>
        <w:tc>
          <w:tcPr>
            <w:tcW w:w="2310" w:type="dxa"/>
            <w:vAlign w:val="center"/>
          </w:tcPr>
          <w:p w14:paraId="4D15A0B4"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 tips – ļoti sekls (nestratificēts) brūnūdens ezers ar augstu ūdens cietību</w:t>
            </w:r>
          </w:p>
        </w:tc>
      </w:tr>
      <w:tr w:rsidR="00C96CCE" w:rsidRPr="00E75A2B" w14:paraId="55A2AA5C" w14:textId="77777777" w:rsidTr="00C96CCE">
        <w:tc>
          <w:tcPr>
            <w:tcW w:w="2376" w:type="dxa"/>
          </w:tcPr>
          <w:p w14:paraId="41A6115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lastRenderedPageBreak/>
              <w:t xml:space="preserve">10. Ezera tips pēc tiešajā sateces baseinā valdošā zemes lietojuma veida </w:t>
            </w:r>
            <w:r w:rsidRPr="00E75A2B">
              <w:rPr>
                <w:rFonts w:cs="Times New Roman"/>
                <w:sz w:val="22"/>
                <w:vertAlign w:val="superscript"/>
                <w:lang w:val="lv-LV"/>
              </w:rPr>
              <w:t>(2)</w:t>
            </w:r>
          </w:p>
        </w:tc>
        <w:tc>
          <w:tcPr>
            <w:tcW w:w="2247" w:type="dxa"/>
            <w:vAlign w:val="center"/>
          </w:tcPr>
          <w:p w14:paraId="1AF3872E"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mežmalu ezers</w:t>
            </w:r>
          </w:p>
        </w:tc>
        <w:tc>
          <w:tcPr>
            <w:tcW w:w="2310" w:type="dxa"/>
            <w:vAlign w:val="center"/>
          </w:tcPr>
          <w:p w14:paraId="0B95A404"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mežmalu ezers</w:t>
            </w:r>
          </w:p>
        </w:tc>
        <w:tc>
          <w:tcPr>
            <w:tcW w:w="2310" w:type="dxa"/>
            <w:vAlign w:val="center"/>
          </w:tcPr>
          <w:p w14:paraId="06C1D8B1"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mežezers</w:t>
            </w:r>
          </w:p>
        </w:tc>
      </w:tr>
      <w:tr w:rsidR="00C96CCE" w:rsidRPr="00E75A2B" w14:paraId="52045671" w14:textId="77777777" w:rsidTr="00C96CCE">
        <w:tc>
          <w:tcPr>
            <w:tcW w:w="2376" w:type="dxa"/>
            <w:vAlign w:val="center"/>
          </w:tcPr>
          <w:p w14:paraId="5C6E5DC4" w14:textId="38CECEB8"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11. Ezera atrašanās ūdesšķirt</w:t>
            </w:r>
            <w:r w:rsidR="001E40F9" w:rsidRPr="00E75A2B">
              <w:rPr>
                <w:rFonts w:cs="Times New Roman"/>
                <w:sz w:val="22"/>
                <w:lang w:val="lv-LV"/>
              </w:rPr>
              <w:t>n</w:t>
            </w:r>
            <w:r w:rsidRPr="00E75A2B">
              <w:rPr>
                <w:rFonts w:cs="Times New Roman"/>
                <w:sz w:val="22"/>
                <w:lang w:val="lv-LV"/>
              </w:rPr>
              <w:t xml:space="preserve">es zonā </w:t>
            </w:r>
            <w:r w:rsidRPr="00E75A2B">
              <w:rPr>
                <w:rFonts w:cs="Times New Roman"/>
                <w:sz w:val="22"/>
                <w:vertAlign w:val="superscript"/>
                <w:lang w:val="lv-LV"/>
              </w:rPr>
              <w:t>(2)</w:t>
            </w:r>
          </w:p>
        </w:tc>
        <w:tc>
          <w:tcPr>
            <w:tcW w:w="2247" w:type="dxa"/>
            <w:vAlign w:val="center"/>
          </w:tcPr>
          <w:p w14:paraId="111019F3" w14:textId="70DD442E"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ūden</w:t>
            </w:r>
            <w:r w:rsidR="001E40F9" w:rsidRPr="00E75A2B">
              <w:rPr>
                <w:rFonts w:cs="Times New Roman"/>
                <w:sz w:val="22"/>
                <w:lang w:val="lv-LV"/>
              </w:rPr>
              <w:t>s</w:t>
            </w:r>
            <w:r w:rsidRPr="00E75A2B">
              <w:rPr>
                <w:rFonts w:cs="Times New Roman"/>
                <w:sz w:val="22"/>
                <w:lang w:val="lv-LV"/>
              </w:rPr>
              <w:t>šķirtnes zonas ezers</w:t>
            </w:r>
          </w:p>
          <w:p w14:paraId="31C0286A"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otrais ezers ūdensteces</w:t>
            </w:r>
          </w:p>
          <w:p w14:paraId="33DB39A2"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ceļā</w:t>
            </w:r>
          </w:p>
        </w:tc>
        <w:tc>
          <w:tcPr>
            <w:tcW w:w="2310" w:type="dxa"/>
            <w:vAlign w:val="center"/>
          </w:tcPr>
          <w:p w14:paraId="7C3ECE7E" w14:textId="738D82A8"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ūden</w:t>
            </w:r>
            <w:r w:rsidR="001E40F9" w:rsidRPr="00E75A2B">
              <w:rPr>
                <w:rFonts w:cs="Times New Roman"/>
                <w:sz w:val="22"/>
                <w:lang w:val="lv-LV"/>
              </w:rPr>
              <w:t>s</w:t>
            </w:r>
            <w:r w:rsidRPr="00E75A2B">
              <w:rPr>
                <w:rFonts w:cs="Times New Roman"/>
                <w:sz w:val="22"/>
                <w:lang w:val="lv-LV"/>
              </w:rPr>
              <w:t>šķirtnes zonas ezers</w:t>
            </w:r>
          </w:p>
          <w:p w14:paraId="1084C564"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pirmais ezers ūdensteces</w:t>
            </w:r>
          </w:p>
          <w:p w14:paraId="50954C7E"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ceļā</w:t>
            </w:r>
          </w:p>
        </w:tc>
        <w:tc>
          <w:tcPr>
            <w:tcW w:w="2310" w:type="dxa"/>
            <w:vAlign w:val="center"/>
          </w:tcPr>
          <w:p w14:paraId="0AA45C56" w14:textId="16DA613E"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ūden</w:t>
            </w:r>
            <w:r w:rsidR="001E40F9" w:rsidRPr="00E75A2B">
              <w:rPr>
                <w:rFonts w:cs="Times New Roman"/>
                <w:sz w:val="22"/>
                <w:lang w:val="lv-LV"/>
              </w:rPr>
              <w:t>s</w:t>
            </w:r>
            <w:r w:rsidRPr="00E75A2B">
              <w:rPr>
                <w:rFonts w:cs="Times New Roman"/>
                <w:sz w:val="22"/>
                <w:lang w:val="lv-LV"/>
              </w:rPr>
              <w:t>šķirtnes zonas ezers</w:t>
            </w:r>
          </w:p>
          <w:p w14:paraId="5E770B8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pirmais ezers ūdensteces</w:t>
            </w:r>
          </w:p>
          <w:p w14:paraId="18034F42"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ceļā</w:t>
            </w:r>
          </w:p>
        </w:tc>
      </w:tr>
      <w:tr w:rsidR="00C96CCE" w:rsidRPr="00E75A2B" w14:paraId="35F8A64A" w14:textId="77777777" w:rsidTr="00C96CCE">
        <w:tc>
          <w:tcPr>
            <w:tcW w:w="2376" w:type="dxa"/>
            <w:vAlign w:val="center"/>
          </w:tcPr>
          <w:p w14:paraId="0B75012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12. Ezera platība </w:t>
            </w:r>
            <w:r w:rsidRPr="00E75A2B">
              <w:rPr>
                <w:rFonts w:cs="Times New Roman"/>
                <w:sz w:val="22"/>
                <w:vertAlign w:val="superscript"/>
                <w:lang w:val="lv-LV"/>
              </w:rPr>
              <w:t>(1)</w:t>
            </w:r>
          </w:p>
        </w:tc>
        <w:tc>
          <w:tcPr>
            <w:tcW w:w="2247" w:type="dxa"/>
            <w:vAlign w:val="center"/>
          </w:tcPr>
          <w:p w14:paraId="22B8D47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41,05 ha</w:t>
            </w:r>
          </w:p>
        </w:tc>
        <w:tc>
          <w:tcPr>
            <w:tcW w:w="2310" w:type="dxa"/>
            <w:vAlign w:val="center"/>
          </w:tcPr>
          <w:p w14:paraId="27BB704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38,21 ha</w:t>
            </w:r>
          </w:p>
        </w:tc>
        <w:tc>
          <w:tcPr>
            <w:tcW w:w="2310" w:type="dxa"/>
          </w:tcPr>
          <w:p w14:paraId="5CD05E7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0,26 ha </w:t>
            </w:r>
          </w:p>
          <w:p w14:paraId="40C3E36D"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(2614 m</w:t>
            </w:r>
            <w:r w:rsidRPr="00E75A2B">
              <w:rPr>
                <w:rFonts w:cs="Times New Roman"/>
                <w:sz w:val="22"/>
                <w:vertAlign w:val="superscript"/>
                <w:lang w:val="lv-LV"/>
              </w:rPr>
              <w:t>2</w:t>
            </w:r>
            <w:r w:rsidRPr="00E75A2B">
              <w:rPr>
                <w:rFonts w:cs="Times New Roman"/>
                <w:sz w:val="22"/>
                <w:lang w:val="lv-LV"/>
              </w:rPr>
              <w:t>)</w:t>
            </w:r>
          </w:p>
        </w:tc>
      </w:tr>
      <w:tr w:rsidR="00C96CCE" w:rsidRPr="00E75A2B" w14:paraId="14930AD3" w14:textId="77777777" w:rsidTr="00C96CCE">
        <w:tc>
          <w:tcPr>
            <w:tcW w:w="2376" w:type="dxa"/>
            <w:vAlign w:val="center"/>
          </w:tcPr>
          <w:p w14:paraId="1F10289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13. Ūdensvirsas </w:t>
            </w:r>
          </w:p>
          <w:p w14:paraId="49F3170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platība </w:t>
            </w:r>
            <w:r w:rsidRPr="00E75A2B">
              <w:rPr>
                <w:rFonts w:cs="Times New Roman"/>
                <w:sz w:val="22"/>
                <w:vertAlign w:val="superscript"/>
                <w:lang w:val="lv-LV"/>
              </w:rPr>
              <w:t>(1)</w:t>
            </w:r>
          </w:p>
        </w:tc>
        <w:tc>
          <w:tcPr>
            <w:tcW w:w="2247" w:type="dxa"/>
            <w:vAlign w:val="center"/>
          </w:tcPr>
          <w:p w14:paraId="0DC75B6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41,05 ha</w:t>
            </w:r>
          </w:p>
        </w:tc>
        <w:tc>
          <w:tcPr>
            <w:tcW w:w="2310" w:type="dxa"/>
            <w:vAlign w:val="center"/>
          </w:tcPr>
          <w:p w14:paraId="3409916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38,21 ha</w:t>
            </w:r>
          </w:p>
        </w:tc>
        <w:tc>
          <w:tcPr>
            <w:tcW w:w="2310" w:type="dxa"/>
            <w:vAlign w:val="center"/>
          </w:tcPr>
          <w:p w14:paraId="6E1BC4E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0,26 ha</w:t>
            </w:r>
          </w:p>
          <w:p w14:paraId="3A5CC8E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 (2580 m</w:t>
            </w:r>
            <w:r w:rsidRPr="00E75A2B">
              <w:rPr>
                <w:rFonts w:cs="Times New Roman"/>
                <w:sz w:val="22"/>
                <w:vertAlign w:val="superscript"/>
                <w:lang w:val="lv-LV"/>
              </w:rPr>
              <w:t>2</w:t>
            </w:r>
            <w:r w:rsidRPr="00E75A2B">
              <w:rPr>
                <w:rFonts w:cs="Times New Roman"/>
                <w:sz w:val="22"/>
                <w:lang w:val="lv-LV"/>
              </w:rPr>
              <w:t>)</w:t>
            </w:r>
          </w:p>
        </w:tc>
      </w:tr>
      <w:tr w:rsidR="00C96CCE" w:rsidRPr="00E75A2B" w14:paraId="4545DD67" w14:textId="77777777" w:rsidTr="00C96CCE">
        <w:tc>
          <w:tcPr>
            <w:tcW w:w="2376" w:type="dxa"/>
            <w:vAlign w:val="center"/>
          </w:tcPr>
          <w:p w14:paraId="68130522"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14. Salu skaits un platība </w:t>
            </w:r>
            <w:r w:rsidRPr="00E75A2B">
              <w:rPr>
                <w:rFonts w:cs="Times New Roman"/>
                <w:sz w:val="22"/>
                <w:vertAlign w:val="superscript"/>
                <w:lang w:val="lv-LV"/>
              </w:rPr>
              <w:t>(1)</w:t>
            </w:r>
            <w:r w:rsidRPr="00E75A2B">
              <w:rPr>
                <w:rFonts w:cs="Times New Roman"/>
                <w:sz w:val="22"/>
                <w:lang w:val="lv-LV"/>
              </w:rPr>
              <w:t xml:space="preserve"> </w:t>
            </w:r>
          </w:p>
        </w:tc>
        <w:tc>
          <w:tcPr>
            <w:tcW w:w="2247" w:type="dxa"/>
            <w:vAlign w:val="center"/>
          </w:tcPr>
          <w:p w14:paraId="3CB8EA4E"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salu nav</w:t>
            </w:r>
          </w:p>
        </w:tc>
        <w:tc>
          <w:tcPr>
            <w:tcW w:w="2310" w:type="dxa"/>
            <w:vAlign w:val="center"/>
          </w:tcPr>
          <w:p w14:paraId="1D017CF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salu nav</w:t>
            </w:r>
          </w:p>
        </w:tc>
        <w:tc>
          <w:tcPr>
            <w:tcW w:w="2310" w:type="dxa"/>
            <w:vAlign w:val="center"/>
          </w:tcPr>
          <w:p w14:paraId="5D23E64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viena peldoša slīkšņas saliņa – 34 m</w:t>
            </w:r>
            <w:r w:rsidRPr="00E75A2B">
              <w:rPr>
                <w:rFonts w:cs="Times New Roman"/>
                <w:sz w:val="22"/>
                <w:vertAlign w:val="superscript"/>
                <w:lang w:val="lv-LV"/>
              </w:rPr>
              <w:t>2</w:t>
            </w:r>
          </w:p>
        </w:tc>
      </w:tr>
      <w:tr w:rsidR="00C96CCE" w:rsidRPr="00E75A2B" w14:paraId="7B647C35" w14:textId="77777777" w:rsidTr="00C96CCE">
        <w:tc>
          <w:tcPr>
            <w:tcW w:w="2376" w:type="dxa"/>
            <w:vAlign w:val="center"/>
          </w:tcPr>
          <w:p w14:paraId="244B8752"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 Ezera lielākais garums (m)</w:t>
            </w:r>
            <w:r w:rsidRPr="00E75A2B">
              <w:rPr>
                <w:rFonts w:cs="Times New Roman"/>
                <w:sz w:val="22"/>
                <w:vertAlign w:val="superscript"/>
                <w:lang w:val="lv-LV"/>
              </w:rPr>
              <w:t xml:space="preserve"> (1)</w:t>
            </w:r>
          </w:p>
        </w:tc>
        <w:tc>
          <w:tcPr>
            <w:tcW w:w="2247" w:type="dxa"/>
            <w:vAlign w:val="center"/>
          </w:tcPr>
          <w:p w14:paraId="00931289"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1314 m</w:t>
            </w:r>
          </w:p>
        </w:tc>
        <w:tc>
          <w:tcPr>
            <w:tcW w:w="2310" w:type="dxa"/>
            <w:vAlign w:val="center"/>
          </w:tcPr>
          <w:p w14:paraId="253AB8A9"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1576 m</w:t>
            </w:r>
          </w:p>
        </w:tc>
        <w:tc>
          <w:tcPr>
            <w:tcW w:w="2310" w:type="dxa"/>
            <w:vAlign w:val="center"/>
          </w:tcPr>
          <w:p w14:paraId="58CAE949"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93 m</w:t>
            </w:r>
          </w:p>
        </w:tc>
      </w:tr>
      <w:tr w:rsidR="00C96CCE" w:rsidRPr="00E75A2B" w14:paraId="6B78DB63" w14:textId="77777777" w:rsidTr="00C96CCE">
        <w:tc>
          <w:tcPr>
            <w:tcW w:w="2376" w:type="dxa"/>
            <w:vAlign w:val="center"/>
          </w:tcPr>
          <w:p w14:paraId="58FDE7F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16. Ezera lielākais platums (m)</w:t>
            </w:r>
            <w:r w:rsidRPr="00E75A2B">
              <w:rPr>
                <w:rFonts w:cs="Times New Roman"/>
                <w:sz w:val="22"/>
                <w:vertAlign w:val="superscript"/>
                <w:lang w:val="lv-LV"/>
              </w:rPr>
              <w:t xml:space="preserve"> (1)</w:t>
            </w:r>
          </w:p>
        </w:tc>
        <w:tc>
          <w:tcPr>
            <w:tcW w:w="2247" w:type="dxa"/>
            <w:vAlign w:val="center"/>
          </w:tcPr>
          <w:p w14:paraId="1FB8484B"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458 m</w:t>
            </w:r>
          </w:p>
        </w:tc>
        <w:tc>
          <w:tcPr>
            <w:tcW w:w="2310" w:type="dxa"/>
            <w:vAlign w:val="center"/>
          </w:tcPr>
          <w:p w14:paraId="7BBA381D"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291 m</w:t>
            </w:r>
          </w:p>
        </w:tc>
        <w:tc>
          <w:tcPr>
            <w:tcW w:w="2310" w:type="dxa"/>
            <w:vAlign w:val="center"/>
          </w:tcPr>
          <w:p w14:paraId="3207ACB1"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53 m</w:t>
            </w:r>
          </w:p>
        </w:tc>
      </w:tr>
      <w:tr w:rsidR="00C96CCE" w:rsidRPr="00E75A2B" w14:paraId="0E639546" w14:textId="77777777" w:rsidTr="00C96CCE">
        <w:tc>
          <w:tcPr>
            <w:tcW w:w="2376" w:type="dxa"/>
            <w:vAlign w:val="center"/>
          </w:tcPr>
          <w:p w14:paraId="1685640C"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17. Krasta līnijas garums (m)</w:t>
            </w:r>
            <w:r w:rsidRPr="00E75A2B">
              <w:rPr>
                <w:rFonts w:cs="Times New Roman"/>
                <w:sz w:val="22"/>
                <w:vertAlign w:val="superscript"/>
                <w:lang w:val="lv-LV"/>
              </w:rPr>
              <w:t xml:space="preserve"> (1)</w:t>
            </w:r>
          </w:p>
        </w:tc>
        <w:tc>
          <w:tcPr>
            <w:tcW w:w="2247" w:type="dxa"/>
            <w:vAlign w:val="center"/>
          </w:tcPr>
          <w:p w14:paraId="165BD63C"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3018 m</w:t>
            </w:r>
          </w:p>
        </w:tc>
        <w:tc>
          <w:tcPr>
            <w:tcW w:w="2310" w:type="dxa"/>
            <w:vAlign w:val="center"/>
          </w:tcPr>
          <w:p w14:paraId="5C36864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3727 m</w:t>
            </w:r>
          </w:p>
        </w:tc>
        <w:tc>
          <w:tcPr>
            <w:tcW w:w="2310" w:type="dxa"/>
            <w:vAlign w:val="center"/>
          </w:tcPr>
          <w:p w14:paraId="32CA1A66"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312 m</w:t>
            </w:r>
          </w:p>
        </w:tc>
      </w:tr>
      <w:tr w:rsidR="00C96CCE" w:rsidRPr="00E75A2B" w14:paraId="78BA1D6E" w14:textId="77777777" w:rsidTr="00C96CCE">
        <w:tc>
          <w:tcPr>
            <w:tcW w:w="2376" w:type="dxa"/>
            <w:vAlign w:val="center"/>
          </w:tcPr>
          <w:p w14:paraId="1D62463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18. Ūdens līmeņa</w:t>
            </w:r>
          </w:p>
          <w:p w14:paraId="5E2C9720"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absolūtais augstums</w:t>
            </w:r>
          </w:p>
        </w:tc>
        <w:tc>
          <w:tcPr>
            <w:tcW w:w="2247" w:type="dxa"/>
            <w:vAlign w:val="center"/>
          </w:tcPr>
          <w:p w14:paraId="6FAE9D16" w14:textId="7A1AF2F3"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121,3 m </w:t>
            </w:r>
            <w:r w:rsidR="008F6F82" w:rsidRPr="00E75A2B">
              <w:rPr>
                <w:rFonts w:cs="Times New Roman"/>
                <w:sz w:val="22"/>
                <w:lang w:val="lv-LV"/>
              </w:rPr>
              <w:t>virs jūras līmeņa</w:t>
            </w:r>
            <w:r w:rsidRPr="00E75A2B">
              <w:rPr>
                <w:rFonts w:cs="Times New Roman"/>
                <w:sz w:val="22"/>
                <w:lang w:val="lv-LV"/>
              </w:rPr>
              <w:t xml:space="preserve"> </w:t>
            </w:r>
            <w:r w:rsidRPr="00E75A2B">
              <w:rPr>
                <w:rFonts w:cs="Times New Roman"/>
                <w:sz w:val="22"/>
                <w:vertAlign w:val="superscript"/>
                <w:lang w:val="lv-LV"/>
              </w:rPr>
              <w:t>(3)</w:t>
            </w:r>
          </w:p>
          <w:p w14:paraId="18CD3581" w14:textId="222B153F"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121,6 m </w:t>
            </w:r>
            <w:r w:rsidR="00203B37" w:rsidRPr="00E75A2B">
              <w:rPr>
                <w:rFonts w:cs="Times New Roman"/>
                <w:sz w:val="22"/>
                <w:lang w:val="lv-LV"/>
              </w:rPr>
              <w:t>virs jūras līmeņa</w:t>
            </w:r>
            <w:r w:rsidRPr="00E75A2B">
              <w:rPr>
                <w:rFonts w:cs="Times New Roman"/>
                <w:sz w:val="22"/>
                <w:lang w:val="lv-LV"/>
              </w:rPr>
              <w:t xml:space="preserve"> </w:t>
            </w:r>
            <w:r w:rsidRPr="00E75A2B">
              <w:rPr>
                <w:rFonts w:cs="Times New Roman"/>
                <w:sz w:val="22"/>
                <w:vertAlign w:val="superscript"/>
                <w:lang w:val="lv-LV"/>
              </w:rPr>
              <w:t>(6)</w:t>
            </w:r>
          </w:p>
        </w:tc>
        <w:tc>
          <w:tcPr>
            <w:tcW w:w="2310" w:type="dxa"/>
            <w:vAlign w:val="center"/>
          </w:tcPr>
          <w:p w14:paraId="138A478B" w14:textId="099B8968"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120,4 m </w:t>
            </w:r>
            <w:r w:rsidR="00203B37" w:rsidRPr="00E75A2B">
              <w:rPr>
                <w:rFonts w:cs="Times New Roman"/>
                <w:sz w:val="22"/>
                <w:lang w:val="lv-LV"/>
              </w:rPr>
              <w:t>virs jūras līmeņa</w:t>
            </w:r>
            <w:r w:rsidRPr="00E75A2B">
              <w:rPr>
                <w:rFonts w:cs="Times New Roman"/>
                <w:sz w:val="22"/>
                <w:lang w:val="lv-LV"/>
              </w:rPr>
              <w:t xml:space="preserve"> </w:t>
            </w:r>
            <w:r w:rsidRPr="00E75A2B">
              <w:rPr>
                <w:rFonts w:cs="Times New Roman"/>
                <w:sz w:val="22"/>
                <w:vertAlign w:val="superscript"/>
                <w:lang w:val="lv-LV"/>
              </w:rPr>
              <w:t>(3)</w:t>
            </w:r>
          </w:p>
          <w:p w14:paraId="3AE76362" w14:textId="1401438E"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121,0 m </w:t>
            </w:r>
            <w:r w:rsidR="00203B37" w:rsidRPr="00E75A2B">
              <w:rPr>
                <w:rFonts w:cs="Times New Roman"/>
                <w:sz w:val="22"/>
                <w:lang w:val="lv-LV"/>
              </w:rPr>
              <w:t>virs jūras līmeņa</w:t>
            </w:r>
            <w:r w:rsidRPr="00E75A2B">
              <w:rPr>
                <w:rFonts w:cs="Times New Roman"/>
                <w:sz w:val="22"/>
                <w:lang w:val="lv-LV"/>
              </w:rPr>
              <w:t xml:space="preserve"> </w:t>
            </w:r>
            <w:r w:rsidRPr="00E75A2B">
              <w:rPr>
                <w:rFonts w:cs="Times New Roman"/>
                <w:sz w:val="22"/>
                <w:vertAlign w:val="superscript"/>
                <w:lang w:val="lv-LV"/>
              </w:rPr>
              <w:t>(9)</w:t>
            </w:r>
          </w:p>
        </w:tc>
        <w:tc>
          <w:tcPr>
            <w:tcW w:w="2310" w:type="dxa"/>
            <w:vAlign w:val="center"/>
          </w:tcPr>
          <w:p w14:paraId="59DC6FCE" w14:textId="4028AC9C"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121,8 m </w:t>
            </w:r>
            <w:r w:rsidR="00203B37" w:rsidRPr="00E75A2B">
              <w:rPr>
                <w:rFonts w:cs="Times New Roman"/>
                <w:sz w:val="22"/>
                <w:lang w:val="lv-LV"/>
              </w:rPr>
              <w:t>virs jūras līmeņa</w:t>
            </w:r>
            <w:r w:rsidRPr="00E75A2B">
              <w:rPr>
                <w:rFonts w:cs="Times New Roman"/>
                <w:sz w:val="22"/>
                <w:lang w:val="lv-LV"/>
              </w:rPr>
              <w:t xml:space="preserve"> </w:t>
            </w:r>
            <w:r w:rsidRPr="00E75A2B">
              <w:rPr>
                <w:rFonts w:cs="Times New Roman"/>
                <w:sz w:val="22"/>
                <w:vertAlign w:val="superscript"/>
                <w:lang w:val="lv-LV"/>
              </w:rPr>
              <w:t>(1)</w:t>
            </w:r>
          </w:p>
        </w:tc>
      </w:tr>
      <w:tr w:rsidR="00C96CCE" w:rsidRPr="00E75A2B" w14:paraId="5C9FB9D1" w14:textId="77777777" w:rsidTr="00C96CCE">
        <w:tc>
          <w:tcPr>
            <w:tcW w:w="2376" w:type="dxa"/>
            <w:vAlign w:val="center"/>
          </w:tcPr>
          <w:p w14:paraId="1707FED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19. Lielākais dziļums</w:t>
            </w:r>
          </w:p>
          <w:p w14:paraId="28C978DF"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(m)</w:t>
            </w:r>
          </w:p>
        </w:tc>
        <w:tc>
          <w:tcPr>
            <w:tcW w:w="2247" w:type="dxa"/>
            <w:vAlign w:val="center"/>
          </w:tcPr>
          <w:p w14:paraId="542EBDE8"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7,4 m </w:t>
            </w:r>
            <w:r w:rsidRPr="00E75A2B">
              <w:rPr>
                <w:rFonts w:cs="Times New Roman"/>
                <w:sz w:val="22"/>
                <w:vertAlign w:val="superscript"/>
                <w:lang w:val="lv-LV"/>
              </w:rPr>
              <w:t>(6)</w:t>
            </w:r>
          </w:p>
          <w:p w14:paraId="20383E48" w14:textId="59398776"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w:t>
            </w:r>
            <w:r w:rsidR="00055794" w:rsidRPr="00E75A2B">
              <w:rPr>
                <w:rFonts w:cs="Times New Roman"/>
                <w:sz w:val="22"/>
                <w:lang w:val="lv-LV"/>
              </w:rPr>
              <w:t>0</w:t>
            </w:r>
            <w:r w:rsidRPr="00E75A2B">
              <w:rPr>
                <w:rFonts w:cs="Times New Roman"/>
                <w:sz w:val="22"/>
                <w:lang w:val="lv-LV"/>
              </w:rPr>
              <w:t>7.1972.)</w:t>
            </w:r>
          </w:p>
        </w:tc>
        <w:tc>
          <w:tcPr>
            <w:tcW w:w="2310" w:type="dxa"/>
            <w:vAlign w:val="center"/>
          </w:tcPr>
          <w:p w14:paraId="28BA1132"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5,5 m </w:t>
            </w:r>
            <w:r w:rsidRPr="00E75A2B">
              <w:rPr>
                <w:rFonts w:cs="Times New Roman"/>
                <w:sz w:val="22"/>
                <w:vertAlign w:val="superscript"/>
                <w:lang w:val="lv-LV"/>
              </w:rPr>
              <w:t>(6)</w:t>
            </w:r>
          </w:p>
          <w:p w14:paraId="0532781F" w14:textId="5D9641DD"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w:t>
            </w:r>
            <w:r w:rsidR="005129F2" w:rsidRPr="00E75A2B">
              <w:rPr>
                <w:rFonts w:cs="Times New Roman"/>
                <w:sz w:val="22"/>
                <w:lang w:val="lv-LV"/>
              </w:rPr>
              <w:t>0</w:t>
            </w:r>
            <w:r w:rsidRPr="00E75A2B">
              <w:rPr>
                <w:rFonts w:cs="Times New Roman"/>
                <w:sz w:val="22"/>
                <w:lang w:val="lv-LV"/>
              </w:rPr>
              <w:t>7.1972.)</w:t>
            </w:r>
          </w:p>
        </w:tc>
        <w:tc>
          <w:tcPr>
            <w:tcW w:w="2310" w:type="dxa"/>
            <w:vAlign w:val="center"/>
          </w:tcPr>
          <w:p w14:paraId="7C36DF47" w14:textId="211E0AFE" w:rsidR="00C96CCE" w:rsidRPr="00E75A2B" w:rsidRDefault="00055794" w:rsidP="00C96CCE">
            <w:pPr>
              <w:spacing w:after="0" w:line="240" w:lineRule="auto"/>
              <w:ind w:firstLine="0"/>
              <w:jc w:val="left"/>
              <w:rPr>
                <w:rFonts w:cs="Times New Roman"/>
                <w:sz w:val="22"/>
                <w:vertAlign w:val="superscript"/>
                <w:lang w:val="lv-LV"/>
              </w:rPr>
            </w:pPr>
            <w:r w:rsidRPr="00E75A2B">
              <w:rPr>
                <w:rFonts w:cs="Times New Roman"/>
                <w:sz w:val="22"/>
                <w:lang w:val="lv-LV"/>
              </w:rPr>
              <w:t>0,7</w:t>
            </w:r>
            <w:r w:rsidR="00C96CCE" w:rsidRPr="00E75A2B">
              <w:rPr>
                <w:rFonts w:cs="Times New Roman"/>
                <w:sz w:val="22"/>
                <w:lang w:val="lv-LV"/>
              </w:rPr>
              <w:t xml:space="preserve"> m </w:t>
            </w:r>
            <w:r w:rsidR="00C96CCE" w:rsidRPr="00E75A2B">
              <w:rPr>
                <w:rFonts w:cs="Times New Roman"/>
                <w:sz w:val="22"/>
                <w:vertAlign w:val="superscript"/>
                <w:lang w:val="lv-LV"/>
              </w:rPr>
              <w:t>(2)</w:t>
            </w:r>
          </w:p>
          <w:p w14:paraId="60209277" w14:textId="2309D53B"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w:t>
            </w:r>
            <w:r w:rsidR="00055794" w:rsidRPr="00E75A2B">
              <w:rPr>
                <w:rFonts w:cs="Times New Roman"/>
                <w:sz w:val="22"/>
                <w:lang w:val="lv-LV"/>
              </w:rPr>
              <w:t>11.09.2021.</w:t>
            </w:r>
            <w:r w:rsidRPr="00E75A2B">
              <w:rPr>
                <w:rFonts w:cs="Times New Roman"/>
                <w:sz w:val="22"/>
                <w:lang w:val="lv-LV"/>
              </w:rPr>
              <w:t>)</w:t>
            </w:r>
          </w:p>
        </w:tc>
      </w:tr>
      <w:tr w:rsidR="00C96CCE" w:rsidRPr="00E75A2B" w14:paraId="7030CE1C" w14:textId="77777777" w:rsidTr="00C96CCE">
        <w:tc>
          <w:tcPr>
            <w:tcW w:w="2376" w:type="dxa"/>
            <w:vAlign w:val="center"/>
          </w:tcPr>
          <w:p w14:paraId="76A877EA"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20. Vidējais dziļums </w:t>
            </w:r>
          </w:p>
          <w:p w14:paraId="380D48EA"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(m)</w:t>
            </w:r>
          </w:p>
        </w:tc>
        <w:tc>
          <w:tcPr>
            <w:tcW w:w="2247" w:type="dxa"/>
            <w:vAlign w:val="center"/>
          </w:tcPr>
          <w:p w14:paraId="70B30B0D"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4,6 m </w:t>
            </w:r>
            <w:r w:rsidRPr="00E75A2B">
              <w:rPr>
                <w:rFonts w:cs="Times New Roman"/>
                <w:sz w:val="22"/>
                <w:vertAlign w:val="superscript"/>
                <w:lang w:val="lv-LV"/>
              </w:rPr>
              <w:t>(6)</w:t>
            </w:r>
          </w:p>
          <w:p w14:paraId="1FBBEDF5" w14:textId="1084FF0E"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w:t>
            </w:r>
            <w:r w:rsidR="00055794" w:rsidRPr="00E75A2B">
              <w:rPr>
                <w:rFonts w:cs="Times New Roman"/>
                <w:sz w:val="22"/>
                <w:lang w:val="lv-LV"/>
              </w:rPr>
              <w:t>0</w:t>
            </w:r>
            <w:r w:rsidRPr="00E75A2B">
              <w:rPr>
                <w:rFonts w:cs="Times New Roman"/>
                <w:sz w:val="22"/>
                <w:lang w:val="lv-LV"/>
              </w:rPr>
              <w:t>7.1972.)</w:t>
            </w:r>
          </w:p>
        </w:tc>
        <w:tc>
          <w:tcPr>
            <w:tcW w:w="2310" w:type="dxa"/>
            <w:vAlign w:val="center"/>
          </w:tcPr>
          <w:p w14:paraId="07A489C7"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3,0 m </w:t>
            </w:r>
            <w:r w:rsidRPr="00E75A2B">
              <w:rPr>
                <w:rFonts w:cs="Times New Roman"/>
                <w:sz w:val="22"/>
                <w:vertAlign w:val="superscript"/>
                <w:lang w:val="lv-LV"/>
              </w:rPr>
              <w:t>(6)</w:t>
            </w:r>
          </w:p>
          <w:p w14:paraId="4E464C7E"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(15.7.1972.)</w:t>
            </w:r>
          </w:p>
        </w:tc>
        <w:tc>
          <w:tcPr>
            <w:tcW w:w="2310" w:type="dxa"/>
            <w:vAlign w:val="center"/>
          </w:tcPr>
          <w:p w14:paraId="79F15643" w14:textId="211AC5C2" w:rsidR="00C96CCE" w:rsidRPr="00E75A2B" w:rsidRDefault="00055794" w:rsidP="00C96CCE">
            <w:pPr>
              <w:spacing w:after="0" w:line="240" w:lineRule="auto"/>
              <w:ind w:firstLine="0"/>
              <w:jc w:val="left"/>
              <w:rPr>
                <w:rFonts w:cs="Times New Roman"/>
                <w:sz w:val="22"/>
                <w:vertAlign w:val="superscript"/>
                <w:lang w:val="lv-LV"/>
              </w:rPr>
            </w:pPr>
            <w:r w:rsidRPr="00E75A2B">
              <w:rPr>
                <w:rFonts w:cs="Times New Roman"/>
                <w:sz w:val="22"/>
                <w:lang w:val="lv-LV"/>
              </w:rPr>
              <w:t>0,5 </w:t>
            </w:r>
            <w:r w:rsidR="00C96CCE" w:rsidRPr="00E75A2B">
              <w:rPr>
                <w:rFonts w:cs="Times New Roman"/>
                <w:sz w:val="22"/>
                <w:lang w:val="lv-LV"/>
              </w:rPr>
              <w:t xml:space="preserve">m </w:t>
            </w:r>
            <w:r w:rsidR="00C96CCE" w:rsidRPr="00E75A2B">
              <w:rPr>
                <w:rFonts w:cs="Times New Roman"/>
                <w:sz w:val="22"/>
                <w:vertAlign w:val="superscript"/>
                <w:lang w:val="lv-LV"/>
              </w:rPr>
              <w:t>(2)</w:t>
            </w:r>
          </w:p>
          <w:p w14:paraId="3A873609" w14:textId="24B00A39"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w:t>
            </w:r>
            <w:r w:rsidR="00055794" w:rsidRPr="00E75A2B">
              <w:rPr>
                <w:rFonts w:cs="Times New Roman"/>
                <w:sz w:val="22"/>
                <w:lang w:val="lv-LV"/>
              </w:rPr>
              <w:t>11.09.2021.</w:t>
            </w:r>
            <w:r w:rsidRPr="00E75A2B">
              <w:rPr>
                <w:rFonts w:cs="Times New Roman"/>
                <w:sz w:val="22"/>
                <w:lang w:val="lv-LV"/>
              </w:rPr>
              <w:t>)</w:t>
            </w:r>
          </w:p>
        </w:tc>
      </w:tr>
      <w:tr w:rsidR="00C96CCE" w:rsidRPr="00E75A2B" w14:paraId="2EC0EDAE" w14:textId="77777777" w:rsidTr="00C96CCE">
        <w:tc>
          <w:tcPr>
            <w:tcW w:w="2376" w:type="dxa"/>
            <w:vAlign w:val="center"/>
          </w:tcPr>
          <w:p w14:paraId="1B5FF60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21. Ūdens tilpums</w:t>
            </w:r>
          </w:p>
        </w:tc>
        <w:tc>
          <w:tcPr>
            <w:tcW w:w="2247" w:type="dxa"/>
            <w:vAlign w:val="center"/>
          </w:tcPr>
          <w:p w14:paraId="4B6DDC62"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1888300 m</w:t>
            </w:r>
            <w:r w:rsidRPr="00E75A2B">
              <w:rPr>
                <w:rFonts w:cs="Times New Roman"/>
                <w:sz w:val="22"/>
                <w:vertAlign w:val="superscript"/>
                <w:lang w:val="lv-LV"/>
              </w:rPr>
              <w:t>3 (1)</w:t>
            </w:r>
          </w:p>
          <w:p w14:paraId="50AC68C7"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(16.9.2020.)</w:t>
            </w:r>
          </w:p>
          <w:p w14:paraId="013C7795"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1814000 m</w:t>
            </w:r>
            <w:r w:rsidRPr="00E75A2B">
              <w:rPr>
                <w:rFonts w:cs="Times New Roman"/>
                <w:sz w:val="22"/>
                <w:vertAlign w:val="superscript"/>
                <w:lang w:val="lv-LV"/>
              </w:rPr>
              <w:t>3 (6)</w:t>
            </w:r>
          </w:p>
        </w:tc>
        <w:tc>
          <w:tcPr>
            <w:tcW w:w="2310" w:type="dxa"/>
            <w:vAlign w:val="center"/>
          </w:tcPr>
          <w:p w14:paraId="07C44814"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1146300 m</w:t>
            </w:r>
            <w:r w:rsidRPr="00E75A2B">
              <w:rPr>
                <w:rFonts w:cs="Times New Roman"/>
                <w:sz w:val="22"/>
                <w:vertAlign w:val="superscript"/>
                <w:lang w:val="lv-LV"/>
              </w:rPr>
              <w:t>3 (1)</w:t>
            </w:r>
          </w:p>
          <w:p w14:paraId="100DDC8B"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(16.9.2020.)</w:t>
            </w:r>
          </w:p>
          <w:p w14:paraId="7ED28517"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1202000 m</w:t>
            </w:r>
            <w:r w:rsidRPr="00E75A2B">
              <w:rPr>
                <w:rFonts w:cs="Times New Roman"/>
                <w:sz w:val="22"/>
                <w:vertAlign w:val="superscript"/>
                <w:lang w:val="lv-LV"/>
              </w:rPr>
              <w:t>3 (6)</w:t>
            </w:r>
          </w:p>
        </w:tc>
        <w:tc>
          <w:tcPr>
            <w:tcW w:w="2310" w:type="dxa"/>
            <w:vAlign w:val="center"/>
          </w:tcPr>
          <w:p w14:paraId="6D48BB93" w14:textId="518C7D36" w:rsidR="00C96CCE" w:rsidRPr="00E75A2B" w:rsidRDefault="005129F2" w:rsidP="00C96CCE">
            <w:pPr>
              <w:spacing w:after="0" w:line="240" w:lineRule="auto"/>
              <w:ind w:firstLine="0"/>
              <w:jc w:val="left"/>
              <w:rPr>
                <w:rFonts w:cs="Times New Roman"/>
                <w:sz w:val="22"/>
                <w:vertAlign w:val="superscript"/>
                <w:lang w:val="lv-LV"/>
              </w:rPr>
            </w:pPr>
            <w:r w:rsidRPr="00E75A2B">
              <w:rPr>
                <w:rFonts w:cs="Times New Roman"/>
                <w:sz w:val="22"/>
                <w:lang w:val="lv-LV"/>
              </w:rPr>
              <w:t>1290</w:t>
            </w:r>
            <w:r w:rsidR="00C96CCE" w:rsidRPr="00E75A2B">
              <w:rPr>
                <w:rFonts w:cs="Times New Roman"/>
                <w:sz w:val="22"/>
                <w:lang w:val="lv-LV"/>
              </w:rPr>
              <w:t xml:space="preserve"> m</w:t>
            </w:r>
            <w:r w:rsidR="00C96CCE" w:rsidRPr="00E75A2B">
              <w:rPr>
                <w:rFonts w:cs="Times New Roman"/>
                <w:sz w:val="22"/>
                <w:vertAlign w:val="superscript"/>
                <w:lang w:val="lv-LV"/>
              </w:rPr>
              <w:t>3 (1)</w:t>
            </w:r>
          </w:p>
          <w:p w14:paraId="1A50F482" w14:textId="13A36350" w:rsidR="00C96CCE" w:rsidRPr="00E75A2B" w:rsidRDefault="00C96CCE" w:rsidP="00C96CCE">
            <w:pPr>
              <w:spacing w:after="0" w:line="240" w:lineRule="auto"/>
              <w:ind w:firstLine="0"/>
              <w:jc w:val="left"/>
              <w:rPr>
                <w:rFonts w:cs="Times New Roman"/>
                <w:sz w:val="22"/>
                <w:highlight w:val="yellow"/>
                <w:lang w:val="lv-LV"/>
              </w:rPr>
            </w:pPr>
            <w:r w:rsidRPr="00E75A2B">
              <w:rPr>
                <w:rFonts w:cs="Times New Roman"/>
                <w:sz w:val="22"/>
                <w:lang w:val="lv-LV"/>
              </w:rPr>
              <w:t>(</w:t>
            </w:r>
            <w:r w:rsidR="005129F2" w:rsidRPr="00E75A2B">
              <w:rPr>
                <w:rFonts w:cs="Times New Roman"/>
                <w:sz w:val="22"/>
                <w:lang w:val="lv-LV"/>
              </w:rPr>
              <w:t>11.09.2021.</w:t>
            </w:r>
            <w:r w:rsidRPr="00E75A2B">
              <w:rPr>
                <w:rFonts w:cs="Times New Roman"/>
                <w:sz w:val="22"/>
                <w:lang w:val="lv-LV"/>
              </w:rPr>
              <w:t>)</w:t>
            </w:r>
          </w:p>
        </w:tc>
      </w:tr>
      <w:tr w:rsidR="00C96CCE" w:rsidRPr="00E75A2B" w14:paraId="69EDD1D0" w14:textId="77777777" w:rsidTr="00C96CCE">
        <w:tc>
          <w:tcPr>
            <w:tcW w:w="2376" w:type="dxa"/>
            <w:vAlign w:val="center"/>
          </w:tcPr>
          <w:p w14:paraId="3A6AE681"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22. Nosacītās ūdens apmaiņas ilgums </w:t>
            </w:r>
          </w:p>
          <w:p w14:paraId="3219C8D8"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(gadi/dienas)</w:t>
            </w:r>
          </w:p>
        </w:tc>
        <w:tc>
          <w:tcPr>
            <w:tcW w:w="2247" w:type="dxa"/>
            <w:vAlign w:val="center"/>
          </w:tcPr>
          <w:p w14:paraId="223AC21D"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2,70 gadi </w:t>
            </w:r>
          </w:p>
          <w:p w14:paraId="43359C7D"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jeb 986 dienas </w:t>
            </w:r>
            <w:r w:rsidRPr="00E75A2B">
              <w:rPr>
                <w:rFonts w:cs="Times New Roman"/>
                <w:sz w:val="22"/>
                <w:vertAlign w:val="superscript"/>
                <w:lang w:val="lv-LV"/>
              </w:rPr>
              <w:t>(1)</w:t>
            </w:r>
          </w:p>
          <w:p w14:paraId="7AC14BF6" w14:textId="433CDA18"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(16.</w:t>
            </w:r>
            <w:r w:rsidR="00055794" w:rsidRPr="00E75A2B">
              <w:rPr>
                <w:rFonts w:cs="Times New Roman"/>
                <w:sz w:val="22"/>
                <w:lang w:val="lv-LV"/>
              </w:rPr>
              <w:t>0</w:t>
            </w:r>
            <w:r w:rsidRPr="00E75A2B">
              <w:rPr>
                <w:rFonts w:cs="Times New Roman"/>
                <w:sz w:val="22"/>
                <w:lang w:val="lv-LV"/>
              </w:rPr>
              <w:t>9.2020.)</w:t>
            </w:r>
          </w:p>
          <w:p w14:paraId="648C136D"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2,19 gadi </w:t>
            </w:r>
          </w:p>
          <w:p w14:paraId="6CD22E90" w14:textId="4178680F"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jeb 800 dienas </w:t>
            </w:r>
            <w:r w:rsidRPr="00E75A2B">
              <w:rPr>
                <w:rFonts w:cs="Times New Roman"/>
                <w:sz w:val="22"/>
                <w:vertAlign w:val="superscript"/>
                <w:lang w:val="lv-LV"/>
              </w:rPr>
              <w:t xml:space="preserve">(8) </w:t>
            </w:r>
            <w:r w:rsidRPr="00E75A2B">
              <w:rPr>
                <w:rFonts w:cs="Times New Roman"/>
                <w:sz w:val="22"/>
                <w:lang w:val="lv-LV"/>
              </w:rPr>
              <w:t>(</w:t>
            </w:r>
            <w:r w:rsidR="00055794" w:rsidRPr="00E75A2B">
              <w:rPr>
                <w:rFonts w:cs="Times New Roman"/>
                <w:sz w:val="22"/>
                <w:lang w:val="lv-LV"/>
              </w:rPr>
              <w:t>0</w:t>
            </w:r>
            <w:r w:rsidRPr="00E75A2B">
              <w:rPr>
                <w:rFonts w:cs="Times New Roman"/>
                <w:sz w:val="22"/>
                <w:lang w:val="lv-LV"/>
              </w:rPr>
              <w:t>6.</w:t>
            </w:r>
            <w:r w:rsidR="00055794" w:rsidRPr="00E75A2B">
              <w:rPr>
                <w:rFonts w:cs="Times New Roman"/>
                <w:sz w:val="22"/>
                <w:lang w:val="lv-LV"/>
              </w:rPr>
              <w:t>0</w:t>
            </w:r>
            <w:r w:rsidRPr="00E75A2B">
              <w:rPr>
                <w:rFonts w:cs="Times New Roman"/>
                <w:sz w:val="22"/>
                <w:lang w:val="lv-LV"/>
              </w:rPr>
              <w:t>6.2009.)</w:t>
            </w:r>
          </w:p>
        </w:tc>
        <w:tc>
          <w:tcPr>
            <w:tcW w:w="2310" w:type="dxa"/>
            <w:vAlign w:val="center"/>
          </w:tcPr>
          <w:p w14:paraId="56512EB7"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0,74 gadi </w:t>
            </w:r>
          </w:p>
          <w:p w14:paraId="037A0B9C" w14:textId="77777777"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jeb 270 dienas </w:t>
            </w:r>
            <w:r w:rsidRPr="00E75A2B">
              <w:rPr>
                <w:rFonts w:cs="Times New Roman"/>
                <w:sz w:val="22"/>
                <w:vertAlign w:val="superscript"/>
                <w:lang w:val="lv-LV"/>
              </w:rPr>
              <w:t>(1)</w:t>
            </w:r>
          </w:p>
          <w:p w14:paraId="7C1C0D13" w14:textId="53C800A5"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(16.</w:t>
            </w:r>
            <w:r w:rsidR="005129F2" w:rsidRPr="00E75A2B">
              <w:rPr>
                <w:rFonts w:cs="Times New Roman"/>
                <w:sz w:val="22"/>
                <w:lang w:val="lv-LV"/>
              </w:rPr>
              <w:t>0</w:t>
            </w:r>
            <w:r w:rsidRPr="00E75A2B">
              <w:rPr>
                <w:rFonts w:cs="Times New Roman"/>
                <w:sz w:val="22"/>
                <w:lang w:val="lv-LV"/>
              </w:rPr>
              <w:t>9.2020.)</w:t>
            </w:r>
          </w:p>
          <w:p w14:paraId="5B2E94F3" w14:textId="77777777"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1,34 gadi </w:t>
            </w:r>
          </w:p>
          <w:p w14:paraId="251522A5" w14:textId="36732E15"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 xml:space="preserve">jeb 489 dienas </w:t>
            </w:r>
            <w:r w:rsidRPr="00E75A2B">
              <w:rPr>
                <w:rFonts w:cs="Times New Roman"/>
                <w:sz w:val="22"/>
                <w:vertAlign w:val="superscript"/>
                <w:lang w:val="lv-LV"/>
              </w:rPr>
              <w:t xml:space="preserve">(8) </w:t>
            </w:r>
            <w:r w:rsidRPr="00E75A2B">
              <w:rPr>
                <w:rFonts w:cs="Times New Roman"/>
                <w:sz w:val="22"/>
                <w:lang w:val="lv-LV"/>
              </w:rPr>
              <w:t>(</w:t>
            </w:r>
            <w:r w:rsidR="00055794" w:rsidRPr="00E75A2B">
              <w:rPr>
                <w:rFonts w:cs="Times New Roman"/>
                <w:sz w:val="22"/>
                <w:lang w:val="lv-LV"/>
              </w:rPr>
              <w:t>0</w:t>
            </w:r>
            <w:r w:rsidRPr="00E75A2B">
              <w:rPr>
                <w:rFonts w:cs="Times New Roman"/>
                <w:sz w:val="22"/>
                <w:lang w:val="lv-LV"/>
              </w:rPr>
              <w:t>6.</w:t>
            </w:r>
            <w:r w:rsidR="00055794" w:rsidRPr="00E75A2B">
              <w:rPr>
                <w:rFonts w:cs="Times New Roman"/>
                <w:sz w:val="22"/>
                <w:lang w:val="lv-LV"/>
              </w:rPr>
              <w:t>0</w:t>
            </w:r>
            <w:r w:rsidRPr="00E75A2B">
              <w:rPr>
                <w:rFonts w:cs="Times New Roman"/>
                <w:sz w:val="22"/>
                <w:lang w:val="lv-LV"/>
              </w:rPr>
              <w:t>6.2009.)</w:t>
            </w:r>
          </w:p>
        </w:tc>
        <w:tc>
          <w:tcPr>
            <w:tcW w:w="2310" w:type="dxa"/>
            <w:vAlign w:val="center"/>
          </w:tcPr>
          <w:p w14:paraId="36DECACA" w14:textId="0F1A35C2" w:rsidR="00C96CCE" w:rsidRPr="00E75A2B" w:rsidRDefault="00C96CCE" w:rsidP="00C96CCE">
            <w:pPr>
              <w:spacing w:after="0" w:line="240" w:lineRule="auto"/>
              <w:ind w:firstLine="0"/>
              <w:jc w:val="left"/>
              <w:rPr>
                <w:rFonts w:cs="Times New Roman"/>
                <w:sz w:val="22"/>
                <w:lang w:val="lv-LV"/>
              </w:rPr>
            </w:pPr>
            <w:r w:rsidRPr="00E75A2B">
              <w:rPr>
                <w:rFonts w:cs="Times New Roman"/>
                <w:sz w:val="22"/>
                <w:lang w:val="lv-LV"/>
              </w:rPr>
              <w:t>~0,0</w:t>
            </w:r>
            <w:r w:rsidR="005129F2" w:rsidRPr="00E75A2B">
              <w:rPr>
                <w:rFonts w:cs="Times New Roman"/>
                <w:sz w:val="22"/>
                <w:lang w:val="lv-LV"/>
              </w:rPr>
              <w:t>16</w:t>
            </w:r>
            <w:r w:rsidRPr="00E75A2B">
              <w:rPr>
                <w:rFonts w:cs="Times New Roman"/>
                <w:sz w:val="22"/>
                <w:lang w:val="lv-LV"/>
              </w:rPr>
              <w:t xml:space="preserve"> gadi </w:t>
            </w:r>
          </w:p>
          <w:p w14:paraId="1C167FBA" w14:textId="160E31A4" w:rsidR="00C96CCE" w:rsidRPr="00E75A2B" w:rsidRDefault="00C96CCE" w:rsidP="00C96CCE">
            <w:pPr>
              <w:spacing w:after="0" w:line="240" w:lineRule="auto"/>
              <w:ind w:firstLine="0"/>
              <w:jc w:val="left"/>
              <w:rPr>
                <w:rFonts w:cs="Times New Roman"/>
                <w:sz w:val="22"/>
                <w:vertAlign w:val="superscript"/>
                <w:lang w:val="lv-LV"/>
              </w:rPr>
            </w:pPr>
            <w:r w:rsidRPr="00E75A2B">
              <w:rPr>
                <w:rFonts w:cs="Times New Roman"/>
                <w:sz w:val="22"/>
                <w:lang w:val="lv-LV"/>
              </w:rPr>
              <w:t xml:space="preserve">jeb </w:t>
            </w:r>
            <w:r w:rsidR="005129F2" w:rsidRPr="00E75A2B">
              <w:rPr>
                <w:rFonts w:cs="Times New Roman"/>
                <w:sz w:val="22"/>
                <w:lang w:val="lv-LV"/>
              </w:rPr>
              <w:t>5,7</w:t>
            </w:r>
            <w:r w:rsidRPr="00E75A2B">
              <w:rPr>
                <w:rFonts w:cs="Times New Roman"/>
                <w:sz w:val="22"/>
                <w:lang w:val="lv-LV"/>
              </w:rPr>
              <w:t xml:space="preserve"> dienas </w:t>
            </w:r>
            <w:r w:rsidRPr="00E75A2B">
              <w:rPr>
                <w:rFonts w:cs="Times New Roman"/>
                <w:sz w:val="22"/>
                <w:vertAlign w:val="superscript"/>
                <w:lang w:val="lv-LV"/>
              </w:rPr>
              <w:t>(1)</w:t>
            </w:r>
          </w:p>
          <w:p w14:paraId="262EBBF8" w14:textId="59C2F6C6" w:rsidR="00C96CCE" w:rsidRPr="00E75A2B" w:rsidRDefault="00C96CCE" w:rsidP="00C96CCE">
            <w:pPr>
              <w:spacing w:after="0" w:line="240" w:lineRule="auto"/>
              <w:ind w:firstLine="0"/>
              <w:jc w:val="left"/>
              <w:rPr>
                <w:rFonts w:cs="Times New Roman"/>
                <w:sz w:val="22"/>
                <w:highlight w:val="yellow"/>
                <w:lang w:val="lv-LV"/>
              </w:rPr>
            </w:pPr>
            <w:r w:rsidRPr="00E75A2B">
              <w:rPr>
                <w:rFonts w:cs="Times New Roman"/>
                <w:sz w:val="22"/>
                <w:lang w:val="lv-LV"/>
              </w:rPr>
              <w:t>(</w:t>
            </w:r>
            <w:r w:rsidR="005129F2" w:rsidRPr="00E75A2B">
              <w:rPr>
                <w:rFonts w:cs="Times New Roman"/>
                <w:sz w:val="22"/>
                <w:lang w:val="lv-LV"/>
              </w:rPr>
              <w:t>11.09.2021.</w:t>
            </w:r>
            <w:r w:rsidRPr="00E75A2B">
              <w:rPr>
                <w:rFonts w:cs="Times New Roman"/>
                <w:sz w:val="22"/>
                <w:lang w:val="lv-LV"/>
              </w:rPr>
              <w:t>)</w:t>
            </w:r>
          </w:p>
        </w:tc>
      </w:tr>
      <w:tr w:rsidR="005129F2" w:rsidRPr="00E75A2B" w14:paraId="75C87384" w14:textId="77777777" w:rsidTr="005129F2">
        <w:tc>
          <w:tcPr>
            <w:tcW w:w="2376" w:type="dxa"/>
            <w:vAlign w:val="center"/>
          </w:tcPr>
          <w:p w14:paraId="639705A8"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23. Ūdens dzidrība</w:t>
            </w:r>
          </w:p>
          <w:p w14:paraId="33C0E9DB"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(Seki disks)</w:t>
            </w:r>
          </w:p>
        </w:tc>
        <w:tc>
          <w:tcPr>
            <w:tcW w:w="2247" w:type="dxa"/>
            <w:vAlign w:val="center"/>
          </w:tcPr>
          <w:p w14:paraId="0AD838A6"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2,2 m </w:t>
            </w:r>
            <w:r w:rsidRPr="00E75A2B">
              <w:rPr>
                <w:rFonts w:cs="Times New Roman"/>
                <w:sz w:val="22"/>
                <w:vertAlign w:val="superscript"/>
                <w:lang w:val="lv-LV"/>
              </w:rPr>
              <w:t>(6)</w:t>
            </w:r>
          </w:p>
          <w:p w14:paraId="2401F3BA" w14:textId="40C35C79"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(15.07.1972.)</w:t>
            </w:r>
          </w:p>
          <w:p w14:paraId="79EFDB9E"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1,25 m </w:t>
            </w:r>
            <w:r w:rsidRPr="00E75A2B">
              <w:rPr>
                <w:rFonts w:cs="Times New Roman"/>
                <w:sz w:val="22"/>
                <w:vertAlign w:val="superscript"/>
                <w:lang w:val="lv-LV"/>
              </w:rPr>
              <w:t>(7)</w:t>
            </w:r>
          </w:p>
          <w:p w14:paraId="01C92D52" w14:textId="1087B1F9"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(30.07.2002.)</w:t>
            </w:r>
          </w:p>
          <w:p w14:paraId="1DDC4C14"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3,05 m </w:t>
            </w:r>
            <w:r w:rsidRPr="00E75A2B">
              <w:rPr>
                <w:rFonts w:cs="Times New Roman"/>
                <w:sz w:val="22"/>
                <w:vertAlign w:val="superscript"/>
                <w:lang w:val="lv-LV"/>
              </w:rPr>
              <w:t>(5)</w:t>
            </w:r>
          </w:p>
          <w:p w14:paraId="275F51F8"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(20.8.2018.)</w:t>
            </w:r>
          </w:p>
          <w:p w14:paraId="0ED85224"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3,4 m </w:t>
            </w:r>
            <w:r w:rsidRPr="00E75A2B">
              <w:rPr>
                <w:rFonts w:cs="Times New Roman"/>
                <w:sz w:val="22"/>
                <w:vertAlign w:val="superscript"/>
                <w:lang w:val="lv-LV"/>
              </w:rPr>
              <w:t>(2)</w:t>
            </w:r>
          </w:p>
          <w:p w14:paraId="1BD3E7A7" w14:textId="21BF5E95"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(16.09.2020.)</w:t>
            </w:r>
          </w:p>
        </w:tc>
        <w:tc>
          <w:tcPr>
            <w:tcW w:w="2310" w:type="dxa"/>
            <w:vAlign w:val="center"/>
          </w:tcPr>
          <w:p w14:paraId="2B6AAA77"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1,6 m </w:t>
            </w:r>
            <w:r w:rsidRPr="00E75A2B">
              <w:rPr>
                <w:rFonts w:cs="Times New Roman"/>
                <w:sz w:val="22"/>
                <w:vertAlign w:val="superscript"/>
                <w:lang w:val="lv-LV"/>
              </w:rPr>
              <w:t>(6)</w:t>
            </w:r>
          </w:p>
          <w:p w14:paraId="361A64EF" w14:textId="31239B10"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(15.07.1972.)</w:t>
            </w:r>
          </w:p>
          <w:p w14:paraId="2D9EE62A"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0,8 m </w:t>
            </w:r>
            <w:r w:rsidRPr="00E75A2B">
              <w:rPr>
                <w:rFonts w:cs="Times New Roman"/>
                <w:sz w:val="22"/>
                <w:vertAlign w:val="superscript"/>
                <w:lang w:val="lv-LV"/>
              </w:rPr>
              <w:t>(7)</w:t>
            </w:r>
          </w:p>
          <w:p w14:paraId="43F09BB8" w14:textId="55DD982B"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(21.08.2002.)</w:t>
            </w:r>
          </w:p>
          <w:p w14:paraId="0092C01C"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1,0 m </w:t>
            </w:r>
            <w:r w:rsidRPr="00E75A2B">
              <w:rPr>
                <w:rFonts w:cs="Times New Roman"/>
                <w:sz w:val="22"/>
                <w:vertAlign w:val="superscript"/>
                <w:lang w:val="lv-LV"/>
              </w:rPr>
              <w:t>(5)</w:t>
            </w:r>
          </w:p>
          <w:p w14:paraId="18E0929E" w14:textId="0093A5DD"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(20.08.2018.)</w:t>
            </w:r>
          </w:p>
          <w:p w14:paraId="7A6583D3"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1,5 m </w:t>
            </w:r>
            <w:r w:rsidRPr="00E75A2B">
              <w:rPr>
                <w:rFonts w:cs="Times New Roman"/>
                <w:sz w:val="22"/>
                <w:vertAlign w:val="superscript"/>
                <w:lang w:val="lv-LV"/>
              </w:rPr>
              <w:t>(2)</w:t>
            </w:r>
          </w:p>
          <w:p w14:paraId="237F257C" w14:textId="3B4EB75F"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(16.09.2020.)</w:t>
            </w:r>
          </w:p>
        </w:tc>
        <w:tc>
          <w:tcPr>
            <w:tcW w:w="2310" w:type="dxa"/>
            <w:shd w:val="clear" w:color="auto" w:fill="auto"/>
          </w:tcPr>
          <w:p w14:paraId="1EA4ACF4" w14:textId="77777777" w:rsidR="005129F2" w:rsidRPr="00E75A2B" w:rsidRDefault="005129F2" w:rsidP="005129F2">
            <w:pPr>
              <w:spacing w:after="0" w:line="240" w:lineRule="auto"/>
              <w:ind w:firstLine="0"/>
              <w:jc w:val="left"/>
              <w:rPr>
                <w:sz w:val="22"/>
                <w:lang w:val="lv-LV"/>
              </w:rPr>
            </w:pPr>
            <w:r w:rsidRPr="00E75A2B">
              <w:rPr>
                <w:sz w:val="22"/>
                <w:lang w:val="lv-LV"/>
              </w:rPr>
              <w:t>līdz dibenam</w:t>
            </w:r>
          </w:p>
          <w:p w14:paraId="2E8BCA88" w14:textId="78CF6ACE" w:rsidR="005129F2" w:rsidRPr="00E75A2B" w:rsidRDefault="005129F2" w:rsidP="005129F2">
            <w:pPr>
              <w:spacing w:after="0" w:line="240" w:lineRule="auto"/>
              <w:ind w:firstLine="0"/>
              <w:jc w:val="left"/>
              <w:rPr>
                <w:sz w:val="22"/>
                <w:lang w:val="lv-LV"/>
              </w:rPr>
            </w:pPr>
            <w:r w:rsidRPr="00E75A2B">
              <w:rPr>
                <w:sz w:val="22"/>
                <w:lang w:val="lv-LV"/>
              </w:rPr>
              <w:t>(0,7 m), pie lielāka dziļuma varētu būt</w:t>
            </w:r>
          </w:p>
          <w:p w14:paraId="43E59E98" w14:textId="77777777" w:rsidR="005129F2" w:rsidRPr="00E75A2B" w:rsidRDefault="005129F2" w:rsidP="005129F2">
            <w:pPr>
              <w:spacing w:after="0" w:line="240" w:lineRule="auto"/>
              <w:ind w:firstLine="0"/>
              <w:jc w:val="left"/>
              <w:rPr>
                <w:sz w:val="22"/>
                <w:lang w:val="lv-LV"/>
              </w:rPr>
            </w:pPr>
            <w:r w:rsidRPr="00E75A2B">
              <w:rPr>
                <w:sz w:val="22"/>
                <w:lang w:val="lv-LV"/>
              </w:rPr>
              <w:t xml:space="preserve">ap 3,0 m </w:t>
            </w:r>
            <w:r w:rsidRPr="00E75A2B">
              <w:rPr>
                <w:sz w:val="22"/>
                <w:vertAlign w:val="superscript"/>
                <w:lang w:val="lv-LV"/>
              </w:rPr>
              <w:t>(2)</w:t>
            </w:r>
          </w:p>
          <w:p w14:paraId="5FCDD099" w14:textId="4841593F" w:rsidR="005129F2" w:rsidRPr="00E75A2B" w:rsidRDefault="005129F2" w:rsidP="005129F2">
            <w:pPr>
              <w:spacing w:after="0" w:line="240" w:lineRule="auto"/>
              <w:ind w:firstLine="0"/>
              <w:jc w:val="left"/>
              <w:rPr>
                <w:rFonts w:cs="Times New Roman"/>
                <w:sz w:val="22"/>
                <w:lang w:val="lv-LV"/>
              </w:rPr>
            </w:pPr>
            <w:r w:rsidRPr="00E75A2B">
              <w:rPr>
                <w:sz w:val="22"/>
                <w:lang w:val="lv-LV"/>
              </w:rPr>
              <w:t>(11.09.2021.)</w:t>
            </w:r>
          </w:p>
        </w:tc>
      </w:tr>
      <w:tr w:rsidR="005129F2" w:rsidRPr="00E75A2B" w14:paraId="2E851D8F" w14:textId="77777777" w:rsidTr="005129F2">
        <w:tc>
          <w:tcPr>
            <w:tcW w:w="2376" w:type="dxa"/>
            <w:vAlign w:val="center"/>
          </w:tcPr>
          <w:p w14:paraId="26048B69"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24. Ūdens krāsa</w:t>
            </w:r>
          </w:p>
        </w:tc>
        <w:tc>
          <w:tcPr>
            <w:tcW w:w="2247" w:type="dxa"/>
            <w:vAlign w:val="center"/>
          </w:tcPr>
          <w:p w14:paraId="176509BF"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zaļgana </w:t>
            </w:r>
            <w:r w:rsidRPr="00E75A2B">
              <w:rPr>
                <w:rFonts w:cs="Times New Roman"/>
                <w:sz w:val="22"/>
                <w:vertAlign w:val="superscript"/>
                <w:lang w:val="lv-LV"/>
              </w:rPr>
              <w:t>(2)</w:t>
            </w:r>
          </w:p>
          <w:p w14:paraId="1A33AC9F" w14:textId="459C3EB0" w:rsidR="005129F2" w:rsidRPr="00E75A2B" w:rsidRDefault="005129F2" w:rsidP="005129F2">
            <w:pPr>
              <w:spacing w:after="0" w:line="240" w:lineRule="auto"/>
              <w:ind w:firstLine="0"/>
              <w:jc w:val="left"/>
              <w:rPr>
                <w:rFonts w:cs="Times New Roman"/>
                <w:sz w:val="22"/>
                <w:highlight w:val="yellow"/>
                <w:lang w:val="lv-LV"/>
              </w:rPr>
            </w:pPr>
            <w:r w:rsidRPr="00E75A2B">
              <w:rPr>
                <w:rFonts w:cs="Times New Roman"/>
                <w:sz w:val="22"/>
                <w:lang w:val="lv-LV"/>
              </w:rPr>
              <w:t>(16.09.2020.)</w:t>
            </w:r>
          </w:p>
        </w:tc>
        <w:tc>
          <w:tcPr>
            <w:tcW w:w="2310" w:type="dxa"/>
            <w:vAlign w:val="center"/>
          </w:tcPr>
          <w:p w14:paraId="4B720722" w14:textId="77777777"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 xml:space="preserve">dzeltenīga </w:t>
            </w:r>
            <w:r w:rsidRPr="00E75A2B">
              <w:rPr>
                <w:rFonts w:cs="Times New Roman"/>
                <w:sz w:val="22"/>
                <w:vertAlign w:val="superscript"/>
                <w:lang w:val="lv-LV"/>
              </w:rPr>
              <w:t>(2)</w:t>
            </w:r>
          </w:p>
          <w:p w14:paraId="7088861B" w14:textId="161DC77F" w:rsidR="005129F2" w:rsidRPr="00E75A2B" w:rsidRDefault="005129F2" w:rsidP="005129F2">
            <w:pPr>
              <w:spacing w:after="0" w:line="240" w:lineRule="auto"/>
              <w:ind w:firstLine="0"/>
              <w:jc w:val="left"/>
              <w:rPr>
                <w:rFonts w:cs="Times New Roman"/>
                <w:sz w:val="22"/>
                <w:lang w:val="lv-LV"/>
              </w:rPr>
            </w:pPr>
            <w:r w:rsidRPr="00E75A2B">
              <w:rPr>
                <w:rFonts w:cs="Times New Roman"/>
                <w:sz w:val="22"/>
                <w:lang w:val="lv-LV"/>
              </w:rPr>
              <w:t>(16.09.2020.)</w:t>
            </w:r>
          </w:p>
        </w:tc>
        <w:tc>
          <w:tcPr>
            <w:tcW w:w="2310" w:type="dxa"/>
            <w:shd w:val="clear" w:color="auto" w:fill="auto"/>
          </w:tcPr>
          <w:p w14:paraId="7BA891EA" w14:textId="77777777" w:rsidR="005129F2" w:rsidRPr="00E75A2B" w:rsidRDefault="005129F2" w:rsidP="005129F2">
            <w:pPr>
              <w:spacing w:after="0" w:line="240" w:lineRule="auto"/>
              <w:ind w:firstLine="0"/>
              <w:jc w:val="left"/>
              <w:rPr>
                <w:sz w:val="22"/>
                <w:lang w:val="lv-LV"/>
              </w:rPr>
            </w:pPr>
            <w:r w:rsidRPr="00E75A2B">
              <w:rPr>
                <w:sz w:val="22"/>
                <w:lang w:val="lv-LV"/>
              </w:rPr>
              <w:t xml:space="preserve">brūna </w:t>
            </w:r>
            <w:r w:rsidRPr="00E75A2B">
              <w:rPr>
                <w:sz w:val="22"/>
                <w:vertAlign w:val="superscript"/>
                <w:lang w:val="lv-LV"/>
              </w:rPr>
              <w:t>(2)</w:t>
            </w:r>
          </w:p>
          <w:p w14:paraId="14B63E6A" w14:textId="5F5736A2" w:rsidR="005129F2" w:rsidRPr="00E75A2B" w:rsidRDefault="005129F2" w:rsidP="005129F2">
            <w:pPr>
              <w:spacing w:after="0" w:line="240" w:lineRule="auto"/>
              <w:ind w:firstLine="0"/>
              <w:jc w:val="left"/>
              <w:rPr>
                <w:rFonts w:cs="Times New Roman"/>
                <w:sz w:val="22"/>
                <w:lang w:val="lv-LV"/>
              </w:rPr>
            </w:pPr>
            <w:r w:rsidRPr="00E75A2B">
              <w:rPr>
                <w:sz w:val="22"/>
                <w:lang w:val="lv-LV"/>
              </w:rPr>
              <w:t>(11.09.2021.)</w:t>
            </w:r>
          </w:p>
        </w:tc>
      </w:tr>
    </w:tbl>
    <w:p w14:paraId="43CBC181" w14:textId="77777777" w:rsidR="00C96CCE" w:rsidRPr="00E75A2B" w:rsidRDefault="00C96CCE" w:rsidP="00C96CCE">
      <w:pPr>
        <w:spacing w:after="0" w:line="240" w:lineRule="auto"/>
        <w:ind w:firstLine="0"/>
        <w:jc w:val="left"/>
        <w:rPr>
          <w:sz w:val="20"/>
          <w:szCs w:val="20"/>
        </w:rPr>
      </w:pPr>
      <w:r w:rsidRPr="00E75A2B">
        <w:rPr>
          <w:sz w:val="20"/>
          <w:szCs w:val="20"/>
        </w:rPr>
        <w:t>Datu avoti:</w:t>
      </w:r>
    </w:p>
    <w:p w14:paraId="7ACB416F" w14:textId="2707DEB7" w:rsidR="00C96CCE" w:rsidRPr="00E75A2B" w:rsidRDefault="00C96CCE" w:rsidP="00C96CCE">
      <w:pPr>
        <w:spacing w:after="0" w:line="240" w:lineRule="auto"/>
        <w:ind w:firstLine="0"/>
        <w:jc w:val="left"/>
        <w:rPr>
          <w:sz w:val="20"/>
          <w:szCs w:val="20"/>
        </w:rPr>
      </w:pPr>
      <w:r w:rsidRPr="00E75A2B">
        <w:rPr>
          <w:sz w:val="20"/>
          <w:szCs w:val="20"/>
          <w:vertAlign w:val="superscript"/>
        </w:rPr>
        <w:t>(1)</w:t>
      </w:r>
      <w:r w:rsidRPr="00E75A2B">
        <w:rPr>
          <w:sz w:val="20"/>
          <w:szCs w:val="20"/>
        </w:rPr>
        <w:t xml:space="preserve"> – U.Suško precizētie dati pēc PSRS 1:10000 mēroga </w:t>
      </w:r>
      <w:r w:rsidR="00804056" w:rsidRPr="00E75A2B">
        <w:rPr>
          <w:sz w:val="20"/>
          <w:szCs w:val="20"/>
        </w:rPr>
        <w:t>“</w:t>
      </w:r>
      <w:r w:rsidRPr="00E75A2B">
        <w:rPr>
          <w:sz w:val="20"/>
          <w:szCs w:val="20"/>
        </w:rPr>
        <w:t>C” sistēmas topogrāfiskajām kartēm,</w:t>
      </w:r>
    </w:p>
    <w:p w14:paraId="629A3BC7" w14:textId="77777777" w:rsidR="00C96CCE" w:rsidRPr="00E75A2B" w:rsidRDefault="00C96CCE" w:rsidP="00C96CCE">
      <w:pPr>
        <w:spacing w:after="0" w:line="240" w:lineRule="auto"/>
        <w:ind w:firstLine="0"/>
        <w:jc w:val="left"/>
        <w:rPr>
          <w:sz w:val="20"/>
          <w:szCs w:val="20"/>
        </w:rPr>
      </w:pPr>
      <w:r w:rsidRPr="00E75A2B">
        <w:rPr>
          <w:sz w:val="20"/>
          <w:szCs w:val="20"/>
        </w:rPr>
        <w:t>Latvijas jaunākajām ortofotokartēm, LIDAR reljefa modeļiem un GIS aprēķiniem;</w:t>
      </w:r>
    </w:p>
    <w:p w14:paraId="51F43641" w14:textId="4F059D8C" w:rsidR="00C96CCE" w:rsidRPr="00E75A2B" w:rsidRDefault="00C96CCE" w:rsidP="00C96CCE">
      <w:pPr>
        <w:spacing w:after="0" w:line="240" w:lineRule="auto"/>
        <w:ind w:firstLine="0"/>
        <w:jc w:val="left"/>
        <w:rPr>
          <w:sz w:val="20"/>
          <w:szCs w:val="20"/>
        </w:rPr>
      </w:pPr>
      <w:r w:rsidRPr="00E75A2B">
        <w:rPr>
          <w:sz w:val="20"/>
          <w:szCs w:val="20"/>
          <w:vertAlign w:val="superscript"/>
        </w:rPr>
        <w:t>(2)</w:t>
      </w:r>
      <w:r w:rsidRPr="00E75A2B">
        <w:rPr>
          <w:sz w:val="20"/>
          <w:szCs w:val="20"/>
        </w:rPr>
        <w:t xml:space="preserve"> – U.Suško 2020. </w:t>
      </w:r>
      <w:r w:rsidR="00055794" w:rsidRPr="00E75A2B">
        <w:rPr>
          <w:sz w:val="20"/>
          <w:szCs w:val="20"/>
        </w:rPr>
        <w:t>un 2021. </w:t>
      </w:r>
      <w:r w:rsidRPr="00E75A2B">
        <w:rPr>
          <w:sz w:val="20"/>
          <w:szCs w:val="20"/>
        </w:rPr>
        <w:t>gadā ievāktie dati un aplēses;</w:t>
      </w:r>
    </w:p>
    <w:p w14:paraId="20D24A36" w14:textId="074C0D52" w:rsidR="00C96CCE" w:rsidRPr="00E75A2B" w:rsidRDefault="00C96CCE" w:rsidP="00C96CCE">
      <w:pPr>
        <w:spacing w:after="0" w:line="240" w:lineRule="auto"/>
        <w:ind w:firstLine="0"/>
        <w:jc w:val="left"/>
        <w:rPr>
          <w:sz w:val="20"/>
          <w:szCs w:val="20"/>
        </w:rPr>
      </w:pPr>
      <w:r w:rsidRPr="00E75A2B">
        <w:rPr>
          <w:sz w:val="20"/>
          <w:szCs w:val="20"/>
          <w:vertAlign w:val="superscript"/>
        </w:rPr>
        <w:t>(3)</w:t>
      </w:r>
      <w:r w:rsidRPr="00E75A2B">
        <w:rPr>
          <w:sz w:val="20"/>
          <w:szCs w:val="20"/>
        </w:rPr>
        <w:t xml:space="preserve"> – dati no PSRS 1:10000 mēroga </w:t>
      </w:r>
      <w:r w:rsidR="00804056" w:rsidRPr="00E75A2B">
        <w:rPr>
          <w:sz w:val="20"/>
          <w:szCs w:val="20"/>
        </w:rPr>
        <w:t>“</w:t>
      </w:r>
      <w:r w:rsidRPr="00E75A2B">
        <w:rPr>
          <w:sz w:val="20"/>
          <w:szCs w:val="20"/>
        </w:rPr>
        <w:t>C” sistēmas topogrāfiskajām kartēm, Latvijas Ģeotelpiskās informācijas aģentūras kartēm un LIDAR reljefa modeļiem  (</w:t>
      </w:r>
      <w:hyperlink r:id="rId63" w:history="1">
        <w:r w:rsidRPr="00E75A2B">
          <w:rPr>
            <w:rStyle w:val="Hyperlink"/>
            <w:sz w:val="20"/>
            <w:szCs w:val="20"/>
          </w:rPr>
          <w:t>www.lgia.gov.lv</w:t>
        </w:r>
      </w:hyperlink>
      <w:r w:rsidRPr="00E75A2B">
        <w:rPr>
          <w:sz w:val="20"/>
          <w:szCs w:val="20"/>
        </w:rPr>
        <w:t>);</w:t>
      </w:r>
    </w:p>
    <w:p w14:paraId="3E75B0FD" w14:textId="77777777" w:rsidR="00C96CCE" w:rsidRPr="00E75A2B" w:rsidRDefault="00C96CCE" w:rsidP="00C96CCE">
      <w:pPr>
        <w:spacing w:after="0" w:line="240" w:lineRule="auto"/>
        <w:ind w:firstLine="0"/>
        <w:jc w:val="left"/>
        <w:rPr>
          <w:sz w:val="20"/>
          <w:szCs w:val="20"/>
        </w:rPr>
      </w:pPr>
      <w:r w:rsidRPr="00E75A2B">
        <w:rPr>
          <w:sz w:val="20"/>
          <w:szCs w:val="20"/>
          <w:vertAlign w:val="superscript"/>
        </w:rPr>
        <w:t>(4)</w:t>
      </w:r>
      <w:r w:rsidRPr="00E75A2B">
        <w:rPr>
          <w:sz w:val="20"/>
          <w:szCs w:val="20"/>
        </w:rPr>
        <w:t xml:space="preserve"> – U.Suško 2006. gadā ievāktie dati;</w:t>
      </w:r>
    </w:p>
    <w:p w14:paraId="4413BCAA" w14:textId="77777777" w:rsidR="00C96CCE" w:rsidRPr="00E75A2B" w:rsidRDefault="00C96CCE" w:rsidP="00C96CCE">
      <w:pPr>
        <w:spacing w:after="0" w:line="240" w:lineRule="auto"/>
        <w:ind w:firstLine="0"/>
        <w:jc w:val="left"/>
        <w:rPr>
          <w:sz w:val="20"/>
          <w:szCs w:val="20"/>
        </w:rPr>
      </w:pPr>
      <w:r w:rsidRPr="00E75A2B">
        <w:rPr>
          <w:sz w:val="20"/>
          <w:szCs w:val="20"/>
          <w:vertAlign w:val="superscript"/>
        </w:rPr>
        <w:t>(5)</w:t>
      </w:r>
      <w:r w:rsidRPr="00E75A2B">
        <w:rPr>
          <w:sz w:val="20"/>
          <w:szCs w:val="20"/>
        </w:rPr>
        <w:t xml:space="preserve"> – I.Skrindas 2018. gadā Dabas skaitīšanas ietvaros ievāktie dati;</w:t>
      </w:r>
    </w:p>
    <w:p w14:paraId="4439AF08" w14:textId="77777777" w:rsidR="00C96CCE" w:rsidRPr="00E75A2B" w:rsidRDefault="00C96CCE" w:rsidP="00C96CCE">
      <w:pPr>
        <w:spacing w:after="0" w:line="240" w:lineRule="auto"/>
        <w:ind w:firstLine="0"/>
        <w:jc w:val="left"/>
        <w:rPr>
          <w:sz w:val="20"/>
          <w:szCs w:val="20"/>
        </w:rPr>
      </w:pPr>
      <w:r w:rsidRPr="00E75A2B">
        <w:rPr>
          <w:sz w:val="20"/>
          <w:szCs w:val="20"/>
          <w:vertAlign w:val="superscript"/>
        </w:rPr>
        <w:lastRenderedPageBreak/>
        <w:t>(6)</w:t>
      </w:r>
      <w:r w:rsidRPr="00E75A2B">
        <w:rPr>
          <w:sz w:val="20"/>
          <w:szCs w:val="20"/>
        </w:rPr>
        <w:t xml:space="preserve"> – Latvijas Valsts meliorācijas pētniecības institūta limnologu ievāktie dati un aplēses</w:t>
      </w:r>
    </w:p>
    <w:p w14:paraId="73FCA79C" w14:textId="77777777" w:rsidR="00C96CCE" w:rsidRPr="00E75A2B" w:rsidRDefault="00C96CCE" w:rsidP="00C96CCE">
      <w:pPr>
        <w:spacing w:after="0" w:line="240" w:lineRule="auto"/>
        <w:ind w:firstLine="0"/>
        <w:jc w:val="left"/>
        <w:rPr>
          <w:sz w:val="20"/>
          <w:szCs w:val="20"/>
        </w:rPr>
      </w:pPr>
      <w:r w:rsidRPr="00E75A2B">
        <w:rPr>
          <w:sz w:val="20"/>
          <w:szCs w:val="20"/>
        </w:rPr>
        <w:t>(</w:t>
      </w:r>
      <w:hyperlink r:id="rId64" w:history="1">
        <w:r w:rsidRPr="00E75A2B">
          <w:rPr>
            <w:rStyle w:val="Hyperlink"/>
            <w:sz w:val="20"/>
            <w:szCs w:val="20"/>
          </w:rPr>
          <w:t>www.ezeri.lv</w:t>
        </w:r>
      </w:hyperlink>
      <w:r w:rsidRPr="00E75A2B">
        <w:rPr>
          <w:sz w:val="20"/>
          <w:szCs w:val="20"/>
        </w:rPr>
        <w:t>);</w:t>
      </w:r>
    </w:p>
    <w:p w14:paraId="3EB7067B" w14:textId="77777777" w:rsidR="00C96CCE" w:rsidRPr="00E75A2B" w:rsidRDefault="00C96CCE" w:rsidP="00C96CCE">
      <w:pPr>
        <w:spacing w:after="0" w:line="240" w:lineRule="auto"/>
        <w:ind w:firstLine="0"/>
        <w:jc w:val="left"/>
        <w:rPr>
          <w:sz w:val="20"/>
          <w:szCs w:val="20"/>
        </w:rPr>
      </w:pPr>
      <w:r w:rsidRPr="00E75A2B">
        <w:rPr>
          <w:sz w:val="20"/>
          <w:szCs w:val="20"/>
          <w:vertAlign w:val="superscript"/>
        </w:rPr>
        <w:t>(7)</w:t>
      </w:r>
      <w:r w:rsidRPr="00E75A2B">
        <w:rPr>
          <w:sz w:val="20"/>
          <w:szCs w:val="20"/>
        </w:rPr>
        <w:t xml:space="preserve"> – Latvijas Vides aģentūras hidrobiologu ievāktie dati un aplēses (</w:t>
      </w:r>
      <w:hyperlink r:id="rId65" w:history="1">
        <w:r w:rsidRPr="00E75A2B">
          <w:rPr>
            <w:rStyle w:val="Hyperlink"/>
            <w:sz w:val="20"/>
            <w:szCs w:val="20"/>
          </w:rPr>
          <w:t>www.ezeri.lv</w:t>
        </w:r>
      </w:hyperlink>
      <w:r w:rsidRPr="00E75A2B">
        <w:rPr>
          <w:sz w:val="20"/>
          <w:szCs w:val="20"/>
        </w:rPr>
        <w:t>);</w:t>
      </w:r>
    </w:p>
    <w:p w14:paraId="0E806B70" w14:textId="77777777" w:rsidR="00C96CCE" w:rsidRPr="00E75A2B" w:rsidRDefault="00C96CCE" w:rsidP="00C96CCE">
      <w:pPr>
        <w:spacing w:after="0" w:line="240" w:lineRule="auto"/>
        <w:ind w:firstLine="0"/>
        <w:jc w:val="left"/>
        <w:rPr>
          <w:sz w:val="20"/>
          <w:szCs w:val="20"/>
        </w:rPr>
      </w:pPr>
      <w:r w:rsidRPr="00E75A2B">
        <w:rPr>
          <w:sz w:val="20"/>
          <w:szCs w:val="20"/>
          <w:vertAlign w:val="superscript"/>
        </w:rPr>
        <w:t xml:space="preserve">(8) </w:t>
      </w:r>
      <w:r w:rsidRPr="00E75A2B">
        <w:rPr>
          <w:sz w:val="20"/>
          <w:szCs w:val="20"/>
        </w:rPr>
        <w:t>– biedrības “Latvijas ezeri” aplēses (</w:t>
      </w:r>
      <w:hyperlink r:id="rId66" w:history="1">
        <w:r w:rsidRPr="00E75A2B">
          <w:rPr>
            <w:rStyle w:val="Hyperlink"/>
            <w:sz w:val="20"/>
            <w:szCs w:val="20"/>
          </w:rPr>
          <w:t>www.ezeri.lv</w:t>
        </w:r>
      </w:hyperlink>
      <w:r w:rsidRPr="00E75A2B">
        <w:rPr>
          <w:sz w:val="20"/>
          <w:szCs w:val="20"/>
        </w:rPr>
        <w:t>);</w:t>
      </w:r>
    </w:p>
    <w:p w14:paraId="21299C5D" w14:textId="65B18B26" w:rsidR="00804056" w:rsidRPr="00E75A2B" w:rsidRDefault="00C96CCE" w:rsidP="005129F2">
      <w:pPr>
        <w:spacing w:after="0" w:line="240" w:lineRule="auto"/>
        <w:ind w:firstLine="0"/>
        <w:jc w:val="left"/>
        <w:rPr>
          <w:sz w:val="20"/>
          <w:szCs w:val="20"/>
        </w:rPr>
      </w:pPr>
      <w:r w:rsidRPr="00E75A2B">
        <w:rPr>
          <w:sz w:val="20"/>
          <w:szCs w:val="20"/>
          <w:vertAlign w:val="superscript"/>
        </w:rPr>
        <w:t xml:space="preserve">(9) </w:t>
      </w:r>
      <w:r w:rsidRPr="00E75A2B">
        <w:rPr>
          <w:sz w:val="20"/>
          <w:szCs w:val="20"/>
        </w:rPr>
        <w:t>– dati no Latvijas Republikas Armijas štāba Ģeodēzijas-topogrāfijas daļas 1927. gadā rekognescētās 1:75000 mēroga kartes 111</w:t>
      </w:r>
      <w:r w:rsidR="00804056" w:rsidRPr="00E75A2B">
        <w:rPr>
          <w:sz w:val="20"/>
          <w:szCs w:val="20"/>
        </w:rPr>
        <w:t>–</w:t>
      </w:r>
      <w:r w:rsidRPr="00E75A2B">
        <w:rPr>
          <w:sz w:val="20"/>
          <w:szCs w:val="20"/>
        </w:rPr>
        <w:t>Poļeščina.</w:t>
      </w:r>
    </w:p>
    <w:p w14:paraId="67341BA6" w14:textId="5515B041" w:rsidR="006D5B85" w:rsidRPr="00E75A2B" w:rsidRDefault="006D5B85" w:rsidP="005129F2">
      <w:pPr>
        <w:spacing w:after="0" w:line="240" w:lineRule="auto"/>
        <w:ind w:firstLine="0"/>
        <w:jc w:val="left"/>
        <w:rPr>
          <w:sz w:val="20"/>
          <w:szCs w:val="20"/>
        </w:rPr>
      </w:pPr>
    </w:p>
    <w:p w14:paraId="3C179E9B" w14:textId="77777777" w:rsidR="006D5B85" w:rsidRPr="00E75A2B" w:rsidRDefault="006D5B85" w:rsidP="005129F2">
      <w:pPr>
        <w:spacing w:after="0" w:line="240" w:lineRule="auto"/>
        <w:ind w:firstLine="0"/>
        <w:jc w:val="left"/>
        <w:rPr>
          <w:b/>
        </w:rPr>
      </w:pPr>
    </w:p>
    <w:p w14:paraId="67BF03A8" w14:textId="7F74067B" w:rsidR="006B1BEC" w:rsidRPr="00E75A2B" w:rsidRDefault="006B1BEC" w:rsidP="00DA1365">
      <w:pPr>
        <w:ind w:firstLine="0"/>
        <w:rPr>
          <w:b/>
        </w:rPr>
      </w:pPr>
      <w:r w:rsidRPr="00E75A2B">
        <w:rPr>
          <w:b/>
        </w:rPr>
        <w:t>Ezeru hidroķīmiskie rādītāji un to dinamika</w:t>
      </w:r>
    </w:p>
    <w:p w14:paraId="25FC450F" w14:textId="59ADD01A" w:rsidR="006B1BEC" w:rsidRPr="00E75A2B" w:rsidRDefault="00126EBD" w:rsidP="006B1BEC">
      <w:r w:rsidRPr="00E75A2B">
        <w:t>DL “Grebļukalns”</w:t>
      </w:r>
      <w:r w:rsidR="006B1BEC" w:rsidRPr="00E75A2B">
        <w:t xml:space="preserve"> ezeru ūdens hidroķīmiskie dati ir trūcīgi, jo, tā kā abu ezeru platība ir mazāk</w:t>
      </w:r>
      <w:r w:rsidRPr="00E75A2B">
        <w:t>a</w:t>
      </w:r>
      <w:r w:rsidR="006B1BEC" w:rsidRPr="00E75A2B">
        <w:t xml:space="preserve"> par 50 ha, tie neskaitās Ūdeņu struktūrdirektīvas ūdensobjekti un līdz ar to arī neietilpst Latvijas Vides, ģeoloģijas un meteoroloģijas centra Virszemes ūdensobjektu monitoringa ietvaros apsekojamo ūdenstilpju lokā. Pieejami ir tikai 2002. gada 30. jūlija dati, ko V. Līcīte ievāca Latvijas Vides aģentūras ezeru sinoptiskā monitoringa ietvaros (</w:t>
      </w:r>
      <w:r w:rsidRPr="00E75A2B">
        <w:t>skat. 4.3.1.2. tabulu</w:t>
      </w:r>
      <w:r w:rsidR="006B1BEC" w:rsidRPr="00E75A2B">
        <w:t>) (www.ezeri.lv). Saskaņā ar šiem datiem Pintu ezera Z</w:t>
      </w:r>
      <w:r w:rsidRPr="00E75A2B">
        <w:t>A</w:t>
      </w:r>
      <w:r w:rsidR="006B1BEC" w:rsidRPr="00E75A2B">
        <w:t xml:space="preserve"> akvatorijas ūdens pH 2002. gada 30. jūlijā bija 8,4, bet Šešku ezera centrālās daļas pH – 8,3, kas ir raksturīgi morēnas veidotās Latvijas aug</w:t>
      </w:r>
      <w:r w:rsidR="0066009C" w:rsidRPr="00E75A2B">
        <w:t>s</w:t>
      </w:r>
      <w:r w:rsidR="006B1BEC" w:rsidRPr="00E75A2B">
        <w:t xml:space="preserve">tienēs vai paugurainēs esošiem ezeriem. Pintu ezera ūdens elektrovadītpēja bija 270 (μS/cm), bet Šešku ezera ūdens elektrovadītspēja – 384, kas arī ir raksturīgs morēnas veidotās Latvijas </w:t>
      </w:r>
      <w:r w:rsidR="00D552CF" w:rsidRPr="00E75A2B">
        <w:t>augstienēs</w:t>
      </w:r>
      <w:r w:rsidR="006B1BEC" w:rsidRPr="00E75A2B">
        <w:t xml:space="preserve"> vai paugurainēs esošiem ezeriem. Hlorofila α daudzums norāda uz fitoplanktona daudzumu un biomasu ezera ūdenī. Pintu ezerā </w:t>
      </w:r>
      <w:r w:rsidRPr="00E75A2B">
        <w:t xml:space="preserve">tas </w:t>
      </w:r>
      <w:r w:rsidR="006B1BEC" w:rsidRPr="00E75A2B">
        <w:t>bija 3,8 (μg/l), kas šā tipa ezeriem atbilst augstai kvalitātei, bet Šešku ezerā – 36,0 α (μg/l), kas šā tipa ezeriem atbilst sliktai kvalitātei.</w:t>
      </w:r>
    </w:p>
    <w:p w14:paraId="59F2220B" w14:textId="5311AB58" w:rsidR="006B1BEC" w:rsidRPr="00E75A2B" w:rsidRDefault="006B1BEC" w:rsidP="006B1BEC">
      <w:r w:rsidRPr="00E75A2B">
        <w:t>Kopējā fosfora daudzums Pintu ezerā 0,5 m dziļumā bija 0,014 (mg/l), kas atbilst augstai kvalitātei, bet 5,0 m dziļumā – 0,077 (mg/l), kas atbilst sliktai kvalitātei un norāda uz fosfora pastiprinātu atbrīvošanos nepietiekoša skābekļa un apgaismojuma apstākļos. Kopējā fosfora daudzums Še</w:t>
      </w:r>
      <w:r w:rsidR="00126EBD" w:rsidRPr="00E75A2B">
        <w:t>šk</w:t>
      </w:r>
      <w:r w:rsidRPr="00E75A2B">
        <w:t>u ezerā 0,5 m dziļumā bija 0,053 mg/l, kas atbilst vidējai kvalitātei. Kopējā slāpekļa daudzums Pintu ezerā 0,5 m dziļumā bija 0,590 (mg/l) un 5,0 m dziļumā – 0,850 (mg/l), kas atbilst labai kvalitātei. Kopējā slāpekļa daudzums Še</w:t>
      </w:r>
      <w:r w:rsidR="0022214D" w:rsidRPr="00E75A2B">
        <w:t>šk</w:t>
      </w:r>
      <w:r w:rsidRPr="00E75A2B">
        <w:t>u ezerā 0,5 m dziļumā bija 1,050 mg/l, kas atbilst vidējai kvalitātei.</w:t>
      </w:r>
    </w:p>
    <w:p w14:paraId="3910F8C8" w14:textId="16299776" w:rsidR="006B1BEC" w:rsidRPr="00E75A2B" w:rsidRDefault="006B1BEC" w:rsidP="006B1BEC">
      <w:r w:rsidRPr="00E75A2B">
        <w:t>Ūdens temperatūra Pintu ezerā samazinājās no 25,5 °C 0,5</w:t>
      </w:r>
      <w:r w:rsidR="00AE40F3" w:rsidRPr="00E75A2B">
        <w:t> </w:t>
      </w:r>
      <w:r w:rsidRPr="00E75A2B">
        <w:t>m dziļumā līdz 14,0 °C 6,0</w:t>
      </w:r>
      <w:r w:rsidR="00AE40F3" w:rsidRPr="00E75A2B">
        <w:t> </w:t>
      </w:r>
      <w:r w:rsidRPr="00E75A2B">
        <w:t>m dziļumā, kas norāda uz nestratificētiem ezeriem raksturīgo vienmērīgu ūdens sajaukšanos un sasilšanu visā ezera ūdens slānī.  Ūdenī izšķīdušā skābekļa daudzums Pintu ezerā 0,5 m dziļumā bija 12,3 mg/l, kas atbilda 149</w:t>
      </w:r>
      <w:r w:rsidR="009145FD" w:rsidRPr="00E75A2B">
        <w:t> </w:t>
      </w:r>
      <w:r w:rsidRPr="00E75A2B">
        <w:t>% piesātinājuma un līdz 4,0 m dziļumam praktiski nesamazinājās un bija 12,7 mg/l un atbilda 147</w:t>
      </w:r>
      <w:r w:rsidR="009145FD" w:rsidRPr="00E75A2B">
        <w:t> </w:t>
      </w:r>
      <w:r w:rsidRPr="00E75A2B">
        <w:t>% piesātinājumam, savukārt 5,0 m dziļumā jau nokritās līdz 5,7 mg/l, kas atbilda 60</w:t>
      </w:r>
      <w:r w:rsidR="009145FD" w:rsidRPr="00E75A2B">
        <w:t> </w:t>
      </w:r>
      <w:r w:rsidRPr="00E75A2B">
        <w:t>% piesātinājuma, bet 6,0 m dziļumā jau bija tikai 0,5 mg/l, kas atbilda 4</w:t>
      </w:r>
      <w:r w:rsidR="009145FD" w:rsidRPr="00E75A2B">
        <w:t> </w:t>
      </w:r>
      <w:r w:rsidRPr="00E75A2B">
        <w:t>% piesātinājuma un norādīja uz hipoksiju, bet dziļāk līdz ezera dzelmei 7,0 m dziļumā noteikti uz anoksiju, kas tieši korelē ar ūdenī izšķīdušā kopējā fosfora daudzuma ievērojamu palielināšanos un norāda uz antropogēnās eitrofikācijas nosacītiem procesiem. Ūdenī izšķīdušā skābekļa daudzums Šešku ezerā 0,5 m dziļumā bija 9,4 mg/l, kas atbilda 111</w:t>
      </w:r>
      <w:r w:rsidR="009145FD" w:rsidRPr="00E75A2B">
        <w:t> </w:t>
      </w:r>
      <w:r w:rsidRPr="00E75A2B">
        <w:t>% piesātinājuma un līdz 4,0 m dziļumam samazinājās vienmērīgi, sasniedzot 3,4 mg/l, kas atbilda 39</w:t>
      </w:r>
      <w:r w:rsidR="00054E46" w:rsidRPr="00E75A2B">
        <w:t> </w:t>
      </w:r>
      <w:r w:rsidRPr="00E75A2B">
        <w:t>% piesātinājuma un norāda uz šī ezera mazāka dziļuma nosacīto labāko ūdens sajaukšanos vēja darbības un tās izraisītās ūdens slāņu viļņošanās ietekmē.</w:t>
      </w:r>
    </w:p>
    <w:p w14:paraId="5B24E300" w14:textId="77777777" w:rsidR="005A6CDF" w:rsidRPr="00E75A2B" w:rsidRDefault="005A6CDF" w:rsidP="005A6CDF">
      <w:pPr>
        <w:widowControl w:val="0"/>
        <w:autoSpaceDE w:val="0"/>
        <w:autoSpaceDN w:val="0"/>
        <w:adjustRightInd w:val="0"/>
        <w:spacing w:after="0" w:line="240" w:lineRule="auto"/>
        <w:ind w:right="26"/>
        <w:jc w:val="center"/>
        <w:rPr>
          <w:szCs w:val="24"/>
        </w:rPr>
      </w:pPr>
    </w:p>
    <w:p w14:paraId="7C2EEF57" w14:textId="77777777" w:rsidR="005129F2" w:rsidRPr="00E75A2B" w:rsidRDefault="005129F2">
      <w:pPr>
        <w:spacing w:after="160" w:line="259" w:lineRule="auto"/>
        <w:ind w:firstLine="0"/>
        <w:jc w:val="left"/>
        <w:rPr>
          <w:b/>
          <w:szCs w:val="24"/>
        </w:rPr>
      </w:pPr>
      <w:r w:rsidRPr="00E75A2B">
        <w:rPr>
          <w:b/>
          <w:szCs w:val="24"/>
        </w:rPr>
        <w:br w:type="page"/>
      </w:r>
    </w:p>
    <w:p w14:paraId="312568BE" w14:textId="3D4787BB" w:rsidR="005A6CDF" w:rsidRPr="00E75A2B" w:rsidRDefault="005A6CDF" w:rsidP="005A6CDF">
      <w:pPr>
        <w:widowControl w:val="0"/>
        <w:autoSpaceDE w:val="0"/>
        <w:autoSpaceDN w:val="0"/>
        <w:adjustRightInd w:val="0"/>
        <w:spacing w:after="0" w:line="240" w:lineRule="auto"/>
        <w:ind w:right="26"/>
        <w:jc w:val="center"/>
        <w:rPr>
          <w:b/>
          <w:szCs w:val="24"/>
        </w:rPr>
      </w:pPr>
      <w:r w:rsidRPr="00E75A2B">
        <w:rPr>
          <w:b/>
          <w:szCs w:val="24"/>
        </w:rPr>
        <w:lastRenderedPageBreak/>
        <w:t xml:space="preserve">4.3.1.2. tabula. Pintu un Šešku ezera ūdens fizikāli-ķīmiskie un bioloģiskie rādītāji 2002. gada 30. jūlijā </w:t>
      </w:r>
      <w:r w:rsidRPr="00E75A2B">
        <w:rPr>
          <w:rStyle w:val="FootnoteReference"/>
          <w:b/>
          <w:szCs w:val="24"/>
        </w:rPr>
        <w:footnoteReference w:id="27"/>
      </w:r>
    </w:p>
    <w:p w14:paraId="65F6B3CD" w14:textId="77777777" w:rsidR="005A6CDF" w:rsidRPr="00E75A2B" w:rsidRDefault="005A6CDF" w:rsidP="005A6CDF">
      <w:pPr>
        <w:widowControl w:val="0"/>
        <w:autoSpaceDE w:val="0"/>
        <w:autoSpaceDN w:val="0"/>
        <w:adjustRightInd w:val="0"/>
        <w:spacing w:after="0" w:line="240" w:lineRule="auto"/>
        <w:ind w:right="26"/>
        <w:jc w:val="center"/>
        <w:rPr>
          <w:szCs w:val="24"/>
        </w:rPr>
      </w:pPr>
    </w:p>
    <w:tbl>
      <w:tblPr>
        <w:tblStyle w:val="TableGrid"/>
        <w:tblW w:w="0" w:type="auto"/>
        <w:tblLook w:val="04A0" w:firstRow="1" w:lastRow="0" w:firstColumn="1" w:lastColumn="0" w:noHBand="0" w:noVBand="1"/>
      </w:tblPr>
      <w:tblGrid>
        <w:gridCol w:w="6029"/>
        <w:gridCol w:w="1548"/>
        <w:gridCol w:w="1464"/>
      </w:tblGrid>
      <w:tr w:rsidR="005A6CDF" w:rsidRPr="00E75A2B" w14:paraId="451BA36E" w14:textId="77777777" w:rsidTr="005A6CDF">
        <w:tc>
          <w:tcPr>
            <w:tcW w:w="6204" w:type="dxa"/>
            <w:tcBorders>
              <w:top w:val="single" w:sz="12" w:space="0" w:color="000000"/>
              <w:left w:val="single" w:sz="12" w:space="0" w:color="000000"/>
              <w:bottom w:val="single" w:sz="12" w:space="0" w:color="000000"/>
              <w:right w:val="single" w:sz="6" w:space="0" w:color="000000"/>
            </w:tcBorders>
          </w:tcPr>
          <w:p w14:paraId="445CB87C"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Rādītājs</w:t>
            </w:r>
          </w:p>
        </w:tc>
        <w:tc>
          <w:tcPr>
            <w:tcW w:w="1559" w:type="dxa"/>
            <w:tcBorders>
              <w:top w:val="single" w:sz="12" w:space="0" w:color="000000"/>
              <w:left w:val="single" w:sz="6" w:space="0" w:color="000000"/>
              <w:bottom w:val="single" w:sz="12" w:space="0" w:color="000000"/>
              <w:right w:val="single" w:sz="6" w:space="0" w:color="000000"/>
            </w:tcBorders>
          </w:tcPr>
          <w:p w14:paraId="341E44F0"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Pintu ezers</w:t>
            </w:r>
          </w:p>
          <w:p w14:paraId="0847878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(ZA akvatorija)</w:t>
            </w:r>
          </w:p>
        </w:tc>
        <w:tc>
          <w:tcPr>
            <w:tcW w:w="1480" w:type="dxa"/>
            <w:tcBorders>
              <w:top w:val="single" w:sz="12" w:space="0" w:color="000000"/>
              <w:left w:val="single" w:sz="6" w:space="0" w:color="000000"/>
              <w:bottom w:val="single" w:sz="12" w:space="0" w:color="000000"/>
              <w:right w:val="single" w:sz="12" w:space="0" w:color="000000"/>
            </w:tcBorders>
          </w:tcPr>
          <w:p w14:paraId="3B260AF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Šešku ezers</w:t>
            </w:r>
          </w:p>
          <w:p w14:paraId="3D7ED0C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(centrālā daļa)</w:t>
            </w:r>
          </w:p>
        </w:tc>
      </w:tr>
      <w:tr w:rsidR="005A6CDF" w:rsidRPr="00E75A2B" w14:paraId="69608A71" w14:textId="77777777" w:rsidTr="005A6CDF">
        <w:tc>
          <w:tcPr>
            <w:tcW w:w="6204" w:type="dxa"/>
            <w:tcBorders>
              <w:top w:val="single" w:sz="12" w:space="0" w:color="000000"/>
              <w:left w:val="single" w:sz="12" w:space="0" w:color="000000"/>
              <w:bottom w:val="single" w:sz="6" w:space="0" w:color="000000"/>
              <w:right w:val="single" w:sz="6" w:space="0" w:color="000000"/>
            </w:tcBorders>
          </w:tcPr>
          <w:p w14:paraId="50597D97"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pH</w:t>
            </w:r>
          </w:p>
        </w:tc>
        <w:tc>
          <w:tcPr>
            <w:tcW w:w="1559" w:type="dxa"/>
            <w:tcBorders>
              <w:top w:val="single" w:sz="12" w:space="0" w:color="000000"/>
              <w:left w:val="single" w:sz="6" w:space="0" w:color="000000"/>
              <w:bottom w:val="single" w:sz="6" w:space="0" w:color="000000"/>
              <w:right w:val="single" w:sz="6" w:space="0" w:color="000000"/>
            </w:tcBorders>
            <w:vAlign w:val="center"/>
          </w:tcPr>
          <w:p w14:paraId="1433E067"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8,4</w:t>
            </w:r>
          </w:p>
        </w:tc>
        <w:tc>
          <w:tcPr>
            <w:tcW w:w="1480" w:type="dxa"/>
            <w:tcBorders>
              <w:top w:val="single" w:sz="12" w:space="0" w:color="000000"/>
              <w:left w:val="single" w:sz="6" w:space="0" w:color="000000"/>
              <w:bottom w:val="single" w:sz="6" w:space="0" w:color="000000"/>
              <w:right w:val="single" w:sz="12" w:space="0" w:color="000000"/>
            </w:tcBorders>
            <w:vAlign w:val="center"/>
          </w:tcPr>
          <w:p w14:paraId="25347B07"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8,3</w:t>
            </w:r>
          </w:p>
        </w:tc>
      </w:tr>
      <w:tr w:rsidR="005A6CDF" w:rsidRPr="00E75A2B" w14:paraId="49CDDDD5"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7ABF528"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elektrovadītspēja (μS/cm)</w:t>
            </w:r>
          </w:p>
        </w:tc>
        <w:tc>
          <w:tcPr>
            <w:tcW w:w="1559" w:type="dxa"/>
            <w:tcBorders>
              <w:top w:val="single" w:sz="6" w:space="0" w:color="000000"/>
              <w:left w:val="single" w:sz="6" w:space="0" w:color="000000"/>
              <w:bottom w:val="single" w:sz="6" w:space="0" w:color="000000"/>
              <w:right w:val="single" w:sz="6" w:space="0" w:color="000000"/>
            </w:tcBorders>
            <w:vAlign w:val="center"/>
          </w:tcPr>
          <w:p w14:paraId="5AE8CCC8"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270</w:t>
            </w:r>
          </w:p>
        </w:tc>
        <w:tc>
          <w:tcPr>
            <w:tcW w:w="1480" w:type="dxa"/>
            <w:tcBorders>
              <w:top w:val="single" w:sz="6" w:space="0" w:color="000000"/>
              <w:left w:val="single" w:sz="6" w:space="0" w:color="000000"/>
              <w:bottom w:val="single" w:sz="6" w:space="0" w:color="000000"/>
              <w:right w:val="single" w:sz="12" w:space="0" w:color="000000"/>
            </w:tcBorders>
            <w:vAlign w:val="center"/>
          </w:tcPr>
          <w:p w14:paraId="3004F8E9"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384</w:t>
            </w:r>
          </w:p>
        </w:tc>
      </w:tr>
      <w:tr w:rsidR="005A6CDF" w:rsidRPr="00E75A2B" w14:paraId="19ED3886"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79C41063"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krāsainība (mg Pt/l)</w:t>
            </w:r>
          </w:p>
        </w:tc>
        <w:tc>
          <w:tcPr>
            <w:tcW w:w="1559" w:type="dxa"/>
            <w:tcBorders>
              <w:top w:val="single" w:sz="6" w:space="0" w:color="000000"/>
              <w:left w:val="single" w:sz="6" w:space="0" w:color="000000"/>
              <w:bottom w:val="single" w:sz="6" w:space="0" w:color="000000"/>
              <w:right w:val="single" w:sz="6" w:space="0" w:color="000000"/>
            </w:tcBorders>
            <w:vAlign w:val="center"/>
          </w:tcPr>
          <w:p w14:paraId="71B5A84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9</w:t>
            </w:r>
          </w:p>
        </w:tc>
        <w:tc>
          <w:tcPr>
            <w:tcW w:w="1480" w:type="dxa"/>
            <w:tcBorders>
              <w:top w:val="single" w:sz="6" w:space="0" w:color="000000"/>
              <w:left w:val="single" w:sz="6" w:space="0" w:color="000000"/>
              <w:bottom w:val="single" w:sz="6" w:space="0" w:color="000000"/>
              <w:right w:val="single" w:sz="12" w:space="0" w:color="000000"/>
            </w:tcBorders>
            <w:vAlign w:val="center"/>
          </w:tcPr>
          <w:p w14:paraId="61050DBF"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31</w:t>
            </w:r>
          </w:p>
        </w:tc>
      </w:tr>
      <w:tr w:rsidR="005A6CDF" w:rsidRPr="00E75A2B" w14:paraId="3B36510C"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C9E21E1"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Hlorofils α (μg/l)</w:t>
            </w:r>
          </w:p>
        </w:tc>
        <w:tc>
          <w:tcPr>
            <w:tcW w:w="1559" w:type="dxa"/>
            <w:tcBorders>
              <w:top w:val="single" w:sz="6" w:space="0" w:color="000000"/>
              <w:left w:val="single" w:sz="6" w:space="0" w:color="000000"/>
              <w:bottom w:val="single" w:sz="6" w:space="0" w:color="000000"/>
              <w:right w:val="single" w:sz="6" w:space="0" w:color="000000"/>
            </w:tcBorders>
            <w:vAlign w:val="center"/>
          </w:tcPr>
          <w:p w14:paraId="19868D3B"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3,8</w:t>
            </w:r>
          </w:p>
        </w:tc>
        <w:tc>
          <w:tcPr>
            <w:tcW w:w="1480" w:type="dxa"/>
            <w:tcBorders>
              <w:top w:val="single" w:sz="6" w:space="0" w:color="000000"/>
              <w:left w:val="single" w:sz="6" w:space="0" w:color="000000"/>
              <w:bottom w:val="single" w:sz="6" w:space="0" w:color="000000"/>
              <w:right w:val="single" w:sz="12" w:space="0" w:color="000000"/>
            </w:tcBorders>
            <w:vAlign w:val="center"/>
          </w:tcPr>
          <w:p w14:paraId="59E4D7C4"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36,0</w:t>
            </w:r>
          </w:p>
        </w:tc>
      </w:tr>
      <w:tr w:rsidR="005A6CDF" w:rsidRPr="00E75A2B" w14:paraId="593DB1EB"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2DD000D8"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Kopējais fosfors 0,5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1FBD1CE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0,014</w:t>
            </w:r>
          </w:p>
        </w:tc>
        <w:tc>
          <w:tcPr>
            <w:tcW w:w="1480" w:type="dxa"/>
            <w:tcBorders>
              <w:top w:val="single" w:sz="6" w:space="0" w:color="000000"/>
              <w:left w:val="single" w:sz="6" w:space="0" w:color="000000"/>
              <w:bottom w:val="single" w:sz="6" w:space="0" w:color="000000"/>
              <w:right w:val="single" w:sz="12" w:space="0" w:color="000000"/>
            </w:tcBorders>
            <w:vAlign w:val="center"/>
          </w:tcPr>
          <w:p w14:paraId="3509EFB5"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0,053</w:t>
            </w:r>
          </w:p>
        </w:tc>
      </w:tr>
      <w:tr w:rsidR="005A6CDF" w:rsidRPr="00E75A2B" w14:paraId="406DFF6E"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2EDF62EF"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Kopējais fosfors 5,0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4AE32724"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0,077</w:t>
            </w:r>
          </w:p>
        </w:tc>
        <w:tc>
          <w:tcPr>
            <w:tcW w:w="1480" w:type="dxa"/>
            <w:tcBorders>
              <w:top w:val="single" w:sz="6" w:space="0" w:color="000000"/>
              <w:left w:val="single" w:sz="6" w:space="0" w:color="000000"/>
              <w:bottom w:val="single" w:sz="6" w:space="0" w:color="000000"/>
              <w:right w:val="single" w:sz="12" w:space="0" w:color="000000"/>
            </w:tcBorders>
            <w:vAlign w:val="center"/>
          </w:tcPr>
          <w:p w14:paraId="07617263" w14:textId="10C46CDF"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5A311FFD"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56ECF308"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Kopējais slāpeklis 0,5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5B344C1A"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0,590</w:t>
            </w:r>
          </w:p>
        </w:tc>
        <w:tc>
          <w:tcPr>
            <w:tcW w:w="1480" w:type="dxa"/>
            <w:tcBorders>
              <w:top w:val="single" w:sz="6" w:space="0" w:color="000000"/>
              <w:left w:val="single" w:sz="6" w:space="0" w:color="000000"/>
              <w:bottom w:val="single" w:sz="6" w:space="0" w:color="000000"/>
              <w:right w:val="single" w:sz="12" w:space="0" w:color="000000"/>
            </w:tcBorders>
            <w:vAlign w:val="center"/>
          </w:tcPr>
          <w:p w14:paraId="0058654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1,050</w:t>
            </w:r>
          </w:p>
        </w:tc>
      </w:tr>
      <w:tr w:rsidR="005A6CDF" w:rsidRPr="00E75A2B" w14:paraId="78C04126" w14:textId="77777777" w:rsidTr="005A6CDF">
        <w:tc>
          <w:tcPr>
            <w:tcW w:w="6204" w:type="dxa"/>
            <w:tcBorders>
              <w:top w:val="single" w:sz="6" w:space="0" w:color="000000"/>
              <w:left w:val="single" w:sz="12" w:space="0" w:color="000000"/>
              <w:bottom w:val="single" w:sz="12" w:space="0" w:color="000000"/>
              <w:right w:val="single" w:sz="6" w:space="0" w:color="000000"/>
            </w:tcBorders>
          </w:tcPr>
          <w:p w14:paraId="29A521A7"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Kopējais slāpeklis 5,0 m dziļumā (mg/l)</w:t>
            </w:r>
          </w:p>
        </w:tc>
        <w:tc>
          <w:tcPr>
            <w:tcW w:w="1559" w:type="dxa"/>
            <w:tcBorders>
              <w:top w:val="single" w:sz="6" w:space="0" w:color="000000"/>
              <w:left w:val="single" w:sz="6" w:space="0" w:color="000000"/>
              <w:bottom w:val="single" w:sz="12" w:space="0" w:color="000000"/>
              <w:right w:val="single" w:sz="6" w:space="0" w:color="000000"/>
            </w:tcBorders>
            <w:vAlign w:val="center"/>
          </w:tcPr>
          <w:p w14:paraId="3F08C56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0,850</w:t>
            </w:r>
          </w:p>
        </w:tc>
        <w:tc>
          <w:tcPr>
            <w:tcW w:w="1480" w:type="dxa"/>
            <w:tcBorders>
              <w:top w:val="single" w:sz="6" w:space="0" w:color="000000"/>
              <w:left w:val="single" w:sz="6" w:space="0" w:color="000000"/>
              <w:bottom w:val="single" w:sz="12" w:space="0" w:color="000000"/>
              <w:right w:val="single" w:sz="12" w:space="0" w:color="000000"/>
            </w:tcBorders>
            <w:vAlign w:val="center"/>
          </w:tcPr>
          <w:p w14:paraId="4E88FF8A" w14:textId="18E6D571"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40A78311" w14:textId="77777777" w:rsidTr="005A6CDF">
        <w:tc>
          <w:tcPr>
            <w:tcW w:w="6204" w:type="dxa"/>
            <w:tcBorders>
              <w:top w:val="single" w:sz="12" w:space="0" w:color="000000"/>
              <w:left w:val="single" w:sz="12" w:space="0" w:color="000000"/>
              <w:bottom w:val="single" w:sz="6" w:space="0" w:color="000000"/>
              <w:right w:val="single" w:sz="6" w:space="0" w:color="000000"/>
            </w:tcBorders>
          </w:tcPr>
          <w:p w14:paraId="02903DDA"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0,5 m dziļumā (°C)</w:t>
            </w:r>
          </w:p>
        </w:tc>
        <w:tc>
          <w:tcPr>
            <w:tcW w:w="1559" w:type="dxa"/>
            <w:tcBorders>
              <w:top w:val="single" w:sz="12" w:space="0" w:color="000000"/>
              <w:left w:val="single" w:sz="6" w:space="0" w:color="000000"/>
              <w:bottom w:val="single" w:sz="6" w:space="0" w:color="000000"/>
              <w:right w:val="single" w:sz="6" w:space="0" w:color="000000"/>
            </w:tcBorders>
            <w:vAlign w:val="center"/>
          </w:tcPr>
          <w:p w14:paraId="72A18F29"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25,3</w:t>
            </w:r>
          </w:p>
        </w:tc>
        <w:tc>
          <w:tcPr>
            <w:tcW w:w="1480" w:type="dxa"/>
            <w:tcBorders>
              <w:top w:val="single" w:sz="12" w:space="0" w:color="000000"/>
              <w:left w:val="single" w:sz="6" w:space="0" w:color="000000"/>
              <w:bottom w:val="single" w:sz="6" w:space="0" w:color="000000"/>
              <w:right w:val="single" w:sz="12" w:space="0" w:color="000000"/>
            </w:tcBorders>
            <w:vAlign w:val="center"/>
          </w:tcPr>
          <w:p w14:paraId="3AFE163A"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22,4</w:t>
            </w:r>
          </w:p>
        </w:tc>
      </w:tr>
      <w:tr w:rsidR="005A6CDF" w:rsidRPr="00E75A2B" w14:paraId="35D21503"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755BEE67"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1,0 m dziļumā (°C)</w:t>
            </w:r>
          </w:p>
        </w:tc>
        <w:tc>
          <w:tcPr>
            <w:tcW w:w="1559" w:type="dxa"/>
            <w:tcBorders>
              <w:top w:val="single" w:sz="6" w:space="0" w:color="000000"/>
              <w:left w:val="single" w:sz="6" w:space="0" w:color="000000"/>
              <w:bottom w:val="single" w:sz="6" w:space="0" w:color="000000"/>
              <w:right w:val="single" w:sz="6" w:space="0" w:color="000000"/>
            </w:tcBorders>
            <w:vAlign w:val="center"/>
          </w:tcPr>
          <w:p w14:paraId="62D5CD57"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24,5</w:t>
            </w:r>
          </w:p>
        </w:tc>
        <w:tc>
          <w:tcPr>
            <w:tcW w:w="1480" w:type="dxa"/>
            <w:tcBorders>
              <w:top w:val="single" w:sz="6" w:space="0" w:color="000000"/>
              <w:left w:val="single" w:sz="6" w:space="0" w:color="000000"/>
              <w:bottom w:val="single" w:sz="6" w:space="0" w:color="000000"/>
              <w:right w:val="single" w:sz="12" w:space="0" w:color="000000"/>
            </w:tcBorders>
            <w:vAlign w:val="center"/>
          </w:tcPr>
          <w:p w14:paraId="3F338069"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22,1</w:t>
            </w:r>
          </w:p>
        </w:tc>
      </w:tr>
      <w:tr w:rsidR="005A6CDF" w:rsidRPr="00E75A2B" w14:paraId="1F05B5B6"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577CD7E6"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2,0 m dziļumā (°C)</w:t>
            </w:r>
          </w:p>
        </w:tc>
        <w:tc>
          <w:tcPr>
            <w:tcW w:w="1559" w:type="dxa"/>
            <w:tcBorders>
              <w:top w:val="single" w:sz="6" w:space="0" w:color="000000"/>
              <w:left w:val="single" w:sz="6" w:space="0" w:color="000000"/>
              <w:bottom w:val="single" w:sz="6" w:space="0" w:color="000000"/>
              <w:right w:val="single" w:sz="6" w:space="0" w:color="000000"/>
            </w:tcBorders>
            <w:vAlign w:val="center"/>
          </w:tcPr>
          <w:p w14:paraId="6B737B27"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24,2</w:t>
            </w:r>
          </w:p>
        </w:tc>
        <w:tc>
          <w:tcPr>
            <w:tcW w:w="1480" w:type="dxa"/>
            <w:tcBorders>
              <w:top w:val="single" w:sz="6" w:space="0" w:color="000000"/>
              <w:left w:val="single" w:sz="6" w:space="0" w:color="000000"/>
              <w:bottom w:val="single" w:sz="6" w:space="0" w:color="000000"/>
              <w:right w:val="single" w:sz="12" w:space="0" w:color="000000"/>
            </w:tcBorders>
            <w:vAlign w:val="center"/>
          </w:tcPr>
          <w:p w14:paraId="484876E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20,9</w:t>
            </w:r>
          </w:p>
        </w:tc>
      </w:tr>
      <w:tr w:rsidR="005A6CDF" w:rsidRPr="00E75A2B" w14:paraId="7C3C63E7"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918D964"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3,0 m dziļumā (°C)</w:t>
            </w:r>
          </w:p>
        </w:tc>
        <w:tc>
          <w:tcPr>
            <w:tcW w:w="1559" w:type="dxa"/>
            <w:tcBorders>
              <w:top w:val="single" w:sz="6" w:space="0" w:color="000000"/>
              <w:left w:val="single" w:sz="6" w:space="0" w:color="000000"/>
              <w:bottom w:val="single" w:sz="6" w:space="0" w:color="000000"/>
              <w:right w:val="single" w:sz="6" w:space="0" w:color="000000"/>
            </w:tcBorders>
            <w:vAlign w:val="center"/>
          </w:tcPr>
          <w:p w14:paraId="095895BE"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22,9</w:t>
            </w:r>
          </w:p>
        </w:tc>
        <w:tc>
          <w:tcPr>
            <w:tcW w:w="1480" w:type="dxa"/>
            <w:tcBorders>
              <w:top w:val="single" w:sz="6" w:space="0" w:color="000000"/>
              <w:left w:val="single" w:sz="6" w:space="0" w:color="000000"/>
              <w:bottom w:val="single" w:sz="6" w:space="0" w:color="000000"/>
              <w:right w:val="single" w:sz="12" w:space="0" w:color="000000"/>
            </w:tcBorders>
            <w:vAlign w:val="center"/>
          </w:tcPr>
          <w:p w14:paraId="26754748"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20,5</w:t>
            </w:r>
          </w:p>
        </w:tc>
      </w:tr>
      <w:tr w:rsidR="005A6CDF" w:rsidRPr="00E75A2B" w14:paraId="2D43D70E"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3D19173"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4,0 m dziļumā (°C)</w:t>
            </w:r>
          </w:p>
        </w:tc>
        <w:tc>
          <w:tcPr>
            <w:tcW w:w="1559" w:type="dxa"/>
            <w:tcBorders>
              <w:top w:val="single" w:sz="6" w:space="0" w:color="000000"/>
              <w:left w:val="single" w:sz="6" w:space="0" w:color="000000"/>
              <w:bottom w:val="single" w:sz="6" w:space="0" w:color="000000"/>
              <w:right w:val="single" w:sz="6" w:space="0" w:color="000000"/>
            </w:tcBorders>
            <w:vAlign w:val="center"/>
          </w:tcPr>
          <w:p w14:paraId="09C5BE6D"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22,4</w:t>
            </w:r>
          </w:p>
        </w:tc>
        <w:tc>
          <w:tcPr>
            <w:tcW w:w="1480" w:type="dxa"/>
            <w:tcBorders>
              <w:top w:val="single" w:sz="6" w:space="0" w:color="000000"/>
              <w:left w:val="single" w:sz="6" w:space="0" w:color="000000"/>
              <w:bottom w:val="single" w:sz="6" w:space="0" w:color="000000"/>
              <w:right w:val="single" w:sz="12" w:space="0" w:color="000000"/>
            </w:tcBorders>
            <w:vAlign w:val="center"/>
          </w:tcPr>
          <w:p w14:paraId="0227005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20,4</w:t>
            </w:r>
          </w:p>
        </w:tc>
      </w:tr>
      <w:tr w:rsidR="005A6CDF" w:rsidRPr="00E75A2B" w14:paraId="24405D76"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1E9DED56"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5,0 m dziļumā (°C)</w:t>
            </w:r>
          </w:p>
        </w:tc>
        <w:tc>
          <w:tcPr>
            <w:tcW w:w="1559" w:type="dxa"/>
            <w:tcBorders>
              <w:top w:val="single" w:sz="6" w:space="0" w:color="000000"/>
              <w:left w:val="single" w:sz="6" w:space="0" w:color="000000"/>
              <w:bottom w:val="single" w:sz="6" w:space="0" w:color="000000"/>
              <w:right w:val="single" w:sz="6" w:space="0" w:color="000000"/>
            </w:tcBorders>
            <w:vAlign w:val="center"/>
          </w:tcPr>
          <w:p w14:paraId="2BA6BE08"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19,3</w:t>
            </w:r>
          </w:p>
        </w:tc>
        <w:tc>
          <w:tcPr>
            <w:tcW w:w="1480" w:type="dxa"/>
            <w:tcBorders>
              <w:top w:val="single" w:sz="6" w:space="0" w:color="000000"/>
              <w:left w:val="single" w:sz="6" w:space="0" w:color="000000"/>
              <w:bottom w:val="single" w:sz="6" w:space="0" w:color="000000"/>
              <w:right w:val="single" w:sz="12" w:space="0" w:color="000000"/>
            </w:tcBorders>
            <w:vAlign w:val="center"/>
          </w:tcPr>
          <w:p w14:paraId="36D4FED1" w14:textId="40B98955"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1CF30EB8" w14:textId="77777777" w:rsidTr="005A6CDF">
        <w:tc>
          <w:tcPr>
            <w:tcW w:w="6204" w:type="dxa"/>
            <w:tcBorders>
              <w:top w:val="single" w:sz="6" w:space="0" w:color="000000"/>
              <w:left w:val="single" w:sz="12" w:space="0" w:color="000000"/>
              <w:bottom w:val="single" w:sz="12" w:space="0" w:color="000000"/>
              <w:right w:val="single" w:sz="6" w:space="0" w:color="000000"/>
            </w:tcBorders>
          </w:tcPr>
          <w:p w14:paraId="544E40EC"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Ūdens temperatūra 6,0 m dziļumā (°C)</w:t>
            </w:r>
          </w:p>
        </w:tc>
        <w:tc>
          <w:tcPr>
            <w:tcW w:w="1559" w:type="dxa"/>
            <w:tcBorders>
              <w:top w:val="single" w:sz="6" w:space="0" w:color="000000"/>
              <w:left w:val="single" w:sz="6" w:space="0" w:color="000000"/>
              <w:bottom w:val="single" w:sz="12" w:space="0" w:color="000000"/>
              <w:right w:val="single" w:sz="6" w:space="0" w:color="000000"/>
            </w:tcBorders>
            <w:vAlign w:val="center"/>
          </w:tcPr>
          <w:p w14:paraId="591D7B65"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14,0</w:t>
            </w:r>
          </w:p>
        </w:tc>
        <w:tc>
          <w:tcPr>
            <w:tcW w:w="1480" w:type="dxa"/>
            <w:tcBorders>
              <w:top w:val="single" w:sz="6" w:space="0" w:color="000000"/>
              <w:left w:val="single" w:sz="6" w:space="0" w:color="000000"/>
              <w:bottom w:val="single" w:sz="12" w:space="0" w:color="000000"/>
              <w:right w:val="single" w:sz="12" w:space="0" w:color="000000"/>
            </w:tcBorders>
            <w:vAlign w:val="center"/>
          </w:tcPr>
          <w:p w14:paraId="5B13AD7A" w14:textId="42F6AE9A"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195C6D7B" w14:textId="77777777" w:rsidTr="005A6CDF">
        <w:tc>
          <w:tcPr>
            <w:tcW w:w="6204" w:type="dxa"/>
            <w:tcBorders>
              <w:top w:val="single" w:sz="12" w:space="0" w:color="000000"/>
              <w:left w:val="single" w:sz="12" w:space="0" w:color="000000"/>
              <w:bottom w:val="single" w:sz="6" w:space="0" w:color="000000"/>
              <w:right w:val="single" w:sz="6" w:space="0" w:color="000000"/>
            </w:tcBorders>
          </w:tcPr>
          <w:p w14:paraId="338863D0"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0,5 m dziļumā (mg/l)</w:t>
            </w:r>
          </w:p>
        </w:tc>
        <w:tc>
          <w:tcPr>
            <w:tcW w:w="1559" w:type="dxa"/>
            <w:tcBorders>
              <w:top w:val="single" w:sz="12" w:space="0" w:color="000000"/>
              <w:left w:val="single" w:sz="6" w:space="0" w:color="000000"/>
              <w:bottom w:val="single" w:sz="6" w:space="0" w:color="000000"/>
              <w:right w:val="single" w:sz="6" w:space="0" w:color="000000"/>
            </w:tcBorders>
            <w:vAlign w:val="center"/>
          </w:tcPr>
          <w:p w14:paraId="1269FA88"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12,3</w:t>
            </w:r>
          </w:p>
        </w:tc>
        <w:tc>
          <w:tcPr>
            <w:tcW w:w="1480" w:type="dxa"/>
            <w:tcBorders>
              <w:top w:val="single" w:sz="12" w:space="0" w:color="000000"/>
              <w:left w:val="single" w:sz="6" w:space="0" w:color="000000"/>
              <w:bottom w:val="single" w:sz="6" w:space="0" w:color="000000"/>
              <w:right w:val="single" w:sz="12" w:space="0" w:color="000000"/>
            </w:tcBorders>
            <w:vAlign w:val="center"/>
          </w:tcPr>
          <w:p w14:paraId="06BCF054"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9,4</w:t>
            </w:r>
          </w:p>
        </w:tc>
      </w:tr>
      <w:tr w:rsidR="005A6CDF" w:rsidRPr="00E75A2B" w14:paraId="45BC9A71"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09E0CC8C"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1,0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1013C79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12,7</w:t>
            </w:r>
          </w:p>
        </w:tc>
        <w:tc>
          <w:tcPr>
            <w:tcW w:w="1480" w:type="dxa"/>
            <w:tcBorders>
              <w:top w:val="single" w:sz="6" w:space="0" w:color="000000"/>
              <w:left w:val="single" w:sz="6" w:space="0" w:color="000000"/>
              <w:bottom w:val="single" w:sz="6" w:space="0" w:color="000000"/>
              <w:right w:val="single" w:sz="12" w:space="0" w:color="000000"/>
            </w:tcBorders>
            <w:vAlign w:val="center"/>
          </w:tcPr>
          <w:p w14:paraId="61DBBBB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9,3</w:t>
            </w:r>
          </w:p>
        </w:tc>
      </w:tr>
      <w:tr w:rsidR="005A6CDF" w:rsidRPr="00E75A2B" w14:paraId="2EDBA4AC"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6F7DC7C6"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2,0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4765F84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12,8</w:t>
            </w:r>
          </w:p>
        </w:tc>
        <w:tc>
          <w:tcPr>
            <w:tcW w:w="1480" w:type="dxa"/>
            <w:tcBorders>
              <w:top w:val="single" w:sz="6" w:space="0" w:color="000000"/>
              <w:left w:val="single" w:sz="6" w:space="0" w:color="000000"/>
              <w:bottom w:val="single" w:sz="6" w:space="0" w:color="000000"/>
              <w:right w:val="single" w:sz="12" w:space="0" w:color="000000"/>
            </w:tcBorders>
            <w:vAlign w:val="center"/>
          </w:tcPr>
          <w:p w14:paraId="2DF1C33C"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7,0</w:t>
            </w:r>
          </w:p>
        </w:tc>
      </w:tr>
      <w:tr w:rsidR="005A6CDF" w:rsidRPr="00E75A2B" w14:paraId="414192B3"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B492616"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3,0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0046FE66"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12,9</w:t>
            </w:r>
          </w:p>
        </w:tc>
        <w:tc>
          <w:tcPr>
            <w:tcW w:w="1480" w:type="dxa"/>
            <w:tcBorders>
              <w:top w:val="single" w:sz="6" w:space="0" w:color="000000"/>
              <w:left w:val="single" w:sz="6" w:space="0" w:color="000000"/>
              <w:bottom w:val="single" w:sz="6" w:space="0" w:color="000000"/>
              <w:right w:val="single" w:sz="12" w:space="0" w:color="000000"/>
            </w:tcBorders>
            <w:vAlign w:val="center"/>
          </w:tcPr>
          <w:p w14:paraId="3E9A51D1"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5,2</w:t>
            </w:r>
          </w:p>
        </w:tc>
      </w:tr>
      <w:tr w:rsidR="005A6CDF" w:rsidRPr="00E75A2B" w14:paraId="0630E4D6"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0BA5A1BD"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4,0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6C3A98CA"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12,7</w:t>
            </w:r>
          </w:p>
        </w:tc>
        <w:tc>
          <w:tcPr>
            <w:tcW w:w="1480" w:type="dxa"/>
            <w:tcBorders>
              <w:top w:val="single" w:sz="6" w:space="0" w:color="000000"/>
              <w:left w:val="single" w:sz="6" w:space="0" w:color="000000"/>
              <w:bottom w:val="single" w:sz="6" w:space="0" w:color="000000"/>
              <w:right w:val="single" w:sz="12" w:space="0" w:color="000000"/>
            </w:tcBorders>
            <w:vAlign w:val="center"/>
          </w:tcPr>
          <w:p w14:paraId="1F046204"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3,4</w:t>
            </w:r>
          </w:p>
        </w:tc>
      </w:tr>
      <w:tr w:rsidR="005A6CDF" w:rsidRPr="00E75A2B" w14:paraId="46530AAC"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1CC78DC2"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5,0 m dziļumā (mg/l)</w:t>
            </w:r>
          </w:p>
        </w:tc>
        <w:tc>
          <w:tcPr>
            <w:tcW w:w="1559" w:type="dxa"/>
            <w:tcBorders>
              <w:top w:val="single" w:sz="6" w:space="0" w:color="000000"/>
              <w:left w:val="single" w:sz="6" w:space="0" w:color="000000"/>
              <w:bottom w:val="single" w:sz="6" w:space="0" w:color="000000"/>
              <w:right w:val="single" w:sz="6" w:space="0" w:color="000000"/>
            </w:tcBorders>
            <w:vAlign w:val="center"/>
          </w:tcPr>
          <w:p w14:paraId="2E95FECE"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5,7</w:t>
            </w:r>
          </w:p>
        </w:tc>
        <w:tc>
          <w:tcPr>
            <w:tcW w:w="1480" w:type="dxa"/>
            <w:tcBorders>
              <w:top w:val="single" w:sz="6" w:space="0" w:color="000000"/>
              <w:left w:val="single" w:sz="6" w:space="0" w:color="000000"/>
              <w:bottom w:val="single" w:sz="6" w:space="0" w:color="000000"/>
              <w:right w:val="single" w:sz="12" w:space="0" w:color="000000"/>
            </w:tcBorders>
            <w:vAlign w:val="center"/>
          </w:tcPr>
          <w:p w14:paraId="4B5CE892" w14:textId="5000ADE6"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063C8DA4" w14:textId="77777777" w:rsidTr="005A6CDF">
        <w:tc>
          <w:tcPr>
            <w:tcW w:w="6204" w:type="dxa"/>
            <w:tcBorders>
              <w:top w:val="single" w:sz="6" w:space="0" w:color="000000"/>
              <w:left w:val="single" w:sz="12" w:space="0" w:color="000000"/>
              <w:bottom w:val="single" w:sz="12" w:space="0" w:color="000000"/>
              <w:right w:val="single" w:sz="6" w:space="0" w:color="000000"/>
            </w:tcBorders>
          </w:tcPr>
          <w:p w14:paraId="7ACD35F5"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daudzums 6,0 m dziļumā (mg/l)</w:t>
            </w:r>
          </w:p>
        </w:tc>
        <w:tc>
          <w:tcPr>
            <w:tcW w:w="1559" w:type="dxa"/>
            <w:tcBorders>
              <w:top w:val="single" w:sz="6" w:space="0" w:color="000000"/>
              <w:left w:val="single" w:sz="6" w:space="0" w:color="000000"/>
              <w:bottom w:val="single" w:sz="12" w:space="0" w:color="000000"/>
              <w:right w:val="single" w:sz="6" w:space="0" w:color="000000"/>
            </w:tcBorders>
            <w:vAlign w:val="center"/>
          </w:tcPr>
          <w:p w14:paraId="2D9BF12A"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0,5</w:t>
            </w:r>
          </w:p>
        </w:tc>
        <w:tc>
          <w:tcPr>
            <w:tcW w:w="1480" w:type="dxa"/>
            <w:tcBorders>
              <w:top w:val="single" w:sz="6" w:space="0" w:color="000000"/>
              <w:left w:val="single" w:sz="6" w:space="0" w:color="000000"/>
              <w:bottom w:val="single" w:sz="12" w:space="0" w:color="000000"/>
              <w:right w:val="single" w:sz="12" w:space="0" w:color="000000"/>
            </w:tcBorders>
            <w:vAlign w:val="center"/>
          </w:tcPr>
          <w:p w14:paraId="527FA728" w14:textId="6567ECCB"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200A09D0" w14:textId="77777777" w:rsidTr="005A6CDF">
        <w:tc>
          <w:tcPr>
            <w:tcW w:w="6204" w:type="dxa"/>
            <w:tcBorders>
              <w:top w:val="single" w:sz="12" w:space="0" w:color="000000"/>
              <w:left w:val="single" w:sz="12" w:space="0" w:color="000000"/>
              <w:bottom w:val="single" w:sz="6" w:space="0" w:color="000000"/>
              <w:right w:val="single" w:sz="6" w:space="0" w:color="000000"/>
            </w:tcBorders>
          </w:tcPr>
          <w:p w14:paraId="5C127377"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0,5 m dziļumā (%)</w:t>
            </w:r>
          </w:p>
        </w:tc>
        <w:tc>
          <w:tcPr>
            <w:tcW w:w="1559" w:type="dxa"/>
            <w:tcBorders>
              <w:top w:val="single" w:sz="12" w:space="0" w:color="000000"/>
              <w:left w:val="single" w:sz="6" w:space="0" w:color="000000"/>
              <w:bottom w:val="single" w:sz="6" w:space="0" w:color="000000"/>
              <w:right w:val="single" w:sz="6" w:space="0" w:color="000000"/>
            </w:tcBorders>
            <w:vAlign w:val="center"/>
          </w:tcPr>
          <w:p w14:paraId="4AE4807C"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149</w:t>
            </w:r>
          </w:p>
        </w:tc>
        <w:tc>
          <w:tcPr>
            <w:tcW w:w="1480" w:type="dxa"/>
            <w:tcBorders>
              <w:top w:val="single" w:sz="12" w:space="0" w:color="000000"/>
              <w:left w:val="single" w:sz="6" w:space="0" w:color="000000"/>
              <w:bottom w:val="single" w:sz="6" w:space="0" w:color="000000"/>
              <w:right w:val="single" w:sz="12" w:space="0" w:color="000000"/>
            </w:tcBorders>
            <w:vAlign w:val="center"/>
          </w:tcPr>
          <w:p w14:paraId="3B21F03C"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111</w:t>
            </w:r>
          </w:p>
        </w:tc>
      </w:tr>
      <w:tr w:rsidR="005A6CDF" w:rsidRPr="00E75A2B" w14:paraId="1FAF857A"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C272623"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1,0 m dziļumā (%)</w:t>
            </w:r>
          </w:p>
        </w:tc>
        <w:tc>
          <w:tcPr>
            <w:tcW w:w="1559" w:type="dxa"/>
            <w:tcBorders>
              <w:top w:val="single" w:sz="6" w:space="0" w:color="000000"/>
              <w:left w:val="single" w:sz="6" w:space="0" w:color="000000"/>
              <w:bottom w:val="single" w:sz="6" w:space="0" w:color="000000"/>
              <w:right w:val="single" w:sz="6" w:space="0" w:color="000000"/>
            </w:tcBorders>
            <w:vAlign w:val="center"/>
          </w:tcPr>
          <w:p w14:paraId="44EEE1AF"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152</w:t>
            </w:r>
          </w:p>
        </w:tc>
        <w:tc>
          <w:tcPr>
            <w:tcW w:w="1480" w:type="dxa"/>
            <w:tcBorders>
              <w:top w:val="single" w:sz="6" w:space="0" w:color="000000"/>
              <w:left w:val="single" w:sz="6" w:space="0" w:color="000000"/>
              <w:bottom w:val="single" w:sz="6" w:space="0" w:color="000000"/>
              <w:right w:val="single" w:sz="12" w:space="0" w:color="000000"/>
            </w:tcBorders>
            <w:vAlign w:val="center"/>
          </w:tcPr>
          <w:p w14:paraId="1B54CFAB"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109</w:t>
            </w:r>
          </w:p>
        </w:tc>
      </w:tr>
      <w:tr w:rsidR="005A6CDF" w:rsidRPr="00E75A2B" w14:paraId="31FC2213"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2BA04F32"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2,0 m dziļumā (%)</w:t>
            </w:r>
          </w:p>
        </w:tc>
        <w:tc>
          <w:tcPr>
            <w:tcW w:w="1559" w:type="dxa"/>
            <w:tcBorders>
              <w:top w:val="single" w:sz="6" w:space="0" w:color="000000"/>
              <w:left w:val="single" w:sz="6" w:space="0" w:color="000000"/>
              <w:bottom w:val="single" w:sz="6" w:space="0" w:color="000000"/>
              <w:right w:val="single" w:sz="6" w:space="0" w:color="000000"/>
            </w:tcBorders>
            <w:vAlign w:val="center"/>
          </w:tcPr>
          <w:p w14:paraId="400AFBA5"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153</w:t>
            </w:r>
          </w:p>
        </w:tc>
        <w:tc>
          <w:tcPr>
            <w:tcW w:w="1480" w:type="dxa"/>
            <w:tcBorders>
              <w:top w:val="single" w:sz="6" w:space="0" w:color="000000"/>
              <w:left w:val="single" w:sz="6" w:space="0" w:color="000000"/>
              <w:bottom w:val="single" w:sz="6" w:space="0" w:color="000000"/>
              <w:right w:val="single" w:sz="12" w:space="0" w:color="000000"/>
            </w:tcBorders>
            <w:vAlign w:val="center"/>
          </w:tcPr>
          <w:p w14:paraId="0064B18D"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81</w:t>
            </w:r>
          </w:p>
        </w:tc>
      </w:tr>
      <w:tr w:rsidR="005A6CDF" w:rsidRPr="00E75A2B" w14:paraId="0E8E76B1"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30B4010E"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3,0 m dziļumā (%)</w:t>
            </w:r>
          </w:p>
        </w:tc>
        <w:tc>
          <w:tcPr>
            <w:tcW w:w="1559" w:type="dxa"/>
            <w:tcBorders>
              <w:top w:val="single" w:sz="6" w:space="0" w:color="000000"/>
              <w:left w:val="single" w:sz="6" w:space="0" w:color="000000"/>
              <w:bottom w:val="single" w:sz="6" w:space="0" w:color="000000"/>
              <w:right w:val="single" w:sz="6" w:space="0" w:color="000000"/>
            </w:tcBorders>
            <w:vAlign w:val="center"/>
          </w:tcPr>
          <w:p w14:paraId="04994943"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151</w:t>
            </w:r>
          </w:p>
        </w:tc>
        <w:tc>
          <w:tcPr>
            <w:tcW w:w="1480" w:type="dxa"/>
            <w:tcBorders>
              <w:top w:val="single" w:sz="6" w:space="0" w:color="000000"/>
              <w:left w:val="single" w:sz="6" w:space="0" w:color="000000"/>
              <w:bottom w:val="single" w:sz="6" w:space="0" w:color="000000"/>
              <w:right w:val="single" w:sz="12" w:space="0" w:color="000000"/>
            </w:tcBorders>
            <w:vAlign w:val="center"/>
          </w:tcPr>
          <w:p w14:paraId="079C3449"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59</w:t>
            </w:r>
          </w:p>
        </w:tc>
      </w:tr>
      <w:tr w:rsidR="005A6CDF" w:rsidRPr="00E75A2B" w14:paraId="47A698B8"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0A6C1130"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4,0 m dziļumā (%)</w:t>
            </w:r>
          </w:p>
        </w:tc>
        <w:tc>
          <w:tcPr>
            <w:tcW w:w="1559" w:type="dxa"/>
            <w:tcBorders>
              <w:top w:val="single" w:sz="6" w:space="0" w:color="000000"/>
              <w:left w:val="single" w:sz="6" w:space="0" w:color="000000"/>
              <w:bottom w:val="single" w:sz="6" w:space="0" w:color="000000"/>
              <w:right w:val="single" w:sz="6" w:space="0" w:color="000000"/>
            </w:tcBorders>
            <w:vAlign w:val="center"/>
          </w:tcPr>
          <w:p w14:paraId="6EDC0A58"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147</w:t>
            </w:r>
          </w:p>
        </w:tc>
        <w:tc>
          <w:tcPr>
            <w:tcW w:w="1480" w:type="dxa"/>
            <w:tcBorders>
              <w:top w:val="single" w:sz="6" w:space="0" w:color="000000"/>
              <w:left w:val="single" w:sz="6" w:space="0" w:color="000000"/>
              <w:bottom w:val="single" w:sz="6" w:space="0" w:color="000000"/>
              <w:right w:val="single" w:sz="12" w:space="0" w:color="000000"/>
            </w:tcBorders>
            <w:vAlign w:val="center"/>
          </w:tcPr>
          <w:p w14:paraId="0A85BCBF"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39</w:t>
            </w:r>
          </w:p>
        </w:tc>
      </w:tr>
      <w:tr w:rsidR="005A6CDF" w:rsidRPr="00E75A2B" w14:paraId="0BE1EFDF" w14:textId="77777777" w:rsidTr="005A6CDF">
        <w:tc>
          <w:tcPr>
            <w:tcW w:w="6204" w:type="dxa"/>
            <w:tcBorders>
              <w:top w:val="single" w:sz="6" w:space="0" w:color="000000"/>
              <w:left w:val="single" w:sz="12" w:space="0" w:color="000000"/>
              <w:bottom w:val="single" w:sz="6" w:space="0" w:color="000000"/>
              <w:right w:val="single" w:sz="6" w:space="0" w:color="000000"/>
            </w:tcBorders>
          </w:tcPr>
          <w:p w14:paraId="5D3DA08F"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5,0 m dziļumā (%)</w:t>
            </w:r>
          </w:p>
        </w:tc>
        <w:tc>
          <w:tcPr>
            <w:tcW w:w="1559" w:type="dxa"/>
            <w:tcBorders>
              <w:top w:val="single" w:sz="6" w:space="0" w:color="000000"/>
              <w:left w:val="single" w:sz="6" w:space="0" w:color="000000"/>
              <w:bottom w:val="single" w:sz="6" w:space="0" w:color="000000"/>
              <w:right w:val="single" w:sz="6" w:space="0" w:color="000000"/>
            </w:tcBorders>
            <w:vAlign w:val="center"/>
          </w:tcPr>
          <w:p w14:paraId="2045865C"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60</w:t>
            </w:r>
          </w:p>
        </w:tc>
        <w:tc>
          <w:tcPr>
            <w:tcW w:w="1480" w:type="dxa"/>
            <w:tcBorders>
              <w:top w:val="single" w:sz="6" w:space="0" w:color="000000"/>
              <w:left w:val="single" w:sz="6" w:space="0" w:color="000000"/>
              <w:bottom w:val="single" w:sz="6" w:space="0" w:color="000000"/>
              <w:right w:val="single" w:sz="12" w:space="0" w:color="000000"/>
            </w:tcBorders>
            <w:vAlign w:val="center"/>
          </w:tcPr>
          <w:p w14:paraId="26404D4B" w14:textId="52272694"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r w:rsidR="005A6CDF" w:rsidRPr="00E75A2B" w14:paraId="43F569DD" w14:textId="77777777" w:rsidTr="005A6CDF">
        <w:tc>
          <w:tcPr>
            <w:tcW w:w="6204" w:type="dxa"/>
            <w:tcBorders>
              <w:top w:val="single" w:sz="6" w:space="0" w:color="000000"/>
              <w:left w:val="single" w:sz="12" w:space="0" w:color="000000"/>
              <w:bottom w:val="single" w:sz="12" w:space="0" w:color="000000"/>
              <w:right w:val="single" w:sz="6" w:space="0" w:color="000000"/>
            </w:tcBorders>
          </w:tcPr>
          <w:p w14:paraId="75BBE545" w14:textId="77777777" w:rsidR="005A6CDF" w:rsidRPr="00E75A2B" w:rsidRDefault="005A6CDF" w:rsidP="005A6CDF">
            <w:pPr>
              <w:widowControl w:val="0"/>
              <w:autoSpaceDE w:val="0"/>
              <w:autoSpaceDN w:val="0"/>
              <w:adjustRightInd w:val="0"/>
              <w:spacing w:after="0" w:line="240" w:lineRule="auto"/>
              <w:ind w:right="26" w:firstLine="0"/>
              <w:rPr>
                <w:lang w:val="lv-LV"/>
              </w:rPr>
            </w:pPr>
            <w:r w:rsidRPr="00E75A2B">
              <w:rPr>
                <w:lang w:val="lv-LV"/>
              </w:rPr>
              <w:t>Ūdenī izšķīdušā skābekļa piesātinājums 6,0 m dziļumā (%)</w:t>
            </w:r>
          </w:p>
        </w:tc>
        <w:tc>
          <w:tcPr>
            <w:tcW w:w="1559" w:type="dxa"/>
            <w:tcBorders>
              <w:top w:val="single" w:sz="6" w:space="0" w:color="000000"/>
              <w:left w:val="single" w:sz="6" w:space="0" w:color="000000"/>
              <w:bottom w:val="single" w:sz="12" w:space="0" w:color="000000"/>
              <w:right w:val="single" w:sz="6" w:space="0" w:color="000000"/>
            </w:tcBorders>
            <w:vAlign w:val="center"/>
          </w:tcPr>
          <w:p w14:paraId="44578F2A" w14:textId="77777777" w:rsidR="005A6CDF" w:rsidRPr="00E75A2B" w:rsidRDefault="005A6CDF" w:rsidP="005A6CDF">
            <w:pPr>
              <w:widowControl w:val="0"/>
              <w:autoSpaceDE w:val="0"/>
              <w:autoSpaceDN w:val="0"/>
              <w:adjustRightInd w:val="0"/>
              <w:spacing w:after="0" w:line="240" w:lineRule="auto"/>
              <w:ind w:right="26" w:firstLine="0"/>
              <w:jc w:val="center"/>
              <w:rPr>
                <w:lang w:val="lv-LV"/>
              </w:rPr>
            </w:pPr>
            <w:r w:rsidRPr="00E75A2B">
              <w:rPr>
                <w:lang w:val="lv-LV"/>
              </w:rPr>
              <w:t>4</w:t>
            </w:r>
          </w:p>
        </w:tc>
        <w:tc>
          <w:tcPr>
            <w:tcW w:w="1480" w:type="dxa"/>
            <w:tcBorders>
              <w:top w:val="single" w:sz="6" w:space="0" w:color="000000"/>
              <w:left w:val="single" w:sz="6" w:space="0" w:color="000000"/>
              <w:bottom w:val="single" w:sz="12" w:space="0" w:color="000000"/>
              <w:right w:val="single" w:sz="12" w:space="0" w:color="000000"/>
            </w:tcBorders>
            <w:vAlign w:val="center"/>
          </w:tcPr>
          <w:p w14:paraId="6E1C04EA" w14:textId="6AC6B795" w:rsidR="005A6CDF" w:rsidRPr="00E75A2B" w:rsidRDefault="00804056" w:rsidP="005A6CDF">
            <w:pPr>
              <w:widowControl w:val="0"/>
              <w:autoSpaceDE w:val="0"/>
              <w:autoSpaceDN w:val="0"/>
              <w:adjustRightInd w:val="0"/>
              <w:spacing w:after="0" w:line="240" w:lineRule="auto"/>
              <w:ind w:right="26" w:firstLine="0"/>
              <w:jc w:val="center"/>
              <w:rPr>
                <w:lang w:val="lv-LV"/>
              </w:rPr>
            </w:pPr>
            <w:r w:rsidRPr="00E75A2B">
              <w:rPr>
                <w:lang w:val="lv-LV"/>
              </w:rPr>
              <w:t>–</w:t>
            </w:r>
          </w:p>
        </w:tc>
      </w:tr>
    </w:tbl>
    <w:p w14:paraId="38EB09A5" w14:textId="77777777" w:rsidR="006B1BEC" w:rsidRPr="00E75A2B" w:rsidRDefault="006B1BEC" w:rsidP="006B1BEC"/>
    <w:p w14:paraId="71F317FE" w14:textId="77777777" w:rsidR="004A5923" w:rsidRPr="00E75A2B" w:rsidRDefault="004A5923" w:rsidP="00DA1365">
      <w:pPr>
        <w:ind w:firstLine="0"/>
        <w:rPr>
          <w:b/>
          <w:bCs/>
        </w:rPr>
      </w:pPr>
      <w:r w:rsidRPr="00E75A2B">
        <w:rPr>
          <w:b/>
          <w:bCs/>
        </w:rPr>
        <w:t>Ezeru litorāla zonas raksturojums</w:t>
      </w:r>
    </w:p>
    <w:p w14:paraId="43F4D528" w14:textId="485CCF13" w:rsidR="004A5923" w:rsidRPr="00E75A2B" w:rsidRDefault="004A5923" w:rsidP="004A5923">
      <w:r w:rsidRPr="00E75A2B">
        <w:t>Valdošo vēju ietekmei pakļautajā Pintu ezera A, DA un D pakrastes litorāla seklākajā daļā (līdz 1</w:t>
      </w:r>
      <w:r w:rsidR="00804056" w:rsidRPr="00E75A2B">
        <w:t>–</w:t>
      </w:r>
      <w:r w:rsidRPr="00E75A2B">
        <w:t xml:space="preserve">1,5 m dziļumam) gar Grebļukalnu sastopams grantains un oļains substrāts, Z pakrastes litorālā – smilšains substrāts (izņemot pašu Z galu), valdošo vēju ietekmei mazāk pakļautajā R pakrastes litorālā – pārsvarā dūņains substrāts un DR pakrastes litorālā – dūņains substrāts, bet dziļākajā daļā – dūņas un vietām arī detrīts. Šešku ezera litorāls gan tā seklākajā, gan dziļākajā daļā gandrīz visur ir dūņains, kas lielā mērā ir tiešas padomju laikā notikušās ezera piesārņošanas sekas. Tikai vienā vietā ezera D daļas R pakrastes litorāla seklākajā daļā </w:t>
      </w:r>
      <w:r w:rsidRPr="00E75A2B">
        <w:lastRenderedPageBreak/>
        <w:t>ļoti īsā posmā pretī krastā esošajai laucei (</w:t>
      </w:r>
      <w:r w:rsidR="0081167C" w:rsidRPr="00E75A2B">
        <w:t>x=</w:t>
      </w:r>
      <w:r w:rsidRPr="00E75A2B">
        <w:t>233688</w:t>
      </w:r>
      <w:r w:rsidR="0081167C" w:rsidRPr="00E75A2B">
        <w:t>, y=</w:t>
      </w:r>
      <w:r w:rsidRPr="00E75A2B">
        <w:t xml:space="preserve">755592) sastopams akmeņains substrāts. </w:t>
      </w:r>
    </w:p>
    <w:p w14:paraId="17E0E136" w14:textId="298BD90C" w:rsidR="00843F68" w:rsidRPr="00E75A2B" w:rsidRDefault="00843F68" w:rsidP="004A5923"/>
    <w:p w14:paraId="751267A4" w14:textId="3E71678A" w:rsidR="001A1D88" w:rsidRPr="00E75A2B" w:rsidRDefault="001A1D88" w:rsidP="001A1D88">
      <w:pPr>
        <w:ind w:firstLine="0"/>
        <w:rPr>
          <w:b/>
          <w:bCs/>
        </w:rPr>
      </w:pPr>
      <w:r w:rsidRPr="00E75A2B">
        <w:rPr>
          <w:b/>
          <w:bCs/>
        </w:rPr>
        <w:t>Ezeru ūdensaugu flora un veģetācija</w:t>
      </w:r>
    </w:p>
    <w:p w14:paraId="23CB0FEB" w14:textId="53751372" w:rsidR="005C6AE6" w:rsidRPr="00E75A2B" w:rsidRDefault="005C6AE6" w:rsidP="00C30A1D">
      <w:r w:rsidRPr="00E75A2B">
        <w:t>Pintu ezerā 2018. un 2020. gada pētījumu ietvaros tika konstatētas 29 vaskulāro augu sugas, 2 mieturaļģu sugas un 2 ūdenssūnu sugas, bet Šešku ezerā – 22 vaskulāro augu sugas un viena mieturaļģu suga</w:t>
      </w:r>
      <w:r w:rsidR="00C71133" w:rsidRPr="00E75A2B">
        <w:t xml:space="preserve"> (skat.</w:t>
      </w:r>
      <w:r w:rsidR="005E3932" w:rsidRPr="00E75A2B">
        <w:t xml:space="preserve"> 3.2. tabulu eksperta atzinumā plāna 3.2. pielikumā)</w:t>
      </w:r>
      <w:r w:rsidR="00C71133" w:rsidRPr="00E75A2B">
        <w:t>.</w:t>
      </w:r>
    </w:p>
    <w:p w14:paraId="402E6989" w14:textId="54A44E6D" w:rsidR="005C6AE6" w:rsidRPr="00E75A2B" w:rsidRDefault="005C6AE6" w:rsidP="00C30A1D">
      <w:r w:rsidRPr="00E75A2B">
        <w:t>Pintu ezerā tikai aptuveni 2</w:t>
      </w:r>
      <w:r w:rsidR="00054E46" w:rsidRPr="00E75A2B">
        <w:t> </w:t>
      </w:r>
      <w:r w:rsidRPr="00E75A2B">
        <w:t>% no litorāla joslas garuma virsūdens augāja nav vai arī tas ir ļoti skrajš, kas nav daudz un raksturo pastiprinātas antropogēnās eitrofikācijas izraisīto mūsdienu situāciju ar Latvijas ezeros izzūdošajiem atklātajiem smilšainajiem un grantainajiem liedagiem. Pintu ezerā sastopamas 4</w:t>
      </w:r>
      <w:r w:rsidR="00804056" w:rsidRPr="00E75A2B">
        <w:t>–</w:t>
      </w:r>
      <w:r w:rsidRPr="00E75A2B">
        <w:t>35 m platas pārsvarā diezgan blīvas, bet vietām arī skrajākas parastās niedres, vietām arī ezera meldra un atsevišķās vietās arī upes kosas un smaržīgās kalmes audzes, kas izplatītas līdz 2,0 m dziļumam un lielā mērā ir tiešs 1983.</w:t>
      </w:r>
      <w:r w:rsidR="00667810" w:rsidRPr="00E75A2B">
        <w:t> </w:t>
      </w:r>
      <w:r w:rsidRPr="00E75A2B">
        <w:t>gadā notikušās ezera piesārņošanas ar minerālmēsliem un tās izraisītās antropogēnās eitrofikācijas pastiprināšanās rezultāts.</w:t>
      </w:r>
    </w:p>
    <w:p w14:paraId="4F938B54" w14:textId="5B58F637" w:rsidR="005C6AE6" w:rsidRPr="00E75A2B" w:rsidRDefault="005C6AE6" w:rsidP="00C30A1D">
      <w:r w:rsidRPr="00E75A2B">
        <w:t xml:space="preserve">Pintu ezera virsūdens augu joslā sastopamas 14 ūdensaugu sugas un dominē parastā niedre </w:t>
      </w:r>
      <w:r w:rsidRPr="00E75A2B">
        <w:rPr>
          <w:i/>
        </w:rPr>
        <w:t>Phragmites australis</w:t>
      </w:r>
      <w:r w:rsidRPr="00E75A2B">
        <w:t>, k</w:t>
      </w:r>
      <w:r w:rsidR="00667810" w:rsidRPr="00E75A2B">
        <w:t>uras</w:t>
      </w:r>
      <w:r w:rsidRPr="00E75A2B">
        <w:t xml:space="preserve"> audzes sastopamas bieži un aizņem 25</w:t>
      </w:r>
      <w:r w:rsidR="00804056" w:rsidRPr="00E75A2B">
        <w:t>–</w:t>
      </w:r>
      <w:r w:rsidRPr="00E75A2B">
        <w:t>50</w:t>
      </w:r>
      <w:r w:rsidR="00054E46" w:rsidRPr="00E75A2B">
        <w:t> </w:t>
      </w:r>
      <w:r w:rsidRPr="00E75A2B">
        <w:t xml:space="preserve">% no litorāla platības, vietām arī ezera meldrs </w:t>
      </w:r>
      <w:r w:rsidRPr="00E75A2B">
        <w:rPr>
          <w:i/>
        </w:rPr>
        <w:t>Scirpus lacustris</w:t>
      </w:r>
      <w:r w:rsidRPr="00E75A2B">
        <w:t xml:space="preserve"> un upes kosa </w:t>
      </w:r>
      <w:r w:rsidRPr="00E75A2B">
        <w:rPr>
          <w:i/>
        </w:rPr>
        <w:t>Equisetum fluviatile</w:t>
      </w:r>
      <w:r w:rsidRPr="00E75A2B">
        <w:t>, k</w:t>
      </w:r>
      <w:r w:rsidR="00667810" w:rsidRPr="00E75A2B">
        <w:t>uru</w:t>
      </w:r>
      <w:r w:rsidRPr="00E75A2B">
        <w:t xml:space="preserve"> audzes aizņem 3</w:t>
      </w:r>
      <w:r w:rsidR="00804056" w:rsidRPr="00E75A2B">
        <w:t>–</w:t>
      </w:r>
      <w:r w:rsidRPr="00E75A2B">
        <w:t>10</w:t>
      </w:r>
      <w:r w:rsidR="00054E46" w:rsidRPr="00E75A2B">
        <w:t> </w:t>
      </w:r>
      <w:r w:rsidRPr="00E75A2B">
        <w:t xml:space="preserve">% no litorāla platības, atsevišķās vietās retumis (aizaugošās peldvietās) </w:t>
      </w:r>
      <w:r w:rsidR="00667810" w:rsidRPr="00E75A2B">
        <w:t xml:space="preserve">sastopama </w:t>
      </w:r>
      <w:r w:rsidRPr="00E75A2B">
        <w:t xml:space="preserve">arī smaržīgā kalme </w:t>
      </w:r>
      <w:r w:rsidRPr="00E75A2B">
        <w:rPr>
          <w:i/>
        </w:rPr>
        <w:t>Acorus calamus</w:t>
      </w:r>
      <w:r w:rsidRPr="00E75A2B">
        <w:t>, k</w:t>
      </w:r>
      <w:r w:rsidR="00667810" w:rsidRPr="00E75A2B">
        <w:t>uras</w:t>
      </w:r>
      <w:r w:rsidRPr="00E75A2B">
        <w:t xml:space="preserve"> audzes aizņem 1</w:t>
      </w:r>
      <w:r w:rsidR="00804056" w:rsidRPr="00E75A2B">
        <w:t>–</w:t>
      </w:r>
      <w:r w:rsidRPr="00E75A2B">
        <w:t>3</w:t>
      </w:r>
      <w:r w:rsidR="00054E46" w:rsidRPr="00E75A2B">
        <w:t> </w:t>
      </w:r>
      <w:r w:rsidRPr="00E75A2B">
        <w:t xml:space="preserve">% no litorāla platības. Reti sastopams arī uzpūstais grīslis </w:t>
      </w:r>
      <w:r w:rsidRPr="00E75A2B">
        <w:rPr>
          <w:i/>
        </w:rPr>
        <w:t>Carex rostrata</w:t>
      </w:r>
      <w:r w:rsidRPr="00E75A2B">
        <w:t xml:space="preserve"> un platlapu vilkvālīte </w:t>
      </w:r>
      <w:r w:rsidRPr="00E75A2B">
        <w:rPr>
          <w:i/>
        </w:rPr>
        <w:t>Typha latifolia</w:t>
      </w:r>
      <w:r w:rsidRPr="00E75A2B">
        <w:t>, k</w:t>
      </w:r>
      <w:r w:rsidR="00667810" w:rsidRPr="00E75A2B">
        <w:t>uru</w:t>
      </w:r>
      <w:r w:rsidRPr="00E75A2B">
        <w:t xml:space="preserve"> nelielās audzes aizņem 1</w:t>
      </w:r>
      <w:r w:rsidR="00804056" w:rsidRPr="00E75A2B">
        <w:t>–</w:t>
      </w:r>
      <w:r w:rsidRPr="00E75A2B">
        <w:t>3</w:t>
      </w:r>
      <w:r w:rsidR="00054E46" w:rsidRPr="00E75A2B">
        <w:t> </w:t>
      </w:r>
      <w:r w:rsidRPr="00E75A2B">
        <w:t xml:space="preserve">% no ezera litorāla platības. Ļoti reti sastopama parastā cirvene </w:t>
      </w:r>
      <w:r w:rsidRPr="00E75A2B">
        <w:rPr>
          <w:i/>
        </w:rPr>
        <w:t>Alisma plantago-aquatica</w:t>
      </w:r>
      <w:r w:rsidRPr="00E75A2B">
        <w:t xml:space="preserve"> (peldvietās), krasta grīslis </w:t>
      </w:r>
      <w:r w:rsidRPr="00E75A2B">
        <w:rPr>
          <w:i/>
        </w:rPr>
        <w:t>Carex riparia</w:t>
      </w:r>
      <w:r w:rsidRPr="00E75A2B">
        <w:t xml:space="preserve"> (ezera Z un DR galā dūņainos litorāla posmos), purva pameldrs </w:t>
      </w:r>
      <w:r w:rsidRPr="00E75A2B">
        <w:rPr>
          <w:i/>
        </w:rPr>
        <w:t>Eleocharis palustris</w:t>
      </w:r>
      <w:r w:rsidRPr="00E75A2B">
        <w:t xml:space="preserve"> (ezera Z pakrastes smilšainajās peldvietās), dzeltenā ķekarzeltene </w:t>
      </w:r>
      <w:r w:rsidRPr="00E75A2B">
        <w:rPr>
          <w:i/>
        </w:rPr>
        <w:t>Naumburgia thyrsiflora</w:t>
      </w:r>
      <w:r w:rsidRPr="00E75A2B">
        <w:t xml:space="preserve"> (ezera A pakrastes grantaina</w:t>
      </w:r>
      <w:r w:rsidR="002156E1" w:rsidRPr="00E75A2B">
        <w:t>jā</w:t>
      </w:r>
      <w:r w:rsidRPr="00E75A2B">
        <w:t xml:space="preserve"> un oļaina</w:t>
      </w:r>
      <w:r w:rsidR="002156E1" w:rsidRPr="00E75A2B">
        <w:t>jā</w:t>
      </w:r>
      <w:r w:rsidRPr="00E75A2B">
        <w:t xml:space="preserve"> litorāl</w:t>
      </w:r>
      <w:r w:rsidR="002156E1" w:rsidRPr="00E75A2B">
        <w:t>ā</w:t>
      </w:r>
      <w:r w:rsidRPr="00E75A2B">
        <w:t xml:space="preserve"> gar Grebļukalna osu), parastais miežubrālis </w:t>
      </w:r>
      <w:r w:rsidRPr="00E75A2B">
        <w:rPr>
          <w:i/>
        </w:rPr>
        <w:t>Phalaroides arundinacea</w:t>
      </w:r>
      <w:r w:rsidRPr="00E75A2B">
        <w:t xml:space="preserve"> (DR peldvietā), garlapu gundega </w:t>
      </w:r>
      <w:r w:rsidRPr="00E75A2B">
        <w:rPr>
          <w:i/>
        </w:rPr>
        <w:t>Ranunculus lingua</w:t>
      </w:r>
      <w:r w:rsidRPr="00E75A2B">
        <w:t xml:space="preserve"> (ezera ZRZ pakrastes peldvietā), vienkāršās ežgalvītes virsūdens forma </w:t>
      </w:r>
      <w:r w:rsidRPr="00E75A2B">
        <w:rPr>
          <w:i/>
        </w:rPr>
        <w:t>Sparganium emersum subsp. simplex</w:t>
      </w:r>
      <w:r w:rsidRPr="00E75A2B">
        <w:t xml:space="preserve"> un sīkaugļu ežgalvīte </w:t>
      </w:r>
      <w:r w:rsidRPr="00E75A2B">
        <w:rPr>
          <w:i/>
        </w:rPr>
        <w:t>Sparganium microcarpum</w:t>
      </w:r>
      <w:r w:rsidRPr="00E75A2B">
        <w:t xml:space="preserve"> (0,04 m</w:t>
      </w:r>
      <w:r w:rsidRPr="00E75A2B">
        <w:rPr>
          <w:vertAlign w:val="superscript"/>
        </w:rPr>
        <w:t>2</w:t>
      </w:r>
      <w:r w:rsidRPr="00E75A2B">
        <w:t xml:space="preserve"> liela grupa ezera D gala grantainajā litorālā, </w:t>
      </w:r>
      <w:r w:rsidR="00156FE1" w:rsidRPr="00E75A2B">
        <w:t>x=</w:t>
      </w:r>
      <w:r w:rsidRPr="00E75A2B">
        <w:t>233707</w:t>
      </w:r>
      <w:r w:rsidR="00156FE1" w:rsidRPr="00E75A2B">
        <w:t>, y=</w:t>
      </w:r>
      <w:r w:rsidRPr="00E75A2B">
        <w:t>755439), k</w:t>
      </w:r>
      <w:r w:rsidR="002156E1" w:rsidRPr="00E75A2B">
        <w:t>uru</w:t>
      </w:r>
      <w:r w:rsidRPr="00E75A2B">
        <w:t xml:space="preserve"> nelielās audzes vai grupas aizņem līdz 1</w:t>
      </w:r>
      <w:r w:rsidR="00054E46" w:rsidRPr="00E75A2B">
        <w:t> </w:t>
      </w:r>
      <w:r w:rsidRPr="00E75A2B">
        <w:t xml:space="preserve">% no litorāla platības. </w:t>
      </w:r>
    </w:p>
    <w:p w14:paraId="46A3C01B" w14:textId="6EB892F3" w:rsidR="009A09C3" w:rsidRPr="00E75A2B" w:rsidRDefault="005C6AE6" w:rsidP="00C30A1D">
      <w:r w:rsidRPr="00E75A2B">
        <w:t>Pintu ezera peldlapu augu josla ir pārtraukta un galvenokārt sastopama šaurā joslā gar Grebļukalna osu, kur ir vidēji 2</w:t>
      </w:r>
      <w:r w:rsidR="00804056" w:rsidRPr="00E75A2B">
        <w:t>–</w:t>
      </w:r>
      <w:r w:rsidRPr="00E75A2B">
        <w:t>5 m plata, kā arī ezera Z un D galos, kur sasniedz līdz 35</w:t>
      </w:r>
      <w:r w:rsidR="000F7670" w:rsidRPr="00E75A2B">
        <w:t> </w:t>
      </w:r>
      <w:r w:rsidRPr="00E75A2B">
        <w:t xml:space="preserve">m platumu un ir izplatīta līdz 2,65 m dziļumam. Pintu ezera peldlapu augu joslā sastopamas piecas ūdensaugu sugas un dominē dzeltenā lēpe </w:t>
      </w:r>
      <w:r w:rsidRPr="00E75A2B">
        <w:rPr>
          <w:i/>
        </w:rPr>
        <w:t>Nuphar lutea</w:t>
      </w:r>
      <w:r w:rsidRPr="00E75A2B">
        <w:t>, k</w:t>
      </w:r>
      <w:r w:rsidR="000F7670" w:rsidRPr="00E75A2B">
        <w:t>uras</w:t>
      </w:r>
      <w:r w:rsidRPr="00E75A2B">
        <w:t xml:space="preserve"> audzes sastopamas bieži</w:t>
      </w:r>
      <w:r w:rsidR="009A09C3" w:rsidRPr="00E75A2B">
        <w:t xml:space="preserve"> un aizņem 25</w:t>
      </w:r>
      <w:r w:rsidR="00804056" w:rsidRPr="00E75A2B">
        <w:t>–</w:t>
      </w:r>
      <w:r w:rsidR="009A09C3" w:rsidRPr="00E75A2B">
        <w:t>50</w:t>
      </w:r>
      <w:r w:rsidR="00054E46" w:rsidRPr="00E75A2B">
        <w:t> </w:t>
      </w:r>
      <w:r w:rsidR="009A09C3" w:rsidRPr="00E75A2B">
        <w:t xml:space="preserve">% no litorāla platības. Diezgan reti – galvenokārt ezera Z un DR galos </w:t>
      </w:r>
      <w:r w:rsidR="000F7670" w:rsidRPr="00E75A2B">
        <w:t xml:space="preserve">– </w:t>
      </w:r>
      <w:r w:rsidR="009A09C3" w:rsidRPr="00E75A2B">
        <w:t xml:space="preserve">sastopama arī peldošā glīvene </w:t>
      </w:r>
      <w:r w:rsidR="009A09C3" w:rsidRPr="00E75A2B">
        <w:rPr>
          <w:i/>
        </w:rPr>
        <w:t>Potamogeton natans</w:t>
      </w:r>
      <w:r w:rsidR="009A09C3" w:rsidRPr="00E75A2B">
        <w:t xml:space="preserve"> un sniegbaltā ūdensroze </w:t>
      </w:r>
      <w:r w:rsidR="009A09C3" w:rsidRPr="00E75A2B">
        <w:rPr>
          <w:i/>
        </w:rPr>
        <w:t>Nymphaea candida</w:t>
      </w:r>
      <w:r w:rsidR="009A09C3" w:rsidRPr="00E75A2B">
        <w:t>, k</w:t>
      </w:r>
      <w:r w:rsidR="000F7670" w:rsidRPr="00E75A2B">
        <w:t>uru</w:t>
      </w:r>
      <w:r w:rsidR="009A09C3" w:rsidRPr="00E75A2B">
        <w:t xml:space="preserve"> nelielās audzes aizņem 1</w:t>
      </w:r>
      <w:r w:rsidR="00804056" w:rsidRPr="00E75A2B">
        <w:t>–</w:t>
      </w:r>
      <w:r w:rsidR="009A09C3" w:rsidRPr="00E75A2B">
        <w:t>3</w:t>
      </w:r>
      <w:r w:rsidR="00054E46" w:rsidRPr="00E75A2B">
        <w:t> </w:t>
      </w:r>
      <w:r w:rsidR="009A09C3" w:rsidRPr="00E75A2B">
        <w:t xml:space="preserve">% no ezera litorāla platības. Savukārt ļoti reti sastopama parastā mazlēpe </w:t>
      </w:r>
      <w:r w:rsidR="009A09C3" w:rsidRPr="00E75A2B">
        <w:rPr>
          <w:i/>
        </w:rPr>
        <w:t>Hydrocharis morsus-ranae</w:t>
      </w:r>
      <w:r w:rsidR="009A09C3" w:rsidRPr="00E75A2B">
        <w:t xml:space="preserve"> un vienkāršās ežgalvītes peldlapu forma </w:t>
      </w:r>
      <w:r w:rsidR="009A09C3" w:rsidRPr="00E75A2B">
        <w:rPr>
          <w:i/>
        </w:rPr>
        <w:t>Sparganium emersum subsp. emersum</w:t>
      </w:r>
      <w:r w:rsidR="009A09C3" w:rsidRPr="00E75A2B">
        <w:t>, k</w:t>
      </w:r>
      <w:r w:rsidR="000F7670" w:rsidRPr="00E75A2B">
        <w:t>uru</w:t>
      </w:r>
      <w:r w:rsidR="009A09C3" w:rsidRPr="00E75A2B">
        <w:t xml:space="preserve"> audzes aizņem līdz 1</w:t>
      </w:r>
      <w:r w:rsidR="00054E46" w:rsidRPr="00E75A2B">
        <w:t> </w:t>
      </w:r>
      <w:r w:rsidR="009A09C3" w:rsidRPr="00E75A2B">
        <w:t>% no ezera litorāla platības.</w:t>
      </w:r>
    </w:p>
    <w:p w14:paraId="130DA833" w14:textId="28950B37" w:rsidR="009A09C3" w:rsidRPr="00E75A2B" w:rsidRDefault="009A09C3" w:rsidP="00C30A1D">
      <w:r w:rsidRPr="00E75A2B">
        <w:t xml:space="preserve">Pintu ezera iegremdēto augu joslas sastopama visapkārt ezeram, ir pārsarā samērā skraji aizaugusi, sasniedz 5-35 m platumu un ir izplatīta līdz 4,1 m dziļumam. Tajā ir sastopamas 15 ūdensaugu sugas un dominē iegrimusī raglape </w:t>
      </w:r>
      <w:r w:rsidRPr="00E75A2B">
        <w:rPr>
          <w:i/>
        </w:rPr>
        <w:t>Ceratophyllum demersum</w:t>
      </w:r>
      <w:r w:rsidRPr="00E75A2B">
        <w:t>, k</w:t>
      </w:r>
      <w:r w:rsidR="000F7670" w:rsidRPr="00E75A2B">
        <w:t>uras</w:t>
      </w:r>
      <w:r w:rsidRPr="00E75A2B">
        <w:t xml:space="preserve"> </w:t>
      </w:r>
      <w:r w:rsidRPr="00E75A2B">
        <w:lastRenderedPageBreak/>
        <w:t>audzes aizņem 10</w:t>
      </w:r>
      <w:r w:rsidR="00804056" w:rsidRPr="00E75A2B">
        <w:t>–</w:t>
      </w:r>
      <w:r w:rsidRPr="00E75A2B">
        <w:t>25</w:t>
      </w:r>
      <w:r w:rsidR="00804056" w:rsidRPr="00E75A2B">
        <w:t> </w:t>
      </w:r>
      <w:r w:rsidRPr="00E75A2B">
        <w:t xml:space="preserve">% no litorāla platības, un apaļlapu ūdensgundega </w:t>
      </w:r>
      <w:r w:rsidRPr="00E75A2B">
        <w:rPr>
          <w:i/>
        </w:rPr>
        <w:t>Batrachium circinatum</w:t>
      </w:r>
      <w:r w:rsidRPr="00E75A2B">
        <w:t>, k</w:t>
      </w:r>
      <w:r w:rsidR="000F7670" w:rsidRPr="00E75A2B">
        <w:t>uras</w:t>
      </w:r>
      <w:r w:rsidRPr="00E75A2B">
        <w:t xml:space="preserve"> audzes aizņem 3</w:t>
      </w:r>
      <w:r w:rsidR="00804056" w:rsidRPr="00E75A2B">
        <w:t>–</w:t>
      </w:r>
      <w:r w:rsidRPr="00E75A2B">
        <w:t>10</w:t>
      </w:r>
      <w:r w:rsidR="00804056" w:rsidRPr="00E75A2B">
        <w:t> </w:t>
      </w:r>
      <w:r w:rsidRPr="00E75A2B">
        <w:t xml:space="preserve">% no litorāla platības. Reti sastopama mazā najāda </w:t>
      </w:r>
      <w:r w:rsidRPr="00E75A2B">
        <w:rPr>
          <w:i/>
        </w:rPr>
        <w:t>Najas minor</w:t>
      </w:r>
      <w:r w:rsidRPr="00E75A2B">
        <w:t>, k</w:t>
      </w:r>
      <w:r w:rsidR="000F7670" w:rsidRPr="00E75A2B">
        <w:t>uras</w:t>
      </w:r>
      <w:r w:rsidRPr="00E75A2B">
        <w:t xml:space="preserve"> audzes aizņem 1</w:t>
      </w:r>
      <w:r w:rsidR="00804056" w:rsidRPr="00E75A2B">
        <w:t>–</w:t>
      </w:r>
      <w:r w:rsidRPr="00E75A2B">
        <w:t>3</w:t>
      </w:r>
      <w:r w:rsidR="00804056" w:rsidRPr="00E75A2B">
        <w:t> </w:t>
      </w:r>
      <w:r w:rsidRPr="00E75A2B">
        <w:t xml:space="preserve">% no ezera litorāla, bet ļoti reti – Kanādas elodeja </w:t>
      </w:r>
      <w:r w:rsidRPr="00E75A2B">
        <w:rPr>
          <w:i/>
        </w:rPr>
        <w:t>Elodea canadensis</w:t>
      </w:r>
      <w:r w:rsidRPr="00E75A2B">
        <w:t xml:space="preserve">, trejdaivu ūdenszieds </w:t>
      </w:r>
      <w:r w:rsidRPr="00E75A2B">
        <w:rPr>
          <w:i/>
        </w:rPr>
        <w:t>Lemna minor</w:t>
      </w:r>
      <w:r w:rsidRPr="00E75A2B">
        <w:t xml:space="preserve">, vārpainā daudzlape </w:t>
      </w:r>
      <w:r w:rsidRPr="00E75A2B">
        <w:rPr>
          <w:i/>
        </w:rPr>
        <w:t>Myriohyllum spicatum</w:t>
      </w:r>
      <w:r w:rsidRPr="00E75A2B">
        <w:t xml:space="preserve"> (ezera A pakrastes litorāls gar Grebļukalna osu), krokainā glīvene </w:t>
      </w:r>
      <w:r w:rsidRPr="00E75A2B">
        <w:rPr>
          <w:i/>
        </w:rPr>
        <w:t>Potamogeton crispus</w:t>
      </w:r>
      <w:r w:rsidR="000F7670" w:rsidRPr="00E75A2B">
        <w:t xml:space="preserve"> </w:t>
      </w:r>
      <w:r w:rsidRPr="00E75A2B">
        <w:t xml:space="preserve">(ezera Z gala litorāls), skaujošā glīvene </w:t>
      </w:r>
      <w:r w:rsidRPr="00E75A2B">
        <w:rPr>
          <w:i/>
        </w:rPr>
        <w:t>Potamogeton perfoliatus</w:t>
      </w:r>
      <w:r w:rsidRPr="00E75A2B">
        <w:t xml:space="preserve"> (ezera A pakrastes litorāls gar Grebļukalna osu), parastais elsis </w:t>
      </w:r>
      <w:r w:rsidRPr="00E75A2B">
        <w:rPr>
          <w:i/>
        </w:rPr>
        <w:t>Stratiotes aloides</w:t>
      </w:r>
      <w:r w:rsidRPr="00E75A2B">
        <w:t xml:space="preserve"> (ezera DR gala litorāls), parastā pūslene </w:t>
      </w:r>
      <w:r w:rsidRPr="00E75A2B">
        <w:rPr>
          <w:i/>
        </w:rPr>
        <w:t>Utricularia vulgaris</w:t>
      </w:r>
      <w:r w:rsidRPr="00E75A2B">
        <w:t xml:space="preserve"> un purva diedzene </w:t>
      </w:r>
      <w:r w:rsidRPr="00E75A2B">
        <w:rPr>
          <w:i/>
        </w:rPr>
        <w:t>Zannichellia vulgaris</w:t>
      </w:r>
      <w:r w:rsidRPr="00E75A2B">
        <w:t xml:space="preserve">, kā arī trauslā mieturīte </w:t>
      </w:r>
      <w:r w:rsidRPr="00E75A2B">
        <w:rPr>
          <w:i/>
        </w:rPr>
        <w:t>Chara globularis</w:t>
      </w:r>
      <w:r w:rsidRPr="00E75A2B">
        <w:t xml:space="preserve">, strupā nitellīte </w:t>
      </w:r>
      <w:r w:rsidRPr="00E75A2B">
        <w:rPr>
          <w:i/>
        </w:rPr>
        <w:t>Nitellopsis obtusa</w:t>
      </w:r>
      <w:r w:rsidRPr="00E75A2B">
        <w:t xml:space="preserve">, mīkstā sirpjlape </w:t>
      </w:r>
      <w:r w:rsidRPr="00E75A2B">
        <w:rPr>
          <w:i/>
        </w:rPr>
        <w:t>Drepanocladus aduncus</w:t>
      </w:r>
      <w:r w:rsidRPr="00E75A2B">
        <w:t xml:space="preserve"> un parastā avotsūna </w:t>
      </w:r>
      <w:r w:rsidRPr="00E75A2B">
        <w:rPr>
          <w:i/>
        </w:rPr>
        <w:t>Fontinalis antipyretica</w:t>
      </w:r>
      <w:r w:rsidRPr="00E75A2B">
        <w:t>, k</w:t>
      </w:r>
      <w:r w:rsidR="000F7670" w:rsidRPr="00E75A2B">
        <w:t>uru</w:t>
      </w:r>
      <w:r w:rsidRPr="00E75A2B">
        <w:t xml:space="preserve"> audzes vai grupas aizņem līdz 1</w:t>
      </w:r>
      <w:r w:rsidR="00804056" w:rsidRPr="00E75A2B">
        <w:t> </w:t>
      </w:r>
      <w:r w:rsidRPr="00E75A2B">
        <w:t>% no ezera litorāla platības.</w:t>
      </w:r>
    </w:p>
    <w:p w14:paraId="0DFA5E95" w14:textId="4CAE5D9B" w:rsidR="009A09C3" w:rsidRPr="00E75A2B" w:rsidRDefault="009A09C3" w:rsidP="00C30A1D">
      <w:r w:rsidRPr="00E75A2B">
        <w:t xml:space="preserve">Pintu ezerā uz 1983. gadā notikušās ezera piesārņošanas ar minerālmēsliem un tās izraisītās antropogēnās eitrofikācijas pastiprināšanos un iepriekš minerālgrunts dominēto litorālu pastiprinātu aizdūņošanos tieši norāda vairākas tipiskiem antropogēni eitroficētiem ezeriem raksturīgas ūdensaugu sugas – smaržīgā kalme </w:t>
      </w:r>
      <w:r w:rsidRPr="00E75A2B">
        <w:rPr>
          <w:i/>
        </w:rPr>
        <w:t>Acorus calamus</w:t>
      </w:r>
      <w:r w:rsidRPr="00E75A2B">
        <w:t xml:space="preserve">, iegrimusī raglape </w:t>
      </w:r>
      <w:r w:rsidRPr="00E75A2B">
        <w:rPr>
          <w:i/>
        </w:rPr>
        <w:t>Ceratophyllum demersum</w:t>
      </w:r>
      <w:r w:rsidRPr="00E75A2B">
        <w:t xml:space="preserve">, apaļlapu ūdensgundega </w:t>
      </w:r>
      <w:r w:rsidRPr="00E75A2B">
        <w:rPr>
          <w:i/>
        </w:rPr>
        <w:t>Batrachium circinatum</w:t>
      </w:r>
      <w:r w:rsidRPr="00E75A2B">
        <w:t xml:space="preserve">, Kanādas elodeja </w:t>
      </w:r>
      <w:r w:rsidRPr="00E75A2B">
        <w:rPr>
          <w:i/>
        </w:rPr>
        <w:t>Elodea canadensis</w:t>
      </w:r>
      <w:r w:rsidRPr="00E75A2B">
        <w:t xml:space="preserve">, upes kosa </w:t>
      </w:r>
      <w:r w:rsidRPr="00E75A2B">
        <w:rPr>
          <w:i/>
        </w:rPr>
        <w:t>Equisetum fluviatile</w:t>
      </w:r>
      <w:r w:rsidRPr="00E75A2B">
        <w:t xml:space="preserve">, krokainā glīvene </w:t>
      </w:r>
      <w:r w:rsidRPr="00E75A2B">
        <w:rPr>
          <w:i/>
        </w:rPr>
        <w:t>Potamogeton crispus</w:t>
      </w:r>
      <w:r w:rsidRPr="00E75A2B">
        <w:t xml:space="preserve">, vienkāršā ežgalvīte </w:t>
      </w:r>
      <w:r w:rsidRPr="00E75A2B">
        <w:rPr>
          <w:i/>
        </w:rPr>
        <w:t>Sparganium emersum</w:t>
      </w:r>
      <w:r w:rsidRPr="00E75A2B">
        <w:t xml:space="preserve"> un platlapu vilkvālīte </w:t>
      </w:r>
      <w:r w:rsidRPr="00E75A2B">
        <w:rPr>
          <w:i/>
        </w:rPr>
        <w:t>Typha latifolia</w:t>
      </w:r>
      <w:r w:rsidRPr="00E75A2B">
        <w:t xml:space="preserve">. </w:t>
      </w:r>
    </w:p>
    <w:p w14:paraId="1ECFCEBD" w14:textId="2B7EA954" w:rsidR="009A09C3" w:rsidRPr="00E75A2B" w:rsidRDefault="009A09C3" w:rsidP="00C30A1D">
      <w:r w:rsidRPr="00E75A2B">
        <w:t>Šešku ezerā litorāla posmu ar ļoti skraju virsūdens augāju vai bez tā vispār praktiski nav</w:t>
      </w:r>
      <w:r w:rsidR="00E44A1F" w:rsidRPr="00E75A2B">
        <w:t xml:space="preserve">, </w:t>
      </w:r>
      <w:r w:rsidRPr="00E75A2B">
        <w:t>izņemot atsevišķus šaurus posmus peldvietās un laivu ielaišanas vietās, kas ir tiešas padomju laikā notikušās ezera piesārņošanas un antropogēnās eitrofikācijas ievērojamas pastiprināšanās sekas. Šešku ezerā visapkārt sastopamas 2</w:t>
      </w:r>
      <w:r w:rsidR="00804056" w:rsidRPr="00E75A2B">
        <w:t>–</w:t>
      </w:r>
      <w:r w:rsidRPr="00E75A2B">
        <w:t>80 m platas pārsvarā diezgan blīvas parastās niedres, vietām arī ezera meldra un atsevišķās vietās arī uzpūstā grīšļa, smaržīgās kalmes, krasta grīšļa, upes kosas un platlapu vilkvālītes audzes, kas izplatītas līdz 1,5 m dziļumam.</w:t>
      </w:r>
    </w:p>
    <w:p w14:paraId="253AEFC5" w14:textId="39EA5C47" w:rsidR="009A09C3" w:rsidRPr="00E75A2B" w:rsidRDefault="009A09C3" w:rsidP="00C30A1D">
      <w:r w:rsidRPr="00E75A2B">
        <w:t>Šešku ezera virsūdens augu joslā sastopamas 13 ūdensaugu sugas un dominē parastā niedre, k</w:t>
      </w:r>
      <w:r w:rsidR="00E44A1F" w:rsidRPr="00E75A2B">
        <w:t>uras</w:t>
      </w:r>
      <w:r w:rsidRPr="00E75A2B">
        <w:t xml:space="preserve"> audzes sastopamas bieži un aizņem 25</w:t>
      </w:r>
      <w:r w:rsidR="00804056" w:rsidRPr="00E75A2B">
        <w:t>–</w:t>
      </w:r>
      <w:r w:rsidRPr="00E75A2B">
        <w:t>50</w:t>
      </w:r>
      <w:r w:rsidR="00804056" w:rsidRPr="00E75A2B">
        <w:t> </w:t>
      </w:r>
      <w:r w:rsidRPr="00E75A2B">
        <w:t>% no litorāla platības. Diezgna reti sastopms uzpūstais grīslis, k</w:t>
      </w:r>
      <w:r w:rsidR="00E44A1F" w:rsidRPr="00E75A2B">
        <w:t>ura</w:t>
      </w:r>
      <w:r w:rsidRPr="00E75A2B">
        <w:t xml:space="preserve"> nelielās audzes aizņem 3</w:t>
      </w:r>
      <w:r w:rsidR="00804056" w:rsidRPr="00E75A2B">
        <w:t>–</w:t>
      </w:r>
      <w:r w:rsidRPr="00E75A2B">
        <w:t>10</w:t>
      </w:r>
      <w:r w:rsidR="00804056" w:rsidRPr="00E75A2B">
        <w:t> </w:t>
      </w:r>
      <w:r w:rsidRPr="00E75A2B">
        <w:t xml:space="preserve">% no ezera litorāla, bet reti – krasta grīslis, upes kosa </w:t>
      </w:r>
      <w:r w:rsidRPr="00E75A2B">
        <w:rPr>
          <w:i/>
        </w:rPr>
        <w:t>Equisetum fluviatile</w:t>
      </w:r>
      <w:r w:rsidRPr="00E75A2B">
        <w:t xml:space="preserve">, ezera meldrs </w:t>
      </w:r>
      <w:r w:rsidRPr="00E75A2B">
        <w:rPr>
          <w:i/>
        </w:rPr>
        <w:t>Scirpus lacustris</w:t>
      </w:r>
      <w:r w:rsidRPr="00E75A2B">
        <w:t xml:space="preserve"> un platlapu vilkvālīte</w:t>
      </w:r>
      <w:r w:rsidR="00087502" w:rsidRPr="00E75A2B">
        <w:t>,</w:t>
      </w:r>
      <w:r w:rsidRPr="00E75A2B">
        <w:t xml:space="preserve"> k</w:t>
      </w:r>
      <w:r w:rsidR="00087502" w:rsidRPr="00E75A2B">
        <w:t>uru</w:t>
      </w:r>
      <w:r w:rsidRPr="00E75A2B">
        <w:t xml:space="preserve"> nelielās audzes aizņem 1</w:t>
      </w:r>
      <w:r w:rsidR="00804056" w:rsidRPr="00E75A2B">
        <w:t>–</w:t>
      </w:r>
      <w:r w:rsidRPr="00E75A2B">
        <w:t>3</w:t>
      </w:r>
      <w:r w:rsidR="00804056" w:rsidRPr="00E75A2B">
        <w:t> </w:t>
      </w:r>
      <w:r w:rsidRPr="00E75A2B">
        <w:t xml:space="preserve">% no litorāla platības. Ļoti reti sastopams purva pameldrs </w:t>
      </w:r>
      <w:r w:rsidRPr="00E75A2B">
        <w:rPr>
          <w:i/>
        </w:rPr>
        <w:t>Eleocharis palustris</w:t>
      </w:r>
      <w:r w:rsidRPr="00E75A2B">
        <w:t xml:space="preserve">, trejlapu puplaksis </w:t>
      </w:r>
      <w:r w:rsidRPr="00E75A2B">
        <w:rPr>
          <w:i/>
        </w:rPr>
        <w:t>Menyanthes trifoliata</w:t>
      </w:r>
      <w:r w:rsidRPr="00E75A2B">
        <w:t xml:space="preserve">, abinieku sūrenes virsūdens forma </w:t>
      </w:r>
      <w:r w:rsidRPr="00E75A2B">
        <w:rPr>
          <w:i/>
        </w:rPr>
        <w:t>Polygonum amphibium f. terrestris</w:t>
      </w:r>
      <w:r w:rsidRPr="00E75A2B">
        <w:t xml:space="preserve">, garlapu gundega </w:t>
      </w:r>
      <w:r w:rsidRPr="00E75A2B">
        <w:rPr>
          <w:i/>
        </w:rPr>
        <w:t>Ranunculus lingua</w:t>
      </w:r>
      <w:r w:rsidRPr="00E75A2B">
        <w:t xml:space="preserve">, ūdens ērkšķuzāle </w:t>
      </w:r>
      <w:r w:rsidRPr="00E75A2B">
        <w:rPr>
          <w:i/>
        </w:rPr>
        <w:t>Scolochloa festucacea</w:t>
      </w:r>
      <w:r w:rsidRPr="00E75A2B">
        <w:t xml:space="preserve">, vienkāršās ežgalvītes virsūdens forma </w:t>
      </w:r>
      <w:r w:rsidRPr="00E75A2B">
        <w:rPr>
          <w:i/>
        </w:rPr>
        <w:t>Sparganium emersum subsp. simplex</w:t>
      </w:r>
      <w:r w:rsidRPr="00E75A2B">
        <w:t xml:space="preserve"> un lielā ežgalvīte </w:t>
      </w:r>
      <w:r w:rsidRPr="00E75A2B">
        <w:rPr>
          <w:i/>
        </w:rPr>
        <w:t>Sparganium erectum</w:t>
      </w:r>
      <w:r w:rsidRPr="00E75A2B">
        <w:t>, k</w:t>
      </w:r>
      <w:r w:rsidR="003106BB" w:rsidRPr="00E75A2B">
        <w:t>uru</w:t>
      </w:r>
      <w:r w:rsidRPr="00E75A2B">
        <w:t xml:space="preserve"> nelielās audzes vai grupas aizņem līdz 1</w:t>
      </w:r>
      <w:r w:rsidR="00054E46" w:rsidRPr="00E75A2B">
        <w:t> </w:t>
      </w:r>
      <w:r w:rsidRPr="00E75A2B">
        <w:t>% no ezera litorāla platības.</w:t>
      </w:r>
    </w:p>
    <w:p w14:paraId="610D1A80" w14:textId="3ED968A9" w:rsidR="009A09C3" w:rsidRPr="00E75A2B" w:rsidRDefault="003106BB" w:rsidP="00C30A1D">
      <w:r w:rsidRPr="00E75A2B">
        <w:t>V</w:t>
      </w:r>
      <w:r w:rsidR="009A09C3" w:rsidRPr="00E75A2B">
        <w:t>is</w:t>
      </w:r>
      <w:r w:rsidR="00463C40" w:rsidRPr="00E75A2B">
        <w:t>ap</w:t>
      </w:r>
      <w:r w:rsidR="009A09C3" w:rsidRPr="00E75A2B">
        <w:t xml:space="preserve">kārt </w:t>
      </w:r>
      <w:r w:rsidRPr="00E75A2B">
        <w:t xml:space="preserve">Šešku </w:t>
      </w:r>
      <w:r w:rsidR="009A09C3" w:rsidRPr="00E75A2B">
        <w:t>ezeram sastopama 7</w:t>
      </w:r>
      <w:r w:rsidR="00804056" w:rsidRPr="00E75A2B">
        <w:t>–</w:t>
      </w:r>
      <w:r w:rsidR="009A09C3" w:rsidRPr="00E75A2B">
        <w:t>40 m plata peldlapu augu josla, kas ir izplatīta līdz 2,7 m dziļumam. Papildus tam ezera Z daļas vidū no A krasta puses stiepjas 115 m garš un 65 m plats sēklis ar lielu dzeltenās lēpes audzi. Ezera peldlapu augu joslā sastopamas piecas ūdensaugu sugas un dominē dzeltenā lēpe, k</w:t>
      </w:r>
      <w:r w:rsidRPr="00E75A2B">
        <w:t>uras</w:t>
      </w:r>
      <w:r w:rsidR="009A09C3" w:rsidRPr="00E75A2B">
        <w:t xml:space="preserve"> audzes sastopamas bieži un aizņem 25</w:t>
      </w:r>
      <w:r w:rsidR="00804056" w:rsidRPr="00E75A2B">
        <w:t>–</w:t>
      </w:r>
      <w:r w:rsidR="009A09C3" w:rsidRPr="00E75A2B">
        <w:t>50</w:t>
      </w:r>
      <w:r w:rsidR="00054E46" w:rsidRPr="00E75A2B">
        <w:t> </w:t>
      </w:r>
      <w:r w:rsidR="009A09C3" w:rsidRPr="00E75A2B">
        <w:t xml:space="preserve">% no litorāla platības. Šajā joslā reti sastopama sniegbaltā ūdensroze un vienkāršās ežgalvītes peldlapu forma </w:t>
      </w:r>
      <w:r w:rsidR="009A09C3" w:rsidRPr="00E75A2B">
        <w:rPr>
          <w:i/>
        </w:rPr>
        <w:t>Sparganium emersum subsp. emersum</w:t>
      </w:r>
      <w:r w:rsidR="009A09C3" w:rsidRPr="00E75A2B">
        <w:t>, k</w:t>
      </w:r>
      <w:r w:rsidRPr="00E75A2B">
        <w:t>uru</w:t>
      </w:r>
      <w:r w:rsidR="009A09C3" w:rsidRPr="00E75A2B">
        <w:t xml:space="preserve"> audzes aizņem 1</w:t>
      </w:r>
      <w:r w:rsidR="00804056" w:rsidRPr="00E75A2B">
        <w:t>–</w:t>
      </w:r>
      <w:r w:rsidR="009A09C3" w:rsidRPr="00E75A2B">
        <w:t>3</w:t>
      </w:r>
      <w:r w:rsidR="00054E46" w:rsidRPr="00E75A2B">
        <w:t> </w:t>
      </w:r>
      <w:r w:rsidR="009A09C3" w:rsidRPr="00E75A2B">
        <w:t xml:space="preserve">% no ezera litorāla. Ļoti reti sastopama parastā mazlēpe </w:t>
      </w:r>
      <w:r w:rsidR="009A09C3" w:rsidRPr="00E75A2B">
        <w:rPr>
          <w:i/>
        </w:rPr>
        <w:t>Hydrocharis morsus-ranae</w:t>
      </w:r>
      <w:r w:rsidR="009A09C3" w:rsidRPr="00E75A2B">
        <w:t xml:space="preserve"> un peldošā glīvene </w:t>
      </w:r>
      <w:r w:rsidR="009A09C3" w:rsidRPr="00E75A2B">
        <w:rPr>
          <w:i/>
        </w:rPr>
        <w:t>Potamogeton natans</w:t>
      </w:r>
      <w:r w:rsidR="009A09C3" w:rsidRPr="00E75A2B">
        <w:t>, k</w:t>
      </w:r>
      <w:r w:rsidRPr="00E75A2B">
        <w:t>uru</w:t>
      </w:r>
      <w:r w:rsidR="009A09C3" w:rsidRPr="00E75A2B">
        <w:t xml:space="preserve"> nelielās audzes vai grupas aizņem līdz 1</w:t>
      </w:r>
      <w:r w:rsidR="00054E46" w:rsidRPr="00E75A2B">
        <w:t> </w:t>
      </w:r>
      <w:r w:rsidR="009A09C3" w:rsidRPr="00E75A2B">
        <w:t>% no ezera litorāla.</w:t>
      </w:r>
    </w:p>
    <w:p w14:paraId="4EBE9AB5" w14:textId="15AD86C7" w:rsidR="009A09C3" w:rsidRPr="00E75A2B" w:rsidRDefault="009A09C3" w:rsidP="00C30A1D">
      <w:r w:rsidRPr="00E75A2B">
        <w:lastRenderedPageBreak/>
        <w:t>Šešku ezera skraji aizaugusī iegremdēto augu josla sastopama kopumā visapkārt ezeram</w:t>
      </w:r>
      <w:r w:rsidR="003106BB" w:rsidRPr="00E75A2B">
        <w:t>,</w:t>
      </w:r>
      <w:r w:rsidRPr="00E75A2B">
        <w:t xml:space="preserve"> ir 3</w:t>
      </w:r>
      <w:r w:rsidR="00804056" w:rsidRPr="00E75A2B">
        <w:t>–</w:t>
      </w:r>
      <w:r w:rsidRPr="00E75A2B">
        <w:t>8 m plata</w:t>
      </w:r>
      <w:r w:rsidR="003106BB" w:rsidRPr="00E75A2B">
        <w:t xml:space="preserve"> un ir</w:t>
      </w:r>
      <w:r w:rsidRPr="00E75A2B">
        <w:t xml:space="preserve"> izplatīta līdz 3,25 m dziļumam. Tajā ir sastopamas </w:t>
      </w:r>
      <w:r w:rsidR="003106BB" w:rsidRPr="00E75A2B">
        <w:t>septiņas</w:t>
      </w:r>
      <w:r w:rsidRPr="00E75A2B">
        <w:t xml:space="preserve"> ūdensaugu sugas un no tām visbiežāk iegrimusī raglape </w:t>
      </w:r>
      <w:r w:rsidRPr="00E75A2B">
        <w:rPr>
          <w:i/>
        </w:rPr>
        <w:t>Ceratophyllum demersum</w:t>
      </w:r>
      <w:r w:rsidRPr="00E75A2B">
        <w:t>, k</w:t>
      </w:r>
      <w:r w:rsidR="003106BB" w:rsidRPr="00E75A2B">
        <w:t>uras</w:t>
      </w:r>
      <w:r w:rsidRPr="00E75A2B">
        <w:t xml:space="preserve"> audzes sastopamas vietām un aizņem 10</w:t>
      </w:r>
      <w:r w:rsidR="00804056" w:rsidRPr="00E75A2B">
        <w:t>–</w:t>
      </w:r>
      <w:r w:rsidRPr="00E75A2B">
        <w:t>25</w:t>
      </w:r>
      <w:r w:rsidR="00054E46" w:rsidRPr="00E75A2B">
        <w:t> </w:t>
      </w:r>
      <w:r w:rsidRPr="00E75A2B">
        <w:t xml:space="preserve">% no litorāla platības. Reti sastopams trejdaivu ūdenszieds </w:t>
      </w:r>
      <w:r w:rsidRPr="00E75A2B">
        <w:rPr>
          <w:i/>
        </w:rPr>
        <w:t>Lemna trisulca</w:t>
      </w:r>
      <w:r w:rsidRPr="00E75A2B">
        <w:t>, k</w:t>
      </w:r>
      <w:r w:rsidR="003106BB" w:rsidRPr="00E75A2B">
        <w:t>ura</w:t>
      </w:r>
      <w:r w:rsidRPr="00E75A2B">
        <w:t xml:space="preserve"> skrajās audzes aizņem 1</w:t>
      </w:r>
      <w:r w:rsidR="00804056" w:rsidRPr="00E75A2B">
        <w:t>–</w:t>
      </w:r>
      <w:r w:rsidRPr="00E75A2B">
        <w:t>3</w:t>
      </w:r>
      <w:r w:rsidR="00054E46" w:rsidRPr="00E75A2B">
        <w:t> </w:t>
      </w:r>
      <w:r w:rsidRPr="00E75A2B">
        <w:t xml:space="preserve">% no ezera litorāla, bet ļoti reti – spožā glīvene </w:t>
      </w:r>
      <w:r w:rsidRPr="00E75A2B">
        <w:rPr>
          <w:i/>
        </w:rPr>
        <w:t>Potamogeton lucens</w:t>
      </w:r>
      <w:r w:rsidRPr="00E75A2B">
        <w:t xml:space="preserve">, skaujošā glīvene </w:t>
      </w:r>
      <w:r w:rsidRPr="00E75A2B">
        <w:rPr>
          <w:i/>
        </w:rPr>
        <w:t>Potamogeton perfoliatus</w:t>
      </w:r>
      <w:r w:rsidRPr="00E75A2B">
        <w:t xml:space="preserve">, parastais elsis </w:t>
      </w:r>
      <w:r w:rsidRPr="00E75A2B">
        <w:rPr>
          <w:i/>
        </w:rPr>
        <w:t>Stratioites aloides</w:t>
      </w:r>
      <w:r w:rsidRPr="00E75A2B">
        <w:t xml:space="preserve">, parastā pūslene </w:t>
      </w:r>
      <w:r w:rsidRPr="00E75A2B">
        <w:rPr>
          <w:i/>
        </w:rPr>
        <w:t>Utricularia vulgaris</w:t>
      </w:r>
      <w:r w:rsidRPr="00E75A2B">
        <w:t xml:space="preserve"> un trauslā mieturīte </w:t>
      </w:r>
      <w:r w:rsidRPr="00E75A2B">
        <w:rPr>
          <w:i/>
        </w:rPr>
        <w:t>Chara globularis</w:t>
      </w:r>
      <w:r w:rsidRPr="00E75A2B">
        <w:t>, k</w:t>
      </w:r>
      <w:r w:rsidR="003106BB" w:rsidRPr="00E75A2B">
        <w:t>uru</w:t>
      </w:r>
      <w:r w:rsidRPr="00E75A2B">
        <w:t xml:space="preserve"> nelielās audzes vai grupas aizņem līdz 1</w:t>
      </w:r>
      <w:r w:rsidR="00054E46" w:rsidRPr="00E75A2B">
        <w:t> </w:t>
      </w:r>
      <w:r w:rsidRPr="00E75A2B">
        <w:t>% no ezera litorāla.</w:t>
      </w:r>
    </w:p>
    <w:p w14:paraId="507426A3" w14:textId="253AA88A" w:rsidR="004A5923" w:rsidRPr="00E75A2B" w:rsidRDefault="009A09C3" w:rsidP="00C30A1D">
      <w:r w:rsidRPr="00E75A2B">
        <w:t xml:space="preserve">Šešku ezerā uz padomju laikā notikušo ezera piesārņošanu un tās izraisīto antropogēnās eitrofikācijas ievērojamo pastiprināšanos tieši norāda vairākas tipiskiem antropogēni eitroficētiem ezeriem raksturīgas ūdensaugu sugas – iegrimusī raglape </w:t>
      </w:r>
      <w:r w:rsidRPr="00E75A2B">
        <w:rPr>
          <w:i/>
        </w:rPr>
        <w:t>Ceratophyllum demersum</w:t>
      </w:r>
      <w:r w:rsidRPr="00E75A2B">
        <w:t xml:space="preserve">, abinieku sūrene </w:t>
      </w:r>
      <w:r w:rsidRPr="00E75A2B">
        <w:rPr>
          <w:i/>
        </w:rPr>
        <w:t>Polygonum amphibium</w:t>
      </w:r>
      <w:r w:rsidRPr="00E75A2B">
        <w:t xml:space="preserve">, vienkāršā ežgalvīte, lielā ežgalvīte </w:t>
      </w:r>
      <w:r w:rsidRPr="00E75A2B">
        <w:rPr>
          <w:i/>
        </w:rPr>
        <w:t>Sparganium erectum</w:t>
      </w:r>
      <w:r w:rsidRPr="00E75A2B">
        <w:t xml:space="preserve"> un platlapu vilkvālīte.</w:t>
      </w:r>
    </w:p>
    <w:p w14:paraId="121F658F" w14:textId="21336909" w:rsidR="00061FB0" w:rsidRPr="00E75A2B" w:rsidRDefault="00655E82" w:rsidP="00C30A1D">
      <w:r w:rsidRPr="00E75A2B">
        <w:t>E</w:t>
      </w:r>
      <w:r w:rsidR="00061FB0" w:rsidRPr="00E75A2B">
        <w:t>zeros</w:t>
      </w:r>
      <w:r w:rsidRPr="00E75A2B">
        <w:t xml:space="preserve"> sastopamās ī</w:t>
      </w:r>
      <w:r w:rsidR="008A2443" w:rsidRPr="00E75A2B">
        <w:t>pa</w:t>
      </w:r>
      <w:r w:rsidRPr="00E75A2B">
        <w:t>ši aizsargājamās augu sugas aprakstītas 4.4. nodaļā.</w:t>
      </w:r>
    </w:p>
    <w:p w14:paraId="15FFAB6C" w14:textId="77777777" w:rsidR="00067D52" w:rsidRPr="00E75A2B" w:rsidRDefault="00067D52" w:rsidP="00067D52">
      <w:r w:rsidRPr="00E75A2B">
        <w:t>Detalizētāks ezeru apraksts, tajā skaitā apskats par Grebļukalna apkārtnes ezeru attīstību pēdējo 235 gadu laikā, ezeru fotofiksācijas un citi materiāli atrodami eksperta atzinumā plāna 3.2. pielikumā.</w:t>
      </w:r>
    </w:p>
    <w:p w14:paraId="0C33122D" w14:textId="77777777" w:rsidR="00AA6C47" w:rsidRPr="00E75A2B" w:rsidRDefault="00AA6C47" w:rsidP="00993F42">
      <w:pPr>
        <w:ind w:firstLine="0"/>
        <w:rPr>
          <w:b/>
        </w:rPr>
      </w:pPr>
    </w:p>
    <w:p w14:paraId="2A05D27D" w14:textId="029794C6" w:rsidR="00993F42" w:rsidRPr="00E75A2B" w:rsidRDefault="00993F42" w:rsidP="00993F42">
      <w:pPr>
        <w:ind w:firstLine="0"/>
        <w:rPr>
          <w:b/>
        </w:rPr>
      </w:pPr>
      <w:r w:rsidRPr="00E75A2B">
        <w:rPr>
          <w:b/>
        </w:rPr>
        <w:t>Sociālekonomiskā vērtība</w:t>
      </w:r>
    </w:p>
    <w:p w14:paraId="3C68C7DF" w14:textId="77777777" w:rsidR="00993F42" w:rsidRPr="00E75A2B" w:rsidRDefault="009D39B5" w:rsidP="00993F42">
      <w:r w:rsidRPr="00E75A2B">
        <w:t>DL “Grebļukalns” ezeri sniedz plašu ekosistēmu paka</w:t>
      </w:r>
      <w:r w:rsidR="00944459" w:rsidRPr="00E75A2B">
        <w:t>lpojumu spektru, ko saskaņā ar “</w:t>
      </w:r>
      <w:r w:rsidRPr="00E75A2B">
        <w:t>Vispārējo starptautisko ekosistēmu pakalpojumu klasifikāciju” var iedalīt četrās galvenajās pakalpojumu grupās – pamatpakalpojumi, regulēšanas un uzturēšanas pakalpojumi, nodrošinājuma pakalpojumi un kult</w:t>
      </w:r>
      <w:r w:rsidR="00944459" w:rsidRPr="00E75A2B">
        <w:t>ūras pakalpojumi (Urtāns, 2017).</w:t>
      </w:r>
    </w:p>
    <w:p w14:paraId="1AC89446" w14:textId="77777777" w:rsidR="00944459" w:rsidRPr="00E75A2B" w:rsidRDefault="00944459" w:rsidP="00944459">
      <w:r w:rsidRPr="00E75A2B">
        <w:t>Ekosistēmu pamatpakalpojumi rada dzīvo organismu izdzīvošanai nepieciešamo vidi un apstākļus, nodrošinot ūdens un vielu apriti, skābekļa sintēzi, dzīvotni sugām tās visplašākajā izpratnē, t.sk. dzīvošanas, vairošanās un barošanās vietas, kā arī migrācijas ceļus. Šo pakalpojumu vērtību ir grūti vai pat neiespējami izmērīt vai novērtēt naudas izteiksmē.</w:t>
      </w:r>
    </w:p>
    <w:p w14:paraId="1BED083D" w14:textId="08E60891" w:rsidR="00944459" w:rsidRPr="00E75A2B" w:rsidRDefault="00944459" w:rsidP="00944459">
      <w:r w:rsidRPr="00E75A2B">
        <w:t xml:space="preserve">Ezeriem ir liela loma regulēšanas un uzturēšanas pakalpojumu nodrošināšanā, īpaši klimata un ūdens aprites regulēšanā (Urtāns, 2017). Ezeri un upes ar saviem ūdeņiem papildina gruntsūdeņus, kas nodrošina cilvēkus ar kvalitatīviem ūdens resursiem. Gruntsūdeņi lielā mērā ietekmē ezeru termisko un ķīmisko režīmu. Iztvaikošana no ezeriem un upēm veicina augu attīstībai labvēlīga mikroklimata veidošanos, novērš vai samazina lauksaimniecību nelabvēlīgi ietekmējošās pavasara salnas. Upju un ezeru palienes savukārt pārtver un uzkrāj kušanas un palu ūdeņus, šādā veidā aktīvi piedaloties palu regulēšanā un novēršot plūdus. Pareizi apsaimniekotas ūdenstilpes un to piekrastes daļas daudz atbilstošāk uztver un uzkrāj palu ūdeņu, izlīdzinot un samazinot to strauju noplūdi, samazinot postījuma riskus pa straumi lejup esošajās teritorijās. </w:t>
      </w:r>
      <w:r w:rsidR="00E40239" w:rsidRPr="00E75A2B">
        <w:t xml:space="preserve">Turpretī neapsaimniekotas un aizaugušas krastmalas veicina koku sagāzumu veidošanos upēs, aizsprosto tās, pastiprinot palu negatīvo ietekmi un veicinot krastu izskalošanos. Upēm, mazākā mērā arī ezeriem piemīt unikāla pašattīrīšanās spēja. Tajos mītošie organismi izmanto organiskās vielas un tādā veidā tiek samazināts lauksaimnieciskās un mežsaimnieciskās darbības rezultātā radītais ūdeņu piesārņojums, kā arī samazinās ar notekūdeņiem ezeros iekļuvušais piesārņojums. Ūdenstilpes uztver no to ūdens sateces </w:t>
      </w:r>
      <w:r w:rsidR="00E40239" w:rsidRPr="00E75A2B">
        <w:lastRenderedPageBreak/>
        <w:t>baseiniem ieskalotās minerālvielas, augsnes un atmirušo organismu daļiņas. Daļa no tām tiek likvidētas ūdeņu pašattīrīšanas procesā, bet atlikušās izgulsnējas uz upju un ezeru gultnes. Ja sedimetu izgulsnēšanās pārsniedz ūdenstilpju funkcionēšanai nepieciešamo kritisko robežu, parādās izgulsnēšanās negatīvās sekas, kas izpaužas, piemēram, kā ūdenstilpju aizsērēšana, pastiprināta ūdenstilpju aizaugšana ar ūdensaugiem, straujteču pārklāšanās ar sanešiem, zivju nārsta vietu un ūdeņu bezmugurkaulnieku dzīves vietu iznīcināšana.</w:t>
      </w:r>
    </w:p>
    <w:p w14:paraId="6F61D896" w14:textId="77777777" w:rsidR="00944459" w:rsidRPr="00E75A2B" w:rsidRDefault="00944459" w:rsidP="00944459">
      <w:r w:rsidRPr="00E75A2B">
        <w:t xml:space="preserve">Ekosistēmu nodrošinājuma pakalpojumus sabiedrība var saņemt nepastarpināti no dabas, tostarp arī materiālu un enerģijas veidā (Urtāns, 2017). Ūdens kā dzīvības nodrošinātāja nozīme ir nenovērtējama. </w:t>
      </w:r>
      <w:r w:rsidR="00D14B03" w:rsidRPr="00E75A2B">
        <w:t>DL “Grebļukalns”</w:t>
      </w:r>
      <w:r w:rsidRPr="00E75A2B">
        <w:t xml:space="preserve"> ezeru un upju kopējais ūdens tilpums ir </w:t>
      </w:r>
      <w:r w:rsidR="00D14B03" w:rsidRPr="00E75A2B">
        <w:t>aptuveni 3 miljoni</w:t>
      </w:r>
      <w:r w:rsidRPr="00E75A2B">
        <w:t xml:space="preserve"> m</w:t>
      </w:r>
      <w:r w:rsidRPr="00E75A2B">
        <w:rPr>
          <w:vertAlign w:val="superscript"/>
        </w:rPr>
        <w:t>3</w:t>
      </w:r>
      <w:r w:rsidRPr="00E75A2B">
        <w:t xml:space="preserve">. </w:t>
      </w:r>
    </w:p>
    <w:p w14:paraId="17BED6D3" w14:textId="77777777" w:rsidR="00944459" w:rsidRPr="00E75A2B" w:rsidRDefault="00944459" w:rsidP="00944459">
      <w:pPr>
        <w:rPr>
          <w:lang w:eastAsia="ja-JP"/>
        </w:rPr>
      </w:pPr>
      <w:r w:rsidRPr="00E75A2B">
        <w:t>Ezeriem ir arī zivsaimnieciska nozīme, tos regulāri izmanto makšķernieki. Pintu ezer</w:t>
      </w:r>
      <w:r w:rsidR="00D14B03" w:rsidRPr="00E75A2B">
        <w:t>s pieder pašvaldībai, bet</w:t>
      </w:r>
      <w:r w:rsidRPr="00E75A2B">
        <w:t xml:space="preserve"> zvejas tiesības pieder valstij</w:t>
      </w:r>
      <w:r w:rsidR="00D14B03" w:rsidRPr="00E75A2B">
        <w:t>, savukārt Šešku ezers pieder valstij. Makšķernieki pārsvarā makšķerē no laivas, laivu ielaišanai izmantojot pašvaldības atpūtas vietu Pintu ezera R krast</w:t>
      </w:r>
      <w:r w:rsidR="005A6CDF" w:rsidRPr="00E75A2B">
        <w:t>ā</w:t>
      </w:r>
      <w:r w:rsidR="00D14B03" w:rsidRPr="00E75A2B">
        <w:t xml:space="preserve"> (ārpus DL “Grebļukalns”) vai arī LVM atpūtas vietu pie Šešku ezera. Pēc 1973. gada datiem Pintu ezerā bija sastopami plauži, asari un līdakas, kā arī daudz vēžu. Pēc 1952. gada datiem Šešku ezerā bija sastopami plauži, līdakas, raudas, asari, ķīši, pliči, vēdzeles, līņi, karūsas, ālanti, ruduļi, vēži (maz), bet 1973. gadā – asari, raudas, līdakas.</w:t>
      </w:r>
      <w:r w:rsidR="00126EBD" w:rsidRPr="00E75A2B">
        <w:rPr>
          <w:rStyle w:val="FootnoteReference"/>
        </w:rPr>
        <w:footnoteReference w:id="28"/>
      </w:r>
    </w:p>
    <w:p w14:paraId="426D852D" w14:textId="36ED29BB" w:rsidR="00944459" w:rsidRPr="00E75A2B" w:rsidRDefault="00944459" w:rsidP="00944459">
      <w:r w:rsidRPr="00E75A2B">
        <w:rPr>
          <w:lang w:eastAsia="ja-JP"/>
        </w:rPr>
        <w:t xml:space="preserve">Kultūras pakalpojumi ir nemateriāli labumi, ko sabiedrība saņem no dabas </w:t>
      </w:r>
      <w:r w:rsidRPr="00E75A2B">
        <w:t>(Urtāns, 2017).</w:t>
      </w:r>
      <w:r w:rsidR="00D14B03" w:rsidRPr="00E75A2B">
        <w:t xml:space="preserve"> </w:t>
      </w:r>
      <w:r w:rsidRPr="00E75A2B">
        <w:t>Dabas vide sniedz cilvēkiem garīgu</w:t>
      </w:r>
      <w:r w:rsidR="00D14B03" w:rsidRPr="00E75A2B">
        <w:t xml:space="preserve"> un</w:t>
      </w:r>
      <w:r w:rsidRPr="00E75A2B">
        <w:t xml:space="preserve"> estētisku baudījumu un var kalpot kā iedvesmas avots. Tā nodrošina atpūtas, dabas tūrisma, kultūras mantojuma un izglītošanas pakalpojumus un bieži vien neapzināti ir arī domāšanu un darbus veicinošs fons cilvēka ikdienas gaitās. </w:t>
      </w:r>
      <w:r w:rsidR="00455D21" w:rsidRPr="00E75A2B">
        <w:t>Upes un ezeri ir arī neatņemama ainavas sastāvdaļa. Vēsturiski apdzīvotas vietas ir koncentrējušās tieši ūdeņu tuvumā un ar ūdeņu izmantošanu saistīti daudzi vēsturiski notikumi. Dzīve un atpūta pie ūdeņiem joprojām ir nozīmīga cilvēces eksistences sastāvdaļa un cilvēka spēkus atjaunojošs elements.</w:t>
      </w:r>
    </w:p>
    <w:p w14:paraId="4366B617" w14:textId="566461F4" w:rsidR="008702C7" w:rsidRPr="00E75A2B" w:rsidRDefault="008702C7" w:rsidP="00944459"/>
    <w:p w14:paraId="640EA00F" w14:textId="6EA59358" w:rsidR="008702C7" w:rsidRPr="00E75A2B" w:rsidRDefault="008702C7" w:rsidP="00521B30">
      <w:pPr>
        <w:ind w:firstLine="0"/>
        <w:rPr>
          <w:b/>
          <w:bCs/>
        </w:rPr>
      </w:pPr>
      <w:r w:rsidRPr="00E75A2B">
        <w:rPr>
          <w:b/>
          <w:bCs/>
        </w:rPr>
        <w:t>Ezeru dabas vērtības apdraudošie faktori un izmaiņu tendences</w:t>
      </w:r>
    </w:p>
    <w:p w14:paraId="0CC648A2" w14:textId="1E3F6967" w:rsidR="002E0E6C" w:rsidRPr="00E75A2B" w:rsidRDefault="002E0E6C" w:rsidP="002E0E6C">
      <w:r w:rsidRPr="00E75A2B">
        <w:t>DL “Grebļukalns” teritorijā esošos Pintu un Šešku ezerus, kā arī blakus esošo Kaņcieri laika gaitā ir ietekmējuši vairāki faktori</w:t>
      </w:r>
      <w:r w:rsidR="00F11F9E" w:rsidRPr="00E75A2B">
        <w:t>:</w:t>
      </w:r>
      <w:r w:rsidRPr="00E75A2B">
        <w:t xml:space="preserve"> vēsturiskās zemes lietojuma izmaiņas (visi ezeri), ezeru sateces baseinos veiktā neliela apjoma hidromeliorācija (visi ezeri), papildus biogēno elementu ieplūde pa ezeros ietekošajiem meliorācijas grāvjiem un krastu nogāzēm no to sateces baseinos esošajām lauksaimniecības zemēm (aramzemju mēslošana, fermas u</w:t>
      </w:r>
      <w:r w:rsidR="00F11F9E" w:rsidRPr="00E75A2B">
        <w:t>.</w:t>
      </w:r>
      <w:r w:rsidRPr="00E75A2B">
        <w:t>tml.</w:t>
      </w:r>
      <w:r w:rsidR="00F11F9E" w:rsidRPr="00E75A2B">
        <w:t>,</w:t>
      </w:r>
      <w:r w:rsidRPr="00E75A2B">
        <w:t xml:space="preserve"> Pintu un Šešku ez</w:t>
      </w:r>
      <w:r w:rsidR="00F11F9E" w:rsidRPr="00E75A2B">
        <w:t>eri</w:t>
      </w:r>
      <w:r w:rsidRPr="00E75A2B">
        <w:t>), rekreācija un mazgāšanās līdzekļu izmantošana peldvietās (Pintu ez</w:t>
      </w:r>
      <w:r w:rsidR="00F11F9E" w:rsidRPr="00E75A2B">
        <w:t>ers</w:t>
      </w:r>
      <w:r w:rsidRPr="00E75A2B">
        <w:t>) un bebru negatīvā darbība, kas izraisījusi ūdens līmeņ</w:t>
      </w:r>
      <w:r w:rsidR="00F11F9E" w:rsidRPr="00E75A2B">
        <w:t>a</w:t>
      </w:r>
      <w:r w:rsidRPr="00E75A2B">
        <w:t xml:space="preserve"> paaugstināšanos Šešku ezerā. </w:t>
      </w:r>
    </w:p>
    <w:p w14:paraId="2DDD24A7" w14:textId="72C883FC" w:rsidR="002E0E6C" w:rsidRPr="00E75A2B" w:rsidRDefault="002E0E6C" w:rsidP="002E0E6C">
      <w:r w:rsidRPr="00E75A2B">
        <w:t xml:space="preserve">Kā liecina seno kartogrāfisko materiālu analīze, jau </w:t>
      </w:r>
      <w:r w:rsidR="00F11F9E" w:rsidRPr="00E75A2B">
        <w:t>X</w:t>
      </w:r>
      <w:r w:rsidR="00072297" w:rsidRPr="00E75A2B">
        <w:t>VIII </w:t>
      </w:r>
      <w:r w:rsidRPr="00E75A2B">
        <w:t xml:space="preserve">gadsimta nogalē Grebļukalna ezeru apkārtne bija ievērojami atmežota un šāds stāvoklis, </w:t>
      </w:r>
      <w:r w:rsidR="00072297" w:rsidRPr="00E75A2B">
        <w:t>XX </w:t>
      </w:r>
      <w:r w:rsidRPr="00E75A2B">
        <w:t xml:space="preserve"> gadsimta pirmajā pusē tikai nedaudz palielinoties mežu platībai, saglabājās aptuveni līdz </w:t>
      </w:r>
      <w:r w:rsidR="00072297" w:rsidRPr="00E75A2B">
        <w:t>XX </w:t>
      </w:r>
      <w:r w:rsidRPr="00E75A2B">
        <w:t xml:space="preserve">gadsimta vidum. </w:t>
      </w:r>
      <w:r w:rsidR="00145B96" w:rsidRPr="00E75A2B">
        <w:t>O</w:t>
      </w:r>
      <w:r w:rsidR="00C06891" w:rsidRPr="00E75A2B">
        <w:t>trā pasaules kara</w:t>
      </w:r>
      <w:r w:rsidR="00145B96" w:rsidRPr="00E75A2B">
        <w:t xml:space="preserve"> un padomju varas veikto represiju un kolektivizācijas rezultātā izraisītās lauku iedzīvotāju skaita samazināšanās un tradicionālā lauksaimniecības modeļa iznīcināšanas dēļ</w:t>
      </w:r>
      <w:r w:rsidRPr="00E75A2B">
        <w:t xml:space="preserve"> Grebļukalna ezeru apkārtnes mežainums atkal pakāpeniski sāka palielināties. </w:t>
      </w:r>
      <w:r w:rsidR="00840826" w:rsidRPr="00E75A2B">
        <w:t>Pēd</w:t>
      </w:r>
      <w:r w:rsidRPr="00E75A2B">
        <w:t>ēj</w:t>
      </w:r>
      <w:r w:rsidR="00840826" w:rsidRPr="00E75A2B">
        <w:t>o</w:t>
      </w:r>
      <w:r w:rsidRPr="00E75A2B">
        <w:t xml:space="preserve"> </w:t>
      </w:r>
      <w:r w:rsidR="00840826" w:rsidRPr="00E75A2B">
        <w:lastRenderedPageBreak/>
        <w:t>trīsdesmit</w:t>
      </w:r>
      <w:r w:rsidRPr="00E75A2B">
        <w:t xml:space="preserve"> gad</w:t>
      </w:r>
      <w:r w:rsidR="00840826" w:rsidRPr="00E75A2B">
        <w:t>u</w:t>
      </w:r>
      <w:r w:rsidRPr="00E75A2B">
        <w:t xml:space="preserve"> laikā </w:t>
      </w:r>
      <w:r w:rsidR="00840826" w:rsidRPr="00E75A2B">
        <w:t xml:space="preserve">šis </w:t>
      </w:r>
      <w:r w:rsidR="006B732A" w:rsidRPr="00E75A2B">
        <w:t>process ir sevišķi pastiprinājies</w:t>
      </w:r>
      <w:r w:rsidRPr="00E75A2B">
        <w:t xml:space="preserve">, ko ir izraisījis daudzviet novērojamais lauksaimnieciskās darbības apsīkums un pakāpeniska pastāvīgas apdzīvotības samazināšanās vai pat izbeigšanās. Mežu platību palielināšanās ezeru krastos lielākoties ir vērtējama pozitīvi, jo mežains sateces baseins būtiski palēnina biogēnu ienesi ezeros, tomēr dažos gadījumos, kad iepriekš klajo ezeru krastu aizaugšana ar kokiem iznīcina skaistas ainavas un skatus, šāda ietekme ir negatīva un nepieļaujama. </w:t>
      </w:r>
      <w:r w:rsidR="00447F50" w:rsidRPr="00E75A2B">
        <w:t>A</w:t>
      </w:r>
      <w:r w:rsidRPr="00E75A2B">
        <w:t>r mežu sekundāri aizaugusī ezera krastmalas josla ir jākopj, lai novērstu pastiprinātu un ikgadēju detrīta nonākšanu ezera litorālā koku kritalu, zaru un lapu veidā, kas satrūdot ienes ezerā papildus biogēnos elementus un veicina litorāla minerālgrunts posmu pastiprinātu aizdūņošanos un blīva virsūdens</w:t>
      </w:r>
      <w:r w:rsidR="00447F50" w:rsidRPr="00E75A2B">
        <w:t>,</w:t>
      </w:r>
      <w:r w:rsidRPr="00E75A2B">
        <w:t xml:space="preserve"> </w:t>
      </w:r>
      <w:r w:rsidR="00447F50" w:rsidRPr="00E75A2B">
        <w:t>galvenokārt,</w:t>
      </w:r>
      <w:r w:rsidRPr="00E75A2B">
        <w:t xml:space="preserve"> niedres augāja izveidošanos, šādā veidā pastiprinot antropogēno eitrofikāciju.</w:t>
      </w:r>
    </w:p>
    <w:p w14:paraId="17D3DE2E" w14:textId="37994304" w:rsidR="002E0E6C" w:rsidRPr="00E75A2B" w:rsidRDefault="002E0E6C" w:rsidP="002E0E6C">
      <w:r w:rsidRPr="00E75A2B">
        <w:t>Kaņciera un Pintu ezera sateces baseinos pēdējo divu gadsimtu laikā veikta tikai neliela apjoma hidromeliorācija, kas visticamāk nav būtiski ietekmējusi abu ezeru ūdens līmeņus. Vienīgi Kaņcierī līdz ar ezera krastu pastāvīgu un arvien pieaugošu pārpurvošanos, visticamāk novērojama neliela dabiska ūdens līmeņa paaugstināšanās. Savukārt Šešku ezera ūdens līmenis uz iztekošās Patma</w:t>
      </w:r>
      <w:r w:rsidR="00F86D93" w:rsidRPr="00E75A2B">
        <w:t>l</w:t>
      </w:r>
      <w:r w:rsidRPr="00E75A2B">
        <w:t>īšu upes uzcelto bebru dambju dēļ pēdējo vismaz 15</w:t>
      </w:r>
      <w:r w:rsidR="00804056" w:rsidRPr="00E75A2B">
        <w:t>–</w:t>
      </w:r>
      <w:r w:rsidRPr="00E75A2B">
        <w:t>20 gadu laikā ir paaugstinājies par aptuveni 30 cm, kas ir izraisījis pastiprinātu biogēno elementu ienesi no appludinātās ezera piekrastes, šādā veidā kopā ar padomju laikā notikušo ilgstošo ezera piesārņošanu ar Meikšānu fermas notekūdeņiem ievērojami veicinot blīva vienlaidus virsūdens augāja</w:t>
      </w:r>
      <w:r w:rsidR="00F86D93" w:rsidRPr="00E75A2B">
        <w:t>, galvenokārt,</w:t>
      </w:r>
      <w:r w:rsidRPr="00E75A2B">
        <w:t xml:space="preserve"> niedres izveidošanos ezera litorāla seklajā daļā</w:t>
      </w:r>
      <w:r w:rsidR="00026187" w:rsidRPr="00E75A2B">
        <w:t>. G</w:t>
      </w:r>
      <w:r w:rsidRPr="00E75A2B">
        <w:t>andrīz vis</w:t>
      </w:r>
      <w:r w:rsidR="00026187" w:rsidRPr="00E75A2B">
        <w:t>ā</w:t>
      </w:r>
      <w:r w:rsidRPr="00E75A2B">
        <w:t xml:space="preserve"> ezera R pakrastē, Grebļukalna pakājē</w:t>
      </w:r>
      <w:r w:rsidR="00026187" w:rsidRPr="00E75A2B">
        <w:t>,</w:t>
      </w:r>
      <w:r w:rsidRPr="00E75A2B">
        <w:t xml:space="preserve"> cietās minerālgrunts klāt</w:t>
      </w:r>
      <w:r w:rsidR="00026187" w:rsidRPr="00E75A2B">
        <w:t>ais</w:t>
      </w:r>
      <w:r w:rsidRPr="00E75A2B">
        <w:t xml:space="preserve"> litorāla posm</w:t>
      </w:r>
      <w:r w:rsidR="00026187" w:rsidRPr="00E75A2B">
        <w:t>s</w:t>
      </w:r>
      <w:r w:rsidRPr="00E75A2B">
        <w:t xml:space="preserve"> </w:t>
      </w:r>
      <w:r w:rsidR="00026187" w:rsidRPr="00E75A2B">
        <w:t xml:space="preserve">šobrīd ir </w:t>
      </w:r>
      <w:r w:rsidRPr="00E75A2B">
        <w:t>gandrīz pilnīgu aizdūņo</w:t>
      </w:r>
      <w:r w:rsidR="00026187" w:rsidRPr="00E75A2B">
        <w:t>jies,</w:t>
      </w:r>
      <w:r w:rsidRPr="00E75A2B">
        <w:t xml:space="preserve"> būtiski paaugstinot kopējo antropogēnās eitrofikācijas līmeni.</w:t>
      </w:r>
    </w:p>
    <w:p w14:paraId="35FF5770" w14:textId="2321BF7D" w:rsidR="002E0E6C" w:rsidRPr="00E75A2B" w:rsidRDefault="002E0E6C" w:rsidP="002E0E6C">
      <w:r w:rsidRPr="00E75A2B">
        <w:t xml:space="preserve">Diemžēl arī Pintu ezers kopš 1980. gadu </w:t>
      </w:r>
      <w:r w:rsidR="00026187" w:rsidRPr="00E75A2B">
        <w:t>pirmās</w:t>
      </w:r>
      <w:r w:rsidRPr="00E75A2B">
        <w:t xml:space="preserve"> puses ir jūtami cietis no papildu biogēno elementu ieplūdes pa tā R daļā ietekošo strautu un apkārtējo krastu nogāzēm, jo, pēc vietējā iedzīvotāja stāstītā, 1983. gada ziemā ezera R krastā pie ceļa tika izbērta liela kaudze ar sarkaniem minerālmēsliem, kuru pietiekoši liela daļa ar kūstošo sniegu tika ienesta ezerā. Tas diemžēl ir būtiski pastiprinājis antropogēnās eitrofikācijas procesus Pintu ezerā, par ko šobrīd skaidri liecina gandrīz visapkārt ezeram litorāla seklākajā daļā izveidojusies gandrīz vienlaidus virsūdens augu josla. Visticamāk līdz tam laikam Pintu ezerā virsūdens augu audzes nebija raksturīgas</w:t>
      </w:r>
      <w:r w:rsidR="000771C4" w:rsidRPr="00E75A2B">
        <w:t xml:space="preserve"> (skat</w:t>
      </w:r>
      <w:r w:rsidR="004347A7" w:rsidRPr="00E75A2B">
        <w:t xml:space="preserve">. </w:t>
      </w:r>
      <w:r w:rsidR="00BF3F18" w:rsidRPr="00E75A2B">
        <w:t>4.3.</w:t>
      </w:r>
      <w:r w:rsidR="00677A5B" w:rsidRPr="00E75A2B">
        <w:t>2.5</w:t>
      </w:r>
      <w:r w:rsidR="0069036B" w:rsidRPr="00E75A2B">
        <w:t>. </w:t>
      </w:r>
      <w:r w:rsidR="004347A7" w:rsidRPr="00E75A2B">
        <w:t>attēlu)</w:t>
      </w:r>
      <w:r w:rsidR="0069036B" w:rsidRPr="00E75A2B">
        <w:t>.</w:t>
      </w:r>
      <w:r w:rsidRPr="00E75A2B">
        <w:t xml:space="preserve"> Ezera piesārņošana noteikti izraisīja arī pastiprinātu ūdens ziedēšanu ezerā un eventuālu ūdens dzidrības samazināšanos, kā arī kvalitātes un skābekļa režīma pasliktināšanos, ezera dziļākajā daļā veicinot skābekļa ievērojamu samazināšanos un pat izsīkšanu pastiprinātas ezera aizaugšanas rezultātā radušos papildus organisko vielu sadalīšanās procesu dēļ. Par to uzskatāmi liecina arī 2002. gada vasarā V.</w:t>
      </w:r>
      <w:r w:rsidR="00E620DE" w:rsidRPr="00E75A2B">
        <w:t> </w:t>
      </w:r>
      <w:r w:rsidRPr="00E75A2B">
        <w:t>Līcītes ievāktie Pintu ezera hidroķīmiskie rādītāji, kas norāda uz 5,5 reizes lielāku kopējā fosfora dau</w:t>
      </w:r>
      <w:r w:rsidR="00E620DE" w:rsidRPr="00E75A2B">
        <w:t>d</w:t>
      </w:r>
      <w:r w:rsidRPr="00E75A2B">
        <w:t>zumu ezera dziļākajos slāņos (5 m dziļumā, slikta kvalitāte) nekā ūdens masas augšējā slānī (0,5 m dziļumā, augsta kvalitāte) un fosfora pastiprinātu atbrīvošanos nepietiekoša skābekļa un apgaismojuma apstākļos. Līdzīgā veidā uz to norāda arī šajā pašā reizē veiktie ūdenī izšķīdušā skābekļa mērījumi, kas līdz 4,0 m dziļumam prakstiski nesamazinājās un sasniedza 147</w:t>
      </w:r>
      <w:r w:rsidR="00804056" w:rsidRPr="00E75A2B">
        <w:t>–</w:t>
      </w:r>
      <w:r w:rsidRPr="00E75A2B">
        <w:t>149</w:t>
      </w:r>
      <w:r w:rsidR="00054E46" w:rsidRPr="00E75A2B">
        <w:t> </w:t>
      </w:r>
      <w:r w:rsidRPr="00E75A2B">
        <w:t>% piesātinājumu, bet 5,0 m dziļumā strauji nokritās līdz 60</w:t>
      </w:r>
      <w:r w:rsidR="00054E46" w:rsidRPr="00E75A2B">
        <w:t> </w:t>
      </w:r>
      <w:r w:rsidRPr="00E75A2B">
        <w:t>% piesātinājumam un 6,0 m dziļumā līdz 4</w:t>
      </w:r>
      <w:r w:rsidR="00054E46" w:rsidRPr="00E75A2B">
        <w:t> </w:t>
      </w:r>
      <w:r w:rsidRPr="00E75A2B">
        <w:t>% piesātinājumam (hipoksija), praktiski izsīkstot ezera dziļākajā vietā 7,0</w:t>
      </w:r>
      <w:r w:rsidR="00804056" w:rsidRPr="00E75A2B">
        <w:t>–</w:t>
      </w:r>
      <w:r w:rsidRPr="00E75A2B">
        <w:t xml:space="preserve">7,4 m dziļumā (anoksija), kas tieši korelē ar ūdenī izšķīdušā kopējā fosfora daudzuma ievērojamu palielināšanos un norāda uz antropogēnās eitrofikācijas nosacītiem procesiem. </w:t>
      </w:r>
    </w:p>
    <w:p w14:paraId="1FCA3D87" w14:textId="35DC240B" w:rsidR="002E0E6C" w:rsidRPr="00E75A2B" w:rsidRDefault="002E0E6C" w:rsidP="002E0E6C">
      <w:r w:rsidRPr="00E75A2B">
        <w:lastRenderedPageBreak/>
        <w:t>Ezeru piesārņošana ar biogēniem elementiem izraisa pastiprinātu ezeru aizaugšanu (sevišķi ar virsūdens augiem). Blīvu niedru un citu virsūdens augu audžu izveidošanās senāk skraji aizaugušos un klajos ezeru litorāla posmos būtiski samazina viļņošanās efektu un ievērojami pasliktina ezera ekosistēmas funkcionalitāti, rada daudzveidīgas ūdensaugu veģetācijas attīstībai nevēlamu noēnojumu, pasliktina labu zivju nārsta vietu pieejamību un samazina to mazuļu drošas barošanās platības, kā arī pamazām arvien vairāk aizdūņo ezera litorāla posmus, kur senāk dominēja tīra un stingra minerālgrunts. Zināms arī, ka blīva virsūdens augāja attīstība vasaras veģetācijas periodā veicina straujāku ūdens iztvaikošanu, kas var sasniegt pat līdz 0,5 m</w:t>
      </w:r>
      <w:r w:rsidRPr="00E75A2B">
        <w:rPr>
          <w:vertAlign w:val="superscript"/>
        </w:rPr>
        <w:t>3</w:t>
      </w:r>
      <w:r w:rsidRPr="00E75A2B">
        <w:t xml:space="preserve"> ūdens uz kvadrātmetru, šādi veicinot ūdens līmeņa pazemināšanas ezeros (Urtāns, 2017). Senāk tīras un cietas minerālgtrunts klāto ezera litorāla posmu saglabāšanos tīros un vērtīgos ezeros atmežotā ainavā apdraud arī iepriekš koptās piekrastes nekopšana, kā rezultātā šajā joslā pastiprināti ieviešas lapu</w:t>
      </w:r>
      <w:r w:rsidR="00956140" w:rsidRPr="00E75A2B">
        <w:t xml:space="preserve"> </w:t>
      </w:r>
      <w:r w:rsidRPr="00E75A2B">
        <w:t>koki, kas piesārņo ezeru ar lapām, pastiprina antropogēno eitrofikāciju, veicina tīrā un stingrā minerālgrunts substrāta aizdūņošanoas, kā arī samazina vēja ietekmi un tās nodrošināto viļņošanās efektu, kā arī rada ūdensaugu attīstībai nevēlamu noēnojumu. Latvijas apstākļos ir pierādīts (Laukezera piemērs), ka viens ar lapu</w:t>
      </w:r>
      <w:r w:rsidR="00956140" w:rsidRPr="00E75A2B">
        <w:t xml:space="preserve"> </w:t>
      </w:r>
      <w:r w:rsidRPr="00E75A2B">
        <w:t>kokiem apaudzis ezera krastmalas metrs var radīt līdz 20 kg nobirušo lapu masas (Urtāne, 2014). Šīs masas pārstrādei un augu detrīta sadalīšanai arī tiek patērēts skābeklis, tā samazinot kopējo skābekļa daudzumu ūdenī un veicinot fosfora atbrīvošanos no ezera nogulumiem. Rudenī nobirušās lapas un sīkās kritalas pārklāj cieto grunti ezera litorāla seklajā daļā. Ja ezera pakraste ir aizaugusi ar virsūdens augiem (niedrēm), nobirušās lapas uzkrājas šaurā palienes joslā starp virsūdens augu joslu un ezera krastu. Šajā ezera pakrastes un palienes daļā izveidojies detrīta slānis ir labs substrāts virsūdens augiem, kā arī blīvas krastmalas veģetācijas attīstībai ar augstajiem grīšļiem, krūmiem un lapu</w:t>
      </w:r>
      <w:r w:rsidR="00956140" w:rsidRPr="00E75A2B">
        <w:t xml:space="preserve"> </w:t>
      </w:r>
      <w:r w:rsidRPr="00E75A2B">
        <w:t>kokiem. Negatīvu ietekmi uz ezeru ekosistēmām rada arī klimata pasiltināšanās, kā rezultātā intensīvāk aizaug ezeru litorāls, pasliktinot nārsta un barošanās vietas zivju mazuļiem un ūdensputniem (Urtāns, 2017).</w:t>
      </w:r>
    </w:p>
    <w:p w14:paraId="2CA735B7" w14:textId="679FD32B" w:rsidR="002E0E6C" w:rsidRPr="00E75A2B" w:rsidRDefault="002E0E6C" w:rsidP="002E0E6C">
      <w:pPr>
        <w:rPr>
          <w:iCs/>
        </w:rPr>
      </w:pPr>
      <w:r w:rsidRPr="00E75A2B">
        <w:t>Rekreācijas slodze Pintu un Šešku ezeros mūsdienās ir neliela, jo šobrīd abos ezeros ir tikai dažas peldvietas vai laivu ielaišanas vietas, bet senāk blīvākas apdzīvotības apstākļos tā noteikti bija lielāka, par ko cita starpā liecina arī dažas pēdējo 20</w:t>
      </w:r>
      <w:r w:rsidR="00804056" w:rsidRPr="00E75A2B">
        <w:t>–</w:t>
      </w:r>
      <w:r w:rsidRPr="00E75A2B">
        <w:t>30 gadu laikā aizaugušās peldvietas Pintu ezerā. Rekreācijas rezultātā ezeri tiek piesārņoti ar mazgāšanas līdzekļiem un dažkārt arī ar cilvēka vielmaiņas gala produktiem. Pintu un Šešku ezera gadījumā tam visticamāk nav bijusi ļoti būtiska ietekme uz ezeru ekosistēmām, tomēr dažviet  ezeru krastos pie peldvietām (Pintu ezera Z daļa) vēl nepieciešams izvietot sausās vai pārvietojamās tual</w:t>
      </w:r>
      <w:r w:rsidR="00A27856" w:rsidRPr="00E75A2B">
        <w:t>e</w:t>
      </w:r>
      <w:r w:rsidRPr="00E75A2B">
        <w:t xml:space="preserve">tes. Tā kā </w:t>
      </w:r>
      <w:r w:rsidRPr="00E75A2B">
        <w:rPr>
          <w:iCs/>
        </w:rPr>
        <w:t>Kaņciera krasti ir staigni un ezera purvu apmeklē tikai vietējie ogotāji, šo ezeru rekreācija neietekmē.</w:t>
      </w:r>
    </w:p>
    <w:p w14:paraId="389E2CF2" w14:textId="77777777" w:rsidR="00521B30" w:rsidRPr="00E75A2B" w:rsidRDefault="00521B30" w:rsidP="00993F42">
      <w:pPr>
        <w:ind w:firstLine="0"/>
        <w:rPr>
          <w:b/>
        </w:rPr>
      </w:pPr>
    </w:p>
    <w:p w14:paraId="51D85B2B" w14:textId="77777777" w:rsidR="006D5B85" w:rsidRPr="00E75A2B" w:rsidRDefault="006D5B85">
      <w:pPr>
        <w:spacing w:after="160" w:line="259" w:lineRule="auto"/>
        <w:ind w:firstLine="0"/>
        <w:jc w:val="left"/>
        <w:rPr>
          <w:b/>
        </w:rPr>
      </w:pPr>
      <w:r w:rsidRPr="00E75A2B">
        <w:rPr>
          <w:b/>
        </w:rPr>
        <w:br w:type="page"/>
      </w:r>
    </w:p>
    <w:p w14:paraId="17B16AF5" w14:textId="712C76D9" w:rsidR="00993F42" w:rsidRPr="00E75A2B" w:rsidRDefault="00A50FBF" w:rsidP="00993F42">
      <w:pPr>
        <w:ind w:firstLine="0"/>
        <w:rPr>
          <w:b/>
        </w:rPr>
      </w:pPr>
      <w:r w:rsidRPr="00E75A2B">
        <w:rPr>
          <w:b/>
        </w:rPr>
        <w:lastRenderedPageBreak/>
        <w:t>Ezeru un to krastu a</w:t>
      </w:r>
      <w:r w:rsidR="00993F42" w:rsidRPr="00E75A2B">
        <w:rPr>
          <w:b/>
        </w:rPr>
        <w:t>psaimniekošanas pasākumi</w:t>
      </w:r>
    </w:p>
    <w:p w14:paraId="38F8A577" w14:textId="3AD4F8D4" w:rsidR="00503E99" w:rsidRPr="00E75A2B" w:rsidRDefault="00503E99" w:rsidP="00EA0086">
      <w:pPr>
        <w:spacing w:after="0"/>
      </w:pPr>
      <w:r w:rsidRPr="00E75A2B">
        <w:t xml:space="preserve">Eitrofo ezeru, kas atbilst </w:t>
      </w:r>
      <w:r w:rsidR="009B6689" w:rsidRPr="00E75A2B">
        <w:t xml:space="preserve">ES nozīmes biotopam 3150 </w:t>
      </w:r>
      <w:r w:rsidR="009B6689" w:rsidRPr="00E75A2B">
        <w:rPr>
          <w:i/>
        </w:rPr>
        <w:t xml:space="preserve">Eitrofi ezeri ar iegrimušo ūdensaugu un peldaugu augāju </w:t>
      </w:r>
      <w:r w:rsidR="009B6689" w:rsidRPr="00E75A2B">
        <w:rPr>
          <w:iCs/>
        </w:rPr>
        <w:t xml:space="preserve">un Latvijā īpaši aizsargājamam biotopam </w:t>
      </w:r>
      <w:r w:rsidR="009B6689" w:rsidRPr="00E75A2B">
        <w:rPr>
          <w:i/>
        </w:rPr>
        <w:t>Eitrofi ezeri ar iegrimušo ūdensaugu un peldaugu augāju (4.15.)</w:t>
      </w:r>
      <w:r w:rsidRPr="00E75A2B">
        <w:t xml:space="preserve"> apsaimniekošanas galvenā prioritāte ir maz eitrofā Pintu ezera dabas vērtību saglabāšana un kvalitātes uzlabošana, kā arī padomju laikā piesārņotā Šešku ezera atveseļošana un kvalitātes uzlabošana. Aizsardzības un apsaimniekošanas pasākumu galvenais mērķis ir samazināt vai nepieļaut pastiprinātu (dabiskai notecei neatbilstošu) barības vielu daudzuma nokļūšanu ezerā no sateces baseina un skābekļa daudzuma samazināšanos, kas izraisa ezera gultnē esošo nešķīstošo fosfora savienojumu izšķīšanu un nokļūšanu atpakaļ ūdens vidē, lai tādā veidā palēninātu ezera novecošanos. Ezera novecošanās izpaužas kā barības vielu uzkrāšanās, ezerdobes tilpuma samazināšanās, ezera pakāpeniska aizaugšana un ezera galīga izzušana, pārvēršoties sākumā par zāļu, pēc tam pārejas un beigās par augsto purvu. </w:t>
      </w:r>
      <w:r w:rsidR="004D18D5" w:rsidRPr="00E75A2B">
        <w:t>Nepieciešama arī</w:t>
      </w:r>
      <w:r w:rsidRPr="00E75A2B">
        <w:t xml:space="preserve"> ūdensaugu aizauguma samazināšana abos ezeros un bebru darbības rezultātā izmainītā ūdens līmeņa normalizēšana Šešku ezerā. Tas panākams</w:t>
      </w:r>
      <w:r w:rsidR="004D18D5" w:rsidRPr="00E75A2B">
        <w:t>,</w:t>
      </w:r>
      <w:r w:rsidRPr="00E75A2B">
        <w:t xml:space="preserve"> atbilstoši apsaimniekojot Pintu un Šešku ezera un tajos ietekošo ūden</w:t>
      </w:r>
      <w:r w:rsidR="00371297" w:rsidRPr="00E75A2B">
        <w:t>s</w:t>
      </w:r>
      <w:r w:rsidRPr="00E75A2B">
        <w:t>teču sateces baseinus un aizsargjoslas, regulējot optimālās rekreācijas slodzes, veicot virsūdens augu (g</w:t>
      </w:r>
      <w:r w:rsidR="002F0183" w:rsidRPr="00E75A2B">
        <w:t>alvenokārt</w:t>
      </w:r>
      <w:r w:rsidRPr="00E75A2B">
        <w:t xml:space="preserve"> niedru un meldru) pļaušanu eitrofikācijas rezultātā blīvi aizaugušajos ezeru litorāla posmos. Tā kā ezeru bagātināšanos nosaka no jauna radīto barības vielu daudzuma pieaugums, viens no galvenajiem ezeru apsaimniekošanas uzdevumiem ir barības vielu noteces ierobežošana (Urtāne, 2014). Ezeru apsaimniekošanas pasākumu kopējais mērķis ir:</w:t>
      </w:r>
    </w:p>
    <w:p w14:paraId="35F09F2C" w14:textId="3EB52C05" w:rsidR="00503E99" w:rsidRPr="00E75A2B" w:rsidRDefault="00503E99" w:rsidP="00EA0086">
      <w:pPr>
        <w:pStyle w:val="ListParagraph"/>
        <w:numPr>
          <w:ilvl w:val="0"/>
          <w:numId w:val="17"/>
        </w:numPr>
        <w:ind w:left="714" w:hanging="357"/>
      </w:pPr>
      <w:r w:rsidRPr="00E75A2B">
        <w:t>ezeru funkcionalitātes uzlabošana, lai mazinātu barības vielu izgulsnēšanos ezeros un kavētu nogulumos saistītā fosfora atgriešanos ūdens vidē;</w:t>
      </w:r>
    </w:p>
    <w:p w14:paraId="6B1725C3" w14:textId="1063AFD5" w:rsidR="00503E99" w:rsidRPr="00E75A2B" w:rsidRDefault="00503E99" w:rsidP="004279D5">
      <w:pPr>
        <w:pStyle w:val="ListParagraph"/>
        <w:numPr>
          <w:ilvl w:val="0"/>
          <w:numId w:val="17"/>
        </w:numPr>
      </w:pPr>
      <w:r w:rsidRPr="00E75A2B">
        <w:t>ezeru piekrastes zonas funkcionalitātes uzlabošana, lai samazinātu vai novērstu jaunu barības vielu ienesi no sateces baseina, palielinātu biogēnu akumulācijas spēju un spēju aizturēt augsnes erozijas materiālus;</w:t>
      </w:r>
    </w:p>
    <w:p w14:paraId="72108E51" w14:textId="3F0CC4DE" w:rsidR="00503E99" w:rsidRPr="00E75A2B" w:rsidRDefault="00503E99" w:rsidP="004279D5">
      <w:pPr>
        <w:pStyle w:val="ListParagraph"/>
        <w:numPr>
          <w:ilvl w:val="0"/>
          <w:numId w:val="17"/>
        </w:numPr>
      </w:pPr>
      <w:r w:rsidRPr="00E75A2B">
        <w:t>ezeros esošo barības vielu daudzuma samazināšana;</w:t>
      </w:r>
    </w:p>
    <w:p w14:paraId="0030A999" w14:textId="6EF02C4F" w:rsidR="00503E99" w:rsidRPr="00E75A2B" w:rsidRDefault="00503E99" w:rsidP="004279D5">
      <w:pPr>
        <w:pStyle w:val="ListParagraph"/>
        <w:numPr>
          <w:ilvl w:val="0"/>
          <w:numId w:val="17"/>
        </w:numPr>
      </w:pPr>
      <w:r w:rsidRPr="00E75A2B">
        <w:t>viļņošanās efekta pastiprināšana, lai uzlabotu skābekļa režīmu ezeru ūdenī un iznestu ezeru krastā ūdensaugus.</w:t>
      </w:r>
    </w:p>
    <w:p w14:paraId="65E702E9" w14:textId="29DC21A4" w:rsidR="00503E99" w:rsidRPr="00E75A2B" w:rsidRDefault="00503E99" w:rsidP="00503E99">
      <w:r w:rsidRPr="00E75A2B">
        <w:t xml:space="preserve">Lai nodrošinātu </w:t>
      </w:r>
      <w:r w:rsidR="00FE0188" w:rsidRPr="00E75A2B">
        <w:t>ES</w:t>
      </w:r>
      <w:r w:rsidRPr="00E75A2B">
        <w:t xml:space="preserve"> un Latvijas aizsargājam</w:t>
      </w:r>
      <w:r w:rsidR="00FE0188" w:rsidRPr="00E75A2B">
        <w:t>o</w:t>
      </w:r>
      <w:r w:rsidRPr="00E75A2B">
        <w:t xml:space="preserve"> eitrofo ezeru biotopa kvalitātes un ezeru ainavu, kā arī reto un aizsargājamo vaskulāro augu sugu populāciju stāvokļa saglabāšanos un uzlabošanos</w:t>
      </w:r>
      <w:r w:rsidR="00054765" w:rsidRPr="00E75A2B">
        <w:t>,</w:t>
      </w:r>
      <w:r w:rsidRPr="00E75A2B">
        <w:t xml:space="preserve"> </w:t>
      </w:r>
      <w:r w:rsidR="009E4552" w:rsidRPr="00E75A2B">
        <w:t>DL “</w:t>
      </w:r>
      <w:r w:rsidRPr="00E75A2B">
        <w:t>Grebļukaln</w:t>
      </w:r>
      <w:r w:rsidR="009E4552" w:rsidRPr="00E75A2B">
        <w:t>s” esošajos</w:t>
      </w:r>
      <w:r w:rsidRPr="00E75A2B">
        <w:t xml:space="preserve"> Pintu un Šešku ezeros saskaņā ar Latvijas ūdeņu biotopu apsaimniekošanas vadlīnijām nepieciešams veikt vairākas konkrētas darbības un apsaimniekošanas pasākumus</w:t>
      </w:r>
      <w:r w:rsidR="00170396" w:rsidRPr="00E75A2B">
        <w:t xml:space="preserve"> ezeros un to krastos</w:t>
      </w:r>
      <w:r w:rsidR="00FE0188" w:rsidRPr="00E75A2B">
        <w:t xml:space="preserve"> (Urtāns, 2017)</w:t>
      </w:r>
      <w:r w:rsidR="00BA60BE" w:rsidRPr="00E75A2B">
        <w:t>, kas sīkāk aprakstīt</w:t>
      </w:r>
      <w:r w:rsidR="00FE0188" w:rsidRPr="00E75A2B">
        <w:t>i</w:t>
      </w:r>
      <w:r w:rsidR="00BA60BE" w:rsidRPr="00E75A2B">
        <w:t xml:space="preserve"> </w:t>
      </w:r>
      <w:r w:rsidR="00FE0188" w:rsidRPr="00E75A2B">
        <w:t>šī plāna 5.3. nodaļā</w:t>
      </w:r>
      <w:r w:rsidRPr="00E75A2B">
        <w:t>.</w:t>
      </w:r>
    </w:p>
    <w:p w14:paraId="7CCC7CC4" w14:textId="22776268" w:rsidR="00993F42" w:rsidRPr="00E75A2B" w:rsidRDefault="00993F42" w:rsidP="00EA0086">
      <w:pPr>
        <w:spacing w:after="0"/>
      </w:pPr>
    </w:p>
    <w:p w14:paraId="5906F11E" w14:textId="7A5CF4B8" w:rsidR="00044F9D" w:rsidRPr="00E75A2B" w:rsidRDefault="00044F9D" w:rsidP="00EA0086">
      <w:pPr>
        <w:spacing w:after="0"/>
      </w:pPr>
    </w:p>
    <w:p w14:paraId="5B253B77" w14:textId="77777777" w:rsidR="00044F9D" w:rsidRPr="00E75A2B" w:rsidRDefault="00044F9D" w:rsidP="00EA0086">
      <w:pPr>
        <w:spacing w:after="0"/>
      </w:pPr>
    </w:p>
    <w:p w14:paraId="2FB3452A" w14:textId="77777777" w:rsidR="006D5B85" w:rsidRPr="00E75A2B" w:rsidRDefault="006D5B85">
      <w:pPr>
        <w:spacing w:after="160" w:line="259" w:lineRule="auto"/>
        <w:ind w:firstLine="0"/>
        <w:jc w:val="left"/>
        <w:rPr>
          <w:rFonts w:eastAsiaTheme="majorEastAsia" w:cstheme="majorBidi"/>
          <w:b/>
          <w:szCs w:val="24"/>
        </w:rPr>
      </w:pPr>
      <w:bookmarkStart w:id="29" w:name="_Toc91187696"/>
      <w:r w:rsidRPr="00E75A2B">
        <w:br w:type="page"/>
      </w:r>
    </w:p>
    <w:p w14:paraId="4BDB5693" w14:textId="742E4FAB" w:rsidR="00821976" w:rsidRPr="00E75A2B" w:rsidRDefault="00821976" w:rsidP="006B0643">
      <w:pPr>
        <w:pStyle w:val="Heading3"/>
      </w:pPr>
      <w:r w:rsidRPr="00E75A2B">
        <w:lastRenderedPageBreak/>
        <w:t>4.3.</w:t>
      </w:r>
      <w:r w:rsidR="00764A72" w:rsidRPr="00E75A2B">
        <w:t>2</w:t>
      </w:r>
      <w:r w:rsidRPr="00E75A2B">
        <w:t xml:space="preserve">. </w:t>
      </w:r>
      <w:r w:rsidR="008E0A9A" w:rsidRPr="00E75A2B">
        <w:t>Mežu biotopi</w:t>
      </w:r>
      <w:bookmarkEnd w:id="29"/>
    </w:p>
    <w:p w14:paraId="180656AC" w14:textId="77777777" w:rsidR="00044F9D" w:rsidRPr="00E75A2B" w:rsidRDefault="00044F9D" w:rsidP="00EA0086">
      <w:pPr>
        <w:spacing w:before="120"/>
        <w:ind w:firstLine="0"/>
        <w:rPr>
          <w:b/>
        </w:rPr>
      </w:pPr>
    </w:p>
    <w:p w14:paraId="4D8B8BCC" w14:textId="3EEFFE94" w:rsidR="00D26428" w:rsidRPr="00E75A2B" w:rsidRDefault="006B3A68" w:rsidP="00EA0086">
      <w:pPr>
        <w:spacing w:before="120"/>
        <w:ind w:firstLine="0"/>
        <w:rPr>
          <w:b/>
        </w:rPr>
      </w:pPr>
      <w:r w:rsidRPr="00E75A2B">
        <w:rPr>
          <w:b/>
        </w:rPr>
        <w:t>DL</w:t>
      </w:r>
      <w:r w:rsidR="00D26428" w:rsidRPr="00E75A2B">
        <w:rPr>
          <w:b/>
        </w:rPr>
        <w:t xml:space="preserve"> “</w:t>
      </w:r>
      <w:r w:rsidR="00EF7551" w:rsidRPr="00E75A2B">
        <w:rPr>
          <w:b/>
        </w:rPr>
        <w:t>Grebļukalns</w:t>
      </w:r>
      <w:r w:rsidR="00D26428" w:rsidRPr="00E75A2B">
        <w:rPr>
          <w:b/>
        </w:rPr>
        <w:t>” mežu raksturojums</w:t>
      </w:r>
    </w:p>
    <w:p w14:paraId="7D7EE626" w14:textId="737E7B7A" w:rsidR="00BA51BA" w:rsidRPr="00E75A2B" w:rsidRDefault="005A102F" w:rsidP="00BA51BA">
      <w:r w:rsidRPr="00E75A2B">
        <w:t xml:space="preserve">Saskaņā ar VMD Meža valsts reģistra informāciju </w:t>
      </w:r>
      <w:r w:rsidR="00D3560F" w:rsidRPr="00E75A2B">
        <w:t>DL</w:t>
      </w:r>
      <w:r w:rsidR="00BA51BA" w:rsidRPr="00E75A2B">
        <w:t xml:space="preserve"> “</w:t>
      </w:r>
      <w:r w:rsidR="00EF7551" w:rsidRPr="00E75A2B">
        <w:t>Grebļukalns</w:t>
      </w:r>
      <w:r w:rsidR="00BA51BA" w:rsidRPr="00E75A2B">
        <w:t>” mež</w:t>
      </w:r>
      <w:r w:rsidR="00550A43" w:rsidRPr="00E75A2B">
        <w:t>audzes</w:t>
      </w:r>
      <w:r w:rsidR="00134912" w:rsidRPr="00E75A2B">
        <w:t xml:space="preserve"> (tajā skaita iznīkusi mežaudze)</w:t>
      </w:r>
      <w:r w:rsidR="00BA51BA" w:rsidRPr="00E75A2B">
        <w:t xml:space="preserve"> aizņem </w:t>
      </w:r>
      <w:r w:rsidR="00B068AD" w:rsidRPr="00E75A2B">
        <w:t>12</w:t>
      </w:r>
      <w:r w:rsidR="00134912" w:rsidRPr="00E75A2B">
        <w:t>3</w:t>
      </w:r>
      <w:r w:rsidR="00B068AD" w:rsidRPr="00E75A2B">
        <w:t>,</w:t>
      </w:r>
      <w:r w:rsidR="00134912" w:rsidRPr="00E75A2B">
        <w:t>10</w:t>
      </w:r>
      <w:r w:rsidR="00550A43" w:rsidRPr="00E75A2B">
        <w:t> </w:t>
      </w:r>
      <w:r w:rsidR="00BA51BA" w:rsidRPr="00E75A2B">
        <w:t xml:space="preserve">ha jeb </w:t>
      </w:r>
      <w:r w:rsidR="00134912" w:rsidRPr="00E75A2B">
        <w:t>50,</w:t>
      </w:r>
      <w:r w:rsidR="00AD04F8" w:rsidRPr="00E75A2B">
        <w:t>1</w:t>
      </w:r>
      <w:r w:rsidR="00550A43" w:rsidRPr="00E75A2B">
        <w:t> </w:t>
      </w:r>
      <w:r w:rsidR="00BA51BA" w:rsidRPr="00E75A2B">
        <w:t xml:space="preserve">% no kopējās </w:t>
      </w:r>
      <w:r w:rsidR="00550A43" w:rsidRPr="00E75A2B">
        <w:t xml:space="preserve">ĪADT </w:t>
      </w:r>
      <w:r w:rsidR="00BA51BA" w:rsidRPr="00E75A2B">
        <w:t xml:space="preserve">platības. </w:t>
      </w:r>
      <w:r w:rsidR="00735952" w:rsidRPr="00E75A2B">
        <w:t>Par vairākām zemes vienībām nav pieejami meža inventarizācijas dati.</w:t>
      </w:r>
    </w:p>
    <w:p w14:paraId="2993B444" w14:textId="179A8594" w:rsidR="00044F9D" w:rsidRPr="00E75A2B" w:rsidRDefault="00806B12" w:rsidP="00EA0086">
      <w:r w:rsidRPr="00E75A2B">
        <w:t xml:space="preserve">Dominējošie meža tipi DL “Grebļukalns” teritorijā ir damaksnis (32,19 ha jeb 16,2 % no mežaudžu platības), niedrājs (30,42 ha jeb 24,7 % no mežaudžu platības) un lāns (28,56 ha jeb 23,2 % no mežaudžu platības), bet citi meža augšanas apstākļu tipi sastopami retāk – dumbrājs (10,17 ha jeb 8,26 % no mežaudžu platības), mētrājs (10,85 ha jeb 8,8 % no mežaudžu platības), slapjais damaksnis (2,22 ha), purvājs (0,33 ha), vēris (0,2 ha), slapjais vēris (0,11 ha), platlapju ārenis (0,59 ha). Kopumā sausieņu meži aizņem 68,7 % no visām mežaudzēm, bet purvaiņu meži – 35,5 %. Savukārt slapjaiņi sastopami tikai 2 %, bet āreņi – </w:t>
      </w:r>
      <w:r w:rsidR="00044F9D" w:rsidRPr="00E75A2B">
        <w:t>t</w:t>
      </w:r>
      <w:r w:rsidRPr="00E75A2B">
        <w:t>ikai 0,5 % no visām mežaudzēm.</w:t>
      </w:r>
    </w:p>
    <w:p w14:paraId="7AE7CEFC" w14:textId="15871CB8" w:rsidR="006D5B85" w:rsidRPr="00E75A2B" w:rsidRDefault="006D5B85" w:rsidP="006D5B85">
      <w:r w:rsidRPr="00E75A2B">
        <w:t xml:space="preserve">DL “Grebļukalns” teritorijā dominē skujkoku mežaudzes, kas aizņem 76 % no inventarizēto mežaudžu platībām. Lapkoku mežaudzes aizņem 24 %. Izplatītākā koku suga, kas veido vairāk nekā pusi no mežaudzēm (72 %), ir parastā priede </w:t>
      </w:r>
      <w:r w:rsidRPr="00E75A2B">
        <w:rPr>
          <w:i/>
        </w:rPr>
        <w:t>Pinus sylvestris</w:t>
      </w:r>
      <w:r w:rsidRPr="00E75A2B">
        <w:t xml:space="preserve">, nedaudz retāk sastopamas ir mežaudzes ar āra bērzu </w:t>
      </w:r>
      <w:r w:rsidRPr="00E75A2B">
        <w:rPr>
          <w:i/>
        </w:rPr>
        <w:t>Betula pendula</w:t>
      </w:r>
      <w:r w:rsidRPr="00E75A2B">
        <w:t xml:space="preserve"> un purva bērzu </w:t>
      </w:r>
      <w:r w:rsidRPr="00E75A2B">
        <w:rPr>
          <w:i/>
        </w:rPr>
        <w:t xml:space="preserve">Betula pubescens </w:t>
      </w:r>
      <w:r w:rsidRPr="00E75A2B">
        <w:t xml:space="preserve">(kopumā 18 %). Samērā bieži (4 %) mežaudzē kā dominējošā suga pirmajā stāvā ir sastopama egle </w:t>
      </w:r>
      <w:r w:rsidRPr="00E75A2B">
        <w:rPr>
          <w:i/>
        </w:rPr>
        <w:t>Picea abies</w:t>
      </w:r>
      <w:r w:rsidRPr="00E75A2B">
        <w:t xml:space="preserve"> un melnalksnis </w:t>
      </w:r>
      <w:r w:rsidRPr="00E75A2B">
        <w:rPr>
          <w:i/>
        </w:rPr>
        <w:t xml:space="preserve">Alnus glutinosa, </w:t>
      </w:r>
      <w:r w:rsidRPr="00E75A2B">
        <w:t xml:space="preserve">bet retāk – apse </w:t>
      </w:r>
      <w:r w:rsidRPr="00E75A2B">
        <w:rPr>
          <w:i/>
        </w:rPr>
        <w:t xml:space="preserve">Populus tremula </w:t>
      </w:r>
      <w:r w:rsidRPr="00E75A2B">
        <w:t>un baltalksnis</w:t>
      </w:r>
      <w:r w:rsidRPr="00E75A2B">
        <w:rPr>
          <w:i/>
        </w:rPr>
        <w:t xml:space="preserve"> Alnus incana</w:t>
      </w:r>
      <w:r w:rsidRPr="00E75A2B">
        <w:t>. (skat. 4.3.2.1. un 4.3.2.2. attēlu).</w:t>
      </w:r>
    </w:p>
    <w:p w14:paraId="5D47A8A7" w14:textId="77777777" w:rsidR="006D5B85" w:rsidRPr="00E75A2B" w:rsidRDefault="006D5B85" w:rsidP="006D5B85"/>
    <w:p w14:paraId="29FCA4FD" w14:textId="77777777" w:rsidR="006D5B85" w:rsidRPr="00E75A2B" w:rsidRDefault="006D5B85" w:rsidP="006D5B85">
      <w:pPr>
        <w:spacing w:after="0" w:line="240" w:lineRule="auto"/>
        <w:ind w:firstLine="0"/>
        <w:jc w:val="center"/>
        <w:rPr>
          <w:rFonts w:cs="Times New Roman"/>
          <w:szCs w:val="24"/>
        </w:rPr>
      </w:pPr>
      <w:r w:rsidRPr="00E75A2B">
        <w:rPr>
          <w:noProof/>
        </w:rPr>
        <w:drawing>
          <wp:inline distT="0" distB="0" distL="0" distR="0" wp14:anchorId="49B8E612" wp14:editId="555F1CC6">
            <wp:extent cx="4772025" cy="30575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C525919" w14:textId="5683E647" w:rsidR="006D5B85" w:rsidRPr="00E75A2B" w:rsidRDefault="006D5B85" w:rsidP="006D5B85">
      <w:pPr>
        <w:spacing w:after="0" w:line="240" w:lineRule="auto"/>
        <w:ind w:firstLine="0"/>
        <w:jc w:val="center"/>
        <w:rPr>
          <w:rFonts w:cs="Times New Roman"/>
          <w:szCs w:val="24"/>
        </w:rPr>
      </w:pPr>
      <w:r w:rsidRPr="00E75A2B">
        <w:rPr>
          <w:rFonts w:cs="Times New Roman"/>
          <w:szCs w:val="24"/>
        </w:rPr>
        <w:t xml:space="preserve">4.3.2.1. attēls. </w:t>
      </w:r>
      <w:r w:rsidRPr="00E75A2B">
        <w:t>Kokaudzes pirmajā stāvā v</w:t>
      </w:r>
      <w:r w:rsidRPr="00E75A2B">
        <w:rPr>
          <w:rFonts w:cs="Times New Roman"/>
          <w:szCs w:val="24"/>
        </w:rPr>
        <w:t xml:space="preserve">aldošo koku sugu sadalījums </w:t>
      </w:r>
      <w:r w:rsidRPr="00E75A2B">
        <w:t xml:space="preserve">DL “Grebļukalns” </w:t>
      </w:r>
      <w:r w:rsidRPr="00E75A2B">
        <w:rPr>
          <w:rFonts w:cs="Times New Roman"/>
          <w:szCs w:val="24"/>
        </w:rPr>
        <w:t xml:space="preserve">teritorijā. </w:t>
      </w:r>
      <w:r w:rsidRPr="00E75A2B">
        <w:rPr>
          <w:rFonts w:cs="Times New Roman"/>
          <w:sz w:val="20"/>
          <w:szCs w:val="20"/>
        </w:rPr>
        <w:t xml:space="preserve">Avots: </w:t>
      </w:r>
      <w:r w:rsidRPr="00E75A2B">
        <w:rPr>
          <w:sz w:val="20"/>
          <w:szCs w:val="20"/>
        </w:rPr>
        <w:t>VMD Meža valsts reģistrs, 2020.</w:t>
      </w:r>
    </w:p>
    <w:p w14:paraId="5E30F018" w14:textId="77777777" w:rsidR="006D5B85" w:rsidRPr="00E75A2B" w:rsidRDefault="006D5B85" w:rsidP="006D5B85">
      <w:pPr>
        <w:spacing w:after="0" w:line="240" w:lineRule="auto"/>
        <w:ind w:firstLine="0"/>
        <w:jc w:val="center"/>
        <w:rPr>
          <w:rFonts w:cs="Times New Roman"/>
          <w:szCs w:val="24"/>
        </w:rPr>
      </w:pPr>
    </w:p>
    <w:p w14:paraId="1E032D26" w14:textId="77777777" w:rsidR="006D5B85" w:rsidRPr="00E75A2B" w:rsidRDefault="006D5B85" w:rsidP="00EA0086"/>
    <w:p w14:paraId="0AA2F3D1" w14:textId="5ABD41D7" w:rsidR="00EF500D" w:rsidRPr="00E75A2B" w:rsidRDefault="00764A72" w:rsidP="00044F9D">
      <w:pPr>
        <w:ind w:firstLine="0"/>
        <w:jc w:val="center"/>
      </w:pPr>
      <w:r w:rsidRPr="00E75A2B">
        <w:rPr>
          <w:noProof/>
        </w:rPr>
        <w:lastRenderedPageBreak/>
        <w:drawing>
          <wp:inline distT="0" distB="0" distL="0" distR="0" wp14:anchorId="2C6DB32D" wp14:editId="0910BDFF">
            <wp:extent cx="6155898" cy="8705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udžu plāns.jpg"/>
                    <pic:cNvPicPr/>
                  </pic:nvPicPr>
                  <pic:blipFill>
                    <a:blip r:embed="rId68" cstate="screen">
                      <a:extLst>
                        <a:ext uri="{28A0092B-C50C-407E-A947-70E740481C1C}">
                          <a14:useLocalDpi xmlns:a14="http://schemas.microsoft.com/office/drawing/2010/main"/>
                        </a:ext>
                      </a:extLst>
                    </a:blip>
                    <a:stretch>
                      <a:fillRect/>
                    </a:stretch>
                  </pic:blipFill>
                  <pic:spPr>
                    <a:xfrm>
                      <a:off x="0" y="0"/>
                      <a:ext cx="6159848" cy="8711437"/>
                    </a:xfrm>
                    <a:prstGeom prst="rect">
                      <a:avLst/>
                    </a:prstGeom>
                  </pic:spPr>
                </pic:pic>
              </a:graphicData>
            </a:graphic>
          </wp:inline>
        </w:drawing>
      </w:r>
    </w:p>
    <w:p w14:paraId="28705D1D" w14:textId="5AC692EC" w:rsidR="00EF500D" w:rsidRPr="00E75A2B" w:rsidRDefault="00EF500D" w:rsidP="00A3462E">
      <w:pPr>
        <w:spacing w:after="0" w:line="240" w:lineRule="auto"/>
        <w:ind w:firstLine="0"/>
        <w:jc w:val="center"/>
        <w:rPr>
          <w:rFonts w:cs="Times New Roman"/>
          <w:szCs w:val="24"/>
        </w:rPr>
      </w:pPr>
      <w:r w:rsidRPr="00E75A2B">
        <w:rPr>
          <w:rFonts w:cs="Times New Roman"/>
          <w:szCs w:val="24"/>
        </w:rPr>
        <w:t>4.3.</w:t>
      </w:r>
      <w:r w:rsidR="00764A72" w:rsidRPr="00E75A2B">
        <w:rPr>
          <w:rFonts w:cs="Times New Roman"/>
          <w:szCs w:val="24"/>
        </w:rPr>
        <w:t>2</w:t>
      </w:r>
      <w:r w:rsidRPr="00E75A2B">
        <w:rPr>
          <w:rFonts w:cs="Times New Roman"/>
          <w:szCs w:val="24"/>
        </w:rPr>
        <w:t>.</w:t>
      </w:r>
      <w:r w:rsidR="006D5B85" w:rsidRPr="00E75A2B">
        <w:rPr>
          <w:rFonts w:cs="Times New Roman"/>
          <w:szCs w:val="24"/>
        </w:rPr>
        <w:t>2</w:t>
      </w:r>
      <w:r w:rsidRPr="00E75A2B">
        <w:rPr>
          <w:rFonts w:cs="Times New Roman"/>
          <w:szCs w:val="24"/>
        </w:rPr>
        <w:t>.</w:t>
      </w:r>
      <w:r w:rsidR="00217335" w:rsidRPr="00E75A2B">
        <w:rPr>
          <w:rFonts w:cs="Times New Roman"/>
          <w:szCs w:val="24"/>
        </w:rPr>
        <w:t> </w:t>
      </w:r>
      <w:r w:rsidRPr="00E75A2B">
        <w:rPr>
          <w:rFonts w:cs="Times New Roman"/>
          <w:szCs w:val="24"/>
        </w:rPr>
        <w:t xml:space="preserve">attēls. </w:t>
      </w:r>
      <w:r w:rsidR="00B068AD" w:rsidRPr="00E75A2B">
        <w:rPr>
          <w:rFonts w:cs="Times New Roman"/>
          <w:szCs w:val="24"/>
        </w:rPr>
        <w:t>Mežaudžu plāns</w:t>
      </w:r>
      <w:r w:rsidR="00817685" w:rsidRPr="00E75A2B">
        <w:rPr>
          <w:rFonts w:cs="Times New Roman"/>
          <w:szCs w:val="24"/>
        </w:rPr>
        <w:t>.</w:t>
      </w:r>
      <w:r w:rsidR="008B7A69" w:rsidRPr="00E75A2B">
        <w:rPr>
          <w:rFonts w:cs="Times New Roman"/>
          <w:szCs w:val="24"/>
        </w:rPr>
        <w:t xml:space="preserve"> </w:t>
      </w:r>
      <w:r w:rsidR="008B7A69" w:rsidRPr="00E75A2B">
        <w:rPr>
          <w:rFonts w:cs="Times New Roman"/>
          <w:sz w:val="20"/>
          <w:szCs w:val="20"/>
        </w:rPr>
        <w:t xml:space="preserve">Avots: </w:t>
      </w:r>
      <w:r w:rsidR="008B7A69" w:rsidRPr="00E75A2B">
        <w:rPr>
          <w:sz w:val="20"/>
          <w:szCs w:val="20"/>
        </w:rPr>
        <w:t>VMD Meža valsts reģistrs</w:t>
      </w:r>
      <w:r w:rsidR="00E66DF9" w:rsidRPr="00E75A2B">
        <w:rPr>
          <w:sz w:val="20"/>
          <w:szCs w:val="20"/>
        </w:rPr>
        <w:t>, 20</w:t>
      </w:r>
      <w:r w:rsidR="00B068AD" w:rsidRPr="00E75A2B">
        <w:rPr>
          <w:sz w:val="20"/>
          <w:szCs w:val="20"/>
        </w:rPr>
        <w:t>20</w:t>
      </w:r>
      <w:r w:rsidR="008B7A69" w:rsidRPr="00E75A2B">
        <w:rPr>
          <w:sz w:val="20"/>
          <w:szCs w:val="20"/>
        </w:rPr>
        <w:t>.</w:t>
      </w:r>
    </w:p>
    <w:p w14:paraId="79B0E03F" w14:textId="77777777" w:rsidR="00BA51BA" w:rsidRPr="00E75A2B" w:rsidRDefault="00764A72" w:rsidP="00963606">
      <w:pPr>
        <w:spacing w:after="0" w:line="240" w:lineRule="auto"/>
        <w:ind w:firstLine="0"/>
        <w:jc w:val="center"/>
        <w:rPr>
          <w:rFonts w:eastAsia="Times New Roman" w:cs="Times New Roman"/>
          <w:szCs w:val="24"/>
          <w:lang w:eastAsia="lv-LV"/>
        </w:rPr>
      </w:pPr>
      <w:r w:rsidRPr="00E75A2B">
        <w:rPr>
          <w:rFonts w:eastAsia="Times New Roman" w:cs="Times New Roman"/>
          <w:noProof/>
          <w:szCs w:val="24"/>
        </w:rPr>
        <w:lastRenderedPageBreak/>
        <w:drawing>
          <wp:inline distT="0" distB="0" distL="0" distR="0" wp14:anchorId="7CEE7CA9" wp14:editId="6255A851">
            <wp:extent cx="6076950" cy="859420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jpg"/>
                    <pic:cNvPicPr/>
                  </pic:nvPicPr>
                  <pic:blipFill>
                    <a:blip r:embed="rId69" cstate="screen">
                      <a:extLst>
                        <a:ext uri="{28A0092B-C50C-407E-A947-70E740481C1C}">
                          <a14:useLocalDpi xmlns:a14="http://schemas.microsoft.com/office/drawing/2010/main"/>
                        </a:ext>
                      </a:extLst>
                    </a:blip>
                    <a:stretch>
                      <a:fillRect/>
                    </a:stretch>
                  </pic:blipFill>
                  <pic:spPr>
                    <a:xfrm>
                      <a:off x="0" y="0"/>
                      <a:ext cx="6077682" cy="8595238"/>
                    </a:xfrm>
                    <a:prstGeom prst="rect">
                      <a:avLst/>
                    </a:prstGeom>
                  </pic:spPr>
                </pic:pic>
              </a:graphicData>
            </a:graphic>
          </wp:inline>
        </w:drawing>
      </w:r>
    </w:p>
    <w:p w14:paraId="1197D25E" w14:textId="74E4AF25" w:rsidR="00993A84" w:rsidRPr="00E75A2B" w:rsidRDefault="00D26428" w:rsidP="00993A84">
      <w:pPr>
        <w:spacing w:after="0" w:line="240" w:lineRule="auto"/>
        <w:ind w:firstLine="0"/>
        <w:jc w:val="center"/>
      </w:pPr>
      <w:r w:rsidRPr="00E75A2B">
        <w:rPr>
          <w:rFonts w:cs="Times New Roman"/>
          <w:szCs w:val="24"/>
        </w:rPr>
        <w:t>4.3.</w:t>
      </w:r>
      <w:r w:rsidR="00735952" w:rsidRPr="00E75A2B">
        <w:rPr>
          <w:rFonts w:cs="Times New Roman"/>
          <w:szCs w:val="24"/>
        </w:rPr>
        <w:t>2</w:t>
      </w:r>
      <w:r w:rsidRPr="00E75A2B">
        <w:rPr>
          <w:rFonts w:cs="Times New Roman"/>
          <w:szCs w:val="24"/>
        </w:rPr>
        <w:t>.</w:t>
      </w:r>
      <w:r w:rsidR="006D5B85" w:rsidRPr="00E75A2B">
        <w:rPr>
          <w:rFonts w:cs="Times New Roman"/>
          <w:szCs w:val="24"/>
        </w:rPr>
        <w:t>3</w:t>
      </w:r>
      <w:r w:rsidR="00817685" w:rsidRPr="00E75A2B">
        <w:rPr>
          <w:rFonts w:cs="Times New Roman"/>
          <w:szCs w:val="24"/>
        </w:rPr>
        <w:t>. </w:t>
      </w:r>
      <w:r w:rsidR="00BA51BA" w:rsidRPr="00E75A2B">
        <w:rPr>
          <w:rFonts w:cs="Times New Roman"/>
          <w:szCs w:val="24"/>
        </w:rPr>
        <w:t xml:space="preserve">attēls. Meža augšanas apstākļu tipu sadalījums </w:t>
      </w:r>
      <w:r w:rsidR="00622EBE" w:rsidRPr="00E75A2B">
        <w:t>DL “</w:t>
      </w:r>
      <w:r w:rsidR="00EF7551" w:rsidRPr="00E75A2B">
        <w:t>Grebļukalns</w:t>
      </w:r>
      <w:r w:rsidR="00622EBE" w:rsidRPr="00E75A2B">
        <w:t xml:space="preserve">” </w:t>
      </w:r>
      <w:r w:rsidR="00BA51BA" w:rsidRPr="00E75A2B">
        <w:rPr>
          <w:rFonts w:cs="Times New Roman"/>
          <w:szCs w:val="24"/>
        </w:rPr>
        <w:t>teritorijā</w:t>
      </w:r>
      <w:r w:rsidR="00993A84" w:rsidRPr="00E75A2B">
        <w:rPr>
          <w:rFonts w:cs="Times New Roman"/>
          <w:szCs w:val="24"/>
        </w:rPr>
        <w:t>.</w:t>
      </w:r>
      <w:r w:rsidR="008B7A69" w:rsidRPr="00E75A2B">
        <w:rPr>
          <w:rFonts w:cs="Times New Roman"/>
          <w:szCs w:val="24"/>
        </w:rPr>
        <w:t xml:space="preserve"> </w:t>
      </w:r>
      <w:r w:rsidR="008B7A69" w:rsidRPr="00E75A2B">
        <w:rPr>
          <w:rFonts w:cs="Times New Roman"/>
          <w:sz w:val="20"/>
          <w:szCs w:val="20"/>
        </w:rPr>
        <w:t xml:space="preserve">Avots: </w:t>
      </w:r>
      <w:r w:rsidR="008B7A69" w:rsidRPr="00E75A2B">
        <w:rPr>
          <w:sz w:val="20"/>
          <w:szCs w:val="20"/>
        </w:rPr>
        <w:t>VMD Meža valsts reģistrs</w:t>
      </w:r>
      <w:r w:rsidR="00D4499A" w:rsidRPr="00E75A2B">
        <w:rPr>
          <w:sz w:val="20"/>
          <w:szCs w:val="20"/>
        </w:rPr>
        <w:t>, 20</w:t>
      </w:r>
      <w:r w:rsidR="00764A72" w:rsidRPr="00E75A2B">
        <w:rPr>
          <w:sz w:val="20"/>
          <w:szCs w:val="20"/>
        </w:rPr>
        <w:t>20</w:t>
      </w:r>
      <w:r w:rsidR="008B7A69" w:rsidRPr="00E75A2B">
        <w:rPr>
          <w:sz w:val="20"/>
          <w:szCs w:val="20"/>
        </w:rPr>
        <w:t>.</w:t>
      </w:r>
      <w:r w:rsidR="00993A84" w:rsidRPr="00E75A2B">
        <w:br w:type="page"/>
      </w:r>
    </w:p>
    <w:p w14:paraId="2BF31C83" w14:textId="7B656E7F" w:rsidR="006D5B85" w:rsidRPr="00E75A2B" w:rsidRDefault="006D5B85" w:rsidP="006D5B85">
      <w:r w:rsidRPr="00E75A2B">
        <w:lastRenderedPageBreak/>
        <w:t xml:space="preserve">Pēc mežaudžu vecumgrupu sadalījuma lielāko daļu jeb 86,6 % no inventarizēto DL “Grebļukalns” mežu teritorijas aizņem pieaugušas vai vēl vecākas audzes. Briestaudzes un vidēja vecuma audzes aizņem 13,1 % no mežu kopplatībām. Jaunaudzes sastopamas tikai 0,34 ha platībā (skat. 4.3.2.4. un 4.3.2.5. attēlu). </w:t>
      </w:r>
    </w:p>
    <w:p w14:paraId="7D4CEC0E" w14:textId="77777777" w:rsidR="006D5B85" w:rsidRPr="00E75A2B" w:rsidRDefault="006D5B85" w:rsidP="006D5B85"/>
    <w:p w14:paraId="28999081" w14:textId="77777777" w:rsidR="006D5B85" w:rsidRPr="00E75A2B" w:rsidRDefault="006D5B85" w:rsidP="006D5B85">
      <w:pPr>
        <w:spacing w:after="0" w:line="240" w:lineRule="auto"/>
        <w:ind w:firstLine="0"/>
        <w:jc w:val="center"/>
        <w:rPr>
          <w:rFonts w:cs="Times New Roman"/>
          <w:szCs w:val="24"/>
        </w:rPr>
      </w:pPr>
      <w:r w:rsidRPr="00E75A2B">
        <w:rPr>
          <w:noProof/>
        </w:rPr>
        <w:drawing>
          <wp:inline distT="0" distB="0" distL="0" distR="0" wp14:anchorId="67FCA5B2" wp14:editId="626D92B3">
            <wp:extent cx="4810125" cy="2743200"/>
            <wp:effectExtent l="0" t="0" r="9525"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6496035" w14:textId="77777777" w:rsidR="006D5B85" w:rsidRPr="00E75A2B" w:rsidRDefault="006D5B85" w:rsidP="006D5B85">
      <w:pPr>
        <w:spacing w:after="0" w:line="240" w:lineRule="auto"/>
        <w:ind w:firstLine="0"/>
        <w:jc w:val="center"/>
        <w:rPr>
          <w:sz w:val="20"/>
          <w:szCs w:val="20"/>
        </w:rPr>
      </w:pPr>
      <w:r w:rsidRPr="00E75A2B">
        <w:rPr>
          <w:rFonts w:cs="Times New Roman"/>
          <w:szCs w:val="24"/>
        </w:rPr>
        <w:t>4.3.2.4. attēls. M</w:t>
      </w:r>
      <w:r w:rsidRPr="00E75A2B">
        <w:t>ežaudžu vecumgrupu sadalījums</w:t>
      </w:r>
      <w:r w:rsidRPr="00E75A2B">
        <w:rPr>
          <w:rFonts w:cs="Times New Roman"/>
          <w:szCs w:val="24"/>
        </w:rPr>
        <w:t xml:space="preserve"> </w:t>
      </w:r>
      <w:r w:rsidRPr="00E75A2B">
        <w:t xml:space="preserve">DL “Grebļukalns” </w:t>
      </w:r>
      <w:r w:rsidRPr="00E75A2B">
        <w:rPr>
          <w:rFonts w:cs="Times New Roman"/>
          <w:szCs w:val="24"/>
        </w:rPr>
        <w:t xml:space="preserve">teritorijā. </w:t>
      </w:r>
      <w:r w:rsidRPr="00E75A2B">
        <w:rPr>
          <w:rFonts w:cs="Times New Roman"/>
          <w:sz w:val="20"/>
          <w:szCs w:val="20"/>
        </w:rPr>
        <w:t xml:space="preserve">Avots: </w:t>
      </w:r>
      <w:r w:rsidRPr="00E75A2B">
        <w:rPr>
          <w:sz w:val="20"/>
          <w:szCs w:val="20"/>
        </w:rPr>
        <w:t>VMD Meža valsts reģistrs, 2020.</w:t>
      </w:r>
    </w:p>
    <w:p w14:paraId="69DD6CCE" w14:textId="77777777" w:rsidR="006D5B85" w:rsidRPr="00E75A2B" w:rsidRDefault="006D5B85" w:rsidP="005B2BDA">
      <w:pPr>
        <w:rPr>
          <w:szCs w:val="24"/>
        </w:rPr>
      </w:pPr>
    </w:p>
    <w:p w14:paraId="4CDA501E" w14:textId="0B08C0E9" w:rsidR="005B2BDA" w:rsidRPr="00E75A2B" w:rsidRDefault="00D4499A" w:rsidP="005B2BDA">
      <w:pPr>
        <w:rPr>
          <w:szCs w:val="24"/>
        </w:rPr>
      </w:pPr>
      <w:r w:rsidRPr="00E75A2B">
        <w:rPr>
          <w:szCs w:val="24"/>
        </w:rPr>
        <w:t>Veicot mež</w:t>
      </w:r>
      <w:r w:rsidR="00544951" w:rsidRPr="00E75A2B">
        <w:rPr>
          <w:szCs w:val="24"/>
        </w:rPr>
        <w:t>a inventarizāciju</w:t>
      </w:r>
      <w:r w:rsidRPr="00E75A2B">
        <w:rPr>
          <w:szCs w:val="24"/>
        </w:rPr>
        <w:t xml:space="preserve">, </w:t>
      </w:r>
      <w:r w:rsidRPr="00E75A2B">
        <w:rPr>
          <w:szCs w:val="24"/>
          <w:u w:val="single"/>
        </w:rPr>
        <w:t>jaunaudzēs</w:t>
      </w:r>
      <w:r w:rsidRPr="00E75A2B">
        <w:rPr>
          <w:szCs w:val="24"/>
        </w:rPr>
        <w:t xml:space="preserve"> ieskaita pirmo divu vecumklašu mežaudzes, tās ir priežu un egļu audzes līdz 40 gadu vecumam, melnalkšņu, bērzu un apšu audzes līdz 20 gadu vecumam, jo skujkokiem pieņemtais vecumklases intervāls ir 20 gadi, bet mīkstajiem </w:t>
      </w:r>
      <w:r w:rsidR="00956140" w:rsidRPr="00E75A2B">
        <w:rPr>
          <w:szCs w:val="24"/>
        </w:rPr>
        <w:t>lapu kokiem</w:t>
      </w:r>
      <w:r w:rsidRPr="00E75A2B">
        <w:rPr>
          <w:szCs w:val="24"/>
        </w:rPr>
        <w:t xml:space="preserve"> – 10 gadi (Skudra, 2005). </w:t>
      </w:r>
      <w:r w:rsidRPr="00E75A2B">
        <w:rPr>
          <w:szCs w:val="24"/>
          <w:u w:val="single"/>
        </w:rPr>
        <w:t xml:space="preserve">Briestaudzēs </w:t>
      </w:r>
      <w:r w:rsidRPr="00E75A2B">
        <w:rPr>
          <w:szCs w:val="24"/>
        </w:rPr>
        <w:t xml:space="preserve">ieskaita kokaudzes vienu vecuma klasi pirms ciršanas vecuma </w:t>
      </w:r>
      <w:r w:rsidR="00804056" w:rsidRPr="00E75A2B">
        <w:rPr>
          <w:szCs w:val="24"/>
        </w:rPr>
        <w:t>–</w:t>
      </w:r>
      <w:r w:rsidRPr="00E75A2B">
        <w:rPr>
          <w:szCs w:val="24"/>
        </w:rPr>
        <w:t xml:space="preserve"> priežu audzes no 81 līdz 100 gadu vecumam, egļu audzes no 61 līdz 80 gadu vecumam, melnalkšņu un bērzu audzes no 61 līdz 70 gadu vecumam, apšu audzes no 31 līdz 40 gadu vecumam. </w:t>
      </w:r>
      <w:r w:rsidRPr="00E75A2B">
        <w:rPr>
          <w:szCs w:val="24"/>
          <w:u w:val="single"/>
        </w:rPr>
        <w:t>Vidēja vecuma</w:t>
      </w:r>
      <w:r w:rsidRPr="00E75A2B">
        <w:rPr>
          <w:szCs w:val="24"/>
        </w:rPr>
        <w:t xml:space="preserve"> audzēs ieskaita tās kokaudzes, kas ir pārsniegušas jaunaudzes vecumu, bet vēl nav sasniegušas briestaudzes vecumu – priežu audzes no 41 līdz 80 gadu vecumam, egļu audzes no 41 līdz 60 gadu vecumam, melnalkšņu un bērzu audzes no 21 līdz 60 gadu vecumam, apšu audzes no 21 līdz 30 gadu vecumam. </w:t>
      </w:r>
      <w:r w:rsidRPr="00E75A2B">
        <w:rPr>
          <w:szCs w:val="24"/>
          <w:u w:val="single"/>
        </w:rPr>
        <w:t>Pieaugušās</w:t>
      </w:r>
      <w:r w:rsidRPr="00E75A2B">
        <w:rPr>
          <w:szCs w:val="24"/>
        </w:rPr>
        <w:t xml:space="preserve"> audzēs ieskaita audzes, kas sasniegušas galvenās cirtes vecumu, saskaņā ar Meža likumu priežu audzēs tas ir no 101 gada vecuma, egļu audzēs – no 81 gadu vecuma, bērzu un melnalkšņu audzēs – no 71 gadu vecuma, apšu audzēs – no 41 gadu vecuma. Mežaudzes, kas pārsniegušas pieaugušu audžu vecumu par divām vecumklasēm, mežsaimniecībā tiek sauktas par pāraugušām audzēm: priežu audzes no 141 gada vecuma, egļu audzes no 121 gada vecuma, bērzu un melnalkšņu audzes no 91 gada vecuma, bet apšu audzes – no 61 gada vecuma (Bisenieks, 2005). </w:t>
      </w:r>
      <w:r w:rsidR="005B2BDA" w:rsidRPr="00E75A2B">
        <w:rPr>
          <w:szCs w:val="24"/>
        </w:rPr>
        <w:t>Jāņem vērā, ka audzēm, kuras mežsaimniecībā tiek sauktas par “pāraugušām audzēm”, jo tās nav izmantotas koksnes ieguvei saimnieciski optimālākajā laikā, ir augsta bioloģiskā un ekoloģiskā vērtība.</w:t>
      </w:r>
    </w:p>
    <w:p w14:paraId="33FC37D1" w14:textId="158EB35D" w:rsidR="00D4499A" w:rsidRPr="00E75A2B" w:rsidRDefault="00D4499A" w:rsidP="00D4499A">
      <w:r w:rsidRPr="00E75A2B">
        <w:t>Mežaudžu izcelsme DL “</w:t>
      </w:r>
      <w:r w:rsidR="00EF7551" w:rsidRPr="00E75A2B">
        <w:t>Grebļukalns</w:t>
      </w:r>
      <w:r w:rsidRPr="00E75A2B">
        <w:t xml:space="preserve">” ir dabiska, jo </w:t>
      </w:r>
      <w:r w:rsidR="00DE42AA" w:rsidRPr="00E75A2B">
        <w:t xml:space="preserve">informācija par </w:t>
      </w:r>
      <w:r w:rsidRPr="00E75A2B">
        <w:t>sēt</w:t>
      </w:r>
      <w:r w:rsidR="00DE42AA" w:rsidRPr="00E75A2B">
        <w:t>ām</w:t>
      </w:r>
      <w:r w:rsidRPr="00E75A2B">
        <w:t xml:space="preserve"> vai stādīt</w:t>
      </w:r>
      <w:r w:rsidR="00DE42AA" w:rsidRPr="00E75A2B">
        <w:t>ām</w:t>
      </w:r>
      <w:r w:rsidRPr="00E75A2B">
        <w:t xml:space="preserve"> audz</w:t>
      </w:r>
      <w:r w:rsidR="00DE42AA" w:rsidRPr="00E75A2B">
        <w:t>ēm</w:t>
      </w:r>
      <w:r w:rsidRPr="00E75A2B">
        <w:t xml:space="preserve"> VMD Meža valsts reģistrā 20</w:t>
      </w:r>
      <w:r w:rsidR="00D96470" w:rsidRPr="00E75A2B">
        <w:t>20</w:t>
      </w:r>
      <w:r w:rsidRPr="00E75A2B">
        <w:t xml:space="preserve">. gadā </w:t>
      </w:r>
      <w:r w:rsidR="00D96470" w:rsidRPr="00E75A2B">
        <w:t>nav atrodama</w:t>
      </w:r>
      <w:r w:rsidRPr="00E75A2B">
        <w:t xml:space="preserve">. </w:t>
      </w:r>
    </w:p>
    <w:p w14:paraId="6DF60AF7" w14:textId="13C435F9" w:rsidR="00292500" w:rsidRPr="00E75A2B" w:rsidRDefault="008F3120" w:rsidP="00292500">
      <w:pPr>
        <w:ind w:firstLine="0"/>
        <w:jc w:val="center"/>
      </w:pPr>
      <w:r w:rsidRPr="00E75A2B">
        <w:rPr>
          <w:noProof/>
          <w:szCs w:val="24"/>
          <w:lang w:eastAsia="lv-LV"/>
        </w:rPr>
        <w:lastRenderedPageBreak/>
        <w:drawing>
          <wp:inline distT="0" distB="0" distL="0" distR="0" wp14:anchorId="69575377" wp14:editId="5629FD68">
            <wp:extent cx="5581650" cy="3624640"/>
            <wp:effectExtent l="19050" t="0" r="0" b="0"/>
            <wp:docPr id="81" name="Picture 80" descr="Hotp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pot(1).png"/>
                    <pic:cNvPicPr/>
                  </pic:nvPicPr>
                  <pic:blipFill>
                    <a:blip r:embed="rId71" cstate="screen">
                      <a:extLst>
                        <a:ext uri="{28A0092B-C50C-407E-A947-70E740481C1C}">
                          <a14:useLocalDpi xmlns:a14="http://schemas.microsoft.com/office/drawing/2010/main"/>
                        </a:ext>
                      </a:extLst>
                    </a:blip>
                    <a:stretch>
                      <a:fillRect/>
                    </a:stretch>
                  </pic:blipFill>
                  <pic:spPr>
                    <a:xfrm>
                      <a:off x="0" y="0"/>
                      <a:ext cx="5581650" cy="3624640"/>
                    </a:xfrm>
                    <a:prstGeom prst="rect">
                      <a:avLst/>
                    </a:prstGeom>
                  </pic:spPr>
                </pic:pic>
              </a:graphicData>
            </a:graphic>
          </wp:inline>
        </w:drawing>
      </w:r>
    </w:p>
    <w:p w14:paraId="130F8EDC" w14:textId="3F4C09AD" w:rsidR="00292500" w:rsidRPr="00E75A2B" w:rsidRDefault="00292500" w:rsidP="00292500">
      <w:pPr>
        <w:ind w:firstLine="0"/>
        <w:jc w:val="center"/>
        <w:rPr>
          <w:sz w:val="22"/>
          <w:lang w:eastAsia="ja-JP"/>
        </w:rPr>
      </w:pPr>
      <w:r w:rsidRPr="00E75A2B">
        <w:rPr>
          <w:lang w:eastAsia="ja-JP"/>
        </w:rPr>
        <w:t xml:space="preserve">4.3.2.5. attēls. </w:t>
      </w:r>
      <w:r w:rsidR="00544D58" w:rsidRPr="00E75A2B">
        <w:rPr>
          <w:iCs/>
          <w:szCs w:val="24"/>
        </w:rPr>
        <w:t xml:space="preserve">Grebļukalns un tā pakājē esošā Pintu ezera A daļa. </w:t>
      </w:r>
      <w:r w:rsidR="00544D58" w:rsidRPr="00E75A2B">
        <w:rPr>
          <w:lang w:eastAsia="ja-JP"/>
        </w:rPr>
        <w:t>Foto: Ģ. Ramans</w:t>
      </w:r>
      <w:r w:rsidR="008F3120" w:rsidRPr="00E75A2B">
        <w:rPr>
          <w:lang w:eastAsia="ja-JP"/>
        </w:rPr>
        <w:t>, melnbalto foto kolorējis U. Suško</w:t>
      </w:r>
      <w:r w:rsidR="00544D58" w:rsidRPr="00E75A2B">
        <w:rPr>
          <w:lang w:eastAsia="ja-JP"/>
        </w:rPr>
        <w:t xml:space="preserve">. </w:t>
      </w:r>
      <w:r w:rsidR="00544D58" w:rsidRPr="00E75A2B">
        <w:rPr>
          <w:sz w:val="22"/>
          <w:lang w:eastAsia="ja-JP"/>
        </w:rPr>
        <w:t>Avots: Latvijas daba un dzīve (Bilmans, Peņģerots, 1927)</w:t>
      </w:r>
      <w:r w:rsidR="00544D58" w:rsidRPr="00E75A2B">
        <w:rPr>
          <w:szCs w:val="24"/>
        </w:rPr>
        <w:t>, skatu punkta koord</w:t>
      </w:r>
      <w:r w:rsidR="006C7217" w:rsidRPr="00E75A2B">
        <w:rPr>
          <w:szCs w:val="24"/>
        </w:rPr>
        <w:t>inātas x=</w:t>
      </w:r>
      <w:r w:rsidR="00544D58" w:rsidRPr="00E75A2B">
        <w:rPr>
          <w:szCs w:val="24"/>
        </w:rPr>
        <w:t>233385</w:t>
      </w:r>
      <w:r w:rsidR="006C7217" w:rsidRPr="00E75A2B">
        <w:rPr>
          <w:szCs w:val="24"/>
        </w:rPr>
        <w:t>, y=</w:t>
      </w:r>
      <w:r w:rsidR="00544D58" w:rsidRPr="00E75A2B">
        <w:rPr>
          <w:szCs w:val="24"/>
        </w:rPr>
        <w:t>755615, azimuts 50°.</w:t>
      </w:r>
    </w:p>
    <w:p w14:paraId="56E83B67" w14:textId="77777777" w:rsidR="00292500" w:rsidRPr="00E75A2B" w:rsidRDefault="00292500" w:rsidP="00292500">
      <w:pPr>
        <w:ind w:firstLine="0"/>
        <w:jc w:val="center"/>
      </w:pPr>
    </w:p>
    <w:p w14:paraId="263BC213" w14:textId="4A2CED7F" w:rsidR="005C5439" w:rsidRPr="00E75A2B" w:rsidRDefault="005C5439" w:rsidP="00292500">
      <w:pPr>
        <w:rPr>
          <w:b/>
        </w:rPr>
      </w:pPr>
      <w:r w:rsidRPr="00E75A2B">
        <w:t>Par Grebļa kalna mežu ilglaicību un arī par uguns ietekmi mežos liecina</w:t>
      </w:r>
      <w:r w:rsidR="00C35C48" w:rsidRPr="00E75A2B">
        <w:t xml:space="preserve"> vēsturiskās fo</w:t>
      </w:r>
      <w:r w:rsidR="00F92444" w:rsidRPr="00E75A2B">
        <w:t>t</w:t>
      </w:r>
      <w:r w:rsidR="00C35C48" w:rsidRPr="00E75A2B">
        <w:t xml:space="preserve">ogrāfijas (skat. </w:t>
      </w:r>
      <w:r w:rsidR="00292500" w:rsidRPr="00E75A2B">
        <w:t>4.3.2.5</w:t>
      </w:r>
      <w:r w:rsidR="00C35C48" w:rsidRPr="00E75A2B">
        <w:t>.</w:t>
      </w:r>
      <w:r w:rsidR="00292500" w:rsidRPr="00E75A2B">
        <w:t> </w:t>
      </w:r>
      <w:r w:rsidR="00C35C48" w:rsidRPr="00E75A2B">
        <w:t>attēlu)</w:t>
      </w:r>
      <w:r w:rsidRPr="00E75A2B">
        <w:t xml:space="preserve"> </w:t>
      </w:r>
      <w:r w:rsidR="00292500" w:rsidRPr="00E75A2B">
        <w:t xml:space="preserve">un arī </w:t>
      </w:r>
      <w:r w:rsidRPr="00E75A2B">
        <w:t>Ernesta Brastiņa 1925. gada novērojums, ka Kausas pilskalna plakums ir apaudzis lielām priedēm un paegļiem, bet īsi pirms pilskalna aplūkošanas brīža paegļos iespr</w:t>
      </w:r>
      <w:r w:rsidR="00292500" w:rsidRPr="00E75A2B">
        <w:t>u</w:t>
      </w:r>
      <w:r w:rsidRPr="00E75A2B">
        <w:t xml:space="preserve">cis uguns un tie izdeguši. </w:t>
      </w:r>
      <w:r w:rsidRPr="00E75A2B">
        <w:rPr>
          <w:rStyle w:val="FootnoteReference"/>
        </w:rPr>
        <w:footnoteReference w:id="29"/>
      </w:r>
    </w:p>
    <w:p w14:paraId="23072260" w14:textId="77777777" w:rsidR="005C5439" w:rsidRPr="00E75A2B" w:rsidRDefault="005C5439" w:rsidP="00A36B2C">
      <w:pPr>
        <w:ind w:firstLine="0"/>
        <w:rPr>
          <w:b/>
        </w:rPr>
      </w:pPr>
    </w:p>
    <w:p w14:paraId="63BE6F73" w14:textId="77777777" w:rsidR="00D26428" w:rsidRPr="00E75A2B" w:rsidRDefault="00D26428" w:rsidP="00A36B2C">
      <w:pPr>
        <w:ind w:firstLine="0"/>
        <w:rPr>
          <w:b/>
        </w:rPr>
      </w:pPr>
      <w:r w:rsidRPr="00E75A2B">
        <w:rPr>
          <w:b/>
        </w:rPr>
        <w:t>Aizsargājamie mežu biotopi</w:t>
      </w:r>
    </w:p>
    <w:p w14:paraId="4AAD01CA" w14:textId="04264DDC" w:rsidR="00C84F79" w:rsidRPr="00E75A2B" w:rsidRDefault="00C35C48" w:rsidP="00E94BE1">
      <w:r w:rsidRPr="00E75A2B">
        <w:t>DL “Grebļukalns”</w:t>
      </w:r>
      <w:r w:rsidR="00E94BE1" w:rsidRPr="00E75A2B">
        <w:t xml:space="preserve"> konstatēti </w:t>
      </w:r>
      <w:r w:rsidR="002C5FDA" w:rsidRPr="00E75A2B">
        <w:t>četr</w:t>
      </w:r>
      <w:r w:rsidR="006A4FE1" w:rsidRPr="00E75A2B">
        <w:t>i</w:t>
      </w:r>
      <w:r w:rsidR="00E94BE1" w:rsidRPr="00E75A2B">
        <w:t xml:space="preserve"> ES nozīmes mežu biotopi: 9010* </w:t>
      </w:r>
      <w:r w:rsidR="00E94BE1" w:rsidRPr="00E75A2B">
        <w:rPr>
          <w:i/>
        </w:rPr>
        <w:t>Veci vai dabiski boreāli meži</w:t>
      </w:r>
      <w:r w:rsidR="00F2104D" w:rsidRPr="00E75A2B">
        <w:t>,</w:t>
      </w:r>
      <w:r w:rsidR="00E94BE1" w:rsidRPr="00E75A2B">
        <w:t xml:space="preserve"> 9060 </w:t>
      </w:r>
      <w:r w:rsidR="00E94BE1" w:rsidRPr="00E75A2B">
        <w:rPr>
          <w:i/>
        </w:rPr>
        <w:t>Skujkoku meži uz osveida reljefa formām</w:t>
      </w:r>
      <w:r w:rsidR="00F2104D" w:rsidRPr="00E75A2B">
        <w:t>,</w:t>
      </w:r>
      <w:r w:rsidR="00E94BE1" w:rsidRPr="00E75A2B">
        <w:t xml:space="preserve"> 91D0* </w:t>
      </w:r>
      <w:r w:rsidR="00E94BE1" w:rsidRPr="00E75A2B">
        <w:rPr>
          <w:i/>
        </w:rPr>
        <w:t>Purvaini meži</w:t>
      </w:r>
      <w:r w:rsidR="00E94BE1" w:rsidRPr="00E75A2B">
        <w:t xml:space="preserve"> </w:t>
      </w:r>
      <w:r w:rsidR="00F840DA" w:rsidRPr="00E75A2B">
        <w:t xml:space="preserve">un </w:t>
      </w:r>
      <w:r w:rsidR="00E94BE1" w:rsidRPr="00E75A2B">
        <w:t>91E0*</w:t>
      </w:r>
      <w:r w:rsidR="00F2104D" w:rsidRPr="00E75A2B">
        <w:t> </w:t>
      </w:r>
      <w:r w:rsidR="00E94BE1" w:rsidRPr="00E75A2B">
        <w:rPr>
          <w:i/>
        </w:rPr>
        <w:t>Aluviāli meži (aluviāli krastmalu un palieņu meži)</w:t>
      </w:r>
      <w:r w:rsidR="00E94BE1" w:rsidRPr="00E75A2B">
        <w:t xml:space="preserve">. </w:t>
      </w:r>
    </w:p>
    <w:p w14:paraId="7C0BDB71" w14:textId="310FE353" w:rsidR="00C84F79" w:rsidRPr="00E75A2B" w:rsidRDefault="00C84F79" w:rsidP="00E94BE1">
      <w:r w:rsidRPr="00E75A2B">
        <w:rPr>
          <w:rFonts w:cs="Times New Roman"/>
          <w:szCs w:val="24"/>
        </w:rPr>
        <w:t>Viena no bioloģiskās daudzveidības ziņā lielākām</w:t>
      </w:r>
      <w:r w:rsidR="003A28FC" w:rsidRPr="00E75A2B">
        <w:rPr>
          <w:rFonts w:cs="Times New Roman"/>
          <w:szCs w:val="24"/>
        </w:rPr>
        <w:t xml:space="preserve"> </w:t>
      </w:r>
      <w:r w:rsidR="003A28FC" w:rsidRPr="00E75A2B">
        <w:t>DL “Grebļukalns”</w:t>
      </w:r>
      <w:r w:rsidRPr="00E75A2B">
        <w:rPr>
          <w:rFonts w:cs="Times New Roman"/>
          <w:szCs w:val="24"/>
        </w:rPr>
        <w:t xml:space="preserve"> vērtībām ir osveida reljefa forma </w:t>
      </w:r>
      <w:r w:rsidR="00804056" w:rsidRPr="00E75A2B">
        <w:rPr>
          <w:rFonts w:cs="Times New Roman"/>
          <w:szCs w:val="24"/>
        </w:rPr>
        <w:t>–</w:t>
      </w:r>
      <w:r w:rsidR="00EF75BA" w:rsidRPr="00E75A2B">
        <w:rPr>
          <w:rFonts w:cs="Times New Roman"/>
          <w:szCs w:val="24"/>
        </w:rPr>
        <w:t xml:space="preserve"> </w:t>
      </w:r>
      <w:r w:rsidRPr="00E75A2B">
        <w:rPr>
          <w:rFonts w:cs="Times New Roman"/>
          <w:szCs w:val="24"/>
        </w:rPr>
        <w:t xml:space="preserve">Grebļa kalns </w:t>
      </w:r>
      <w:r w:rsidR="00C94931" w:rsidRPr="00E75A2B">
        <w:rPr>
          <w:rFonts w:cs="Times New Roman"/>
          <w:szCs w:val="24"/>
        </w:rPr>
        <w:t xml:space="preserve">– </w:t>
      </w:r>
      <w:r w:rsidRPr="00E75A2B">
        <w:rPr>
          <w:rFonts w:cs="Times New Roman"/>
          <w:szCs w:val="24"/>
        </w:rPr>
        <w:t xml:space="preserve">un uz tā </w:t>
      </w:r>
      <w:r w:rsidR="003A28FC" w:rsidRPr="00E75A2B">
        <w:rPr>
          <w:rFonts w:cs="Times New Roman"/>
          <w:szCs w:val="24"/>
        </w:rPr>
        <w:t>augošie meži</w:t>
      </w:r>
      <w:r w:rsidR="00060883" w:rsidRPr="00E75A2B">
        <w:rPr>
          <w:rFonts w:cs="Times New Roman"/>
          <w:szCs w:val="24"/>
        </w:rPr>
        <w:t xml:space="preserve">, kuru aizsardzībai DL savulaik </w:t>
      </w:r>
      <w:r w:rsidR="00C94931" w:rsidRPr="00E75A2B">
        <w:rPr>
          <w:rFonts w:cs="Times New Roman"/>
          <w:szCs w:val="24"/>
        </w:rPr>
        <w:t xml:space="preserve">tika </w:t>
      </w:r>
      <w:r w:rsidR="00060883" w:rsidRPr="00E75A2B">
        <w:rPr>
          <w:rFonts w:cs="Times New Roman"/>
          <w:szCs w:val="24"/>
        </w:rPr>
        <w:t>izveidots</w:t>
      </w:r>
      <w:r w:rsidR="003A28FC" w:rsidRPr="00E75A2B">
        <w:rPr>
          <w:rFonts w:cs="Times New Roman"/>
          <w:szCs w:val="24"/>
        </w:rPr>
        <w:t>.</w:t>
      </w:r>
      <w:r w:rsidRPr="00E75A2B">
        <w:rPr>
          <w:rFonts w:cs="Times New Roman"/>
          <w:szCs w:val="24"/>
        </w:rPr>
        <w:t xml:space="preserve"> </w:t>
      </w:r>
      <w:r w:rsidR="003A28FC" w:rsidRPr="00E75A2B">
        <w:t xml:space="preserve">Biotops 9060 </w:t>
      </w:r>
      <w:r w:rsidR="003A28FC" w:rsidRPr="00E75A2B">
        <w:rPr>
          <w:i/>
        </w:rPr>
        <w:t>Skujkoku meži uz osveida reljefa formām</w:t>
      </w:r>
      <w:r w:rsidR="003A28FC" w:rsidRPr="00E75A2B">
        <w:t xml:space="preserve"> un tam raksturīgā specifiskā flora un fauna ir </w:t>
      </w:r>
      <w:r w:rsidR="00060883" w:rsidRPr="00E75A2B">
        <w:t xml:space="preserve">arī </w:t>
      </w:r>
      <w:r w:rsidR="00785D60" w:rsidRPr="00E75A2B">
        <w:t xml:space="preserve">viena no </w:t>
      </w:r>
      <w:r w:rsidR="00785D60" w:rsidRPr="00E75A2B">
        <w:rPr>
          <w:i/>
          <w:iCs/>
        </w:rPr>
        <w:t>Natura 2000</w:t>
      </w:r>
      <w:r w:rsidR="00785D60" w:rsidRPr="00E75A2B">
        <w:t xml:space="preserve"> teritoriju kvalificējošajām dabas vērtībā</w:t>
      </w:r>
      <w:r w:rsidR="00E41FBD" w:rsidRPr="00E75A2B">
        <w:t>m</w:t>
      </w:r>
      <w:r w:rsidR="003A28FC" w:rsidRPr="00E75A2B">
        <w:t xml:space="preserve">. </w:t>
      </w:r>
      <w:r w:rsidR="00C94931" w:rsidRPr="00E75A2B">
        <w:t>Tomēr</w:t>
      </w:r>
      <w:r w:rsidR="00490ED8" w:rsidRPr="00E75A2B">
        <w:t xml:space="preserve"> </w:t>
      </w:r>
      <w:r w:rsidR="003C42B1" w:rsidRPr="00E75A2B">
        <w:t xml:space="preserve">uz </w:t>
      </w:r>
      <w:r w:rsidR="00490ED8" w:rsidRPr="00E75A2B">
        <w:t>Grebļa kalna</w:t>
      </w:r>
      <w:r w:rsidRPr="00E75A2B">
        <w:rPr>
          <w:rFonts w:cs="Times New Roman"/>
          <w:szCs w:val="24"/>
        </w:rPr>
        <w:t xml:space="preserve"> </w:t>
      </w:r>
      <w:r w:rsidR="00490ED8" w:rsidRPr="00E75A2B">
        <w:rPr>
          <w:rFonts w:cs="Times New Roman"/>
          <w:szCs w:val="24"/>
        </w:rPr>
        <w:t xml:space="preserve">augošie meži </w:t>
      </w:r>
      <w:r w:rsidRPr="00E75A2B">
        <w:rPr>
          <w:rFonts w:cs="Times New Roman"/>
          <w:szCs w:val="24"/>
        </w:rPr>
        <w:t>šobrīd būtiski atšķiras no cit</w:t>
      </w:r>
      <w:r w:rsidR="00490ED8" w:rsidRPr="00E75A2B">
        <w:rPr>
          <w:rFonts w:cs="Times New Roman"/>
          <w:szCs w:val="24"/>
        </w:rPr>
        <w:t>iem</w:t>
      </w:r>
      <w:r w:rsidRPr="00E75A2B">
        <w:rPr>
          <w:rFonts w:cs="Times New Roman"/>
          <w:szCs w:val="24"/>
        </w:rPr>
        <w:t xml:space="preserve"> osu </w:t>
      </w:r>
      <w:r w:rsidR="00490ED8" w:rsidRPr="00E75A2B">
        <w:rPr>
          <w:rFonts w:cs="Times New Roman"/>
          <w:szCs w:val="24"/>
        </w:rPr>
        <w:t>mežiem</w:t>
      </w:r>
      <w:r w:rsidRPr="00E75A2B">
        <w:rPr>
          <w:rFonts w:cs="Times New Roman"/>
          <w:szCs w:val="24"/>
        </w:rPr>
        <w:t>, kas sastopam</w:t>
      </w:r>
      <w:r w:rsidR="00490ED8" w:rsidRPr="00E75A2B">
        <w:rPr>
          <w:rFonts w:cs="Times New Roman"/>
          <w:szCs w:val="24"/>
        </w:rPr>
        <w:t>i</w:t>
      </w:r>
      <w:r w:rsidRPr="00E75A2B">
        <w:rPr>
          <w:rFonts w:cs="Times New Roman"/>
          <w:szCs w:val="24"/>
        </w:rPr>
        <w:t xml:space="preserve"> Latvijā. </w:t>
      </w:r>
      <w:r w:rsidR="00490ED8" w:rsidRPr="00E75A2B">
        <w:rPr>
          <w:rFonts w:cs="Times New Roman"/>
          <w:szCs w:val="24"/>
        </w:rPr>
        <w:t>Vienā teritorijas d</w:t>
      </w:r>
      <w:r w:rsidRPr="00E75A2B">
        <w:rPr>
          <w:rFonts w:cs="Times New Roman"/>
          <w:szCs w:val="24"/>
        </w:rPr>
        <w:t xml:space="preserve">aļā </w:t>
      </w:r>
      <w:r w:rsidR="00490ED8" w:rsidRPr="00E75A2B">
        <w:rPr>
          <w:rFonts w:cs="Times New Roman"/>
          <w:szCs w:val="24"/>
        </w:rPr>
        <w:t>ir</w:t>
      </w:r>
      <w:r w:rsidRPr="00E75A2B">
        <w:rPr>
          <w:rFonts w:cs="Times New Roman"/>
          <w:szCs w:val="24"/>
        </w:rPr>
        <w:t xml:space="preserve"> ilgstoši un </w:t>
      </w:r>
      <w:r w:rsidR="00141562" w:rsidRPr="00E75A2B">
        <w:rPr>
          <w:rFonts w:cs="Times New Roman"/>
          <w:szCs w:val="24"/>
        </w:rPr>
        <w:t>ne</w:t>
      </w:r>
      <w:r w:rsidRPr="00E75A2B">
        <w:rPr>
          <w:rFonts w:cs="Times New Roman"/>
          <w:szCs w:val="24"/>
        </w:rPr>
        <w:t>regulāri</w:t>
      </w:r>
      <w:r w:rsidR="00141562" w:rsidRPr="00E75A2B">
        <w:rPr>
          <w:rFonts w:cs="Times New Roman"/>
          <w:szCs w:val="24"/>
        </w:rPr>
        <w:t xml:space="preserve"> atsevišķos</w:t>
      </w:r>
      <w:r w:rsidR="000C3877" w:rsidRPr="00E75A2B">
        <w:rPr>
          <w:rFonts w:cs="Times New Roman"/>
          <w:szCs w:val="24"/>
        </w:rPr>
        <w:t xml:space="preserve"> poligonos</w:t>
      </w:r>
      <w:r w:rsidRPr="00E75A2B">
        <w:rPr>
          <w:rFonts w:cs="Times New Roman"/>
          <w:szCs w:val="24"/>
        </w:rPr>
        <w:t xml:space="preserve"> organizēti apsaimniekošanas pasākumi, bet otrā daļā īstenots neiejaukšanās režīms meža biotopu attīstībā. Šī iemesla dēļ mež</w:t>
      </w:r>
      <w:r w:rsidR="00490ED8" w:rsidRPr="00E75A2B">
        <w:rPr>
          <w:rFonts w:cs="Times New Roman"/>
          <w:szCs w:val="24"/>
        </w:rPr>
        <w:t>os</w:t>
      </w:r>
      <w:r w:rsidRPr="00E75A2B">
        <w:rPr>
          <w:rFonts w:cs="Times New Roman"/>
          <w:szCs w:val="24"/>
        </w:rPr>
        <w:t xml:space="preserve">, kuros ilgstoši notikusi neiejaukšanās dabiskajos procesos, vērojama sukcesionāla attīstība un </w:t>
      </w:r>
      <w:r w:rsidR="00490ED8" w:rsidRPr="00E75A2B">
        <w:rPr>
          <w:rFonts w:cs="Times New Roman"/>
          <w:szCs w:val="24"/>
        </w:rPr>
        <w:t xml:space="preserve">kādreiz </w:t>
      </w:r>
      <w:r w:rsidR="00DE2FAF" w:rsidRPr="00E75A2B">
        <w:rPr>
          <w:rFonts w:cs="Times New Roman"/>
          <w:szCs w:val="24"/>
        </w:rPr>
        <w:t>teritorijai</w:t>
      </w:r>
      <w:r w:rsidRPr="00E75A2B">
        <w:rPr>
          <w:rFonts w:cs="Times New Roman"/>
          <w:szCs w:val="24"/>
        </w:rPr>
        <w:t xml:space="preserve"> raksturīgie skrajie skujkoku meži </w:t>
      </w:r>
      <w:r w:rsidR="00490ED8" w:rsidRPr="00E75A2B">
        <w:rPr>
          <w:rFonts w:cs="Times New Roman"/>
          <w:szCs w:val="24"/>
        </w:rPr>
        <w:t>šobrīd</w:t>
      </w:r>
      <w:r w:rsidRPr="00E75A2B">
        <w:rPr>
          <w:rFonts w:cs="Times New Roman"/>
          <w:szCs w:val="24"/>
        </w:rPr>
        <w:t xml:space="preserve"> vairs nav </w:t>
      </w:r>
      <w:r w:rsidRPr="00E75A2B">
        <w:rPr>
          <w:rFonts w:cs="Times New Roman"/>
          <w:szCs w:val="24"/>
        </w:rPr>
        <w:lastRenderedPageBreak/>
        <w:t xml:space="preserve">konstatējami, tajā pašā laikā šo mežu atbilstība citiem </w:t>
      </w:r>
      <w:r w:rsidR="00DE2FAF" w:rsidRPr="00E75A2B">
        <w:rPr>
          <w:rFonts w:cs="Times New Roman"/>
          <w:szCs w:val="24"/>
        </w:rPr>
        <w:t>ES nozīmes</w:t>
      </w:r>
      <w:r w:rsidRPr="00E75A2B">
        <w:rPr>
          <w:rFonts w:cs="Times New Roman"/>
          <w:szCs w:val="24"/>
        </w:rPr>
        <w:t xml:space="preserve"> mežu biotopiem šobrīd ir tikai daļēja un nav salīdzināma ar tradicionālu šo biotopu izpratni Latvijā.</w:t>
      </w:r>
    </w:p>
    <w:p w14:paraId="3B45FAED" w14:textId="2A129A50" w:rsidR="00E94BE1" w:rsidRPr="00E75A2B" w:rsidRDefault="00E94BE1" w:rsidP="00E94BE1">
      <w:r w:rsidRPr="00E75A2B">
        <w:t>Apraksti par ES nozīmes biotopiem sagatavoti</w:t>
      </w:r>
      <w:r w:rsidR="00D96470" w:rsidRPr="00E75A2B">
        <w:t>,</w:t>
      </w:r>
      <w:r w:rsidRPr="00E75A2B">
        <w:t xml:space="preserve"> vadoties pēc </w:t>
      </w:r>
      <w:r w:rsidR="00B12424" w:rsidRPr="00E75A2B">
        <w:t xml:space="preserve">biotopu </w:t>
      </w:r>
      <w:r w:rsidRPr="00E75A2B">
        <w:t xml:space="preserve">inventarizācijas anketām, kas iegūtas </w:t>
      </w:r>
      <w:r w:rsidR="00E66C15" w:rsidRPr="00E75A2B">
        <w:t>d</w:t>
      </w:r>
      <w:r w:rsidRPr="00E75A2B">
        <w:t>abas skaitīšan</w:t>
      </w:r>
      <w:r w:rsidR="00D96470" w:rsidRPr="00E75A2B">
        <w:t>ā 2018. </w:t>
      </w:r>
      <w:r w:rsidRPr="00E75A2B">
        <w:t>gada veģetācijas sezonas laikā</w:t>
      </w:r>
      <w:r w:rsidR="00B12424" w:rsidRPr="00E75A2B">
        <w:t xml:space="preserve">, kā arī pēc </w:t>
      </w:r>
      <w:r w:rsidR="00684B45" w:rsidRPr="00E75A2B">
        <w:t xml:space="preserve">apsekojumiem un </w:t>
      </w:r>
      <w:r w:rsidR="00B12424" w:rsidRPr="00E75A2B">
        <w:t xml:space="preserve">biotopu </w:t>
      </w:r>
      <w:r w:rsidR="00DE49E3" w:rsidRPr="00E75A2B">
        <w:t>inventarizācijas</w:t>
      </w:r>
      <w:r w:rsidR="002164AE" w:rsidRPr="00E75A2B">
        <w:t xml:space="preserve"> anketām, kas sagatavotas</w:t>
      </w:r>
      <w:r w:rsidR="00684B45" w:rsidRPr="00E75A2B">
        <w:t xml:space="preserve"> DA plāna izstrādes ietvaros</w:t>
      </w:r>
      <w:r w:rsidR="002164AE" w:rsidRPr="00E75A2B">
        <w:t xml:space="preserve"> 2021. gada</w:t>
      </w:r>
      <w:r w:rsidR="00F16019" w:rsidRPr="00E75A2B">
        <w:t xml:space="preserve"> veģetācijas sezonas laikā</w:t>
      </w:r>
      <w:r w:rsidRPr="00E75A2B">
        <w:t>.</w:t>
      </w:r>
    </w:p>
    <w:p w14:paraId="06B825C0" w14:textId="77777777" w:rsidR="00D96470" w:rsidRPr="00E75A2B" w:rsidRDefault="00D96470" w:rsidP="00D96470">
      <w:pPr>
        <w:ind w:firstLine="0"/>
        <w:rPr>
          <w:b/>
        </w:rPr>
      </w:pPr>
    </w:p>
    <w:p w14:paraId="618CED72" w14:textId="77777777" w:rsidR="00E94BE1" w:rsidRPr="00E75A2B" w:rsidRDefault="00E94BE1" w:rsidP="00D96470">
      <w:pPr>
        <w:ind w:firstLine="0"/>
        <w:rPr>
          <w:b/>
        </w:rPr>
      </w:pPr>
      <w:r w:rsidRPr="00E75A2B">
        <w:rPr>
          <w:b/>
        </w:rPr>
        <w:t>Dabas aizsardzības vērtība</w:t>
      </w:r>
    </w:p>
    <w:p w14:paraId="767E1F2E" w14:textId="7BC43343" w:rsidR="009D39B5" w:rsidRPr="00E75A2B" w:rsidRDefault="00E94BE1" w:rsidP="00E94BE1">
      <w:pPr>
        <w:rPr>
          <w:b/>
          <w:bCs/>
        </w:rPr>
      </w:pPr>
      <w:r w:rsidRPr="00E75A2B">
        <w:rPr>
          <w:b/>
          <w:bCs/>
        </w:rPr>
        <w:t xml:space="preserve">9010* </w:t>
      </w:r>
      <w:r w:rsidRPr="00E75A2B">
        <w:rPr>
          <w:b/>
          <w:bCs/>
          <w:i/>
        </w:rPr>
        <w:t>Veci vai dabiski boreāli meži</w:t>
      </w:r>
    </w:p>
    <w:p w14:paraId="79818AEC" w14:textId="138BD531" w:rsidR="008D5882" w:rsidRPr="00E75A2B" w:rsidRDefault="00C35C48" w:rsidP="008D5882">
      <w:pPr>
        <w:rPr>
          <w:rFonts w:cs="Times New Roman"/>
          <w:szCs w:val="24"/>
        </w:rPr>
      </w:pPr>
      <w:r w:rsidRPr="00E75A2B">
        <w:t>DL “Grebļukalns” t</w:t>
      </w:r>
      <w:r w:rsidR="00E94BE1" w:rsidRPr="00E75A2B">
        <w:t xml:space="preserve">eritorijā konstatēti </w:t>
      </w:r>
      <w:r w:rsidR="006A4FE1" w:rsidRPr="00E75A2B">
        <w:t>1</w:t>
      </w:r>
      <w:r w:rsidR="00F840DA" w:rsidRPr="00E75A2B">
        <w:t>0</w:t>
      </w:r>
      <w:r w:rsidR="00E94BE1" w:rsidRPr="00E75A2B">
        <w:t xml:space="preserve"> biotopa poligoni </w:t>
      </w:r>
      <w:r w:rsidR="00F840DA" w:rsidRPr="00E75A2B">
        <w:t>48,8</w:t>
      </w:r>
      <w:r w:rsidR="00D724B1" w:rsidRPr="00E75A2B">
        <w:t>5</w:t>
      </w:r>
      <w:r w:rsidR="00E94BE1" w:rsidRPr="00E75A2B">
        <w:t xml:space="preserve"> ha platībā, kas ir </w:t>
      </w:r>
      <w:r w:rsidR="006A4FE1" w:rsidRPr="00E75A2B">
        <w:t>1</w:t>
      </w:r>
      <w:r w:rsidR="00F840DA" w:rsidRPr="00E75A2B">
        <w:t>9</w:t>
      </w:r>
      <w:r w:rsidR="006A4FE1" w:rsidRPr="00E75A2B">
        <w:t>,</w:t>
      </w:r>
      <w:r w:rsidR="00F840DA" w:rsidRPr="00E75A2B">
        <w:t>9</w:t>
      </w:r>
      <w:r w:rsidR="001A0D97" w:rsidRPr="00E75A2B">
        <w:t> </w:t>
      </w:r>
      <w:r w:rsidR="00E94BE1" w:rsidRPr="00E75A2B">
        <w:t xml:space="preserve">% no kopējās teritorijas platības. Biotopa poligoni galvenokārt koncentrējas teritorijas centrālajā </w:t>
      </w:r>
      <w:r w:rsidR="00D300E1" w:rsidRPr="00E75A2B">
        <w:t xml:space="preserve">un Z </w:t>
      </w:r>
      <w:r w:rsidR="00E94BE1" w:rsidRPr="00E75A2B">
        <w:t xml:space="preserve">daļā. </w:t>
      </w:r>
      <w:r w:rsidR="00A952A6" w:rsidRPr="00E75A2B">
        <w:rPr>
          <w:rFonts w:cs="Times New Roman"/>
          <w:szCs w:val="24"/>
        </w:rPr>
        <w:t xml:space="preserve">Konstatēti divi biotopa varianti: pirmais variants – tipiskais un otrais variants – ar daļēji atbilstošu veģetāciju, kurā koku stāvā ir platlapju piemistrojums, bet zemsedzē – boreālo sugu sajaukums ar nemorālo mežu sugām. DL </w:t>
      </w:r>
      <w:r w:rsidR="00A952A6" w:rsidRPr="00E75A2B">
        <w:t xml:space="preserve">“Grebļukalns” </w:t>
      </w:r>
      <w:r w:rsidR="00A952A6" w:rsidRPr="00E75A2B">
        <w:rPr>
          <w:rFonts w:cs="Times New Roman"/>
          <w:szCs w:val="24"/>
        </w:rPr>
        <w:t xml:space="preserve">biežāk ir sastopams ir biotopa otrais variants. Kokaudzē galvenokārt dominē parastā priede </w:t>
      </w:r>
      <w:r w:rsidR="00A952A6" w:rsidRPr="00E75A2B">
        <w:rPr>
          <w:rFonts w:cs="Times New Roman"/>
          <w:i/>
          <w:szCs w:val="24"/>
        </w:rPr>
        <w:t xml:space="preserve">Pinus sylvestris, </w:t>
      </w:r>
      <w:r w:rsidR="00A952A6" w:rsidRPr="00E75A2B">
        <w:rPr>
          <w:rFonts w:cs="Times New Roman"/>
          <w:szCs w:val="24"/>
        </w:rPr>
        <w:t xml:space="preserve">piemistrojumā bieži ir parastā egle </w:t>
      </w:r>
      <w:r w:rsidR="00A952A6" w:rsidRPr="00E75A2B">
        <w:rPr>
          <w:rFonts w:cs="Times New Roman"/>
          <w:i/>
          <w:szCs w:val="24"/>
        </w:rPr>
        <w:t>Picea abies</w:t>
      </w:r>
      <w:r w:rsidR="00A952A6" w:rsidRPr="00E75A2B">
        <w:rPr>
          <w:rFonts w:cs="Times New Roman"/>
          <w:szCs w:val="24"/>
        </w:rPr>
        <w:t xml:space="preserve">, parastā apse </w:t>
      </w:r>
      <w:r w:rsidR="00A952A6" w:rsidRPr="00E75A2B">
        <w:rPr>
          <w:rFonts w:cs="Times New Roman"/>
          <w:i/>
          <w:szCs w:val="24"/>
        </w:rPr>
        <w:t xml:space="preserve">Populus tremula </w:t>
      </w:r>
      <w:r w:rsidR="00A952A6" w:rsidRPr="00E75A2B">
        <w:rPr>
          <w:rFonts w:cs="Times New Roman"/>
          <w:szCs w:val="24"/>
        </w:rPr>
        <w:t xml:space="preserve">vai āra bērzs </w:t>
      </w:r>
      <w:r w:rsidR="00A952A6" w:rsidRPr="00E75A2B">
        <w:rPr>
          <w:rFonts w:cs="Times New Roman"/>
          <w:i/>
          <w:szCs w:val="24"/>
        </w:rPr>
        <w:t>Betula pendula</w:t>
      </w:r>
      <w:r w:rsidR="00A952A6" w:rsidRPr="00E75A2B">
        <w:rPr>
          <w:rFonts w:cs="Times New Roman"/>
          <w:iCs/>
          <w:szCs w:val="24"/>
        </w:rPr>
        <w:t>.</w:t>
      </w:r>
      <w:r w:rsidR="00A952A6" w:rsidRPr="00E75A2B">
        <w:rPr>
          <w:rFonts w:cs="Times New Roman"/>
          <w:i/>
          <w:szCs w:val="24"/>
        </w:rPr>
        <w:t xml:space="preserve"> </w:t>
      </w:r>
      <w:r w:rsidR="00A952A6" w:rsidRPr="00E75A2B">
        <w:rPr>
          <w:rFonts w:cs="Times New Roman"/>
          <w:szCs w:val="24"/>
        </w:rPr>
        <w:t>Vis</w:t>
      </w:r>
      <w:r w:rsidR="00C74725" w:rsidRPr="00E75A2B">
        <w:rPr>
          <w:rFonts w:cs="Times New Roman"/>
          <w:szCs w:val="24"/>
        </w:rPr>
        <w:t>os</w:t>
      </w:r>
      <w:r w:rsidR="00A952A6" w:rsidRPr="00E75A2B">
        <w:rPr>
          <w:rFonts w:cs="Times New Roman"/>
          <w:szCs w:val="24"/>
        </w:rPr>
        <w:t xml:space="preserve"> mež</w:t>
      </w:r>
      <w:r w:rsidR="00C74725" w:rsidRPr="00E75A2B">
        <w:rPr>
          <w:rFonts w:cs="Times New Roman"/>
          <w:szCs w:val="24"/>
        </w:rPr>
        <w:t>os</w:t>
      </w:r>
      <w:r w:rsidR="00A952A6" w:rsidRPr="00E75A2B">
        <w:rPr>
          <w:rFonts w:cs="Times New Roman"/>
          <w:szCs w:val="24"/>
        </w:rPr>
        <w:t xml:space="preserve"> raksturīg</w:t>
      </w:r>
      <w:r w:rsidR="00C74725" w:rsidRPr="00E75A2B">
        <w:rPr>
          <w:rFonts w:cs="Times New Roman"/>
          <w:szCs w:val="24"/>
        </w:rPr>
        <w:t>ā</w:t>
      </w:r>
      <w:r w:rsidR="00A952A6" w:rsidRPr="00E75A2B">
        <w:rPr>
          <w:rFonts w:cs="Times New Roman"/>
          <w:szCs w:val="24"/>
        </w:rPr>
        <w:t xml:space="preserve"> veģetācija variē no boreālas līdz nemorālai atkarībā no vides apstākļiem. </w:t>
      </w:r>
      <w:r w:rsidR="008D5882" w:rsidRPr="00E75A2B">
        <w:rPr>
          <w:rFonts w:cs="Times New Roman"/>
          <w:szCs w:val="24"/>
        </w:rPr>
        <w:t xml:space="preserve">Biotopu poligonos konstatētas tādas dabisko mežu biotopu indikatorsugas un speciālistu sugas kā līklapu novellija </w:t>
      </w:r>
      <w:r w:rsidR="008D5882" w:rsidRPr="00E75A2B">
        <w:rPr>
          <w:rFonts w:cs="Times New Roman"/>
          <w:i/>
          <w:szCs w:val="24"/>
        </w:rPr>
        <w:t>Nowellia curviflia</w:t>
      </w:r>
      <w:r w:rsidR="008D5882" w:rsidRPr="00E75A2B">
        <w:rPr>
          <w:rFonts w:cs="Times New Roman"/>
          <w:szCs w:val="24"/>
        </w:rPr>
        <w:t xml:space="preserve">, Hellera ķīļlape </w:t>
      </w:r>
      <w:r w:rsidR="008D5882" w:rsidRPr="00E75A2B">
        <w:rPr>
          <w:rFonts w:cs="Times New Roman"/>
          <w:i/>
          <w:szCs w:val="24"/>
        </w:rPr>
        <w:t>Anastrophyllum hellerianum</w:t>
      </w:r>
      <w:r w:rsidR="008D5882" w:rsidRPr="00E75A2B">
        <w:rPr>
          <w:rFonts w:cs="Times New Roman"/>
          <w:szCs w:val="24"/>
        </w:rPr>
        <w:t xml:space="preserve">, rožainā apmalpiepe </w:t>
      </w:r>
      <w:r w:rsidR="008D5882" w:rsidRPr="00E75A2B">
        <w:rPr>
          <w:rFonts w:cs="Times New Roman"/>
          <w:i/>
          <w:szCs w:val="24"/>
        </w:rPr>
        <w:t>Fomitopsis rosea</w:t>
      </w:r>
      <w:r w:rsidR="008D5882" w:rsidRPr="00E75A2B">
        <w:rPr>
          <w:rFonts w:cs="Times New Roman"/>
          <w:szCs w:val="24"/>
        </w:rPr>
        <w:t xml:space="preserve">, īssetas nekera </w:t>
      </w:r>
      <w:r w:rsidR="008D5882" w:rsidRPr="00E75A2B">
        <w:rPr>
          <w:rFonts w:cs="Times New Roman"/>
          <w:i/>
          <w:szCs w:val="24"/>
        </w:rPr>
        <w:t>Neckera pennata</w:t>
      </w:r>
      <w:r w:rsidR="008D5882" w:rsidRPr="00E75A2B">
        <w:rPr>
          <w:rFonts w:cs="Times New Roman"/>
          <w:szCs w:val="24"/>
        </w:rPr>
        <w:t xml:space="preserve">, rakstu ķērpis </w:t>
      </w:r>
      <w:r w:rsidR="008D5882" w:rsidRPr="00E75A2B">
        <w:rPr>
          <w:rFonts w:cs="Times New Roman"/>
          <w:i/>
          <w:szCs w:val="24"/>
        </w:rPr>
        <w:t>Graphis scripta</w:t>
      </w:r>
      <w:r w:rsidR="008D5882" w:rsidRPr="00E75A2B">
        <w:rPr>
          <w:rFonts w:cs="Times New Roman"/>
          <w:szCs w:val="24"/>
        </w:rPr>
        <w:t xml:space="preserve">, priežu cietpiepe </w:t>
      </w:r>
      <w:r w:rsidR="008D5882" w:rsidRPr="00E75A2B">
        <w:rPr>
          <w:rFonts w:cs="Times New Roman"/>
          <w:i/>
          <w:szCs w:val="24"/>
        </w:rPr>
        <w:t>Phellinus pini</w:t>
      </w:r>
      <w:r w:rsidR="008D5882" w:rsidRPr="00E75A2B">
        <w:rPr>
          <w:rFonts w:cs="Times New Roman"/>
          <w:szCs w:val="24"/>
        </w:rPr>
        <w:t xml:space="preserve"> u.c. Šis biotops ir arī dzīvotne aizsargājamām vaskulāro augu sugām kārpainajam segliņam </w:t>
      </w:r>
      <w:r w:rsidR="008D5882" w:rsidRPr="00E75A2B">
        <w:rPr>
          <w:rFonts w:cs="Times New Roman"/>
          <w:i/>
          <w:szCs w:val="24"/>
        </w:rPr>
        <w:t>Euonymus verrucosus</w:t>
      </w:r>
      <w:r w:rsidR="008D5882" w:rsidRPr="00E75A2B">
        <w:rPr>
          <w:rFonts w:cs="Times New Roman"/>
          <w:szCs w:val="24"/>
        </w:rPr>
        <w:t xml:space="preserve"> un gada staipeknim </w:t>
      </w:r>
      <w:r w:rsidR="008D5882" w:rsidRPr="00E75A2B">
        <w:rPr>
          <w:rFonts w:cs="Times New Roman"/>
          <w:i/>
          <w:szCs w:val="24"/>
        </w:rPr>
        <w:t>Lycopodium annotinum</w:t>
      </w:r>
      <w:r w:rsidR="008D5882" w:rsidRPr="00E75A2B">
        <w:rPr>
          <w:rFonts w:cs="Times New Roman"/>
          <w:szCs w:val="24"/>
        </w:rPr>
        <w:t>.</w:t>
      </w:r>
    </w:p>
    <w:p w14:paraId="54B49F82" w14:textId="77777777" w:rsidR="000E25E0" w:rsidRPr="00E75A2B" w:rsidRDefault="000E25E0" w:rsidP="008D5882">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2"/>
      </w:tblGrid>
      <w:tr w:rsidR="000E25E0" w:rsidRPr="00E75A2B" w14:paraId="61565C17" w14:textId="77777777" w:rsidTr="0083294B">
        <w:tc>
          <w:tcPr>
            <w:tcW w:w="4636" w:type="dxa"/>
          </w:tcPr>
          <w:p w14:paraId="5D85369A" w14:textId="77777777" w:rsidR="000E25E0" w:rsidRPr="00E75A2B" w:rsidRDefault="000E25E0" w:rsidP="0083294B">
            <w:pPr>
              <w:ind w:firstLine="0"/>
              <w:rPr>
                <w:b/>
                <w:bCs/>
                <w:lang w:val="lv-LV"/>
              </w:rPr>
            </w:pPr>
            <w:r w:rsidRPr="00E75A2B">
              <w:rPr>
                <w:b/>
                <w:bCs/>
                <w:noProof/>
              </w:rPr>
              <w:drawing>
                <wp:inline distT="0" distB="0" distL="0" distR="0" wp14:anchorId="239FF907" wp14:editId="545029E0">
                  <wp:extent cx="2943225" cy="1962042"/>
                  <wp:effectExtent l="0" t="0" r="0" b="635"/>
                  <wp:docPr id="918145544" name="Attēls 918145544" descr="Attēls, kurā ir koks, ārtelpa, mež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4" name="Attēls 918145544" descr="Attēls, kurā ir koks, ārtelpa, mežs, augs&#10;&#10;Apraksts ģenerēts automātiski"/>
                          <pic:cNvPicPr/>
                        </pic:nvPicPr>
                        <pic:blipFill>
                          <a:blip r:embed="rId72" cstate="screen">
                            <a:extLst>
                              <a:ext uri="{28A0092B-C50C-407E-A947-70E740481C1C}">
                                <a14:useLocalDpi xmlns:a14="http://schemas.microsoft.com/office/drawing/2010/main"/>
                              </a:ext>
                            </a:extLst>
                          </a:blip>
                          <a:stretch>
                            <a:fillRect/>
                          </a:stretch>
                        </pic:blipFill>
                        <pic:spPr>
                          <a:xfrm>
                            <a:off x="0" y="0"/>
                            <a:ext cx="2951533" cy="1967580"/>
                          </a:xfrm>
                          <a:prstGeom prst="rect">
                            <a:avLst/>
                          </a:prstGeom>
                        </pic:spPr>
                      </pic:pic>
                    </a:graphicData>
                  </a:graphic>
                </wp:inline>
              </w:drawing>
            </w:r>
          </w:p>
        </w:tc>
        <w:tc>
          <w:tcPr>
            <w:tcW w:w="4651" w:type="dxa"/>
          </w:tcPr>
          <w:p w14:paraId="5A8CA9AE" w14:textId="77777777" w:rsidR="000E25E0" w:rsidRPr="00E75A2B" w:rsidRDefault="000E25E0" w:rsidP="0083294B">
            <w:pPr>
              <w:ind w:firstLine="0"/>
              <w:rPr>
                <w:b/>
                <w:bCs/>
                <w:lang w:val="lv-LV"/>
              </w:rPr>
            </w:pPr>
            <w:r w:rsidRPr="00E75A2B">
              <w:rPr>
                <w:b/>
                <w:bCs/>
                <w:noProof/>
              </w:rPr>
              <w:drawing>
                <wp:inline distT="0" distB="0" distL="0" distR="0" wp14:anchorId="55E47C80" wp14:editId="2263493F">
                  <wp:extent cx="2949575" cy="1966275"/>
                  <wp:effectExtent l="0" t="0" r="3175" b="0"/>
                  <wp:docPr id="918145545" name="Attēls 918145545" descr="Attēls, kurā ir koks, zāle, ārtelpa, mež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5" name="Attēls 918145545" descr="Attēls, kurā ir koks, zāle, ārtelpa, mežs&#10;&#10;Apraksts ģenerēts automātiski"/>
                          <pic:cNvPicPr/>
                        </pic:nvPicPr>
                        <pic:blipFill>
                          <a:blip r:embed="rId73" cstate="screen">
                            <a:extLst>
                              <a:ext uri="{28A0092B-C50C-407E-A947-70E740481C1C}">
                                <a14:useLocalDpi xmlns:a14="http://schemas.microsoft.com/office/drawing/2010/main"/>
                              </a:ext>
                            </a:extLst>
                          </a:blip>
                          <a:stretch>
                            <a:fillRect/>
                          </a:stretch>
                        </pic:blipFill>
                        <pic:spPr>
                          <a:xfrm>
                            <a:off x="0" y="0"/>
                            <a:ext cx="2959165" cy="1972668"/>
                          </a:xfrm>
                          <a:prstGeom prst="rect">
                            <a:avLst/>
                          </a:prstGeom>
                        </pic:spPr>
                      </pic:pic>
                    </a:graphicData>
                  </a:graphic>
                </wp:inline>
              </w:drawing>
            </w:r>
          </w:p>
        </w:tc>
      </w:tr>
      <w:tr w:rsidR="000E25E0" w:rsidRPr="00E75A2B" w14:paraId="2EBCFF6E" w14:textId="77777777" w:rsidTr="0083294B">
        <w:tc>
          <w:tcPr>
            <w:tcW w:w="9287" w:type="dxa"/>
            <w:gridSpan w:val="2"/>
          </w:tcPr>
          <w:p w14:paraId="4917BD11" w14:textId="044DD367" w:rsidR="000E25E0" w:rsidRPr="00E75A2B" w:rsidRDefault="000E25E0" w:rsidP="0083294B">
            <w:pPr>
              <w:ind w:firstLine="0"/>
              <w:rPr>
                <w:rFonts w:cs="Times New Roman"/>
                <w:b/>
                <w:bCs/>
                <w:lang w:val="lv-LV"/>
              </w:rPr>
            </w:pPr>
            <w:r w:rsidRPr="00E75A2B">
              <w:rPr>
                <w:rFonts w:cs="Times New Roman"/>
                <w:lang w:val="lv-LV"/>
              </w:rPr>
              <w:t xml:space="preserve">4.3.2.5. attēls. </w:t>
            </w:r>
            <w:r w:rsidR="00E944D4" w:rsidRPr="00E75A2B">
              <w:rPr>
                <w:rFonts w:cs="Times New Roman"/>
                <w:lang w:val="lv-LV"/>
              </w:rPr>
              <w:t>Liepas boreālā meža biotopā</w:t>
            </w:r>
            <w:r w:rsidRPr="00E75A2B">
              <w:rPr>
                <w:rFonts w:cs="Times New Roman"/>
                <w:lang w:val="lv-LV"/>
              </w:rPr>
              <w:t xml:space="preserve"> uz os</w:t>
            </w:r>
            <w:r w:rsidR="00E944D4" w:rsidRPr="00E75A2B">
              <w:rPr>
                <w:rFonts w:cs="Times New Roman"/>
                <w:lang w:val="lv-LV"/>
              </w:rPr>
              <w:t>veida reljefa formas</w:t>
            </w:r>
            <w:r w:rsidRPr="00E75A2B">
              <w:rPr>
                <w:rFonts w:cs="Times New Roman"/>
                <w:lang w:val="lv-LV"/>
              </w:rPr>
              <w:t xml:space="preserve">. </w:t>
            </w:r>
            <w:r w:rsidRPr="00E75A2B">
              <w:rPr>
                <w:rFonts w:cs="Times New Roman"/>
                <w:szCs w:val="24"/>
                <w:lang w:val="lv-LV"/>
              </w:rPr>
              <w:t>Foto: I. Svilāne</w:t>
            </w:r>
            <w:r w:rsidRPr="00E75A2B">
              <w:rPr>
                <w:rFonts w:cs="Times New Roman"/>
                <w:sz w:val="22"/>
                <w:lang w:val="lv-LV"/>
              </w:rPr>
              <w:t xml:space="preserve"> (pa kreisi </w:t>
            </w:r>
            <w:r w:rsidR="00804056" w:rsidRPr="00E75A2B">
              <w:rPr>
                <w:rFonts w:cs="Times New Roman"/>
                <w:sz w:val="22"/>
                <w:lang w:val="lv-LV"/>
              </w:rPr>
              <w:t>–</w:t>
            </w:r>
            <w:r w:rsidRPr="00E75A2B">
              <w:rPr>
                <w:rFonts w:cs="Times New Roman"/>
                <w:sz w:val="22"/>
                <w:lang w:val="lv-LV"/>
              </w:rPr>
              <w:t xml:space="preserve"> </w:t>
            </w:r>
            <w:r w:rsidRPr="00E75A2B">
              <w:rPr>
                <w:rFonts w:cs="Times New Roman"/>
                <w:color w:val="333333"/>
                <w:sz w:val="22"/>
                <w:shd w:val="clear" w:color="auto" w:fill="FFFFFF"/>
                <w:lang w:val="lv-LV"/>
              </w:rPr>
              <w:t xml:space="preserve">x=236691; y=757444, azimuts </w:t>
            </w:r>
            <w:r w:rsidR="00290143" w:rsidRPr="00E75A2B">
              <w:rPr>
                <w:rFonts w:cs="Times New Roman"/>
                <w:color w:val="333333"/>
                <w:sz w:val="22"/>
                <w:shd w:val="clear" w:color="auto" w:fill="FFFFFF"/>
                <w:lang w:val="lv-LV"/>
              </w:rPr>
              <w:t>255</w:t>
            </w:r>
            <w:r w:rsidRPr="00E75A2B">
              <w:rPr>
                <w:rFonts w:cs="Times New Roman"/>
                <w:color w:val="333333"/>
                <w:sz w:val="22"/>
                <w:shd w:val="clear" w:color="auto" w:fill="FFFFFF"/>
                <w:vertAlign w:val="superscript"/>
                <w:lang w:val="lv-LV"/>
              </w:rPr>
              <w:t>o</w:t>
            </w:r>
            <w:r w:rsidRPr="00E75A2B">
              <w:rPr>
                <w:rFonts w:cs="Times New Roman"/>
                <w:color w:val="333333"/>
                <w:sz w:val="22"/>
                <w:shd w:val="clear" w:color="auto" w:fill="FFFFFF"/>
                <w:lang w:val="lv-LV"/>
              </w:rPr>
              <w:t>,</w:t>
            </w:r>
            <w:r w:rsidRPr="00E75A2B">
              <w:rPr>
                <w:rFonts w:cs="Times New Roman"/>
                <w:sz w:val="22"/>
                <w:lang w:val="lv-LV"/>
              </w:rPr>
              <w:t xml:space="preserve"> pa labi </w:t>
            </w:r>
            <w:r w:rsidR="00804056" w:rsidRPr="00E75A2B">
              <w:rPr>
                <w:rFonts w:cs="Times New Roman"/>
                <w:sz w:val="22"/>
                <w:lang w:val="lv-LV"/>
              </w:rPr>
              <w:t>–</w:t>
            </w:r>
            <w:r w:rsidRPr="00E75A2B">
              <w:rPr>
                <w:rFonts w:cs="Times New Roman"/>
                <w:sz w:val="22"/>
                <w:lang w:val="lv-LV"/>
              </w:rPr>
              <w:t xml:space="preserve"> </w:t>
            </w:r>
            <w:r w:rsidRPr="00E75A2B">
              <w:rPr>
                <w:rFonts w:cs="Times New Roman"/>
                <w:color w:val="333333"/>
                <w:sz w:val="22"/>
                <w:shd w:val="clear" w:color="auto" w:fill="FFFFFF"/>
                <w:lang w:val="lv-LV"/>
              </w:rPr>
              <w:t>x=757533; y=236757, azimuts 55</w:t>
            </w:r>
            <w:r w:rsidRPr="00E75A2B">
              <w:rPr>
                <w:rFonts w:cs="Times New Roman"/>
                <w:color w:val="333333"/>
                <w:sz w:val="22"/>
                <w:shd w:val="clear" w:color="auto" w:fill="FFFFFF"/>
                <w:vertAlign w:val="superscript"/>
                <w:lang w:val="lv-LV"/>
              </w:rPr>
              <w:t>o</w:t>
            </w:r>
            <w:r w:rsidRPr="00E75A2B">
              <w:rPr>
                <w:rFonts w:cs="Times New Roman"/>
                <w:color w:val="333333"/>
                <w:sz w:val="22"/>
                <w:shd w:val="clear" w:color="auto" w:fill="FFFFFF"/>
                <w:lang w:val="lv-LV"/>
              </w:rPr>
              <w:t xml:space="preserve">, </w:t>
            </w:r>
            <w:r w:rsidRPr="00E75A2B">
              <w:rPr>
                <w:rFonts w:cs="Times New Roman"/>
                <w:sz w:val="22"/>
                <w:lang w:val="lv-LV"/>
              </w:rPr>
              <w:t>2020).</w:t>
            </w:r>
          </w:p>
        </w:tc>
      </w:tr>
    </w:tbl>
    <w:p w14:paraId="0CE237D9" w14:textId="77777777" w:rsidR="000E25E0" w:rsidRPr="00E75A2B" w:rsidRDefault="000E25E0" w:rsidP="008D5882">
      <w:pPr>
        <w:rPr>
          <w:rFonts w:cs="Times New Roman"/>
          <w:szCs w:val="24"/>
        </w:rPr>
      </w:pPr>
    </w:p>
    <w:p w14:paraId="79BB6ACE" w14:textId="3B6996FF" w:rsidR="008D5882" w:rsidRPr="00E75A2B" w:rsidRDefault="008D5882" w:rsidP="008D5882">
      <w:pPr>
        <w:rPr>
          <w:rFonts w:cs="Times New Roman"/>
          <w:szCs w:val="24"/>
        </w:rPr>
      </w:pPr>
      <w:r w:rsidRPr="00E75A2B">
        <w:rPr>
          <w:rFonts w:cs="Times New Roman"/>
          <w:szCs w:val="24"/>
        </w:rPr>
        <w:t xml:space="preserve">Biotopa poligoni, kas atrodas osa grēdā un tai piegulošajā līdzenajā daļā, būtiski atšķiras no pārējiem poligoniem DL teritorijā. Kaut arī osa grēdā kokaudzē arvien dominē skujkoki, tomēr dabiskās sukcesijas rezultātā, izkrītot galvenokārt eglēm, esošajās laucēs atjaunojies ievērojams daudzums ne tikai pioniersugu, kā āra bērzs un parastā apse, bet arī </w:t>
      </w:r>
      <w:r w:rsidRPr="00E75A2B">
        <w:rPr>
          <w:rFonts w:cs="Times New Roman"/>
          <w:szCs w:val="24"/>
        </w:rPr>
        <w:lastRenderedPageBreak/>
        <w:t xml:space="preserve">boreāliem mežiem neraksturīgi lapukoki, kā parastā liepa </w:t>
      </w:r>
      <w:r w:rsidRPr="00E75A2B">
        <w:rPr>
          <w:rFonts w:cs="Times New Roman"/>
          <w:i/>
          <w:szCs w:val="24"/>
        </w:rPr>
        <w:t>Tilia cordata</w:t>
      </w:r>
      <w:r w:rsidR="00BB5FCB" w:rsidRPr="00E75A2B">
        <w:rPr>
          <w:rFonts w:cs="Times New Roman"/>
          <w:i/>
          <w:szCs w:val="24"/>
        </w:rPr>
        <w:t xml:space="preserve"> </w:t>
      </w:r>
      <w:r w:rsidR="00BB5FCB" w:rsidRPr="00E75A2B">
        <w:rPr>
          <w:rFonts w:cs="Times New Roman"/>
          <w:iCs/>
          <w:szCs w:val="24"/>
        </w:rPr>
        <w:t>(skat.</w:t>
      </w:r>
      <w:r w:rsidR="000E25E0" w:rsidRPr="00E75A2B">
        <w:rPr>
          <w:rFonts w:cs="Times New Roman"/>
          <w:iCs/>
          <w:szCs w:val="24"/>
        </w:rPr>
        <w:t xml:space="preserve"> 4.3.2.5. attēlu)</w:t>
      </w:r>
      <w:r w:rsidRPr="00E75A2B">
        <w:rPr>
          <w:rFonts w:cs="Times New Roman"/>
          <w:iCs/>
          <w:szCs w:val="24"/>
        </w:rPr>
        <w:t xml:space="preserve">, </w:t>
      </w:r>
      <w:r w:rsidRPr="00E75A2B">
        <w:rPr>
          <w:rFonts w:cs="Times New Roman"/>
          <w:szCs w:val="24"/>
        </w:rPr>
        <w:t xml:space="preserve">parastā kļava </w:t>
      </w:r>
      <w:r w:rsidRPr="00E75A2B">
        <w:rPr>
          <w:rFonts w:cs="Times New Roman"/>
          <w:i/>
          <w:szCs w:val="24"/>
        </w:rPr>
        <w:t>Acer platanoides</w:t>
      </w:r>
      <w:r w:rsidRPr="00E75A2B">
        <w:rPr>
          <w:rFonts w:cs="Times New Roman"/>
          <w:szCs w:val="24"/>
        </w:rPr>
        <w:t xml:space="preserve">, parastais ozols </w:t>
      </w:r>
      <w:r w:rsidRPr="00E75A2B">
        <w:rPr>
          <w:rFonts w:cs="Times New Roman"/>
          <w:i/>
          <w:szCs w:val="24"/>
        </w:rPr>
        <w:t>Qu</w:t>
      </w:r>
      <w:r w:rsidR="003F63E4" w:rsidRPr="00E75A2B">
        <w:rPr>
          <w:rFonts w:cs="Times New Roman"/>
          <w:i/>
          <w:szCs w:val="24"/>
        </w:rPr>
        <w:t>e</w:t>
      </w:r>
      <w:r w:rsidRPr="00E75A2B">
        <w:rPr>
          <w:rFonts w:cs="Times New Roman"/>
          <w:i/>
          <w:szCs w:val="24"/>
        </w:rPr>
        <w:t>rcus robur</w:t>
      </w:r>
      <w:r w:rsidRPr="00E75A2B">
        <w:rPr>
          <w:rFonts w:cs="Times New Roman"/>
          <w:szCs w:val="24"/>
        </w:rPr>
        <w:t xml:space="preserve">. Šie poligoni atrodas sukcesijas starpstadijā, taču vērtējot šībrīža situāciju ir grūti prognozēt, kādā virzienā meži attīstīsies – no vienas puses laucēs, kur kokaudzē ir mazāk sastopama parastā priede, atjaunojas lapukoki, no otras puses, vietās, kur priedes ir vairāk, novērojama parastās egles atjaunošanās, kas savukārt ir raksturīga boreāliem mežiem. Biotopu poligonu līdzenajās daļās kokaudzē arvien dominējošā loma ir </w:t>
      </w:r>
      <w:r w:rsidR="00720C3E" w:rsidRPr="00E75A2B">
        <w:rPr>
          <w:rFonts w:cs="Times New Roman"/>
          <w:szCs w:val="24"/>
        </w:rPr>
        <w:t>skujkokiem</w:t>
      </w:r>
      <w:r w:rsidRPr="00E75A2B">
        <w:rPr>
          <w:rFonts w:cs="Times New Roman"/>
          <w:szCs w:val="24"/>
        </w:rPr>
        <w:t xml:space="preserve">, taču šeit piemistrojumā sastopams melnalksnis </w:t>
      </w:r>
      <w:r w:rsidRPr="00E75A2B">
        <w:rPr>
          <w:rFonts w:cs="Times New Roman"/>
          <w:i/>
          <w:szCs w:val="24"/>
        </w:rPr>
        <w:t>Alnus glutinos</w:t>
      </w:r>
      <w:r w:rsidR="00720C3E" w:rsidRPr="00E75A2B">
        <w:rPr>
          <w:rFonts w:cs="Times New Roman"/>
          <w:i/>
          <w:szCs w:val="24"/>
        </w:rPr>
        <w:t>us</w:t>
      </w:r>
      <w:r w:rsidRPr="00E75A2B">
        <w:rPr>
          <w:rFonts w:cs="Times New Roman"/>
          <w:szCs w:val="24"/>
        </w:rPr>
        <w:t xml:space="preserve">, baltalksnis </w:t>
      </w:r>
      <w:r w:rsidRPr="00E75A2B">
        <w:rPr>
          <w:rFonts w:cs="Times New Roman"/>
          <w:i/>
          <w:szCs w:val="24"/>
        </w:rPr>
        <w:t>Alnus incana</w:t>
      </w:r>
      <w:r w:rsidRPr="00E75A2B">
        <w:rPr>
          <w:rFonts w:cs="Times New Roman"/>
          <w:szCs w:val="24"/>
        </w:rPr>
        <w:t xml:space="preserve"> un ievērojami vairāk nekā uz nogāzēm </w:t>
      </w:r>
      <w:r w:rsidR="00804056" w:rsidRPr="00E75A2B">
        <w:rPr>
          <w:rFonts w:cs="Times New Roman"/>
          <w:szCs w:val="24"/>
        </w:rPr>
        <w:t>–</w:t>
      </w:r>
      <w:r w:rsidR="00720C3E" w:rsidRPr="00E75A2B">
        <w:rPr>
          <w:rFonts w:cs="Times New Roman"/>
          <w:szCs w:val="24"/>
        </w:rPr>
        <w:t xml:space="preserve"> </w:t>
      </w:r>
      <w:r w:rsidRPr="00E75A2B">
        <w:rPr>
          <w:rFonts w:cs="Times New Roman"/>
          <w:szCs w:val="24"/>
        </w:rPr>
        <w:t xml:space="preserve">parastā apse. Šāda mistrotas kokaudze, augsnes un gaismas intensitātes daudzveidība radījusi arī daudzveidīgus mikrobiotopus dažādām organismu grupām, piemēram sūnām, ķērpjiem un sēnēm. Konkrētajos poligonos no dabisko mežu indikatorsugām un speciālistu sugām, bez iepriekš uzskaitītajām, sastopama arī rudens džeimsonīte </w:t>
      </w:r>
      <w:r w:rsidRPr="00E75A2B">
        <w:rPr>
          <w:rFonts w:cs="Times New Roman"/>
          <w:i/>
          <w:szCs w:val="24"/>
        </w:rPr>
        <w:t>Jamesoniella autumnalis</w:t>
      </w:r>
      <w:r w:rsidRPr="00E75A2B">
        <w:rPr>
          <w:rFonts w:cs="Times New Roman"/>
          <w:szCs w:val="24"/>
        </w:rPr>
        <w:t xml:space="preserve">, pumpurainā akrokordija </w:t>
      </w:r>
      <w:r w:rsidR="00E22176" w:rsidRPr="00E75A2B">
        <w:rPr>
          <w:rFonts w:cs="Times New Roman"/>
          <w:i/>
          <w:iCs/>
          <w:szCs w:val="24"/>
        </w:rPr>
        <w:t>A</w:t>
      </w:r>
      <w:r w:rsidRPr="00E75A2B">
        <w:rPr>
          <w:rFonts w:cs="Times New Roman"/>
          <w:i/>
          <w:szCs w:val="24"/>
        </w:rPr>
        <w:t>crocordia gemmata</w:t>
      </w:r>
      <w:r w:rsidRPr="00E75A2B">
        <w:rPr>
          <w:rFonts w:cs="Times New Roman"/>
          <w:szCs w:val="24"/>
        </w:rPr>
        <w:t xml:space="preserve">, tumšbrūnā cietpiepe </w:t>
      </w:r>
      <w:r w:rsidRPr="00E75A2B">
        <w:rPr>
          <w:rFonts w:cs="Times New Roman"/>
          <w:i/>
          <w:szCs w:val="24"/>
        </w:rPr>
        <w:t>Phellinus ferrugineofuscus</w:t>
      </w:r>
      <w:r w:rsidRPr="00E75A2B">
        <w:rPr>
          <w:rFonts w:cs="Times New Roman"/>
          <w:szCs w:val="24"/>
        </w:rPr>
        <w:t xml:space="preserve">. Atzīmējama arī Ziemeļu linnejas </w:t>
      </w:r>
      <w:r w:rsidRPr="00E75A2B">
        <w:rPr>
          <w:rFonts w:cs="Times New Roman"/>
          <w:i/>
          <w:szCs w:val="24"/>
        </w:rPr>
        <w:t>Linnaea borealis</w:t>
      </w:r>
      <w:r w:rsidRPr="00E75A2B">
        <w:rPr>
          <w:rFonts w:cs="Times New Roman"/>
          <w:szCs w:val="24"/>
        </w:rPr>
        <w:t xml:space="preserve"> klātbūtne biotopā. Kaut arī suga nav īpaši aizsargājama, tomēr tā nav bieži sastopama, īpaši Latvijas </w:t>
      </w:r>
      <w:r w:rsidR="007D56C7" w:rsidRPr="00E75A2B">
        <w:rPr>
          <w:rFonts w:cs="Times New Roman"/>
          <w:szCs w:val="24"/>
        </w:rPr>
        <w:t>DA</w:t>
      </w:r>
      <w:r w:rsidRPr="00E75A2B">
        <w:rPr>
          <w:rFonts w:cs="Times New Roman"/>
          <w:szCs w:val="24"/>
        </w:rPr>
        <w:t xml:space="preserve"> daļā.</w:t>
      </w:r>
    </w:p>
    <w:p w14:paraId="2A96833E" w14:textId="54F7282C" w:rsidR="006A4FE1" w:rsidRPr="00E75A2B" w:rsidRDefault="008D5882" w:rsidP="008D5882">
      <w:pPr>
        <w:rPr>
          <w:rFonts w:cs="Times New Roman"/>
          <w:szCs w:val="24"/>
        </w:rPr>
      </w:pPr>
      <w:r w:rsidRPr="00E75A2B">
        <w:rPr>
          <w:rFonts w:cs="Times New Roman"/>
          <w:szCs w:val="24"/>
        </w:rPr>
        <w:t xml:space="preserve">ES nozīmes biotops 9010* </w:t>
      </w:r>
      <w:r w:rsidRPr="00E75A2B">
        <w:rPr>
          <w:rFonts w:cs="Times New Roman"/>
          <w:i/>
          <w:szCs w:val="24"/>
        </w:rPr>
        <w:t xml:space="preserve">Veci vai dabiski boreāli meži </w:t>
      </w:r>
      <w:r w:rsidRPr="00E75A2B">
        <w:rPr>
          <w:rFonts w:cs="Times New Roman"/>
          <w:szCs w:val="24"/>
        </w:rPr>
        <w:t xml:space="preserve">atbilst Latvijas īpaši aizsargājamam biotopam </w:t>
      </w:r>
      <w:r w:rsidRPr="00E75A2B">
        <w:rPr>
          <w:rFonts w:eastAsia="Times New Roman" w:cs="Times New Roman"/>
          <w:bCs/>
          <w:i/>
          <w:kern w:val="24"/>
          <w:szCs w:val="24"/>
          <w:lang w:eastAsia="lv-LV"/>
        </w:rPr>
        <w:t xml:space="preserve">Veci vai dabiski boreāli meži </w:t>
      </w:r>
      <w:r w:rsidRPr="00E75A2B">
        <w:rPr>
          <w:rFonts w:eastAsia="Times New Roman" w:cs="Times New Roman"/>
          <w:bCs/>
          <w:iCs/>
          <w:kern w:val="24"/>
          <w:szCs w:val="24"/>
          <w:lang w:eastAsia="lv-LV"/>
        </w:rPr>
        <w:t>(</w:t>
      </w:r>
      <w:r w:rsidRPr="00E75A2B">
        <w:rPr>
          <w:rFonts w:eastAsia="Times New Roman" w:cs="Times New Roman"/>
          <w:bCs/>
          <w:kern w:val="24"/>
          <w:szCs w:val="24"/>
          <w:lang w:eastAsia="lv-LV"/>
        </w:rPr>
        <w:t>1.14.) tajos biotopa poligonos, kuru kvalitāte ir novērtēta kā laba vai izcila. Visi šī biotopa poligoni</w:t>
      </w:r>
      <w:r w:rsidR="00D07558" w:rsidRPr="00E75A2B">
        <w:rPr>
          <w:rFonts w:eastAsia="Times New Roman" w:cs="Times New Roman"/>
          <w:bCs/>
          <w:kern w:val="24"/>
          <w:szCs w:val="24"/>
          <w:lang w:eastAsia="lv-LV"/>
        </w:rPr>
        <w:t>,</w:t>
      </w:r>
      <w:r w:rsidRPr="00E75A2B">
        <w:rPr>
          <w:rFonts w:eastAsia="Times New Roman" w:cs="Times New Roman"/>
          <w:bCs/>
          <w:kern w:val="24"/>
          <w:szCs w:val="24"/>
          <w:lang w:eastAsia="lv-LV"/>
        </w:rPr>
        <w:t xml:space="preserve"> izņemot divus poligonus teritorijas centrālajā un ZA daļā (167. kvartāla 7. nogabals un fiziskas personas īpašumā esošs mežs, poligoni Nr. 18GE079_169 un 18GE079_173)</w:t>
      </w:r>
      <w:r w:rsidR="006C6366" w:rsidRPr="00E75A2B">
        <w:rPr>
          <w:rFonts w:eastAsia="Times New Roman" w:cs="Times New Roman"/>
          <w:bCs/>
          <w:kern w:val="24"/>
          <w:szCs w:val="24"/>
          <w:lang w:eastAsia="lv-LV"/>
        </w:rPr>
        <w:t>,</w:t>
      </w:r>
      <w:r w:rsidRPr="00E75A2B">
        <w:rPr>
          <w:rFonts w:eastAsia="Times New Roman" w:cs="Times New Roman"/>
          <w:bCs/>
          <w:kern w:val="24"/>
          <w:szCs w:val="24"/>
          <w:lang w:eastAsia="lv-LV"/>
        </w:rPr>
        <w:t xml:space="preserve"> atbilst Latvijas īpaši aizsargājamam biotopam </w:t>
      </w:r>
      <w:r w:rsidRPr="00E75A2B">
        <w:rPr>
          <w:rFonts w:cs="Times New Roman"/>
          <w:i/>
          <w:szCs w:val="24"/>
        </w:rPr>
        <w:t>Veci vai dabiski boreāli meži</w:t>
      </w:r>
      <w:r w:rsidRPr="00E75A2B">
        <w:rPr>
          <w:rFonts w:cs="Times New Roman"/>
          <w:szCs w:val="24"/>
        </w:rPr>
        <w:t xml:space="preserve">, </w:t>
      </w:r>
      <w:r w:rsidR="006C6366" w:rsidRPr="00E75A2B">
        <w:rPr>
          <w:rFonts w:cs="Times New Roman"/>
          <w:szCs w:val="24"/>
        </w:rPr>
        <w:t>tā platība ir</w:t>
      </w:r>
      <w:r w:rsidRPr="00E75A2B">
        <w:rPr>
          <w:rFonts w:cs="Times New Roman"/>
          <w:szCs w:val="24"/>
        </w:rPr>
        <w:t xml:space="preserve"> 38,17 ha.</w:t>
      </w:r>
    </w:p>
    <w:p w14:paraId="5C604218" w14:textId="77777777" w:rsidR="00DF257F" w:rsidRPr="00E75A2B" w:rsidRDefault="00DF257F" w:rsidP="008D5882"/>
    <w:p w14:paraId="3F6CA1AD" w14:textId="044A49A4" w:rsidR="009D39B5" w:rsidRPr="00E75A2B" w:rsidRDefault="00E94BE1" w:rsidP="00E94BE1">
      <w:pPr>
        <w:rPr>
          <w:b/>
          <w:bCs/>
        </w:rPr>
      </w:pPr>
      <w:r w:rsidRPr="00E75A2B">
        <w:rPr>
          <w:b/>
          <w:bCs/>
        </w:rPr>
        <w:t xml:space="preserve">9060 </w:t>
      </w:r>
      <w:r w:rsidRPr="00E75A2B">
        <w:rPr>
          <w:b/>
          <w:bCs/>
          <w:i/>
        </w:rPr>
        <w:t>Skujkoku meži uz osveida reljefa formām</w:t>
      </w:r>
      <w:r w:rsidRPr="00E75A2B">
        <w:rPr>
          <w:b/>
          <w:bCs/>
        </w:rPr>
        <w:t xml:space="preserve"> </w:t>
      </w:r>
    </w:p>
    <w:p w14:paraId="16BFB088" w14:textId="618E4695" w:rsidR="006129C7" w:rsidRPr="00E75A2B" w:rsidRDefault="00F800AE" w:rsidP="00575BA8">
      <w:r w:rsidRPr="00E75A2B">
        <w:t>ES nozīmes b</w:t>
      </w:r>
      <w:r w:rsidR="005F40C4" w:rsidRPr="00E75A2B">
        <w:t xml:space="preserve">iotops 9060 </w:t>
      </w:r>
      <w:r w:rsidR="005F40C4" w:rsidRPr="00E75A2B">
        <w:rPr>
          <w:i/>
        </w:rPr>
        <w:t>Skujkoku meži uz osveida reljefa formām</w:t>
      </w:r>
      <w:r w:rsidR="005F40C4" w:rsidRPr="00E75A2B">
        <w:t xml:space="preserve"> ir viens no </w:t>
      </w:r>
      <w:r w:rsidR="005F40C4" w:rsidRPr="00E75A2B">
        <w:rPr>
          <w:i/>
          <w:iCs/>
        </w:rPr>
        <w:t>Natura 2000</w:t>
      </w:r>
      <w:r w:rsidR="005F40C4" w:rsidRPr="00E75A2B">
        <w:t xml:space="preserve"> teritoriju kvalificējošajiem biotopiem</w:t>
      </w:r>
      <w:r w:rsidR="00315A64" w:rsidRPr="00E75A2B">
        <w:t>. Skraji priežu meži uz osa ir</w:t>
      </w:r>
      <w:r w:rsidR="00F55277" w:rsidRPr="00E75A2B">
        <w:t xml:space="preserve"> </w:t>
      </w:r>
      <w:r w:rsidR="00315A64" w:rsidRPr="00E75A2B">
        <w:t>nozīmīgākā</w:t>
      </w:r>
      <w:r w:rsidR="00F55277" w:rsidRPr="00E75A2B">
        <w:t xml:space="preserve"> dabas vērtība, kuras aizsardzībai sākotnēji ti</w:t>
      </w:r>
      <w:r w:rsidR="006129C7" w:rsidRPr="00E75A2B">
        <w:t>kusi</w:t>
      </w:r>
      <w:r w:rsidR="00F55277" w:rsidRPr="00E75A2B">
        <w:t xml:space="preserve"> izvei</w:t>
      </w:r>
      <w:r w:rsidR="006129C7" w:rsidRPr="00E75A2B">
        <w:t>dota aizsargājama dabas teritorija</w:t>
      </w:r>
      <w:r w:rsidR="005F40C4" w:rsidRPr="00E75A2B">
        <w:t xml:space="preserve">. </w:t>
      </w:r>
    </w:p>
    <w:p w14:paraId="2BA8A0A3" w14:textId="5D4B48DF" w:rsidR="006129C7" w:rsidRPr="00E75A2B" w:rsidRDefault="00230A41" w:rsidP="006129C7">
      <w:r w:rsidRPr="00E75A2B">
        <w:t>DA plāna izstrādes gaitā b</w:t>
      </w:r>
      <w:r w:rsidR="006129C7" w:rsidRPr="00E75A2B">
        <w:t xml:space="preserve">iotops konstatēts </w:t>
      </w:r>
      <w:r w:rsidR="00115123" w:rsidRPr="00E75A2B">
        <w:t xml:space="preserve">piecos poligonos </w:t>
      </w:r>
      <w:r w:rsidR="006129C7" w:rsidRPr="00E75A2B">
        <w:t xml:space="preserve">DL “Grebļukalns” teritorijas DR daļā uz Grebļa kalna kores un nogāzēm, kā arī </w:t>
      </w:r>
      <w:r w:rsidR="00773FC6" w:rsidRPr="00E75A2B">
        <w:t>grēdas daļā starp ezeriem</w:t>
      </w:r>
      <w:r w:rsidR="006129C7" w:rsidRPr="00E75A2B">
        <w:t xml:space="preserve">. Biotops 9060 </w:t>
      </w:r>
      <w:r w:rsidR="006129C7" w:rsidRPr="00E75A2B">
        <w:rPr>
          <w:i/>
        </w:rPr>
        <w:t>Skujkoku meži uz osveida reljefa formām</w:t>
      </w:r>
      <w:r w:rsidR="006129C7" w:rsidRPr="00E75A2B">
        <w:t xml:space="preserve"> aizņem 29,</w:t>
      </w:r>
      <w:r w:rsidR="004A28A9" w:rsidRPr="00E75A2B">
        <w:t>76</w:t>
      </w:r>
      <w:r w:rsidR="006129C7" w:rsidRPr="00E75A2B">
        <w:t xml:space="preserve"> ha platību jeb 12,1</w:t>
      </w:r>
      <w:r w:rsidR="004A28A9" w:rsidRPr="00E75A2B">
        <w:t>3</w:t>
      </w:r>
      <w:r w:rsidR="006129C7" w:rsidRPr="00E75A2B">
        <w:t xml:space="preserve"> % no visas DL “Grebļukalns” teritorijas. </w:t>
      </w:r>
    </w:p>
    <w:p w14:paraId="46312295" w14:textId="12EE8BF8" w:rsidR="00661EA5" w:rsidRPr="00E75A2B" w:rsidRDefault="001D42B8" w:rsidP="00575BA8">
      <w:r w:rsidRPr="00E75A2B">
        <w:rPr>
          <w:i/>
          <w:iCs/>
        </w:rPr>
        <w:t>Natura 2000</w:t>
      </w:r>
      <w:r w:rsidRPr="00E75A2B">
        <w:t xml:space="preserve"> SDF norādīt</w:t>
      </w:r>
      <w:r w:rsidR="00F800AE" w:rsidRPr="00E75A2B">
        <w:t>ā</w:t>
      </w:r>
      <w:r w:rsidRPr="00E75A2B">
        <w:t xml:space="preserve"> biotopa platība ir </w:t>
      </w:r>
      <w:r w:rsidR="007334EE" w:rsidRPr="00E75A2B">
        <w:t>72,6 ha</w:t>
      </w:r>
      <w:r w:rsidR="00230A41" w:rsidRPr="00E75A2B">
        <w:t xml:space="preserve"> (2021.</w:t>
      </w:r>
      <w:r w:rsidR="006D4495" w:rsidRPr="00E75A2B">
        <w:t> gada dati)</w:t>
      </w:r>
      <w:r w:rsidR="007334EE" w:rsidRPr="00E75A2B">
        <w:t xml:space="preserve">, </w:t>
      </w:r>
      <w:r w:rsidR="007D37DE">
        <w:t>D</w:t>
      </w:r>
      <w:r w:rsidR="007D37DE" w:rsidRPr="00E75A2B">
        <w:t xml:space="preserve">abas </w:t>
      </w:r>
      <w:r w:rsidR="007334EE" w:rsidRPr="00E75A2B">
        <w:t xml:space="preserve">skaitīšanas laikā </w:t>
      </w:r>
      <w:r w:rsidR="00214CE4" w:rsidRPr="00E75A2B">
        <w:t xml:space="preserve">2018. gadā </w:t>
      </w:r>
      <w:r w:rsidR="007334EE" w:rsidRPr="00E75A2B">
        <w:t>biotops nokartēts 62,00 ha platībā (Ozola dati</w:t>
      </w:r>
      <w:r w:rsidR="00164F81" w:rsidRPr="00E75A2B">
        <w:t xml:space="preserve">, biotopu kartēšanas anketas Nr. 18GE079_162_1, </w:t>
      </w:r>
      <w:r w:rsidR="006C42B2" w:rsidRPr="00E75A2B">
        <w:t xml:space="preserve">18GE079_158_1, </w:t>
      </w:r>
      <w:r w:rsidR="00B26F4A" w:rsidRPr="00E75A2B">
        <w:t>18GE079_171_1, 18GE079_170_1, 18GE079_163_1</w:t>
      </w:r>
      <w:r w:rsidR="00214CE4" w:rsidRPr="00E75A2B">
        <w:t xml:space="preserve">). </w:t>
      </w:r>
      <w:r w:rsidRPr="00E75A2B">
        <w:t>DA plāna izstrādes laikā</w:t>
      </w:r>
      <w:r w:rsidR="00F800AE" w:rsidRPr="00E75A2B">
        <w:t xml:space="preserve"> ir detalizēti izvērtēti</w:t>
      </w:r>
      <w:r w:rsidR="00E96782" w:rsidRPr="00E75A2B">
        <w:t xml:space="preserve"> meža biotopi</w:t>
      </w:r>
      <w:r w:rsidRPr="00E75A2B">
        <w:t xml:space="preserve"> uz osveida reljefa formas</w:t>
      </w:r>
      <w:r w:rsidR="00E96782" w:rsidRPr="00E75A2B">
        <w:t xml:space="preserve"> un precizēts biotopu</w:t>
      </w:r>
      <w:r w:rsidRPr="00E75A2B">
        <w:t xml:space="preserve"> kartējums</w:t>
      </w:r>
      <w:r w:rsidR="00E96782" w:rsidRPr="00E75A2B">
        <w:t xml:space="preserve">, jo </w:t>
      </w:r>
      <w:r w:rsidRPr="00E75A2B">
        <w:t xml:space="preserve">biotops 9060 </w:t>
      </w:r>
      <w:r w:rsidR="006D4495" w:rsidRPr="00E75A2B">
        <w:rPr>
          <w:i/>
        </w:rPr>
        <w:t>Skujkoku meži uz osveida reljefa formām</w:t>
      </w:r>
      <w:r w:rsidR="006D4495" w:rsidRPr="00E75A2B">
        <w:t xml:space="preserve"> </w:t>
      </w:r>
      <w:r w:rsidRPr="00E75A2B">
        <w:t xml:space="preserve">dabiskās sukcesijas rezultātā </w:t>
      </w:r>
      <w:r w:rsidR="00E96782" w:rsidRPr="00E75A2B">
        <w:t xml:space="preserve">vietās, kur ilgstoši nav </w:t>
      </w:r>
      <w:r w:rsidR="00AD4D5A" w:rsidRPr="00E75A2B">
        <w:t>veikti apsaimniekošanas pasākumi, piemēram, noganīšana</w:t>
      </w:r>
      <w:r w:rsidR="0007259D" w:rsidRPr="00E75A2B">
        <w:t>, koku un krūmu ciršana, kā arī</w:t>
      </w:r>
      <w:r w:rsidR="00EB1904" w:rsidRPr="00E75A2B">
        <w:t xml:space="preserve"> nav darbojušies traucējuma faktori, piemēram, meža ugunsgrēki, </w:t>
      </w:r>
      <w:r w:rsidR="0007259D" w:rsidRPr="00E75A2B">
        <w:t xml:space="preserve">ir </w:t>
      </w:r>
      <w:r w:rsidRPr="00E75A2B">
        <w:t>pārveidoj</w:t>
      </w:r>
      <w:r w:rsidR="0007259D" w:rsidRPr="00E75A2B">
        <w:t>ies</w:t>
      </w:r>
      <w:r w:rsidRPr="00E75A2B">
        <w:t xml:space="preserve"> par cit</w:t>
      </w:r>
      <w:r w:rsidR="004A28A9" w:rsidRPr="00E75A2B">
        <w:t>u</w:t>
      </w:r>
      <w:r w:rsidRPr="00E75A2B">
        <w:t xml:space="preserve"> ES nozīmes biotop</w:t>
      </w:r>
      <w:r w:rsidR="003A463B" w:rsidRPr="00E75A2B">
        <w:t xml:space="preserve">u </w:t>
      </w:r>
      <w:r w:rsidR="00804056" w:rsidRPr="00E75A2B">
        <w:t>–</w:t>
      </w:r>
      <w:r w:rsidR="0007259D" w:rsidRPr="00E75A2B">
        <w:t xml:space="preserve"> </w:t>
      </w:r>
      <w:r w:rsidR="00FC3FA6" w:rsidRPr="00E75A2B">
        <w:rPr>
          <w:rFonts w:cs="Times New Roman"/>
          <w:szCs w:val="24"/>
        </w:rPr>
        <w:t xml:space="preserve">9010* </w:t>
      </w:r>
      <w:r w:rsidR="00FC3FA6" w:rsidRPr="00E75A2B">
        <w:rPr>
          <w:rFonts w:cs="Times New Roman"/>
          <w:i/>
          <w:szCs w:val="24"/>
        </w:rPr>
        <w:t>Veci vai dabiski boreāli meži</w:t>
      </w:r>
      <w:r w:rsidR="00F55277" w:rsidRPr="00E75A2B">
        <w:rPr>
          <w:i/>
        </w:rPr>
        <w:t>.</w:t>
      </w:r>
    </w:p>
    <w:p w14:paraId="4591AD3C" w14:textId="311C41DA" w:rsidR="00EF1EA3" w:rsidRPr="00E75A2B" w:rsidRDefault="00575BA8" w:rsidP="00575BA8">
      <w:r w:rsidRPr="00E75A2B">
        <w:t>Osu mežos, kas ir boreālas klases meži, raksturīgi specifiski mikroklimata apstākļi, kas rezultējas ar bagātāku un daudzveidīgāku floras un faunas sastāvu</w:t>
      </w:r>
      <w:r w:rsidR="00CB1AA3" w:rsidRPr="00E75A2B">
        <w:t>,</w:t>
      </w:r>
      <w:r w:rsidRPr="00E75A2B">
        <w:t xml:space="preserve"> nekā ierasts boreālos mežos. Teritorijā esošie osu meži nav bagāti ar tādām dabisko mežu biotopu struktūrām kā </w:t>
      </w:r>
      <w:r w:rsidRPr="00E75A2B">
        <w:lastRenderedPageBreak/>
        <w:t xml:space="preserve">atmirusī koksne, kas veido mikronišas daudziem retiem un aizsargājamiem organismiem, tomēr to galveno vērtību parasti saista tieši ar ģeoloģisko izcelsmi un savdabīgajiem augsnes un gaismas apstākļiem. </w:t>
      </w:r>
      <w:r w:rsidR="00BC26E7" w:rsidRPr="00E75A2B">
        <w:t>T</w:t>
      </w:r>
      <w:r w:rsidR="00F61539" w:rsidRPr="00E75A2B">
        <w:t>eritorijā starp ezeriem esošais biotop</w:t>
      </w:r>
      <w:r w:rsidR="00BE64E3" w:rsidRPr="00E75A2B">
        <w:t>a poligons</w:t>
      </w:r>
      <w:r w:rsidRPr="00E75A2B">
        <w:t xml:space="preserve"> </w:t>
      </w:r>
      <w:r w:rsidR="006952A8" w:rsidRPr="00E75A2B">
        <w:t>vērtējams</w:t>
      </w:r>
      <w:r w:rsidR="00627195" w:rsidRPr="00E75A2B">
        <w:t xml:space="preserve"> kā labas kvalitātes biotops, tas </w:t>
      </w:r>
      <w:r w:rsidRPr="00E75A2B">
        <w:t xml:space="preserve">atbilst </w:t>
      </w:r>
      <w:r w:rsidR="00627195" w:rsidRPr="00E75A2B">
        <w:t xml:space="preserve">arī </w:t>
      </w:r>
      <w:r w:rsidRPr="00E75A2B">
        <w:t xml:space="preserve">PDMB kvalitātei, bet </w:t>
      </w:r>
      <w:r w:rsidR="00F61539" w:rsidRPr="00E75A2B">
        <w:t xml:space="preserve">DL </w:t>
      </w:r>
      <w:r w:rsidR="00EF1EA3" w:rsidRPr="00E75A2B">
        <w:t>“</w:t>
      </w:r>
      <w:r w:rsidR="00F61539" w:rsidRPr="00E75A2B">
        <w:t xml:space="preserve">Grebļukalns” </w:t>
      </w:r>
      <w:r w:rsidR="00F96DAE" w:rsidRPr="00E75A2B">
        <w:t xml:space="preserve">DR daļā esošie biotopa poligoni </w:t>
      </w:r>
      <w:r w:rsidR="00627195" w:rsidRPr="00E75A2B">
        <w:t xml:space="preserve">ir vidējas kvalitātes un </w:t>
      </w:r>
      <w:r w:rsidR="00F96DAE" w:rsidRPr="00E75A2B">
        <w:t>neatbilst ne DMB, ne PDMB kvalitātei</w:t>
      </w:r>
      <w:r w:rsidR="00BE64E3" w:rsidRPr="00E75A2B">
        <w:t xml:space="preserve"> (skat. 1.2. un 1.3. pielikumu)</w:t>
      </w:r>
      <w:r w:rsidRPr="00E75A2B">
        <w:t xml:space="preserve">. </w:t>
      </w:r>
    </w:p>
    <w:p w14:paraId="709DDCE5" w14:textId="65BD9C34" w:rsidR="00575BA8" w:rsidRPr="00E75A2B" w:rsidRDefault="00575BA8" w:rsidP="00575BA8">
      <w:r w:rsidRPr="00E75A2B">
        <w:t xml:space="preserve">Biotopa kokaudzes pirmajā stāvā visos poligonos dominējošā suga ir parastā priede, piemistrojumā arī parastā egle un </w:t>
      </w:r>
      <w:r w:rsidR="0047785B" w:rsidRPr="00E75A2B">
        <w:t>āra</w:t>
      </w:r>
      <w:r w:rsidRPr="00E75A2B">
        <w:t xml:space="preserve"> bērzs. 236. kvartālā </w:t>
      </w:r>
      <w:r w:rsidR="00502E9C" w:rsidRPr="00E75A2B">
        <w:t xml:space="preserve">mežaudzes pirmajā stāvā </w:t>
      </w:r>
      <w:r w:rsidRPr="00E75A2B">
        <w:t xml:space="preserve">novērojama </w:t>
      </w:r>
      <w:r w:rsidR="0099412D" w:rsidRPr="00E75A2B">
        <w:t xml:space="preserve">parastā egle, kas no biotopa kvalitātes viedokļa ir </w:t>
      </w:r>
      <w:r w:rsidR="00E04794" w:rsidRPr="00E75A2B">
        <w:t xml:space="preserve">vērtējams </w:t>
      </w:r>
      <w:r w:rsidRPr="00E75A2B">
        <w:t xml:space="preserve">negatīvi. Osu mežu biotopa kokaudzes otrais un krūmu stāvs un paauga vērtējama atsevišķi 235. un 236. kvartālā. 235. kvartālā, kur neregulāri veikti biotopa uzlabošanas pasākumi, otrais stāvs ir skrajš, savukārt krūmu stāvā un paaugā vērojama strauja parastās lazdas </w:t>
      </w:r>
      <w:r w:rsidRPr="00E75A2B">
        <w:rPr>
          <w:i/>
        </w:rPr>
        <w:t>Corylus avellana</w:t>
      </w:r>
      <w:r w:rsidRPr="00E75A2B">
        <w:t xml:space="preserve"> atjaunošanās. Bez parastās lazdas krūmu stāvā samērā bieži pārstāvētas arī tādas sugas kā parastā egle, parastais ozols </w:t>
      </w:r>
      <w:r w:rsidRPr="00E75A2B">
        <w:rPr>
          <w:i/>
        </w:rPr>
        <w:t>Quercus robur</w:t>
      </w:r>
      <w:r w:rsidRPr="00E75A2B">
        <w:t xml:space="preserve">, kārpainais segliņš </w:t>
      </w:r>
      <w:r w:rsidRPr="00E75A2B">
        <w:rPr>
          <w:i/>
        </w:rPr>
        <w:t>Euonymus verrucosa</w:t>
      </w:r>
      <w:r w:rsidRPr="00E75A2B">
        <w:t xml:space="preserve">, parastais sausserdis </w:t>
      </w:r>
      <w:r w:rsidRPr="00E75A2B">
        <w:rPr>
          <w:i/>
        </w:rPr>
        <w:t>Lonicera xylosteum</w:t>
      </w:r>
      <w:r w:rsidRPr="00E75A2B">
        <w:t xml:space="preserve">, parastais pabērzs </w:t>
      </w:r>
      <w:r w:rsidRPr="00E75A2B">
        <w:rPr>
          <w:i/>
        </w:rPr>
        <w:t>Rhamnus cathartica</w:t>
      </w:r>
      <w:r w:rsidRPr="00E75A2B">
        <w:t xml:space="preserve">, melnā klintene </w:t>
      </w:r>
      <w:r w:rsidRPr="00E75A2B">
        <w:rPr>
          <w:i/>
        </w:rPr>
        <w:t>Cotoneaster niger</w:t>
      </w:r>
      <w:r w:rsidRPr="00E75A2B">
        <w:t xml:space="preserve">, parastais pīlādzis </w:t>
      </w:r>
      <w:r w:rsidRPr="00E75A2B">
        <w:rPr>
          <w:i/>
        </w:rPr>
        <w:t>Sorbus aucuparia</w:t>
      </w:r>
      <w:r w:rsidRPr="00E75A2B">
        <w:t xml:space="preserve">, </w:t>
      </w:r>
      <w:r w:rsidR="008626B8" w:rsidRPr="00E75A2B">
        <w:t>āra</w:t>
      </w:r>
      <w:r w:rsidRPr="00E75A2B">
        <w:t xml:space="preserve"> bērzs. Gandrīz visas nosauktās krūmu stāva sugas nav raksturīgas labas kvalitātes osu mežiem. 236. kvartālā kokaudzes otro un krūmu stāvu galvenokārt veido parastā egle, kas uz nogāzēm veido biezas audzes. Uz nogāzēm esošās egļu audzes negatīvi ietekmē biotopu – </w:t>
      </w:r>
      <w:r w:rsidR="008B1BD8" w:rsidRPr="00E75A2B">
        <w:t>visa gada laikā tiek noēnota zemsedze, liedzot attīstīties osiem raksturīgajai zemsedzei. Zemsedze biotopā kopumā ir nevienmērīga. Vietās, kur egles rada noēnojumu, zemsedze gandrīz vispār neveidojas (skat. 4.3.2.</w:t>
      </w:r>
      <w:r w:rsidR="00F444F2" w:rsidRPr="00E75A2B">
        <w:t>6</w:t>
      </w:r>
      <w:r w:rsidR="008B1BD8" w:rsidRPr="00E75A2B">
        <w:t xml:space="preserve">. att.) vai to veido biezs sūnu segums. </w:t>
      </w:r>
      <w:r w:rsidRPr="00E75A2B">
        <w:t xml:space="preserve">Gar taku un poligonos, kur veikta krūmu stāva apauguma mazināšana, sastopamas </w:t>
      </w:r>
      <w:r w:rsidR="00E746B3" w:rsidRPr="00E75A2B">
        <w:t>gan</w:t>
      </w:r>
      <w:r w:rsidRPr="00E75A2B">
        <w:t xml:space="preserve"> boreālas sugas – mellene </w:t>
      </w:r>
      <w:r w:rsidRPr="00E75A2B">
        <w:rPr>
          <w:i/>
        </w:rPr>
        <w:t>Vaccinium myrtillus</w:t>
      </w:r>
      <w:r w:rsidRPr="00E75A2B">
        <w:t xml:space="preserve">, meža zaķskābene </w:t>
      </w:r>
      <w:r w:rsidRPr="00E75A2B">
        <w:rPr>
          <w:i/>
        </w:rPr>
        <w:t>Oxalis acetosella</w:t>
      </w:r>
      <w:r w:rsidRPr="00E75A2B">
        <w:t xml:space="preserve">, </w:t>
      </w:r>
      <w:r w:rsidR="00E746B3" w:rsidRPr="00E75A2B">
        <w:t>gan</w:t>
      </w:r>
      <w:r w:rsidRPr="00E75A2B">
        <w:t xml:space="preserve"> nemorālas mežu sugas – parastā kumeļpēda </w:t>
      </w:r>
      <w:r w:rsidRPr="00E75A2B">
        <w:rPr>
          <w:i/>
        </w:rPr>
        <w:t>Asarum europaeum</w:t>
      </w:r>
      <w:r w:rsidRPr="00E75A2B">
        <w:t xml:space="preserve">, zilā vizbulīte </w:t>
      </w:r>
      <w:r w:rsidRPr="00E75A2B">
        <w:rPr>
          <w:i/>
        </w:rPr>
        <w:t>Hepatica nobilis</w:t>
      </w:r>
      <w:r w:rsidRPr="00E75A2B">
        <w:t xml:space="preserve">, </w:t>
      </w:r>
      <w:r w:rsidR="00E746B3" w:rsidRPr="00E75A2B">
        <w:t>gan</w:t>
      </w:r>
      <w:r w:rsidRPr="00E75A2B">
        <w:t xml:space="preserve"> arī klajas, saulainākas vietas mīlošas sugas – parastā kreimene </w:t>
      </w:r>
      <w:r w:rsidRPr="00E75A2B">
        <w:rPr>
          <w:i/>
        </w:rPr>
        <w:t>Convallaria majalis</w:t>
      </w:r>
      <w:r w:rsidRPr="00E75A2B">
        <w:t xml:space="preserve">, nokarenā pumpursmilga </w:t>
      </w:r>
      <w:r w:rsidRPr="00E75A2B">
        <w:rPr>
          <w:i/>
        </w:rPr>
        <w:t>Melica nutans</w:t>
      </w:r>
      <w:r w:rsidRPr="00E75A2B">
        <w:t xml:space="preserve">, meža zemene </w:t>
      </w:r>
      <w:r w:rsidRPr="00E75A2B">
        <w:rPr>
          <w:i/>
        </w:rPr>
        <w:t>Fragaria vesca</w:t>
      </w:r>
      <w:r w:rsidRPr="00E75A2B">
        <w:t>.</w:t>
      </w:r>
    </w:p>
    <w:p w14:paraId="7330208B" w14:textId="256A798A" w:rsidR="00575BA8" w:rsidRPr="00E75A2B" w:rsidRDefault="00575BA8" w:rsidP="00575BA8">
      <w:r w:rsidRPr="00E75A2B">
        <w:rPr>
          <w:rFonts w:eastAsia="Times New Roman"/>
          <w:lang w:eastAsia="en-GB"/>
        </w:rPr>
        <w:t>Labas kvalitātes skujkoku mež</w:t>
      </w:r>
      <w:r w:rsidR="00BD7F00" w:rsidRPr="00E75A2B">
        <w:rPr>
          <w:rFonts w:eastAsia="Times New Roman"/>
          <w:lang w:eastAsia="en-GB"/>
        </w:rPr>
        <w:t>os</w:t>
      </w:r>
      <w:r w:rsidRPr="00E75A2B">
        <w:rPr>
          <w:rFonts w:eastAsia="Times New Roman"/>
          <w:lang w:eastAsia="en-GB"/>
        </w:rPr>
        <w:t xml:space="preserve"> uz osveida reljefa formām ir </w:t>
      </w:r>
      <w:r w:rsidR="00BD7F00" w:rsidRPr="00E75A2B">
        <w:rPr>
          <w:rFonts w:eastAsia="Times New Roman"/>
          <w:lang w:eastAsia="en-GB"/>
        </w:rPr>
        <w:t>sastopama</w:t>
      </w:r>
      <w:r w:rsidRPr="00E75A2B">
        <w:rPr>
          <w:rFonts w:eastAsia="Times New Roman"/>
          <w:lang w:eastAsia="en-GB"/>
        </w:rPr>
        <w:t xml:space="preserve"> reta augu sabiedrība </w:t>
      </w:r>
      <w:r w:rsidR="00AC1B1E" w:rsidRPr="00E75A2B">
        <w:rPr>
          <w:rFonts w:eastAsia="Times New Roman"/>
          <w:lang w:eastAsia="en-GB"/>
        </w:rPr>
        <w:t xml:space="preserve">– </w:t>
      </w:r>
      <w:r w:rsidRPr="00E75A2B">
        <w:rPr>
          <w:shd w:val="clear" w:color="auto" w:fill="FFFFFF"/>
        </w:rPr>
        <w:t>Asinssārtās gandrenes–priedes meži</w:t>
      </w:r>
      <w:r w:rsidRPr="00E75A2B">
        <w:t xml:space="preserve"> </w:t>
      </w:r>
      <w:r w:rsidRPr="00E75A2B">
        <w:rPr>
          <w:i/>
          <w:iCs/>
          <w:shd w:val="clear" w:color="auto" w:fill="FFFFFF"/>
        </w:rPr>
        <w:t xml:space="preserve">Convallario-Pinetum geranietosum sanguinei. </w:t>
      </w:r>
      <w:r w:rsidRPr="00E75A2B">
        <w:rPr>
          <w:iCs/>
          <w:shd w:val="clear" w:color="auto" w:fill="FFFFFF"/>
        </w:rPr>
        <w:t>Š</w:t>
      </w:r>
      <w:r w:rsidR="00AC1B1E" w:rsidRPr="00E75A2B">
        <w:rPr>
          <w:iCs/>
          <w:shd w:val="clear" w:color="auto" w:fill="FFFFFF"/>
        </w:rPr>
        <w:t>ai augu</w:t>
      </w:r>
      <w:r w:rsidRPr="00E75A2B">
        <w:rPr>
          <w:iCs/>
          <w:shd w:val="clear" w:color="auto" w:fill="FFFFFF"/>
        </w:rPr>
        <w:t xml:space="preserve"> sabiedrīb</w:t>
      </w:r>
      <w:r w:rsidR="00AC1B1E" w:rsidRPr="00E75A2B">
        <w:rPr>
          <w:iCs/>
          <w:shd w:val="clear" w:color="auto" w:fill="FFFFFF"/>
        </w:rPr>
        <w:t>ai</w:t>
      </w:r>
      <w:r w:rsidRPr="00E75A2B">
        <w:rPr>
          <w:iCs/>
          <w:shd w:val="clear" w:color="auto" w:fill="FFFFFF"/>
        </w:rPr>
        <w:t xml:space="preserve"> ir raksturīga a</w:t>
      </w:r>
      <w:r w:rsidRPr="00E75A2B">
        <w:rPr>
          <w:rFonts w:eastAsia="Times New Roman"/>
          <w:shd w:val="clear" w:color="auto" w:fill="FFFFFF"/>
          <w:lang w:eastAsia="en-GB"/>
        </w:rPr>
        <w:t>sinssārtās gandrenes</w:t>
      </w:r>
      <w:r w:rsidR="00AC1B1E" w:rsidRPr="00E75A2B">
        <w:rPr>
          <w:rFonts w:eastAsia="Times New Roman"/>
          <w:shd w:val="clear" w:color="auto" w:fill="FFFFFF"/>
          <w:lang w:eastAsia="en-GB"/>
        </w:rPr>
        <w:t xml:space="preserve"> </w:t>
      </w:r>
      <w:r w:rsidRPr="00E75A2B">
        <w:rPr>
          <w:rFonts w:eastAsia="Times New Roman"/>
          <w:i/>
          <w:iCs/>
          <w:shd w:val="clear" w:color="auto" w:fill="FFFFFF"/>
          <w:lang w:eastAsia="en-GB"/>
        </w:rPr>
        <w:t>Geranium sanguineum</w:t>
      </w:r>
      <w:r w:rsidR="00AC1B1E" w:rsidRPr="00E75A2B">
        <w:rPr>
          <w:rFonts w:eastAsia="Times New Roman"/>
          <w:shd w:val="clear" w:color="auto" w:fill="FFFFFF"/>
          <w:lang w:eastAsia="en-GB"/>
        </w:rPr>
        <w:t xml:space="preserve"> </w:t>
      </w:r>
      <w:r w:rsidRPr="00E75A2B">
        <w:rPr>
          <w:rFonts w:eastAsia="Times New Roman"/>
          <w:shd w:val="clear" w:color="auto" w:fill="FFFFFF"/>
          <w:lang w:eastAsia="en-GB"/>
        </w:rPr>
        <w:t>klātbūtne</w:t>
      </w:r>
      <w:r w:rsidR="00D95F84" w:rsidRPr="00E75A2B">
        <w:rPr>
          <w:rFonts w:eastAsia="Times New Roman"/>
          <w:shd w:val="clear" w:color="auto" w:fill="FFFFFF"/>
          <w:lang w:eastAsia="en-GB"/>
        </w:rPr>
        <w:t>.</w:t>
      </w:r>
      <w:r w:rsidR="00564F22" w:rsidRPr="00E75A2B">
        <w:rPr>
          <w:rFonts w:eastAsia="Times New Roman"/>
          <w:shd w:val="clear" w:color="auto" w:fill="FFFFFF"/>
          <w:lang w:eastAsia="en-GB"/>
        </w:rPr>
        <w:t xml:space="preserve"> </w:t>
      </w:r>
      <w:r w:rsidR="00D95F84" w:rsidRPr="00E75A2B">
        <w:rPr>
          <w:rFonts w:eastAsia="Times New Roman"/>
          <w:shd w:val="clear" w:color="auto" w:fill="FFFFFF"/>
          <w:lang w:eastAsia="en-GB"/>
        </w:rPr>
        <w:t>S</w:t>
      </w:r>
      <w:r w:rsidR="00564F22" w:rsidRPr="00E75A2B">
        <w:rPr>
          <w:rFonts w:eastAsia="Times New Roman"/>
          <w:shd w:val="clear" w:color="auto" w:fill="FFFFFF"/>
          <w:lang w:eastAsia="en-GB"/>
        </w:rPr>
        <w:t xml:space="preserve">askaņā ar MK </w:t>
      </w:r>
      <w:r w:rsidR="00A306B6" w:rsidRPr="00E75A2B">
        <w:rPr>
          <w:rFonts w:eastAsia="Times New Roman"/>
          <w:shd w:val="clear" w:color="auto" w:fill="FFFFFF"/>
          <w:lang w:eastAsia="en-GB"/>
        </w:rPr>
        <w:t>2017</w:t>
      </w:r>
      <w:r w:rsidR="006845CD" w:rsidRPr="00E75A2B">
        <w:rPr>
          <w:rFonts w:eastAsia="Times New Roman"/>
          <w:shd w:val="clear" w:color="auto" w:fill="FFFFFF"/>
          <w:lang w:eastAsia="en-GB"/>
        </w:rPr>
        <w:t xml:space="preserve">. gada 20. jūnija </w:t>
      </w:r>
      <w:r w:rsidR="00564F22" w:rsidRPr="00E75A2B">
        <w:rPr>
          <w:rFonts w:eastAsia="Times New Roman"/>
          <w:shd w:val="clear" w:color="auto" w:fill="FFFFFF"/>
          <w:lang w:eastAsia="en-GB"/>
        </w:rPr>
        <w:t xml:space="preserve">noteikumu </w:t>
      </w:r>
      <w:r w:rsidR="006845CD" w:rsidRPr="00E75A2B">
        <w:rPr>
          <w:rFonts w:eastAsia="Times New Roman"/>
          <w:shd w:val="clear" w:color="auto" w:fill="FFFFFF"/>
          <w:lang w:eastAsia="en-GB"/>
        </w:rPr>
        <w:t>Nr. 350 “Noteikumi par īpaši aizsargājamo biotopu veidu sarakstu”</w:t>
      </w:r>
      <w:r w:rsidR="00D95F84" w:rsidRPr="00E75A2B">
        <w:rPr>
          <w:rFonts w:eastAsia="Times New Roman"/>
          <w:shd w:val="clear" w:color="auto" w:fill="FFFFFF"/>
          <w:lang w:eastAsia="en-GB"/>
        </w:rPr>
        <w:t xml:space="preserve"> pielikuma otro tabulu</w:t>
      </w:r>
      <w:r w:rsidR="00C569FA" w:rsidRPr="00E75A2B">
        <w:rPr>
          <w:rFonts w:eastAsia="Times New Roman"/>
          <w:shd w:val="clear" w:color="auto" w:fill="FFFFFF"/>
          <w:lang w:eastAsia="en-GB"/>
        </w:rPr>
        <w:t xml:space="preserve"> </w:t>
      </w:r>
      <w:r w:rsidR="002D1AFE" w:rsidRPr="00E75A2B">
        <w:rPr>
          <w:rFonts w:eastAsia="Times New Roman"/>
          <w:shd w:val="clear" w:color="auto" w:fill="FFFFFF"/>
          <w:lang w:eastAsia="en-GB"/>
        </w:rPr>
        <w:t>šo reto augu sabiedrību raksturo sekojoša augu sug</w:t>
      </w:r>
      <w:r w:rsidR="00F823DD" w:rsidRPr="00E75A2B">
        <w:rPr>
          <w:rFonts w:eastAsia="Times New Roman"/>
          <w:shd w:val="clear" w:color="auto" w:fill="FFFFFF"/>
          <w:lang w:eastAsia="en-GB"/>
        </w:rPr>
        <w:t>u kopa</w:t>
      </w:r>
      <w:r w:rsidR="002D1AFE" w:rsidRPr="00E75A2B">
        <w:rPr>
          <w:rFonts w:eastAsia="Times New Roman"/>
          <w:shd w:val="clear" w:color="auto" w:fill="FFFFFF"/>
          <w:lang w:eastAsia="en-GB"/>
        </w:rPr>
        <w:t xml:space="preserve">: </w:t>
      </w:r>
      <w:r w:rsidRPr="00E75A2B">
        <w:rPr>
          <w:rFonts w:eastAsia="Times New Roman"/>
          <w:lang w:eastAsia="en-GB"/>
        </w:rPr>
        <w:t>ārstniecības mugurene</w:t>
      </w:r>
      <w:r w:rsidR="00C569FA" w:rsidRPr="00E75A2B">
        <w:rPr>
          <w:rFonts w:eastAsia="Times New Roman"/>
          <w:lang w:eastAsia="en-GB"/>
        </w:rPr>
        <w:t xml:space="preserve"> </w:t>
      </w:r>
      <w:r w:rsidRPr="00E75A2B">
        <w:rPr>
          <w:rFonts w:eastAsia="Times New Roman"/>
          <w:i/>
          <w:iCs/>
          <w:lang w:eastAsia="en-GB"/>
        </w:rPr>
        <w:t>Polygonatum odoratum</w:t>
      </w:r>
      <w:r w:rsidRPr="00E75A2B">
        <w:rPr>
          <w:rFonts w:eastAsia="Times New Roman"/>
          <w:lang w:eastAsia="en-GB"/>
        </w:rPr>
        <w:t>, parastā raudene</w:t>
      </w:r>
      <w:r w:rsidR="00C569FA" w:rsidRPr="00E75A2B">
        <w:rPr>
          <w:rFonts w:eastAsia="Times New Roman"/>
          <w:lang w:eastAsia="en-GB"/>
        </w:rPr>
        <w:t xml:space="preserve"> </w:t>
      </w:r>
      <w:r w:rsidRPr="00E75A2B">
        <w:rPr>
          <w:rFonts w:eastAsia="Times New Roman"/>
          <w:i/>
          <w:iCs/>
          <w:lang w:eastAsia="en-GB"/>
        </w:rPr>
        <w:t>Origanum vulgare</w:t>
      </w:r>
      <w:r w:rsidRPr="00E75A2B">
        <w:rPr>
          <w:rFonts w:eastAsia="Times New Roman"/>
          <w:lang w:eastAsia="en-GB"/>
        </w:rPr>
        <w:t>, asinssārtā gandrene</w:t>
      </w:r>
      <w:r w:rsidR="00C569FA" w:rsidRPr="00E75A2B">
        <w:rPr>
          <w:rFonts w:eastAsia="Times New Roman"/>
          <w:lang w:eastAsia="en-GB"/>
        </w:rPr>
        <w:t xml:space="preserve"> </w:t>
      </w:r>
      <w:r w:rsidRPr="00E75A2B">
        <w:rPr>
          <w:rFonts w:eastAsia="Times New Roman"/>
          <w:i/>
          <w:iCs/>
          <w:lang w:eastAsia="en-GB"/>
        </w:rPr>
        <w:t>Geranium sanguineum</w:t>
      </w:r>
      <w:r w:rsidRPr="00E75A2B">
        <w:rPr>
          <w:rFonts w:eastAsia="Times New Roman"/>
          <w:lang w:eastAsia="en-GB"/>
        </w:rPr>
        <w:t>, kalnu rūgtdille</w:t>
      </w:r>
      <w:r w:rsidR="00C569FA" w:rsidRPr="00E75A2B">
        <w:rPr>
          <w:rFonts w:eastAsia="Times New Roman"/>
          <w:lang w:eastAsia="en-GB"/>
        </w:rPr>
        <w:t xml:space="preserve"> </w:t>
      </w:r>
      <w:r w:rsidRPr="00E75A2B">
        <w:rPr>
          <w:rFonts w:eastAsia="Times New Roman"/>
          <w:i/>
          <w:iCs/>
          <w:lang w:eastAsia="en-GB"/>
        </w:rPr>
        <w:t>Peucedanum oreoselinum</w:t>
      </w:r>
      <w:r w:rsidRPr="00E75A2B">
        <w:rPr>
          <w:rFonts w:eastAsia="Times New Roman"/>
          <w:lang w:eastAsia="en-GB"/>
        </w:rPr>
        <w:t>, šaurlapu lakacis</w:t>
      </w:r>
      <w:r w:rsidR="00C569FA" w:rsidRPr="00E75A2B">
        <w:rPr>
          <w:rFonts w:eastAsia="Times New Roman"/>
          <w:lang w:eastAsia="en-GB"/>
        </w:rPr>
        <w:t xml:space="preserve"> </w:t>
      </w:r>
      <w:r w:rsidRPr="00E75A2B">
        <w:rPr>
          <w:rFonts w:eastAsia="Times New Roman"/>
          <w:i/>
          <w:iCs/>
          <w:lang w:eastAsia="en-GB"/>
        </w:rPr>
        <w:t>Pulmonaria angustifolia</w:t>
      </w:r>
      <w:r w:rsidRPr="00E75A2B">
        <w:rPr>
          <w:rFonts w:eastAsia="Times New Roman"/>
          <w:lang w:eastAsia="en-GB"/>
        </w:rPr>
        <w:t>, meža silpurene</w:t>
      </w:r>
      <w:r w:rsidR="00C569FA" w:rsidRPr="00E75A2B">
        <w:rPr>
          <w:rFonts w:eastAsia="Times New Roman"/>
          <w:lang w:eastAsia="en-GB"/>
        </w:rPr>
        <w:t xml:space="preserve"> </w:t>
      </w:r>
      <w:r w:rsidRPr="00E75A2B">
        <w:rPr>
          <w:rFonts w:eastAsia="Times New Roman"/>
          <w:i/>
          <w:iCs/>
          <w:lang w:eastAsia="en-GB"/>
        </w:rPr>
        <w:t>Pulsatilla patens</w:t>
      </w:r>
      <w:r w:rsidRPr="00E75A2B">
        <w:rPr>
          <w:rFonts w:eastAsia="Times New Roman"/>
          <w:lang w:eastAsia="en-GB"/>
        </w:rPr>
        <w:t xml:space="preserve"> </w:t>
      </w:r>
      <w:r w:rsidR="00F823DD" w:rsidRPr="00E75A2B">
        <w:rPr>
          <w:rFonts w:eastAsia="Times New Roman"/>
          <w:lang w:eastAsia="en-GB"/>
        </w:rPr>
        <w:t>(jābūt</w:t>
      </w:r>
      <w:r w:rsidR="00F823DD" w:rsidRPr="00E75A2B">
        <w:rPr>
          <w:rFonts w:eastAsia="Times New Roman"/>
          <w:shd w:val="clear" w:color="auto" w:fill="FFFFFF"/>
          <w:lang w:eastAsia="en-GB"/>
        </w:rPr>
        <w:t xml:space="preserve"> s</w:t>
      </w:r>
      <w:r w:rsidR="00F823DD" w:rsidRPr="00E75A2B">
        <w:rPr>
          <w:rFonts w:eastAsia="Times New Roman"/>
          <w:lang w:eastAsia="en-GB"/>
        </w:rPr>
        <w:t>astopamām vismaz trim no šo augu sabiedrību raksturojošām sugām)</w:t>
      </w:r>
      <w:r w:rsidR="00DE0E37" w:rsidRPr="00E75A2B">
        <w:rPr>
          <w:rFonts w:eastAsia="Times New Roman"/>
          <w:lang w:eastAsia="en-GB"/>
        </w:rPr>
        <w:t>, kā arī</w:t>
      </w:r>
      <w:r w:rsidRPr="00E75A2B">
        <w:rPr>
          <w:rFonts w:eastAsia="Times New Roman"/>
          <w:lang w:eastAsia="en-GB"/>
        </w:rPr>
        <w:t xml:space="preserve"> parastās priedes</w:t>
      </w:r>
      <w:r w:rsidR="00DE0E37" w:rsidRPr="00E75A2B">
        <w:rPr>
          <w:rFonts w:eastAsia="Times New Roman"/>
          <w:lang w:eastAsia="en-GB"/>
        </w:rPr>
        <w:t xml:space="preserve"> </w:t>
      </w:r>
      <w:r w:rsidRPr="00E75A2B">
        <w:rPr>
          <w:rFonts w:eastAsia="Times New Roman"/>
          <w:i/>
          <w:iCs/>
          <w:lang w:eastAsia="en-GB"/>
        </w:rPr>
        <w:t>Pinus sylvestris</w:t>
      </w:r>
      <w:r w:rsidR="00DE0E37" w:rsidRPr="00E75A2B">
        <w:rPr>
          <w:rFonts w:eastAsia="Times New Roman"/>
          <w:lang w:eastAsia="en-GB"/>
        </w:rPr>
        <w:t xml:space="preserve"> </w:t>
      </w:r>
      <w:r w:rsidRPr="00E75A2B">
        <w:rPr>
          <w:rFonts w:eastAsia="Times New Roman"/>
          <w:lang w:eastAsia="en-GB"/>
        </w:rPr>
        <w:t>paauga</w:t>
      </w:r>
      <w:r w:rsidR="001E1B9C" w:rsidRPr="00E75A2B">
        <w:rPr>
          <w:rFonts w:eastAsia="Times New Roman"/>
          <w:lang w:eastAsia="en-GB"/>
        </w:rPr>
        <w:t>.</w:t>
      </w:r>
      <w:r w:rsidRPr="00E75A2B">
        <w:rPr>
          <w:rFonts w:eastAsia="Times New Roman"/>
          <w:lang w:eastAsia="en-GB"/>
        </w:rPr>
        <w:t xml:space="preserve"> DL “Grebļukalns” teritorijā</w:t>
      </w:r>
      <w:r w:rsidR="001E1B9C" w:rsidRPr="00E75A2B">
        <w:rPr>
          <w:rFonts w:eastAsia="Times New Roman"/>
          <w:lang w:eastAsia="en-GB"/>
        </w:rPr>
        <w:t xml:space="preserve"> šī retā augu sabiedrība </w:t>
      </w:r>
      <w:r w:rsidR="002778B0" w:rsidRPr="00E75A2B">
        <w:rPr>
          <w:rFonts w:eastAsia="Times New Roman"/>
          <w:lang w:eastAsia="en-GB"/>
        </w:rPr>
        <w:t>ir saglabājusies</w:t>
      </w:r>
      <w:r w:rsidRPr="00E75A2B">
        <w:rPr>
          <w:rFonts w:eastAsia="Times New Roman"/>
          <w:lang w:eastAsia="en-GB"/>
        </w:rPr>
        <w:t xml:space="preserve"> tikai </w:t>
      </w:r>
      <w:r w:rsidR="002778B0" w:rsidRPr="00E75A2B">
        <w:rPr>
          <w:rFonts w:eastAsia="Times New Roman"/>
          <w:lang w:eastAsia="en-GB"/>
        </w:rPr>
        <w:t xml:space="preserve">fragmentāri </w:t>
      </w:r>
      <w:r w:rsidRPr="00E75A2B">
        <w:rPr>
          <w:rFonts w:eastAsia="Times New Roman"/>
          <w:lang w:eastAsia="en-GB"/>
        </w:rPr>
        <w:t xml:space="preserve">atsevišķās vietās. </w:t>
      </w:r>
      <w:r w:rsidR="00740F99" w:rsidRPr="00E75A2B">
        <w:rPr>
          <w:rFonts w:eastAsia="Times New Roman"/>
          <w:lang w:eastAsia="en-GB"/>
        </w:rPr>
        <w:t>1.4. pielikuma kartē norādītas konstatētās asinssārtās gandrenes atradnes, bet r</w:t>
      </w:r>
      <w:r w:rsidR="002778B0" w:rsidRPr="00E75A2B">
        <w:rPr>
          <w:rFonts w:eastAsia="Times New Roman"/>
          <w:lang w:eastAsia="en-GB"/>
        </w:rPr>
        <w:t>etās a</w:t>
      </w:r>
      <w:r w:rsidRPr="00E75A2B">
        <w:t>ugu sabiedrības izplatības detalizācija veicama, uzsākot osu mežu apsaimniekošanas pasākuma monitoringu.</w:t>
      </w:r>
    </w:p>
    <w:p w14:paraId="03444024" w14:textId="77777777" w:rsidR="00693EEE" w:rsidRPr="00E75A2B" w:rsidRDefault="00693EEE" w:rsidP="00575BA8"/>
    <w:p w14:paraId="596955DB" w14:textId="77777777" w:rsidR="00E94BE1" w:rsidRPr="00E75A2B" w:rsidRDefault="00E94BE1" w:rsidP="00081082">
      <w:pPr>
        <w:ind w:firstLine="0"/>
        <w:jc w:val="center"/>
      </w:pPr>
      <w:r w:rsidRPr="00E75A2B">
        <w:rPr>
          <w:noProof/>
        </w:rPr>
        <w:lastRenderedPageBreak/>
        <w:drawing>
          <wp:inline distT="0" distB="0" distL="0" distR="0" wp14:anchorId="31FF6F1E" wp14:editId="55FDCBAE">
            <wp:extent cx="2744109" cy="4361497"/>
            <wp:effectExtent l="0" t="8572"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531.JPG"/>
                    <pic:cNvPicPr/>
                  </pic:nvPicPr>
                  <pic:blipFill rotWithShape="1">
                    <a:blip r:embed="rId74" cstate="screen">
                      <a:extLst>
                        <a:ext uri="{28A0092B-C50C-407E-A947-70E740481C1C}">
                          <a14:useLocalDpi xmlns:a14="http://schemas.microsoft.com/office/drawing/2010/main"/>
                        </a:ext>
                      </a:extLst>
                    </a:blip>
                    <a:srcRect/>
                    <a:stretch/>
                  </pic:blipFill>
                  <pic:spPr bwMode="auto">
                    <a:xfrm rot="5400000">
                      <a:off x="0" y="0"/>
                      <a:ext cx="2746615" cy="4365480"/>
                    </a:xfrm>
                    <a:prstGeom prst="rect">
                      <a:avLst/>
                    </a:prstGeom>
                    <a:ln>
                      <a:noFill/>
                    </a:ln>
                    <a:extLst>
                      <a:ext uri="{53640926-AAD7-44D8-BBD7-CCE9431645EC}">
                        <a14:shadowObscured xmlns:a14="http://schemas.microsoft.com/office/drawing/2010/main"/>
                      </a:ext>
                    </a:extLst>
                  </pic:spPr>
                </pic:pic>
              </a:graphicData>
            </a:graphic>
          </wp:inline>
        </w:drawing>
      </w:r>
    </w:p>
    <w:p w14:paraId="390F9C35" w14:textId="737B4C33" w:rsidR="00E94BE1" w:rsidRPr="00E75A2B" w:rsidRDefault="00D96470" w:rsidP="00081082">
      <w:pPr>
        <w:ind w:firstLine="0"/>
        <w:jc w:val="center"/>
        <w:rPr>
          <w:rFonts w:cs="Times New Roman"/>
          <w:sz w:val="22"/>
        </w:rPr>
      </w:pPr>
      <w:r w:rsidRPr="00E75A2B">
        <w:t>4.3.2.</w:t>
      </w:r>
      <w:r w:rsidR="00F444F2" w:rsidRPr="00E75A2B">
        <w:t>6</w:t>
      </w:r>
      <w:r w:rsidRPr="00E75A2B">
        <w:t>. </w:t>
      </w:r>
      <w:r w:rsidR="00E94BE1" w:rsidRPr="00E75A2B">
        <w:t>attēls. Parastā</w:t>
      </w:r>
      <w:r w:rsidRPr="00E75A2B">
        <w:t>s</w:t>
      </w:r>
      <w:r w:rsidR="00E94BE1" w:rsidRPr="00E75A2B">
        <w:t xml:space="preserve"> egles noēnota vieta, kur gandrīz neveidojas zem</w:t>
      </w:r>
      <w:r w:rsidRPr="00E75A2B">
        <w:t>sedze</w:t>
      </w:r>
      <w:r w:rsidR="00045E1C" w:rsidRPr="00E75A2B">
        <w:t>.</w:t>
      </w:r>
      <w:r w:rsidRPr="00E75A2B">
        <w:t xml:space="preserve"> </w:t>
      </w:r>
      <w:r w:rsidRPr="00E75A2B">
        <w:rPr>
          <w:rFonts w:cs="Times New Roman"/>
          <w:szCs w:val="24"/>
        </w:rPr>
        <w:t>Foto: I. </w:t>
      </w:r>
      <w:r w:rsidR="00E94BE1" w:rsidRPr="00E75A2B">
        <w:rPr>
          <w:rFonts w:cs="Times New Roman"/>
          <w:szCs w:val="24"/>
        </w:rPr>
        <w:t>Svilāne</w:t>
      </w:r>
      <w:r w:rsidR="00B542EB" w:rsidRPr="00E75A2B">
        <w:rPr>
          <w:rFonts w:cs="Times New Roman"/>
          <w:sz w:val="22"/>
        </w:rPr>
        <w:t xml:space="preserve"> (</w:t>
      </w:r>
      <w:r w:rsidR="00135CB1" w:rsidRPr="00E75A2B">
        <w:rPr>
          <w:rFonts w:cs="Times New Roman"/>
          <w:color w:val="333333"/>
          <w:sz w:val="22"/>
          <w:shd w:val="clear" w:color="auto" w:fill="FFFFFF"/>
        </w:rPr>
        <w:t>x=235516</w:t>
      </w:r>
      <w:r w:rsidR="00E916C6" w:rsidRPr="00E75A2B">
        <w:rPr>
          <w:rFonts w:cs="Times New Roman"/>
          <w:color w:val="333333"/>
          <w:sz w:val="22"/>
          <w:shd w:val="clear" w:color="auto" w:fill="FFFFFF"/>
        </w:rPr>
        <w:t>;</w:t>
      </w:r>
      <w:r w:rsidR="00135CB1" w:rsidRPr="00E75A2B">
        <w:rPr>
          <w:rFonts w:cs="Times New Roman"/>
          <w:color w:val="333333"/>
          <w:sz w:val="22"/>
          <w:shd w:val="clear" w:color="auto" w:fill="FFFFFF"/>
        </w:rPr>
        <w:t xml:space="preserve"> y=756530, azimuts </w:t>
      </w:r>
      <w:r w:rsidR="00E916C6" w:rsidRPr="00E75A2B">
        <w:rPr>
          <w:rFonts w:cs="Times New Roman"/>
          <w:color w:val="333333"/>
          <w:sz w:val="22"/>
          <w:shd w:val="clear" w:color="auto" w:fill="FFFFFF"/>
        </w:rPr>
        <w:t>3</w:t>
      </w:r>
      <w:r w:rsidR="00135CB1" w:rsidRPr="00E75A2B">
        <w:rPr>
          <w:rFonts w:cs="Times New Roman"/>
          <w:color w:val="333333"/>
          <w:sz w:val="22"/>
          <w:shd w:val="clear" w:color="auto" w:fill="FFFFFF"/>
        </w:rPr>
        <w:t>0</w:t>
      </w:r>
      <w:r w:rsidR="00045E1C" w:rsidRPr="00E75A2B">
        <w:rPr>
          <w:rFonts w:cs="Times New Roman"/>
          <w:color w:val="333333"/>
          <w:sz w:val="22"/>
          <w:shd w:val="clear" w:color="auto" w:fill="FFFFFF"/>
          <w:vertAlign w:val="superscript"/>
        </w:rPr>
        <w:t>o</w:t>
      </w:r>
      <w:r w:rsidR="00045E1C" w:rsidRPr="00E75A2B">
        <w:rPr>
          <w:rFonts w:cs="Times New Roman"/>
          <w:color w:val="333333"/>
          <w:sz w:val="22"/>
          <w:shd w:val="clear" w:color="auto" w:fill="FFFFFF"/>
        </w:rPr>
        <w:t>,</w:t>
      </w:r>
      <w:r w:rsidR="00135CB1" w:rsidRPr="00E75A2B">
        <w:rPr>
          <w:rFonts w:cs="Times New Roman"/>
          <w:sz w:val="22"/>
        </w:rPr>
        <w:t xml:space="preserve"> </w:t>
      </w:r>
      <w:r w:rsidR="00E94BE1" w:rsidRPr="00E75A2B">
        <w:rPr>
          <w:rFonts w:cs="Times New Roman"/>
          <w:sz w:val="22"/>
        </w:rPr>
        <w:t>2020</w:t>
      </w:r>
      <w:r w:rsidR="00045E1C" w:rsidRPr="00E75A2B">
        <w:rPr>
          <w:rFonts w:cs="Times New Roman"/>
          <w:sz w:val="22"/>
        </w:rPr>
        <w:t>)</w:t>
      </w:r>
      <w:r w:rsidRPr="00E75A2B">
        <w:rPr>
          <w:rFonts w:cs="Times New Roman"/>
          <w:sz w:val="22"/>
        </w:rPr>
        <w:t>.</w:t>
      </w:r>
    </w:p>
    <w:p w14:paraId="714F8B5D" w14:textId="77777777" w:rsidR="0067748B" w:rsidRPr="00E75A2B" w:rsidRDefault="0067748B" w:rsidP="00081082">
      <w:pPr>
        <w:ind w:firstLine="0"/>
        <w:jc w:val="center"/>
        <w:rPr>
          <w:rFonts w:cs="Times New Roman"/>
          <w:sz w:val="22"/>
        </w:rPr>
      </w:pPr>
    </w:p>
    <w:p w14:paraId="1746B35D" w14:textId="33FBEB6A" w:rsidR="004D5688" w:rsidRPr="00E75A2B" w:rsidRDefault="004D5688" w:rsidP="004D5688">
      <w:r w:rsidRPr="00E75A2B">
        <w:rPr>
          <w:rFonts w:cs="Times New Roman"/>
          <w:szCs w:val="24"/>
        </w:rPr>
        <w:t xml:space="preserve">ES nozīmes biotops 9060 </w:t>
      </w:r>
      <w:r w:rsidRPr="00E75A2B">
        <w:rPr>
          <w:rFonts w:cs="Times New Roman"/>
          <w:i/>
          <w:szCs w:val="24"/>
        </w:rPr>
        <w:t xml:space="preserve">Skujkoku meži uz osveida reljefa formām </w:t>
      </w:r>
      <w:r w:rsidR="005335A1" w:rsidRPr="00E75A2B">
        <w:rPr>
          <w:rFonts w:cs="Times New Roman"/>
          <w:iCs/>
          <w:szCs w:val="24"/>
        </w:rPr>
        <w:t>labā kvalitātē</w:t>
      </w:r>
      <w:r w:rsidR="00280ECA" w:rsidRPr="00E75A2B">
        <w:rPr>
          <w:rFonts w:cs="Times New Roman"/>
          <w:i/>
          <w:szCs w:val="24"/>
        </w:rPr>
        <w:t xml:space="preserve"> </w:t>
      </w:r>
      <w:r w:rsidRPr="00E75A2B">
        <w:rPr>
          <w:rFonts w:cs="Times New Roman"/>
          <w:szCs w:val="24"/>
        </w:rPr>
        <w:t xml:space="preserve">atbilst Latvijas īpaši aizsargājamam biotopam </w:t>
      </w:r>
      <w:r w:rsidRPr="00E75A2B">
        <w:rPr>
          <w:rFonts w:cs="Times New Roman"/>
          <w:i/>
          <w:szCs w:val="24"/>
          <w:shd w:val="clear" w:color="auto" w:fill="FFFFFF"/>
        </w:rPr>
        <w:t xml:space="preserve">Skujkoku meži uz osveida reljefa formām </w:t>
      </w:r>
      <w:r w:rsidRPr="00E75A2B">
        <w:rPr>
          <w:rFonts w:cs="Times New Roman"/>
          <w:iCs/>
          <w:szCs w:val="24"/>
          <w:shd w:val="clear" w:color="auto" w:fill="FFFFFF"/>
        </w:rPr>
        <w:t>(1.1</w:t>
      </w:r>
      <w:r w:rsidRPr="00E75A2B">
        <w:rPr>
          <w:rFonts w:cs="Times New Roman"/>
          <w:szCs w:val="24"/>
          <w:shd w:val="clear" w:color="auto" w:fill="FFFFFF"/>
        </w:rPr>
        <w:t>1.).</w:t>
      </w:r>
      <w:r w:rsidR="00D857D3" w:rsidRPr="00E75A2B">
        <w:rPr>
          <w:rFonts w:cs="Times New Roman"/>
          <w:szCs w:val="24"/>
          <w:shd w:val="clear" w:color="auto" w:fill="FFFFFF"/>
        </w:rPr>
        <w:t xml:space="preserve"> </w:t>
      </w:r>
      <w:r w:rsidR="00DC084E" w:rsidRPr="00E75A2B">
        <w:rPr>
          <w:rFonts w:cs="Times New Roman"/>
          <w:szCs w:val="24"/>
          <w:shd w:val="clear" w:color="auto" w:fill="FFFFFF"/>
        </w:rPr>
        <w:t>DL “Grebļukalns” teritorijā konstatēts</w:t>
      </w:r>
      <w:r w:rsidR="00931951" w:rsidRPr="00E75A2B">
        <w:rPr>
          <w:rFonts w:cs="Times New Roman"/>
          <w:szCs w:val="24"/>
          <w:shd w:val="clear" w:color="auto" w:fill="FFFFFF"/>
        </w:rPr>
        <w:t xml:space="preserve"> viens šāds</w:t>
      </w:r>
      <w:r w:rsidR="00E02062" w:rsidRPr="00E75A2B">
        <w:rPr>
          <w:rFonts w:cs="Times New Roman"/>
          <w:szCs w:val="24"/>
          <w:shd w:val="clear" w:color="auto" w:fill="FFFFFF"/>
        </w:rPr>
        <w:t xml:space="preserve"> biotopa poligons</w:t>
      </w:r>
      <w:r w:rsidR="00931951" w:rsidRPr="00E75A2B">
        <w:rPr>
          <w:rFonts w:cs="Times New Roman"/>
          <w:szCs w:val="24"/>
          <w:shd w:val="clear" w:color="auto" w:fill="FFFFFF"/>
        </w:rPr>
        <w:t xml:space="preserve"> </w:t>
      </w:r>
      <w:r w:rsidR="00804056" w:rsidRPr="00E75A2B">
        <w:rPr>
          <w:rFonts w:cs="Times New Roman"/>
          <w:szCs w:val="24"/>
          <w:shd w:val="clear" w:color="auto" w:fill="FFFFFF"/>
        </w:rPr>
        <w:t>–</w:t>
      </w:r>
      <w:r w:rsidR="00E02062" w:rsidRPr="00E75A2B">
        <w:rPr>
          <w:rFonts w:cs="Times New Roman"/>
          <w:szCs w:val="24"/>
          <w:shd w:val="clear" w:color="auto" w:fill="FFFFFF"/>
        </w:rPr>
        <w:t xml:space="preserve"> starp Pintu un Šešku ezeriem (valsts mežu </w:t>
      </w:r>
      <w:r w:rsidR="007029E7" w:rsidRPr="00E75A2B">
        <w:rPr>
          <w:rFonts w:cs="Times New Roman"/>
          <w:szCs w:val="24"/>
          <w:shd w:val="clear" w:color="auto" w:fill="FFFFFF"/>
        </w:rPr>
        <w:t xml:space="preserve">235. kvartāla 2., 3. un 10. nogabals, </w:t>
      </w:r>
      <w:r w:rsidR="00E02062" w:rsidRPr="00E75A2B">
        <w:rPr>
          <w:rFonts w:cs="Times New Roman"/>
          <w:szCs w:val="24"/>
          <w:shd w:val="clear" w:color="auto" w:fill="FFFFFF"/>
        </w:rPr>
        <w:t>poligona Nr. 18GE079_162)</w:t>
      </w:r>
      <w:r w:rsidR="00D05E9F" w:rsidRPr="00E75A2B">
        <w:rPr>
          <w:rFonts w:cs="Times New Roman"/>
          <w:szCs w:val="24"/>
          <w:shd w:val="clear" w:color="auto" w:fill="FFFFFF"/>
        </w:rPr>
        <w:t xml:space="preserve"> </w:t>
      </w:r>
      <w:r w:rsidR="00551A41" w:rsidRPr="00E75A2B">
        <w:rPr>
          <w:rFonts w:cs="Times New Roman"/>
          <w:szCs w:val="24"/>
          <w:shd w:val="clear" w:color="auto" w:fill="FFFFFF"/>
        </w:rPr>
        <w:t>9,41</w:t>
      </w:r>
      <w:r w:rsidR="00D05E9F" w:rsidRPr="00E75A2B">
        <w:rPr>
          <w:rFonts w:cs="Times New Roman"/>
          <w:szCs w:val="24"/>
          <w:shd w:val="clear" w:color="auto" w:fill="FFFFFF"/>
        </w:rPr>
        <w:t xml:space="preserve"> ha platībā.</w:t>
      </w:r>
    </w:p>
    <w:p w14:paraId="26E87B71" w14:textId="058617C3" w:rsidR="009D39B5" w:rsidRPr="00E75A2B" w:rsidRDefault="00E94BE1" w:rsidP="00E94BE1">
      <w:pPr>
        <w:rPr>
          <w:b/>
          <w:bCs/>
        </w:rPr>
      </w:pPr>
      <w:r w:rsidRPr="00E75A2B">
        <w:rPr>
          <w:b/>
          <w:bCs/>
        </w:rPr>
        <w:t xml:space="preserve">91D0* </w:t>
      </w:r>
      <w:r w:rsidRPr="00E75A2B">
        <w:rPr>
          <w:b/>
          <w:bCs/>
          <w:i/>
        </w:rPr>
        <w:t>Purvaini meži</w:t>
      </w:r>
    </w:p>
    <w:p w14:paraId="7C2E3202" w14:textId="1BF08998" w:rsidR="00F37D8C" w:rsidRPr="00E75A2B" w:rsidRDefault="00C35C48" w:rsidP="00E94BE1">
      <w:r w:rsidRPr="00E75A2B">
        <w:t>DL “Grebļukalns”</w:t>
      </w:r>
      <w:r w:rsidR="00E94BE1" w:rsidRPr="00E75A2B">
        <w:t xml:space="preserve"> purvaini meži konstatēti trīs poligonos. </w:t>
      </w:r>
      <w:r w:rsidR="002A2573" w:rsidRPr="00E75A2B">
        <w:t>T</w:t>
      </w:r>
      <w:r w:rsidR="00E94BE1" w:rsidRPr="00E75A2B">
        <w:t xml:space="preserve">o </w:t>
      </w:r>
      <w:r w:rsidR="002A2573" w:rsidRPr="00E75A2B">
        <w:t xml:space="preserve">kopējā </w:t>
      </w:r>
      <w:r w:rsidR="00E94BE1" w:rsidRPr="00E75A2B">
        <w:t xml:space="preserve">platība ir </w:t>
      </w:r>
      <w:r w:rsidR="00A97CD0" w:rsidRPr="00E75A2B">
        <w:t>7,43</w:t>
      </w:r>
      <w:r w:rsidR="002A2573" w:rsidRPr="00E75A2B">
        <w:t> </w:t>
      </w:r>
      <w:r w:rsidR="00E94BE1" w:rsidRPr="00E75A2B">
        <w:t>ha</w:t>
      </w:r>
      <w:r w:rsidR="002A2573" w:rsidRPr="00E75A2B">
        <w:t xml:space="preserve"> jeb</w:t>
      </w:r>
      <w:r w:rsidR="00E94BE1" w:rsidRPr="00E75A2B">
        <w:t xml:space="preserve"> </w:t>
      </w:r>
      <w:r w:rsidR="00A97CD0" w:rsidRPr="00E75A2B">
        <w:t>3</w:t>
      </w:r>
      <w:r w:rsidR="00917181" w:rsidRPr="00E75A2B">
        <w:t>,03</w:t>
      </w:r>
      <w:r w:rsidR="00A97CD0" w:rsidRPr="00E75A2B">
        <w:t> </w:t>
      </w:r>
      <w:r w:rsidR="00E94BE1" w:rsidRPr="00E75A2B">
        <w:t xml:space="preserve">% no </w:t>
      </w:r>
      <w:r w:rsidR="00A97CD0" w:rsidRPr="00E75A2B">
        <w:t>kopējās</w:t>
      </w:r>
      <w:r w:rsidR="00E94BE1" w:rsidRPr="00E75A2B">
        <w:t xml:space="preserve"> </w:t>
      </w:r>
      <w:r w:rsidR="002A2573" w:rsidRPr="00E75A2B">
        <w:t xml:space="preserve">ĪADT </w:t>
      </w:r>
      <w:r w:rsidR="00E94BE1" w:rsidRPr="00E75A2B">
        <w:t xml:space="preserve">platības. Teritorijā konstatēts gan biotopa </w:t>
      </w:r>
      <w:r w:rsidR="00A97CD0" w:rsidRPr="00E75A2B">
        <w:t>pirmais</w:t>
      </w:r>
      <w:r w:rsidR="00E94BE1" w:rsidRPr="00E75A2B">
        <w:t xml:space="preserve"> jeb tipiskais variants, gan arī </w:t>
      </w:r>
      <w:r w:rsidR="00A97CD0" w:rsidRPr="00E75A2B">
        <w:t>otrais</w:t>
      </w:r>
      <w:r w:rsidR="00E94BE1" w:rsidRPr="00E75A2B">
        <w:t xml:space="preserve"> variants – slapjaiņu mežs ar kūdras slāni, kas ir mazāks par 30</w:t>
      </w:r>
      <w:r w:rsidR="002A2573" w:rsidRPr="00E75A2B">
        <w:t> </w:t>
      </w:r>
      <w:r w:rsidR="00E94BE1" w:rsidRPr="00E75A2B">
        <w:t xml:space="preserve">cm. Pirmajam variantam atbilstošie biotopa poligoni atbilst PDMB kvalitātei. </w:t>
      </w:r>
      <w:r w:rsidR="00715A17" w:rsidRPr="00E75A2B">
        <w:t>Šajos poligonos konstatēts neliels īpatsvars</w:t>
      </w:r>
      <w:r w:rsidR="00BD3155" w:rsidRPr="00E75A2B">
        <w:t xml:space="preserve"> tādu </w:t>
      </w:r>
      <w:r w:rsidR="00E6034C" w:rsidRPr="00E75A2B">
        <w:t xml:space="preserve">bioloģiskās daudzveidības </w:t>
      </w:r>
      <w:r w:rsidR="00BD3155" w:rsidRPr="00E75A2B">
        <w:t>struktūras elementu kā</w:t>
      </w:r>
      <w:r w:rsidR="00715A17" w:rsidRPr="00E75A2B">
        <w:t xml:space="preserve"> lielu dimensiju (&gt;20 cm diametrā) miru</w:t>
      </w:r>
      <w:r w:rsidR="00BD3155" w:rsidRPr="00E75A2B">
        <w:t xml:space="preserve">sī </w:t>
      </w:r>
      <w:r w:rsidR="00715A17" w:rsidRPr="00E75A2B">
        <w:t xml:space="preserve">koksne, tomēr </w:t>
      </w:r>
      <w:r w:rsidR="00BD3155" w:rsidRPr="00E75A2B">
        <w:t xml:space="preserve">arī </w:t>
      </w:r>
      <w:r w:rsidR="00715A17" w:rsidRPr="00E75A2B">
        <w:t xml:space="preserve">mazu dimensiju </w:t>
      </w:r>
      <w:r w:rsidR="00705783" w:rsidRPr="00E75A2B">
        <w:t>mirusī</w:t>
      </w:r>
      <w:r w:rsidR="00715A17" w:rsidRPr="00E75A2B">
        <w:t xml:space="preserve"> koksne ir nozīmīga kā kukaiņu sug</w:t>
      </w:r>
      <w:r w:rsidR="00705783" w:rsidRPr="00E75A2B">
        <w:t>u dzīvotne</w:t>
      </w:r>
      <w:r w:rsidR="00715A17" w:rsidRPr="00E75A2B">
        <w:t xml:space="preserve">, kas savukārt piesaista dzeņveidīgos putnus. </w:t>
      </w:r>
      <w:r w:rsidR="00E94BE1" w:rsidRPr="00E75A2B">
        <w:t xml:space="preserve">Kokaudzes pirmajā stāvā dominē parastā priede un tikai piemistrojumā konstatētas citas sugas – purva bērzs </w:t>
      </w:r>
      <w:r w:rsidR="00E94BE1" w:rsidRPr="00E75A2B">
        <w:rPr>
          <w:i/>
        </w:rPr>
        <w:t>Betula pubescens</w:t>
      </w:r>
      <w:r w:rsidR="00E94BE1" w:rsidRPr="00E75A2B">
        <w:t xml:space="preserve"> un parastā egle. Zemsedzē dominē </w:t>
      </w:r>
      <w:r w:rsidR="00E22B2D" w:rsidRPr="00E75A2B">
        <w:t xml:space="preserve">biotopa </w:t>
      </w:r>
      <w:r w:rsidR="00E94BE1" w:rsidRPr="00E75A2B">
        <w:t>variantam raksturīgās lakstaugu, sūnu un sīkkrūmu sugas</w:t>
      </w:r>
      <w:r w:rsidR="007551D4" w:rsidRPr="00E75A2B">
        <w:t xml:space="preserve">, kā sfagni, </w:t>
      </w:r>
      <w:r w:rsidR="007551D4" w:rsidRPr="00E75A2B">
        <w:rPr>
          <w:i/>
        </w:rPr>
        <w:t>Sphagnum sp.</w:t>
      </w:r>
      <w:r w:rsidR="00B20D15" w:rsidRPr="00E75A2B">
        <w:rPr>
          <w:i/>
        </w:rPr>
        <w:t>,</w:t>
      </w:r>
      <w:r w:rsidR="007551D4" w:rsidRPr="00E75A2B">
        <w:t xml:space="preserve"> makstainā spilve </w:t>
      </w:r>
      <w:r w:rsidR="007551D4" w:rsidRPr="00E75A2B">
        <w:rPr>
          <w:i/>
        </w:rPr>
        <w:t>Eriophorum vaginatum,</w:t>
      </w:r>
      <w:r w:rsidR="007551D4" w:rsidRPr="00E75A2B">
        <w:t xml:space="preserve"> zilganā molīnija </w:t>
      </w:r>
      <w:r w:rsidR="007551D4" w:rsidRPr="00E75A2B">
        <w:rPr>
          <w:i/>
        </w:rPr>
        <w:t xml:space="preserve">Molinia caerulea, </w:t>
      </w:r>
      <w:r w:rsidR="007551D4" w:rsidRPr="00E75A2B">
        <w:t xml:space="preserve">purva vaivariņš </w:t>
      </w:r>
      <w:r w:rsidR="007551D4" w:rsidRPr="00E75A2B">
        <w:rPr>
          <w:i/>
        </w:rPr>
        <w:t xml:space="preserve">Ledum palustre </w:t>
      </w:r>
      <w:r w:rsidR="007551D4" w:rsidRPr="00E75A2B">
        <w:t>u.c. biotopam raksturīgas sugas.</w:t>
      </w:r>
      <w:r w:rsidR="00E94BE1" w:rsidRPr="00E75A2B">
        <w:t xml:space="preserve"> </w:t>
      </w:r>
    </w:p>
    <w:p w14:paraId="3FD45DE4" w14:textId="276F59E8" w:rsidR="00E94BE1" w:rsidRPr="00E75A2B" w:rsidRDefault="00E94BE1" w:rsidP="00E94BE1">
      <w:r w:rsidRPr="00E75A2B">
        <w:t xml:space="preserve">Biotopa otrais variants ir konstatēts vienā poligonā, kas tikai daļēji atrodas </w:t>
      </w:r>
      <w:r w:rsidR="007A0B30" w:rsidRPr="00E75A2B">
        <w:t>DL “Grebļukalns”</w:t>
      </w:r>
      <w:r w:rsidRPr="00E75A2B">
        <w:t xml:space="preserve"> teritorijā. Šis poligons atbilst DMB kvalitātei. Kokaudzē liels īpatsvars ir pioniersugai – purva bērzam, taču konstatēts arī parastās priedes piejaukums pirmajā stāvā, kas liecina, ka mež</w:t>
      </w:r>
      <w:r w:rsidR="007551D4" w:rsidRPr="00E75A2B">
        <w:t>audze varētu</w:t>
      </w:r>
      <w:r w:rsidRPr="00E75A2B">
        <w:t xml:space="preserve"> attīst</w:t>
      </w:r>
      <w:r w:rsidR="007551D4" w:rsidRPr="00E75A2B">
        <w:t>īties</w:t>
      </w:r>
      <w:r w:rsidRPr="00E75A2B">
        <w:t xml:space="preserve"> tipiskā purvainā meža virzienā. Šobrīd kūdras slānis vēl ir mazāks nekā 30 cm, </w:t>
      </w:r>
      <w:r w:rsidR="00E67C82" w:rsidRPr="00E75A2B">
        <w:t>t</w:t>
      </w:r>
      <w:r w:rsidRPr="00E75A2B">
        <w:t xml:space="preserve">ādēļ arī zemsedzē sastopamas daudzas auglīgākiem mežiem raksturīgas lakstaugu sugas, </w:t>
      </w:r>
      <w:r w:rsidR="00A1789C" w:rsidRPr="00E75A2B">
        <w:t xml:space="preserve">kā meža zirdzene </w:t>
      </w:r>
      <w:r w:rsidR="00A1789C" w:rsidRPr="00E75A2B">
        <w:rPr>
          <w:i/>
          <w:iCs/>
        </w:rPr>
        <w:t>Angelica palustris</w:t>
      </w:r>
      <w:r w:rsidR="00A1789C" w:rsidRPr="00E75A2B">
        <w:t xml:space="preserve">, lēdzerkste </w:t>
      </w:r>
      <w:r w:rsidR="00A1789C" w:rsidRPr="00E75A2B">
        <w:rPr>
          <w:i/>
          <w:iCs/>
        </w:rPr>
        <w:t>Cirsium oleracium</w:t>
      </w:r>
      <w:r w:rsidR="00A1789C" w:rsidRPr="00E75A2B">
        <w:t xml:space="preserve">, </w:t>
      </w:r>
      <w:r w:rsidRPr="00E75A2B">
        <w:t>arī sfagnu segums vēl ir relatīvi mazs.</w:t>
      </w:r>
      <w:r w:rsidR="00F870E1" w:rsidRPr="00E75A2B">
        <w:t xml:space="preserve"> Biotopa poligonā ir daudz struktūras elementu</w:t>
      </w:r>
      <w:r w:rsidR="00DE4219" w:rsidRPr="00E75A2B">
        <w:t>, ko veido</w:t>
      </w:r>
      <w:r w:rsidR="00F870E1" w:rsidRPr="00E75A2B">
        <w:t xml:space="preserve"> </w:t>
      </w:r>
      <w:r w:rsidR="00DE4219" w:rsidRPr="00E75A2B">
        <w:t xml:space="preserve">lielu dimensiju mirusī koksne </w:t>
      </w:r>
      <w:r w:rsidR="00F870E1" w:rsidRPr="00E75A2B">
        <w:t>dažādās sadalīšanās stadijās.</w:t>
      </w:r>
    </w:p>
    <w:p w14:paraId="7C317631" w14:textId="30601045" w:rsidR="00C068CA" w:rsidRPr="00E75A2B" w:rsidRDefault="00C068CA" w:rsidP="00E94BE1">
      <w:r w:rsidRPr="00E75A2B">
        <w:rPr>
          <w:rFonts w:cs="Times New Roman"/>
          <w:szCs w:val="24"/>
        </w:rPr>
        <w:lastRenderedPageBreak/>
        <w:t xml:space="preserve">ES </w:t>
      </w:r>
      <w:r w:rsidR="00B241FF" w:rsidRPr="00E75A2B">
        <w:rPr>
          <w:rFonts w:cs="Times New Roman"/>
          <w:szCs w:val="24"/>
        </w:rPr>
        <w:t>nozīmes</w:t>
      </w:r>
      <w:r w:rsidRPr="00E75A2B">
        <w:rPr>
          <w:rFonts w:cs="Times New Roman"/>
          <w:szCs w:val="24"/>
        </w:rPr>
        <w:t xml:space="preserve"> biotops 91D0* </w:t>
      </w:r>
      <w:r w:rsidRPr="00E75A2B">
        <w:rPr>
          <w:rFonts w:cs="Times New Roman"/>
          <w:i/>
          <w:szCs w:val="24"/>
        </w:rPr>
        <w:t>Purvaini meži</w:t>
      </w:r>
      <w:r w:rsidR="00C51EA3" w:rsidRPr="00E75A2B">
        <w:rPr>
          <w:rFonts w:cs="Times New Roman"/>
          <w:szCs w:val="24"/>
        </w:rPr>
        <w:t>, kura kvalitāte vērtēta kā laba un kas atbilst PDMB vai DMB kvalitātei</w:t>
      </w:r>
      <w:r w:rsidR="00FE35A7" w:rsidRPr="00E75A2B">
        <w:rPr>
          <w:rFonts w:cs="Times New Roman"/>
          <w:szCs w:val="24"/>
        </w:rPr>
        <w:t xml:space="preserve">, visā tā </w:t>
      </w:r>
      <w:r w:rsidR="007044A7" w:rsidRPr="00E75A2B">
        <w:rPr>
          <w:rFonts w:cs="Times New Roman"/>
          <w:szCs w:val="24"/>
        </w:rPr>
        <w:t xml:space="preserve">7,43 ha </w:t>
      </w:r>
      <w:r w:rsidR="00FE35A7" w:rsidRPr="00E75A2B">
        <w:rPr>
          <w:rFonts w:cs="Times New Roman"/>
          <w:szCs w:val="24"/>
        </w:rPr>
        <w:t xml:space="preserve">platībā </w:t>
      </w:r>
      <w:r w:rsidRPr="00E75A2B">
        <w:rPr>
          <w:rFonts w:cs="Times New Roman"/>
          <w:szCs w:val="24"/>
        </w:rPr>
        <w:t xml:space="preserve">atbilst </w:t>
      </w:r>
      <w:r w:rsidR="00FE35A7" w:rsidRPr="00E75A2B">
        <w:rPr>
          <w:rFonts w:cs="Times New Roman"/>
          <w:szCs w:val="24"/>
        </w:rPr>
        <w:t xml:space="preserve">arī </w:t>
      </w:r>
      <w:r w:rsidRPr="00E75A2B">
        <w:rPr>
          <w:rFonts w:cs="Times New Roman"/>
          <w:szCs w:val="24"/>
        </w:rPr>
        <w:t>Latvijas nozīmes īpaši aizsargājam</w:t>
      </w:r>
      <w:r w:rsidR="00FE35A7" w:rsidRPr="00E75A2B">
        <w:rPr>
          <w:rFonts w:cs="Times New Roman"/>
          <w:szCs w:val="24"/>
        </w:rPr>
        <w:t>am</w:t>
      </w:r>
      <w:r w:rsidRPr="00E75A2B">
        <w:rPr>
          <w:rFonts w:cs="Times New Roman"/>
          <w:szCs w:val="24"/>
        </w:rPr>
        <w:t xml:space="preserve"> biotopam </w:t>
      </w:r>
      <w:r w:rsidRPr="00E75A2B">
        <w:rPr>
          <w:rFonts w:cs="Times New Roman"/>
          <w:i/>
          <w:szCs w:val="24"/>
        </w:rPr>
        <w:t xml:space="preserve">Veci un dabiski purvaini meži </w:t>
      </w:r>
      <w:r w:rsidRPr="00E75A2B">
        <w:rPr>
          <w:rFonts w:cs="Times New Roman"/>
          <w:iCs/>
          <w:szCs w:val="24"/>
        </w:rPr>
        <w:t>(</w:t>
      </w:r>
      <w:r w:rsidRPr="00E75A2B">
        <w:rPr>
          <w:rFonts w:cs="Times New Roman"/>
          <w:szCs w:val="24"/>
        </w:rPr>
        <w:t>1.15.).</w:t>
      </w:r>
    </w:p>
    <w:p w14:paraId="20E7FA6A" w14:textId="77777777" w:rsidR="006A4FE1" w:rsidRPr="00E75A2B" w:rsidRDefault="006A4FE1" w:rsidP="00E94BE1">
      <w:pPr>
        <w:rPr>
          <w:b/>
          <w:bCs/>
        </w:rPr>
      </w:pPr>
    </w:p>
    <w:p w14:paraId="5122C460" w14:textId="71E7E2DB" w:rsidR="009D39B5" w:rsidRPr="00E75A2B" w:rsidRDefault="00E94BE1" w:rsidP="00E94BE1">
      <w:pPr>
        <w:rPr>
          <w:b/>
          <w:bCs/>
        </w:rPr>
      </w:pPr>
      <w:r w:rsidRPr="00E75A2B">
        <w:rPr>
          <w:b/>
          <w:bCs/>
        </w:rPr>
        <w:t xml:space="preserve">91E0* </w:t>
      </w:r>
      <w:r w:rsidRPr="00E75A2B">
        <w:rPr>
          <w:b/>
          <w:bCs/>
          <w:i/>
        </w:rPr>
        <w:t>Aluviāli meži (aluviāli krastmalu un palieņu meži)</w:t>
      </w:r>
    </w:p>
    <w:p w14:paraId="3DD47AD4" w14:textId="3E63EFAE" w:rsidR="00E94BE1" w:rsidRPr="00E75A2B" w:rsidRDefault="00E94BE1" w:rsidP="00E94BE1">
      <w:r w:rsidRPr="00E75A2B">
        <w:t xml:space="preserve">Teritorijā konstatēti trīs biotopa poligoni, kas kopā aizņem </w:t>
      </w:r>
      <w:r w:rsidR="001B118B" w:rsidRPr="00E75A2B">
        <w:t>2</w:t>
      </w:r>
      <w:r w:rsidR="00274436" w:rsidRPr="00E75A2B">
        <w:t>2</w:t>
      </w:r>
      <w:r w:rsidR="001B118B" w:rsidRPr="00E75A2B">
        <w:t>,</w:t>
      </w:r>
      <w:r w:rsidR="00274436" w:rsidRPr="00E75A2B">
        <w:t>11</w:t>
      </w:r>
      <w:r w:rsidRPr="00E75A2B">
        <w:t xml:space="preserve"> ha platīb</w:t>
      </w:r>
      <w:r w:rsidR="001B118B" w:rsidRPr="00E75A2B">
        <w:t>u</w:t>
      </w:r>
      <w:r w:rsidRPr="00E75A2B">
        <w:t xml:space="preserve"> </w:t>
      </w:r>
      <w:r w:rsidR="001B118B" w:rsidRPr="00E75A2B">
        <w:t>jeb</w:t>
      </w:r>
      <w:r w:rsidRPr="00E75A2B">
        <w:t xml:space="preserve"> </w:t>
      </w:r>
      <w:r w:rsidR="00274436" w:rsidRPr="00E75A2B">
        <w:t>9</w:t>
      </w:r>
      <w:r w:rsidR="00F52988" w:rsidRPr="00E75A2B">
        <w:t>,01</w:t>
      </w:r>
      <w:r w:rsidR="001B118B" w:rsidRPr="00E75A2B">
        <w:t> </w:t>
      </w:r>
      <w:r w:rsidRPr="00E75A2B">
        <w:t xml:space="preserve">% no </w:t>
      </w:r>
      <w:r w:rsidR="001B118B" w:rsidRPr="00E75A2B">
        <w:t>DL “Grebļukalns”</w:t>
      </w:r>
      <w:r w:rsidRPr="00E75A2B">
        <w:t xml:space="preserve"> platības. Divi poligoni ir atbilstoši </w:t>
      </w:r>
      <w:r w:rsidR="00F86D8F" w:rsidRPr="00E75A2B">
        <w:t>pirmajam</w:t>
      </w:r>
      <w:r w:rsidRPr="00E75A2B">
        <w:t xml:space="preserve"> jeb tipiskajam variantam</w:t>
      </w:r>
      <w:r w:rsidR="00F86D8F" w:rsidRPr="00E75A2B">
        <w:t>, bet</w:t>
      </w:r>
      <w:r w:rsidRPr="00E75A2B">
        <w:t xml:space="preserve"> viens </w:t>
      </w:r>
      <w:r w:rsidR="00F86D8F" w:rsidRPr="00E75A2B">
        <w:t xml:space="preserve">ir </w:t>
      </w:r>
      <w:r w:rsidRPr="00E75A2B">
        <w:t xml:space="preserve">atbilstošs </w:t>
      </w:r>
      <w:r w:rsidR="00F86D8F" w:rsidRPr="00E75A2B">
        <w:t>trešajam</w:t>
      </w:r>
      <w:r w:rsidRPr="00E75A2B">
        <w:t xml:space="preserve"> variantam jeb daļēji degradētai </w:t>
      </w:r>
      <w:r w:rsidR="00596109" w:rsidRPr="00E75A2B">
        <w:t>pirmā</w:t>
      </w:r>
      <w:r w:rsidRPr="00E75A2B">
        <w:t xml:space="preserve"> vai </w:t>
      </w:r>
      <w:r w:rsidR="00596109" w:rsidRPr="00E75A2B">
        <w:t>otrā</w:t>
      </w:r>
      <w:r w:rsidRPr="00E75A2B">
        <w:t xml:space="preserve"> varianta mežaudzei. Visi konstatētie šī biotopa poligoni atbilst PDMB kvalitātei. </w:t>
      </w:r>
      <w:r w:rsidR="00B441FE" w:rsidRPr="00E75A2B">
        <w:t>Teritorijas centrālajā daļā,  Patmalīšu upes krastos, konstatēti divi šī biotopa poligoni, bet trešais poligons atrodas teritorijas DA daļā. Visos poligonos kokaudzē dominē melnalksnis un piemistrojumā sastopamas tādas sugas kā parastā egle, purva bērzs</w:t>
      </w:r>
      <w:r w:rsidR="00B441FE" w:rsidRPr="00E75A2B">
        <w:rPr>
          <w:i/>
        </w:rPr>
        <w:t xml:space="preserve">, </w:t>
      </w:r>
      <w:r w:rsidR="00B441FE" w:rsidRPr="00E75A2B">
        <w:t xml:space="preserve">baltalksnis. Zemsedzē konstatētas tādas raksturīgās augu sugas kā meža zirdzene, pamīšlapu pakrēslīte </w:t>
      </w:r>
      <w:r w:rsidR="00B441FE" w:rsidRPr="00E75A2B">
        <w:rPr>
          <w:i/>
        </w:rPr>
        <w:t>Chrysosplenium alternifolium</w:t>
      </w:r>
      <w:r w:rsidR="00B441FE" w:rsidRPr="00E75A2B">
        <w:t>, lēdzerkste</w:t>
      </w:r>
      <w:r w:rsidR="00B441FE" w:rsidRPr="00E75A2B">
        <w:rPr>
          <w:i/>
        </w:rPr>
        <w:t>,</w:t>
      </w:r>
      <w:r w:rsidR="00B441FE" w:rsidRPr="00E75A2B">
        <w:t xml:space="preserve"> parastais apinis </w:t>
      </w:r>
      <w:r w:rsidR="00B441FE" w:rsidRPr="00E75A2B">
        <w:rPr>
          <w:i/>
        </w:rPr>
        <w:t xml:space="preserve">Humulus lupulus </w:t>
      </w:r>
      <w:r w:rsidR="00B441FE" w:rsidRPr="00E75A2B">
        <w:t>u.c. biotopam raksturīgas sugas. Teritorijas DA daļā konstatētajam biotopa poligonam cauri tek neliels strautiņš.</w:t>
      </w:r>
      <w:r w:rsidRPr="00E75A2B">
        <w:t xml:space="preserve"> Kaut arī mežs ir jauns un tajā ir liels pioniersugu īpatsvars kokaudzes pirmajā stāvā, tomēr noturīgie, biotopam raksturīgie pārmitrie apstākļi ir </w:t>
      </w:r>
      <w:r w:rsidR="000564F0" w:rsidRPr="00E75A2B">
        <w:t xml:space="preserve">biotopam </w:t>
      </w:r>
      <w:r w:rsidRPr="00E75A2B">
        <w:t>atbilstoši</w:t>
      </w:r>
      <w:r w:rsidR="000564F0" w:rsidRPr="00E75A2B">
        <w:t>.</w:t>
      </w:r>
      <w:r w:rsidRPr="00E75A2B">
        <w:t xml:space="preserve"> </w:t>
      </w:r>
      <w:r w:rsidR="00154890" w:rsidRPr="00E75A2B">
        <w:t>Pioniersugu īpatsvars kokaudzē samazinās virzienā no poligona malām uz me</w:t>
      </w:r>
      <w:r w:rsidR="003A7165" w:rsidRPr="00E75A2B">
        <w:t>a</w:t>
      </w:r>
      <w:r w:rsidR="00154890" w:rsidRPr="00E75A2B">
        <w:t xml:space="preserve">ndrēto strautiņu poligona centrālajā daļā. </w:t>
      </w:r>
      <w:r w:rsidR="005617B9" w:rsidRPr="00E75A2B">
        <w:t>Z</w:t>
      </w:r>
      <w:r w:rsidR="00154890" w:rsidRPr="00E75A2B">
        <w:t xml:space="preserve">emsedzē </w:t>
      </w:r>
      <w:r w:rsidR="005617B9" w:rsidRPr="00E75A2B">
        <w:t xml:space="preserve">ir </w:t>
      </w:r>
      <w:r w:rsidR="00154890" w:rsidRPr="00E75A2B">
        <w:t xml:space="preserve">netipiski daudz parastās niedres </w:t>
      </w:r>
      <w:r w:rsidR="00154890" w:rsidRPr="00E75A2B">
        <w:rPr>
          <w:i/>
        </w:rPr>
        <w:t>Phragmites australis</w:t>
      </w:r>
      <w:r w:rsidR="00154890" w:rsidRPr="00E75A2B">
        <w:t xml:space="preserve">, tomēr arī šī suga, tāpat kā pioniersugas kokaudzē, samazinās virzienā no poligona malām uz centru. Uz strautiņa krastos augošajiem melnalkšņiem ir konstatēta īpaši aizsargājama ķērpju suga, kas vienlaikus ir arī dabisku mežu biotopu indikatorsuga– kastaņbrūnā artonija </w:t>
      </w:r>
      <w:r w:rsidR="00154890" w:rsidRPr="00E75A2B">
        <w:rPr>
          <w:i/>
        </w:rPr>
        <w:t>Arthonia spadicea</w:t>
      </w:r>
      <w:r w:rsidR="00154890" w:rsidRPr="00E75A2B">
        <w:t>. Biotopa poligonā, kas atbilst trešajam variantam, novērota negatīva bebru darbības ietekme, taču arvien arī tajā ir konstatējamas ne vien biotopam raksturīgās sugas, bet arī kastaņbrūnā artonija.</w:t>
      </w:r>
    </w:p>
    <w:p w14:paraId="42521A14" w14:textId="078740D5" w:rsidR="00C911CB" w:rsidRPr="00E75A2B" w:rsidRDefault="00C911CB" w:rsidP="00E94BE1">
      <w:r w:rsidRPr="00E75A2B">
        <w:rPr>
          <w:rFonts w:cs="Times New Roman"/>
          <w:szCs w:val="24"/>
        </w:rPr>
        <w:t xml:space="preserve">ES īpaši aizsargājams biotops 91E0* </w:t>
      </w:r>
      <w:r w:rsidRPr="00E75A2B">
        <w:rPr>
          <w:rFonts w:cs="Times New Roman"/>
          <w:i/>
          <w:szCs w:val="24"/>
        </w:rPr>
        <w:t xml:space="preserve">Aluviāli meži (aluviāli krastmalu un palieņu meži) </w:t>
      </w:r>
      <w:r w:rsidRPr="00E75A2B">
        <w:rPr>
          <w:rFonts w:cs="Times New Roman"/>
          <w:szCs w:val="24"/>
        </w:rPr>
        <w:t xml:space="preserve">atbilst Latvijas nozīmes īpaši aizsargājamā biotopam 1.8. </w:t>
      </w:r>
      <w:r w:rsidRPr="00E75A2B">
        <w:rPr>
          <w:rFonts w:cs="Times New Roman"/>
          <w:i/>
          <w:szCs w:val="24"/>
        </w:rPr>
        <w:t>Aluviāli krastmalu un palieņu meži</w:t>
      </w:r>
      <w:r w:rsidR="0035479B" w:rsidRPr="00E75A2B">
        <w:rPr>
          <w:rFonts w:cs="Times New Roman"/>
          <w:szCs w:val="24"/>
        </w:rPr>
        <w:t xml:space="preserve"> vienā biotopa poligonā</w:t>
      </w:r>
      <w:r w:rsidR="004F6D0A" w:rsidRPr="00E75A2B">
        <w:rPr>
          <w:rFonts w:cs="Times New Roman"/>
          <w:szCs w:val="24"/>
        </w:rPr>
        <w:t xml:space="preserve"> </w:t>
      </w:r>
      <w:r w:rsidR="00B955E0" w:rsidRPr="00E75A2B">
        <w:rPr>
          <w:rFonts w:cs="Times New Roman"/>
          <w:szCs w:val="24"/>
        </w:rPr>
        <w:t>1,2</w:t>
      </w:r>
      <w:r w:rsidR="005617B9" w:rsidRPr="00E75A2B">
        <w:rPr>
          <w:rFonts w:cs="Times New Roman"/>
          <w:szCs w:val="24"/>
        </w:rPr>
        <w:t>8</w:t>
      </w:r>
      <w:r w:rsidR="004F6D0A" w:rsidRPr="00E75A2B">
        <w:rPr>
          <w:rFonts w:cs="Times New Roman"/>
          <w:szCs w:val="24"/>
        </w:rPr>
        <w:t xml:space="preserve"> ha platībā</w:t>
      </w:r>
      <w:r w:rsidR="0035479B" w:rsidRPr="00E75A2B">
        <w:rPr>
          <w:rFonts w:cs="Times New Roman"/>
          <w:szCs w:val="24"/>
        </w:rPr>
        <w:t>, kur tā kvalitāte vērtēta kā laba, kā arī tas atbilst PDMB kvalitātei</w:t>
      </w:r>
      <w:r w:rsidR="00FA3B74" w:rsidRPr="00E75A2B">
        <w:rPr>
          <w:rFonts w:cs="Times New Roman"/>
          <w:szCs w:val="24"/>
        </w:rPr>
        <w:t xml:space="preserve"> (poligona Nr. 18GE079_168, fiziskai personai piederošs mežs).</w:t>
      </w:r>
    </w:p>
    <w:p w14:paraId="4F35D48B" w14:textId="77777777" w:rsidR="006A4FE1" w:rsidRPr="00E75A2B" w:rsidRDefault="006A4FE1" w:rsidP="006A4FE1">
      <w:pPr>
        <w:rPr>
          <w:b/>
          <w:bCs/>
        </w:rPr>
      </w:pPr>
    </w:p>
    <w:p w14:paraId="0B82FECD" w14:textId="77777777" w:rsidR="00E94BE1" w:rsidRPr="00E75A2B" w:rsidRDefault="00E94BE1" w:rsidP="00064BC7">
      <w:pPr>
        <w:ind w:firstLine="0"/>
        <w:rPr>
          <w:b/>
        </w:rPr>
      </w:pPr>
      <w:r w:rsidRPr="00E75A2B">
        <w:rPr>
          <w:b/>
        </w:rPr>
        <w:t>Meža biotopus ietekmējošie faktori un nepieciešamie apsaimniekošanas pasākumi</w:t>
      </w:r>
    </w:p>
    <w:p w14:paraId="3B75B28C" w14:textId="2321B257" w:rsidR="00E94BE1" w:rsidRPr="00E75A2B" w:rsidRDefault="00C35C48" w:rsidP="00E94BE1">
      <w:r w:rsidRPr="00E75A2B">
        <w:t>DL “Grebļukalns”</w:t>
      </w:r>
      <w:r w:rsidR="00E94BE1" w:rsidRPr="00E75A2B">
        <w:t xml:space="preserve"> </w:t>
      </w:r>
      <w:r w:rsidR="007A7BD6" w:rsidRPr="00E75A2B">
        <w:t xml:space="preserve">94,01% no mežu platības </w:t>
      </w:r>
      <w:r w:rsidR="00E94BE1" w:rsidRPr="00E75A2B">
        <w:t>šobrīd ir aizliegta galvenā un kopšanas cirte</w:t>
      </w:r>
      <w:r w:rsidR="007A7BD6" w:rsidRPr="00E75A2B">
        <w:t>, bet 5,6</w:t>
      </w:r>
      <w:r w:rsidR="00DE4CC0" w:rsidRPr="00E75A2B">
        <w:t> </w:t>
      </w:r>
      <w:r w:rsidR="007A7BD6" w:rsidRPr="00E75A2B">
        <w:t>% no mežu platības ir</w:t>
      </w:r>
      <w:r w:rsidR="00E94BE1" w:rsidRPr="00E75A2B">
        <w:t xml:space="preserve"> aizliegta galvenā cirte. Līdz ar to teritorijā ir gandrīz izslēgta meža biotopu fragmentācijas iespēja.</w:t>
      </w:r>
    </w:p>
    <w:p w14:paraId="22F880AC" w14:textId="4806A41C" w:rsidR="005978E6" w:rsidRPr="00E75A2B" w:rsidRDefault="005978E6" w:rsidP="005978E6">
      <w:r w:rsidRPr="00E75A2B">
        <w:t>Līdz šim DL “Grebļukalns” saskaņā ar 2001. gada DA plānu un normatīvajiem aktiem vienīgais meža biotops, kurā paredzēti atjaunošanas pasākumi, ir 9060</w:t>
      </w:r>
      <w:r w:rsidRPr="00E75A2B">
        <w:rPr>
          <w:i/>
        </w:rPr>
        <w:t xml:space="preserve"> Skujkoku meži uz osveida reljefa formām</w:t>
      </w:r>
      <w:r w:rsidRPr="00E75A2B">
        <w:t xml:space="preserve">. Pārējos meža biotopos kā optimālākais </w:t>
      </w:r>
      <w:r w:rsidR="008E070F" w:rsidRPr="00E75A2B">
        <w:t>paņēmiens dabas vērtību saglabāšanai</w:t>
      </w:r>
      <w:r w:rsidR="00C33AFC" w:rsidRPr="00E75A2B">
        <w:t xml:space="preserve"> </w:t>
      </w:r>
      <w:r w:rsidRPr="00E75A2B">
        <w:t>ieteikt</w:t>
      </w:r>
      <w:r w:rsidR="00C33AFC" w:rsidRPr="00E75A2B">
        <w:t>a</w:t>
      </w:r>
      <w:r w:rsidRPr="00E75A2B">
        <w:t xml:space="preserve"> neiejauk</w:t>
      </w:r>
      <w:r w:rsidR="00C33AFC" w:rsidRPr="00E75A2B">
        <w:t>šanās</w:t>
      </w:r>
      <w:r w:rsidRPr="00E75A2B">
        <w:t xml:space="preserve"> meža dabiskajos attīstīšanās procesos. </w:t>
      </w:r>
    </w:p>
    <w:p w14:paraId="2D4F87EB" w14:textId="47E49389" w:rsidR="00E94BE1" w:rsidRPr="00E75A2B" w:rsidRDefault="00E94BE1" w:rsidP="00E94BE1">
      <w:r w:rsidRPr="00E75A2B">
        <w:t xml:space="preserve">Biotopa 91E0* </w:t>
      </w:r>
      <w:r w:rsidRPr="00E75A2B">
        <w:rPr>
          <w:i/>
        </w:rPr>
        <w:t xml:space="preserve">Aluviāli meži (aluviāli krastmalu un palieņu meži) </w:t>
      </w:r>
      <w:r w:rsidR="003B57CD" w:rsidRPr="00E75A2B">
        <w:t>platībā</w:t>
      </w:r>
      <w:r w:rsidRPr="00E75A2B">
        <w:t xml:space="preserve"> </w:t>
      </w:r>
      <w:r w:rsidR="00264453" w:rsidRPr="00E75A2B">
        <w:t xml:space="preserve">zemes vienībā ar kadastra apzīmējumu 68840090126 un </w:t>
      </w:r>
      <w:r w:rsidR="008F7500" w:rsidRPr="00E75A2B">
        <w:t>236. kvartāla 6. nogabalā (</w:t>
      </w:r>
      <w:r w:rsidR="00FC76E4">
        <w:t>D</w:t>
      </w:r>
      <w:r w:rsidR="00FC76E4" w:rsidRPr="00E75A2B">
        <w:t xml:space="preserve">abas </w:t>
      </w:r>
      <w:r w:rsidR="004D56DA" w:rsidRPr="00E75A2B">
        <w:t>skaitīšanas poligons Nr. </w:t>
      </w:r>
      <w:r w:rsidRPr="00E75A2B">
        <w:t>18GE079_177</w:t>
      </w:r>
      <w:r w:rsidR="008F7500" w:rsidRPr="00E75A2B">
        <w:t>)</w:t>
      </w:r>
      <w:r w:rsidRPr="00E75A2B">
        <w:t xml:space="preserve"> konstatēta negatīva bebru appludinājumu ietekme. Šī biotopa pastāvēšanā nozīmīgākais faktors ir mainīgais mitruma režīms – ikgadēja vai biežāka </w:t>
      </w:r>
      <w:r w:rsidRPr="00E75A2B">
        <w:lastRenderedPageBreak/>
        <w:t xml:space="preserve">applūšana. Bebru uzpludinājumu rezultātā šis režīms tiek pilnībā izmainīts, kam dažu gadu laikā var sekot kokaudzes iznīkšana. Iespēju robežās ir nepieciešams novērst bebru darbības negatīvo ietekmi un atjaunot dabisku hidroloģisko režīmu. </w:t>
      </w:r>
      <w:r w:rsidR="00B45A88" w:rsidRPr="00E75A2B">
        <w:t>5.3.</w:t>
      </w:r>
      <w:r w:rsidRPr="00E75A2B">
        <w:t xml:space="preserve"> nodaļā</w:t>
      </w:r>
      <w:r w:rsidR="00A925AE" w:rsidRPr="00E75A2B">
        <w:t xml:space="preserve"> paredzēts atbilstošs apsaimniekošanas pasākums – </w:t>
      </w:r>
      <w:r w:rsidR="00A925AE" w:rsidRPr="00E75A2B">
        <w:rPr>
          <w:i/>
          <w:iCs/>
        </w:rPr>
        <w:t>2.8. </w:t>
      </w:r>
      <w:r w:rsidR="000C073C" w:rsidRPr="00E75A2B">
        <w:rPr>
          <w:i/>
          <w:iCs/>
        </w:rPr>
        <w:t>Patmalīšu up</w:t>
      </w:r>
      <w:r w:rsidR="0080681E" w:rsidRPr="00E75A2B">
        <w:rPr>
          <w:i/>
          <w:iCs/>
        </w:rPr>
        <w:t>es atbrīvošana no bebru aizsprostiem</w:t>
      </w:r>
      <w:r w:rsidRPr="00E75A2B">
        <w:t>.</w:t>
      </w:r>
    </w:p>
    <w:p w14:paraId="5F1DFACA" w14:textId="641A8D42" w:rsidR="00E94BE1" w:rsidRPr="00E75A2B" w:rsidRDefault="00E94BE1" w:rsidP="00E94BE1">
      <w:r w:rsidRPr="00E75A2B">
        <w:t xml:space="preserve">Biotopa 9060 </w:t>
      </w:r>
      <w:r w:rsidRPr="00E75A2B">
        <w:rPr>
          <w:i/>
        </w:rPr>
        <w:t>Skujkoku meži uz osveida reljefa formām</w:t>
      </w:r>
      <w:r w:rsidRPr="00E75A2B">
        <w:t xml:space="preserve"> poligonā</w:t>
      </w:r>
      <w:r w:rsidR="004B5703" w:rsidRPr="00E75A2B">
        <w:t xml:space="preserve"> 235. kvartāla 1. nogabalā </w:t>
      </w:r>
      <w:r w:rsidR="003B57CD" w:rsidRPr="00E75A2B">
        <w:t>(</w:t>
      </w:r>
      <w:r w:rsidR="00A92037">
        <w:t>poligona</w:t>
      </w:r>
      <w:r w:rsidR="00A92037" w:rsidRPr="00E75A2B">
        <w:t xml:space="preserve"> </w:t>
      </w:r>
      <w:r w:rsidR="003B57CD" w:rsidRPr="00E75A2B">
        <w:t xml:space="preserve">numurs </w:t>
      </w:r>
      <w:r w:rsidRPr="00E75A2B">
        <w:t>18GE079_163</w:t>
      </w:r>
      <w:r w:rsidR="003B57CD" w:rsidRPr="00E75A2B">
        <w:t>)</w:t>
      </w:r>
      <w:r w:rsidRPr="00E75A2B">
        <w:t xml:space="preserve">, kas atrodas </w:t>
      </w:r>
      <w:r w:rsidR="00311F7D" w:rsidRPr="00E75A2B">
        <w:t>DL “Grebļukalns”</w:t>
      </w:r>
      <w:r w:rsidRPr="00E75A2B">
        <w:t xml:space="preserve"> centrālajā daļā, konstatēta invazīva </w:t>
      </w:r>
      <w:r w:rsidR="00311F7D" w:rsidRPr="00E75A2B">
        <w:t xml:space="preserve">kokaugu </w:t>
      </w:r>
      <w:r w:rsidRPr="00E75A2B">
        <w:t xml:space="preserve">suga – vārpainā korinte </w:t>
      </w:r>
      <w:r w:rsidRPr="00E75A2B">
        <w:rPr>
          <w:i/>
        </w:rPr>
        <w:t>Amelanchier spicata</w:t>
      </w:r>
      <w:r w:rsidRPr="00E75A2B">
        <w:t>. Sugas klātbūtne biotopā nav pieļaujama. Sugas izskaušana veicama vienlaikus ar biotopa atjaunošanas un uzlabošanas pasākumiem</w:t>
      </w:r>
      <w:r w:rsidR="0080681E" w:rsidRPr="00E75A2B">
        <w:t xml:space="preserve"> (skat. 5.3. nodaļu, pasākumi Nr. </w:t>
      </w:r>
      <w:r w:rsidR="00685429" w:rsidRPr="00E75A2B">
        <w:t xml:space="preserve">2.2. un </w:t>
      </w:r>
      <w:r w:rsidR="0080681E" w:rsidRPr="00E75A2B">
        <w:t>2</w:t>
      </w:r>
      <w:r w:rsidR="00685429" w:rsidRPr="00E75A2B">
        <w:t>.7</w:t>
      </w:r>
      <w:r w:rsidRPr="00E75A2B">
        <w:t>.</w:t>
      </w:r>
      <w:r w:rsidR="007C322B" w:rsidRPr="00E75A2B">
        <w:t>).</w:t>
      </w:r>
    </w:p>
    <w:p w14:paraId="1C2B0EF9" w14:textId="573F1756" w:rsidR="00E94BE1" w:rsidRPr="00E75A2B" w:rsidRDefault="000F705A" w:rsidP="00E94BE1">
      <w:r w:rsidRPr="00E75A2B">
        <w:t>DL “Grebļukalns”</w:t>
      </w:r>
      <w:r w:rsidR="00E94BE1" w:rsidRPr="00E75A2B">
        <w:t xml:space="preserve"> esošaj</w:t>
      </w:r>
      <w:r w:rsidR="00A76F7A" w:rsidRPr="00E75A2B">
        <w:t>ā</w:t>
      </w:r>
      <w:r w:rsidR="00E94BE1" w:rsidRPr="00E75A2B">
        <w:t xml:space="preserve"> biotop</w:t>
      </w:r>
      <w:r w:rsidR="00A76F7A" w:rsidRPr="00E75A2B">
        <w:t>ā</w:t>
      </w:r>
      <w:r w:rsidR="00E94BE1" w:rsidRPr="00E75A2B">
        <w:t xml:space="preserve"> 9060 </w:t>
      </w:r>
      <w:r w:rsidR="00E94BE1" w:rsidRPr="00E75A2B">
        <w:rPr>
          <w:i/>
        </w:rPr>
        <w:t>Skujkoku meži uz osveida reljefa formām</w:t>
      </w:r>
      <w:r w:rsidR="00E94BE1" w:rsidRPr="00E75A2B">
        <w:t xml:space="preserve">, neatkarīgi no iepriekš veikto apsaimniekošanas pasākumu intensitātes un izvietojuma, arvien vērojamas negatīvas iezīmes kokaudzes otrajā un krūmu stāvā visā biotopa platībā. </w:t>
      </w:r>
    </w:p>
    <w:p w14:paraId="2E96E4A2" w14:textId="54213B7F" w:rsidR="00E94BE1" w:rsidRPr="00E75A2B" w:rsidRDefault="00E94BE1" w:rsidP="00E94BE1">
      <w:r w:rsidRPr="00E75A2B">
        <w:t>2011. gadā veikta teritorija</w:t>
      </w:r>
      <w:r w:rsidR="006D3CBE" w:rsidRPr="00E75A2B">
        <w:t>s</w:t>
      </w:r>
      <w:r w:rsidRPr="00E75A2B">
        <w:t xml:space="preserve"> apsekošana, l</w:t>
      </w:r>
      <w:r w:rsidR="000F705A" w:rsidRPr="00E75A2B">
        <w:t>ai sagatavotu atzinumu par</w:t>
      </w:r>
      <w:r w:rsidR="003D0502" w:rsidRPr="00E75A2B">
        <w:t xml:space="preserve"> 2010. gadā veikto</w:t>
      </w:r>
      <w:r w:rsidR="000F705A" w:rsidRPr="00E75A2B">
        <w:t xml:space="preserve"> 235. </w:t>
      </w:r>
      <w:r w:rsidRPr="00E75A2B">
        <w:t>kvartālā esošo biotopu apsaimniekošanu un precizēt</w:t>
      </w:r>
      <w:r w:rsidR="005978E6" w:rsidRPr="00E75A2B">
        <w:t>u</w:t>
      </w:r>
      <w:r w:rsidRPr="00E75A2B">
        <w:t xml:space="preserve"> turpmākos pasākumus. Apsekojot konstatēts, ka pēc krūmu paaugas kopšanas darbiem jau gada laikā kupli ataugušas lazdu atvases, kas liecina, ka, tikai cērtot krūmus, nav </w:t>
      </w:r>
      <w:r w:rsidR="005978E6" w:rsidRPr="00E75A2B">
        <w:t>iespējams efektīvi</w:t>
      </w:r>
      <w:r w:rsidRPr="00E75A2B">
        <w:t xml:space="preserve"> mazināt</w:t>
      </w:r>
      <w:r w:rsidR="005978E6" w:rsidRPr="00E75A2B">
        <w:t xml:space="preserve"> apaugumu</w:t>
      </w:r>
      <w:r w:rsidRPr="00E75A2B">
        <w:t>. Atzinumā ieteikts nevēlam</w:t>
      </w:r>
      <w:r w:rsidR="005978E6" w:rsidRPr="00E75A2B">
        <w:t>o</w:t>
      </w:r>
      <w:r w:rsidRPr="00E75A2B">
        <w:t xml:space="preserve"> krūmu apaug</w:t>
      </w:r>
      <w:r w:rsidR="005978E6" w:rsidRPr="00E75A2B">
        <w:t>umu</w:t>
      </w:r>
      <w:r w:rsidRPr="00E75A2B">
        <w:t xml:space="preserve"> atkārto</w:t>
      </w:r>
      <w:r w:rsidR="005978E6" w:rsidRPr="00E75A2B">
        <w:t>ti</w:t>
      </w:r>
      <w:r w:rsidR="0069795B" w:rsidRPr="00E75A2B">
        <w:t xml:space="preserve"> cirst</w:t>
      </w:r>
      <w:r w:rsidRPr="00E75A2B">
        <w:t xml:space="preserve"> vismaz reizi divos gados, saudzējot kārpainā segliņa un melnās klintenes grupas. </w:t>
      </w:r>
      <w:r w:rsidR="006C3740" w:rsidRPr="00E75A2B">
        <w:t>Ļoti ieteicama</w:t>
      </w:r>
      <w:r w:rsidRPr="00E75A2B">
        <w:t xml:space="preserve"> arī ciršanas atlieku dedzināšana.</w:t>
      </w:r>
      <w:r w:rsidR="00E3317F" w:rsidRPr="00E75A2B">
        <w:t xml:space="preserve"> </w:t>
      </w:r>
      <w:r w:rsidRPr="00E75A2B">
        <w:t xml:space="preserve">Turpmākajos gados (2017., 2018. un 2019.) norisinājušās talkas, kas vērstas uz īpaši aizsargājamo sugu dzīvotņu uzlabošanu. </w:t>
      </w:r>
    </w:p>
    <w:p w14:paraId="6DCDE421" w14:textId="3AEE24A2" w:rsidR="00E94BE1" w:rsidRPr="00E75A2B" w:rsidRDefault="00E94BE1" w:rsidP="00E94BE1">
      <w:r w:rsidRPr="00E75A2B">
        <w:t xml:space="preserve">Visi līdzšinējie apsaimniekošanas pasākumi </w:t>
      </w:r>
      <w:r w:rsidR="00BE171A" w:rsidRPr="00E75A2B">
        <w:t>bijuši mēģinājumi mazināt</w:t>
      </w:r>
      <w:r w:rsidRPr="00E75A2B">
        <w:t xml:space="preserve"> pastiprināta noēnojuma izveid</w:t>
      </w:r>
      <w:r w:rsidR="000F705A" w:rsidRPr="00E75A2B">
        <w:t>ošan</w:t>
      </w:r>
      <w:r w:rsidR="00BE171A" w:rsidRPr="00E75A2B">
        <w:t>o</w:t>
      </w:r>
      <w:r w:rsidR="000F705A" w:rsidRPr="00E75A2B">
        <w:t>s</w:t>
      </w:r>
      <w:r w:rsidR="00BE171A" w:rsidRPr="00E75A2B">
        <w:t xml:space="preserve"> meža biotopos</w:t>
      </w:r>
      <w:r w:rsidRPr="00E75A2B">
        <w:t xml:space="preserve">, ko rada </w:t>
      </w:r>
      <w:r w:rsidR="00BE171A" w:rsidRPr="00E75A2B">
        <w:t>blīvs</w:t>
      </w:r>
      <w:r w:rsidRPr="00E75A2B">
        <w:t xml:space="preserve"> krūmu apaugums, kā arī parastās egles dominēšana kokaudzes otrajā stāvā. </w:t>
      </w:r>
      <w:r w:rsidR="00C86EF8" w:rsidRPr="00E75A2B">
        <w:t xml:space="preserve">Biotopā 9060 </w:t>
      </w:r>
      <w:r w:rsidR="00C86EF8" w:rsidRPr="00E75A2B">
        <w:rPr>
          <w:i/>
        </w:rPr>
        <w:t>Skujkoku meži uz osveida reljefa formām</w:t>
      </w:r>
      <w:r w:rsidRPr="00E75A2B">
        <w:t xml:space="preserve"> jau šobrīd novērojama biot</w:t>
      </w:r>
      <w:r w:rsidR="000F705A" w:rsidRPr="00E75A2B">
        <w:t>opam tipisko sugu samazināšanās</w:t>
      </w:r>
      <w:r w:rsidRPr="00E75A2B">
        <w:t xml:space="preserve"> vai pilnīga izzušana vietās, kur apjomīgu apsaimniekošanas pasākumu realizēšana ir apgrūtināta. Vietās, kur mēģināts atbrīvoties no krūmu seguma, atkārtotos apsekojumos pat gadu pēc ciršanas jau novērojamas kuplas un dzīvīgas </w:t>
      </w:r>
      <w:r w:rsidR="000F705A" w:rsidRPr="00E75A2B">
        <w:t xml:space="preserve">parastās lazdas </w:t>
      </w:r>
      <w:r w:rsidRPr="00E75A2B">
        <w:t xml:space="preserve">atvases. </w:t>
      </w:r>
    </w:p>
    <w:p w14:paraId="6A151170" w14:textId="11D52137" w:rsidR="006C3941" w:rsidRPr="00E75A2B" w:rsidRDefault="006C3941" w:rsidP="006C3941">
      <w:r w:rsidRPr="00E75A2B">
        <w:t xml:space="preserve">DA nogāzē izveidojies osu biotopiem neraksturīgs krūmu stāvs – biezi saaugusi parastā lazda </w:t>
      </w:r>
      <w:r w:rsidRPr="00E75A2B">
        <w:rPr>
          <w:i/>
        </w:rPr>
        <w:t>Corylus avellana</w:t>
      </w:r>
      <w:r w:rsidRPr="00E75A2B">
        <w:t xml:space="preserve">, kārpainais segliņš </w:t>
      </w:r>
      <w:r w:rsidRPr="00E75A2B">
        <w:rPr>
          <w:i/>
        </w:rPr>
        <w:t>Euonymus verrucosus</w:t>
      </w:r>
      <w:r w:rsidRPr="00E75A2B">
        <w:t xml:space="preserve">, melnā klintene </w:t>
      </w:r>
      <w:r w:rsidRPr="00E75A2B">
        <w:rPr>
          <w:i/>
        </w:rPr>
        <w:t>Cotoneaster niger</w:t>
      </w:r>
      <w:r w:rsidRPr="00E75A2B">
        <w:t xml:space="preserve">. Atsevišķās vietās krūmu stāvā un kokaudzes otrajā stāvā </w:t>
      </w:r>
      <w:r w:rsidR="00EF5E60" w:rsidRPr="00E75A2B">
        <w:t>nevēlamā daudzumā sastopama</w:t>
      </w:r>
      <w:r w:rsidRPr="00E75A2B">
        <w:t xml:space="preserve"> parastā egle </w:t>
      </w:r>
      <w:r w:rsidRPr="00E75A2B">
        <w:rPr>
          <w:i/>
        </w:rPr>
        <w:t>Picea abies</w:t>
      </w:r>
      <w:r w:rsidRPr="00E75A2B">
        <w:t xml:space="preserve"> un parastais ozols </w:t>
      </w:r>
      <w:r w:rsidRPr="00E75A2B">
        <w:rPr>
          <w:i/>
        </w:rPr>
        <w:t>Quercus robur</w:t>
      </w:r>
      <w:r w:rsidRPr="00E75A2B">
        <w:t xml:space="preserve">. Šāda lapkoku un egļu audze rada nelabvēlīgu noēnojumu zemsedzei un netipisku nobiru slāni, tādējādi apgrūtinot augšanas apstākļus osu mežus pavadošajām vaskulāro augu sugām, no kurām vairākas, piemēram, meža silpurene </w:t>
      </w:r>
      <w:r w:rsidRPr="00E75A2B">
        <w:rPr>
          <w:i/>
        </w:rPr>
        <w:t>Pulsatilla patens</w:t>
      </w:r>
      <w:r w:rsidRPr="00E75A2B">
        <w:t xml:space="preserve">, smiltāju esparsete </w:t>
      </w:r>
      <w:r w:rsidRPr="00E75A2B">
        <w:rPr>
          <w:i/>
        </w:rPr>
        <w:t xml:space="preserve">Onobrychis arenaria </w:t>
      </w:r>
      <w:r w:rsidRPr="00E75A2B">
        <w:t>u.c., ir aizsargājamas un retas. Noēnojuma mazināšana nepieciešama arī ap tādiem dabisko mežu biotopu struktūras elementiem kā sausokņi, stumbeņi, kritalas vai bioloģiski veci koki, kas ir potenciāla dzīvotne vairākām bezmugurkaulnieku sugām.</w:t>
      </w:r>
    </w:p>
    <w:p w14:paraId="00AAC496" w14:textId="30C476F9" w:rsidR="00896DBC" w:rsidRPr="00E75A2B" w:rsidRDefault="00896DBC" w:rsidP="00896DBC">
      <w:r w:rsidRPr="00E75A2B">
        <w:t xml:space="preserve">Kārpainais segliņš ir aizsargājama augu suga, taču tā ekspansīvā daba DL teritorijā esošajā biotopā 9060 </w:t>
      </w:r>
      <w:r w:rsidRPr="00E75A2B">
        <w:rPr>
          <w:i/>
        </w:rPr>
        <w:t>Skujkoku meži uz osveida reljefa formām</w:t>
      </w:r>
      <w:r w:rsidRPr="00E75A2B">
        <w:t xml:space="preserve"> nelabvēlīgi ietekmē biotopa stāvokli. Kārpainais segliņš Latvijā, galvenokārt valsts DA daļā</w:t>
      </w:r>
      <w:r w:rsidR="00F25C93" w:rsidRPr="00E75A2B">
        <w:t>,</w:t>
      </w:r>
      <w:r w:rsidRPr="00E75A2B">
        <w:t xml:space="preserve"> ir konstatēts vismaz 481 atradnē</w:t>
      </w:r>
      <w:r w:rsidR="00F25C93" w:rsidRPr="00E75A2B">
        <w:t xml:space="preserve"> </w:t>
      </w:r>
      <w:r w:rsidRPr="00E75A2B">
        <w:t xml:space="preserve">(DAU, Ozols, dabasdati.lv). Kārpainais segliņš </w:t>
      </w:r>
      <w:r w:rsidR="00F25C93" w:rsidRPr="00E75A2B">
        <w:rPr>
          <w:rFonts w:cs="Times New Roman"/>
          <w:color w:val="000000"/>
          <w:szCs w:val="24"/>
        </w:rPr>
        <w:t>DL “Grebļukalns”</w:t>
      </w:r>
      <w:r w:rsidRPr="00E75A2B">
        <w:t xml:space="preserve"> teritorijā ar nevienmērīgu sastopamību konstatēts 50,91 ha platībā. Tā kā apsaimniekošanas pasākumu </w:t>
      </w:r>
      <w:r w:rsidRPr="00E75A2B">
        <w:lastRenderedPageBreak/>
        <w:t>veikšana nepieciešama 26,58 ha platībā</w:t>
      </w:r>
      <w:r w:rsidR="009948A5">
        <w:t>,</w:t>
      </w:r>
      <w:r w:rsidRPr="00E75A2B">
        <w:t xml:space="preserve"> tad nedz konkrētā populācija, nedz arī kopējā populācija valstī netiks apdraudēta, ierobežojot tā augšanu osā. </w:t>
      </w:r>
    </w:p>
    <w:p w14:paraId="61225C2F" w14:textId="77777777" w:rsidR="007F739F" w:rsidRPr="00E75A2B" w:rsidRDefault="007F739F" w:rsidP="00896DBC"/>
    <w:p w14:paraId="623CA165" w14:textId="68079B37" w:rsidR="005A1E38" w:rsidRPr="00E75A2B" w:rsidRDefault="007F739F" w:rsidP="007F739F">
      <w:pPr>
        <w:spacing w:after="0" w:line="240" w:lineRule="auto"/>
        <w:ind w:firstLine="0"/>
        <w:jc w:val="center"/>
      </w:pPr>
      <w:r w:rsidRPr="00E75A2B">
        <w:rPr>
          <w:noProof/>
        </w:rPr>
        <w:drawing>
          <wp:inline distT="0" distB="0" distL="0" distR="0" wp14:anchorId="0DBE7B1A" wp14:editId="4A7F2EA2">
            <wp:extent cx="5760085" cy="4072255"/>
            <wp:effectExtent l="0" t="0" r="0" b="4445"/>
            <wp:docPr id="918145541" name="Attēls 91814554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1" name="Attēls 918145541" descr="Attēls, kurā ir karte&#10;&#10;Apraksts ģenerēts automātiski"/>
                    <pic:cNvPicPr/>
                  </pic:nvPicPr>
                  <pic:blipFill>
                    <a:blip r:embed="rId75"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1EC99B9F" w14:textId="40BBAC74" w:rsidR="007F739F" w:rsidRPr="00E75A2B" w:rsidRDefault="007F739F" w:rsidP="007F739F">
      <w:pPr>
        <w:spacing w:after="0" w:line="240" w:lineRule="auto"/>
        <w:ind w:firstLine="0"/>
        <w:jc w:val="center"/>
        <w:rPr>
          <w:rFonts w:cs="Times New Roman"/>
          <w:sz w:val="22"/>
        </w:rPr>
      </w:pPr>
      <w:r w:rsidRPr="00E75A2B">
        <w:t>4.3.2.7. attēls. Melnās klintenes izklaidus izplatības teritorija.</w:t>
      </w:r>
    </w:p>
    <w:p w14:paraId="6D746333" w14:textId="77777777" w:rsidR="006D5B85" w:rsidRPr="00E75A2B" w:rsidRDefault="006D5B85" w:rsidP="006D5B85"/>
    <w:p w14:paraId="252A68C9" w14:textId="6702B205" w:rsidR="006D5B85" w:rsidRPr="00E75A2B" w:rsidRDefault="006D5B85" w:rsidP="006D5B85">
      <w:r w:rsidRPr="00E75A2B">
        <w:t xml:space="preserve">Melnā klintene arī ir īpaši aizsargājama suga. Kopā valstī ir zināmas 68 atradnes (Ozols, DAU, LATV). </w:t>
      </w:r>
      <w:r w:rsidRPr="00E75A2B">
        <w:rPr>
          <w:rFonts w:cs="Times New Roman"/>
          <w:color w:val="000000"/>
          <w:szCs w:val="24"/>
        </w:rPr>
        <w:t xml:space="preserve">DL “Grebļukalns” </w:t>
      </w:r>
      <w:r w:rsidRPr="00E75A2B">
        <w:t xml:space="preserve">teritorijā pēc literatūras datiem ir bagātākā atradne valstī, tāpēc tās pilnīga likvidēšana nav pieļaujama. Teritorijā osa grēdā, gar taku ir konstatēta viena vienlaidus izstiepta monodominanta audze vismaz 0,14 ha platībā, taču atsevišķas grupas vai indivīdi konstatēti arī pārējā osa grēdā ne tikai biotopā 9060 </w:t>
      </w:r>
      <w:r w:rsidRPr="00E75A2B">
        <w:rPr>
          <w:i/>
        </w:rPr>
        <w:t xml:space="preserve">Skujkoku meži uz osveida reljefa formām, </w:t>
      </w:r>
      <w:r w:rsidRPr="00E75A2B">
        <w:rPr>
          <w:iCs/>
        </w:rPr>
        <w:t>bet arī citos biotopos.</w:t>
      </w:r>
      <w:r w:rsidRPr="00E75A2B">
        <w:t xml:space="preserve"> Kopējā platība, kurā suga ir nevienmērīgi sastopama ne vien gar taku, bet arī uz osa nogāzēm,  teritorijā ir vismaz 37,12 ha (skat. 4.3.2.7. attēlu). Vērtējot sugas sastopamību teritorijā, var secināt, ka īpatņi biežāk sastopami labi apgaismotās vietās – laucēs, skrajākos mežaudzes fragmentos. Līdzšinējā pieredze teritorijas apsaimniekošanā liecina, ka krūmi veiksmīgi atjaunojas pēc ciršanas. Tā kā ieteicamo meža apsaimniekošanas pasākumu galvenais mērķis ir mazināt noēnojumu, paredzams, ka veidosies vairāk atbilstošu nišu sugai, tādējādi ir pieļaujama daļēja īslaicīga īpatņu negatīva ietekmēšana, paredzot, ka populācija atjaunosies. Veicot apsaimniekošanu, pārvietojoties pa osa kori, pa taku, ar pasākumā izmantojamo tehniku, iespējama arī sakņu sistēmas ietekmēšana. Tā kā šobrīd nevar paredzēt ne iespējamās ietekmes intensitāti, ne arī sugas atjaunošanās sekmes pēc šādas ietekmes, nav vēlama sakņu sistēmas ietekmēšana 70 % no 0,14 ha lielā poligona teritorijas DR daļā. Plānojot apsaimniekošanas pasākumus situācijā, ja nav iespējams ievērot šo ieteikumu, kā alternatīva iespēja ir pieļaujama atsevisķu krūmu grupu pārstādīšana līdzīgās </w:t>
      </w:r>
      <w:r w:rsidRPr="00E75A2B">
        <w:lastRenderedPageBreak/>
        <w:t>vietās osa grēdā. Ievērojot augstākminētos ieteikumus, melnās klintenes populācijas netiks būtiski negatīvi ietekmētas ne DL teritorijā, ne arī Latvijā kopumā.</w:t>
      </w:r>
    </w:p>
    <w:p w14:paraId="0D13F061" w14:textId="6FE89A72" w:rsidR="001703AF" w:rsidRPr="00E75A2B" w:rsidRDefault="00303915" w:rsidP="00896DBC">
      <w:pPr>
        <w:rPr>
          <w:rFonts w:eastAsia="Times New Roman" w:cs="Times New Roman"/>
          <w:szCs w:val="24"/>
        </w:rPr>
      </w:pPr>
      <w:r w:rsidRPr="00E75A2B">
        <w:rPr>
          <w:rFonts w:eastAsia="Times New Roman" w:cs="Times New Roman"/>
          <w:szCs w:val="24"/>
        </w:rPr>
        <w:t>DL “Grebļukalns” centrālajā daļā izveidojusies ļoti bieza parastās egles paauga, kā arī egļu ir netipiski daudz arī kokaudzes otrajā un pat pirmajā stāvā. Pieļaujama pilnīgi visa krūmu stāva izciršana, atstājot tikai Zviedrijas kadiķus un atsevišķus vecus parastās lazdas pudurus.</w:t>
      </w:r>
    </w:p>
    <w:p w14:paraId="37305055" w14:textId="77777777" w:rsidR="002E28AA" w:rsidRPr="00E75A2B" w:rsidRDefault="002E28AA" w:rsidP="002E28AA">
      <w:pPr>
        <w:rPr>
          <w:b/>
        </w:rPr>
      </w:pPr>
    </w:p>
    <w:p w14:paraId="6C75EF15" w14:textId="0AE84E63" w:rsidR="00E94BE1" w:rsidRPr="00E75A2B" w:rsidRDefault="00E94BE1" w:rsidP="00064BC7">
      <w:pPr>
        <w:ind w:firstLine="0"/>
        <w:rPr>
          <w:b/>
        </w:rPr>
      </w:pPr>
      <w:r w:rsidRPr="00E75A2B">
        <w:rPr>
          <w:b/>
        </w:rPr>
        <w:t>Meža biotopu sociālekonomiskā vērtība</w:t>
      </w:r>
    </w:p>
    <w:p w14:paraId="0361EE1F" w14:textId="77777777" w:rsidR="00E94BE1" w:rsidRPr="00E75A2B" w:rsidRDefault="00E94BE1" w:rsidP="00E94BE1">
      <w:pPr>
        <w:autoSpaceDE w:val="0"/>
        <w:autoSpaceDN w:val="0"/>
        <w:adjustRightInd w:val="0"/>
        <w:rPr>
          <w:rFonts w:cs="Times New Roman"/>
          <w:szCs w:val="24"/>
        </w:rPr>
      </w:pPr>
      <w:r w:rsidRPr="00E75A2B">
        <w:rPr>
          <w:rFonts w:cs="Times New Roman"/>
          <w:szCs w:val="24"/>
        </w:rPr>
        <w:t xml:space="preserve">Mežu sociālekonomiskā pamatvērtības ir apgādes un regulējošie ekosistēmu pakalpojumu, kā arī kultūras pakalpojumi. </w:t>
      </w:r>
    </w:p>
    <w:p w14:paraId="5EF8C78B" w14:textId="268B23A1" w:rsidR="00E94BE1" w:rsidRPr="00E75A2B" w:rsidRDefault="00D96470" w:rsidP="00E94BE1">
      <w:pPr>
        <w:autoSpaceDE w:val="0"/>
        <w:autoSpaceDN w:val="0"/>
        <w:adjustRightInd w:val="0"/>
        <w:rPr>
          <w:rFonts w:cs="Times New Roman"/>
          <w:szCs w:val="24"/>
        </w:rPr>
      </w:pPr>
      <w:r w:rsidRPr="00E75A2B">
        <w:rPr>
          <w:rFonts w:cs="Times New Roman"/>
          <w:szCs w:val="24"/>
        </w:rPr>
        <w:t>DL</w:t>
      </w:r>
      <w:r w:rsidR="00E94BE1" w:rsidRPr="00E75A2B">
        <w:rPr>
          <w:rFonts w:cs="Times New Roman"/>
          <w:szCs w:val="24"/>
        </w:rPr>
        <w:t xml:space="preserve"> “Grebļukalns” no apgādes pakalpojumiem potenciāli nozīmīgākā ir koksnes ieguve. </w:t>
      </w:r>
      <w:r w:rsidR="00102B3E" w:rsidRPr="00E75A2B">
        <w:rPr>
          <w:rFonts w:cs="Times New Roman"/>
          <w:szCs w:val="24"/>
        </w:rPr>
        <w:t>Teritorij</w:t>
      </w:r>
      <w:r w:rsidR="00E94BE1" w:rsidRPr="00E75A2B">
        <w:rPr>
          <w:rFonts w:cs="Times New Roman"/>
          <w:szCs w:val="24"/>
        </w:rPr>
        <w:t>ā esošos mežu veido galvenokārt pieaugušas</w:t>
      </w:r>
      <w:r w:rsidR="002D36A3" w:rsidRPr="00E75A2B">
        <w:rPr>
          <w:rFonts w:cs="Times New Roman"/>
          <w:szCs w:val="24"/>
        </w:rPr>
        <w:t xml:space="preserve"> vai vecākas</w:t>
      </w:r>
      <w:r w:rsidR="00E94BE1" w:rsidRPr="00E75A2B">
        <w:rPr>
          <w:rFonts w:cs="Times New Roman"/>
          <w:szCs w:val="24"/>
        </w:rPr>
        <w:t xml:space="preserve"> mežaudzes, kas attiecīgi </w:t>
      </w:r>
      <w:r w:rsidR="000F705A" w:rsidRPr="00E75A2B">
        <w:rPr>
          <w:rFonts w:cs="Times New Roman"/>
          <w:szCs w:val="24"/>
        </w:rPr>
        <w:t>veido</w:t>
      </w:r>
      <w:r w:rsidR="00E94BE1" w:rsidRPr="00E75A2B">
        <w:rPr>
          <w:rFonts w:cs="Times New Roman"/>
          <w:szCs w:val="24"/>
        </w:rPr>
        <w:t xml:space="preserve"> </w:t>
      </w:r>
      <w:r w:rsidR="0070074A" w:rsidRPr="00E75A2B">
        <w:rPr>
          <w:rFonts w:cs="Times New Roman"/>
          <w:szCs w:val="24"/>
        </w:rPr>
        <w:t>42,67 </w:t>
      </w:r>
      <w:r w:rsidR="00E94BE1" w:rsidRPr="00E75A2B">
        <w:rPr>
          <w:rFonts w:cs="Times New Roman"/>
          <w:szCs w:val="24"/>
        </w:rPr>
        <w:t xml:space="preserve">% no </w:t>
      </w:r>
      <w:r w:rsidR="000F705A" w:rsidRPr="00E75A2B">
        <w:t>DL “Grebļukalns”</w:t>
      </w:r>
      <w:r w:rsidR="00E94BE1" w:rsidRPr="00E75A2B">
        <w:rPr>
          <w:rFonts w:cs="Times New Roman"/>
          <w:szCs w:val="24"/>
        </w:rPr>
        <w:t xml:space="preserve"> platības. Šobrīd koksnes ieguve </w:t>
      </w:r>
      <w:r w:rsidR="000F705A" w:rsidRPr="00E75A2B">
        <w:rPr>
          <w:rFonts w:cs="Times New Roman"/>
          <w:szCs w:val="24"/>
        </w:rPr>
        <w:t xml:space="preserve">galvenajā cirtē </w:t>
      </w:r>
      <w:r w:rsidR="00E94BE1" w:rsidRPr="00E75A2B">
        <w:rPr>
          <w:rFonts w:cs="Times New Roman"/>
          <w:szCs w:val="24"/>
        </w:rPr>
        <w:t xml:space="preserve">saskaņā ar </w:t>
      </w:r>
      <w:r w:rsidR="000F705A" w:rsidRPr="00E75A2B">
        <w:rPr>
          <w:rFonts w:cs="Times New Roman"/>
          <w:szCs w:val="24"/>
        </w:rPr>
        <w:t>V</w:t>
      </w:r>
      <w:r w:rsidR="00E94BE1" w:rsidRPr="00E75A2B">
        <w:rPr>
          <w:rFonts w:cs="Times New Roman"/>
          <w:szCs w:val="24"/>
        </w:rPr>
        <w:t>ispārējiem noteikumiem</w:t>
      </w:r>
      <w:r w:rsidR="000F705A" w:rsidRPr="00E75A2B">
        <w:rPr>
          <w:rFonts w:cs="Times New Roman"/>
          <w:szCs w:val="24"/>
        </w:rPr>
        <w:t xml:space="preserve"> nav </w:t>
      </w:r>
      <w:r w:rsidR="00323624" w:rsidRPr="00E75A2B">
        <w:rPr>
          <w:rFonts w:cs="Times New Roman"/>
          <w:szCs w:val="24"/>
        </w:rPr>
        <w:t>atļauta</w:t>
      </w:r>
      <w:r w:rsidR="00E94BE1" w:rsidRPr="00E75A2B">
        <w:rPr>
          <w:rFonts w:cs="Times New Roman"/>
          <w:szCs w:val="24"/>
        </w:rPr>
        <w:t xml:space="preserve">. </w:t>
      </w:r>
    </w:p>
    <w:p w14:paraId="090C06C0" w14:textId="1BB98549" w:rsidR="00E94BE1" w:rsidRPr="00E75A2B" w:rsidRDefault="00D96470" w:rsidP="00E94BE1">
      <w:pPr>
        <w:autoSpaceDE w:val="0"/>
        <w:autoSpaceDN w:val="0"/>
        <w:adjustRightInd w:val="0"/>
        <w:rPr>
          <w:rFonts w:cs="Times New Roman"/>
          <w:szCs w:val="24"/>
        </w:rPr>
      </w:pPr>
      <w:r w:rsidRPr="00E75A2B">
        <w:rPr>
          <w:rFonts w:cs="Times New Roman"/>
          <w:szCs w:val="24"/>
        </w:rPr>
        <w:t>DL “Grebļukalns”</w:t>
      </w:r>
      <w:r w:rsidR="00E94BE1" w:rsidRPr="00E75A2B">
        <w:rPr>
          <w:rFonts w:cs="Times New Roman"/>
          <w:szCs w:val="24"/>
        </w:rPr>
        <w:t xml:space="preserve"> apgādes pakalpojumus bagātīgi sniedz arī savvaļas dzīvnieku medību resursi (mežacūkas, pārnadži). Medības teritorijā ir atļautas, ievērojot normatīvajos aktos par medībām ietvertos nosacījumus. </w:t>
      </w:r>
      <w:r w:rsidR="00323624" w:rsidRPr="00E75A2B">
        <w:rPr>
          <w:rFonts w:cs="Times New Roman"/>
          <w:szCs w:val="24"/>
        </w:rPr>
        <w:t>Mežos</w:t>
      </w:r>
      <w:r w:rsidR="00E94BE1" w:rsidRPr="00E75A2B">
        <w:rPr>
          <w:rFonts w:cs="Times New Roman"/>
          <w:szCs w:val="24"/>
        </w:rPr>
        <w:t xml:space="preserve"> ir </w:t>
      </w:r>
      <w:r w:rsidR="00323624" w:rsidRPr="00E75A2B">
        <w:rPr>
          <w:rFonts w:cs="Times New Roman"/>
          <w:szCs w:val="24"/>
        </w:rPr>
        <w:t xml:space="preserve">atrodamas </w:t>
      </w:r>
      <w:r w:rsidR="00E94BE1" w:rsidRPr="00E75A2B">
        <w:rPr>
          <w:rFonts w:cs="Times New Roman"/>
          <w:szCs w:val="24"/>
        </w:rPr>
        <w:t>savvaļas og</w:t>
      </w:r>
      <w:r w:rsidR="00323624" w:rsidRPr="00E75A2B">
        <w:rPr>
          <w:rFonts w:cs="Times New Roman"/>
          <w:szCs w:val="24"/>
        </w:rPr>
        <w:t>as</w:t>
      </w:r>
      <w:r w:rsidR="00E94BE1" w:rsidRPr="00E75A2B">
        <w:rPr>
          <w:rFonts w:cs="Times New Roman"/>
          <w:szCs w:val="24"/>
        </w:rPr>
        <w:t>, sē</w:t>
      </w:r>
      <w:r w:rsidR="00323624" w:rsidRPr="00E75A2B">
        <w:rPr>
          <w:rFonts w:cs="Times New Roman"/>
          <w:szCs w:val="24"/>
        </w:rPr>
        <w:t>nes</w:t>
      </w:r>
      <w:r w:rsidR="00E94BE1" w:rsidRPr="00E75A2B">
        <w:rPr>
          <w:rFonts w:cs="Times New Roman"/>
          <w:szCs w:val="24"/>
        </w:rPr>
        <w:t xml:space="preserve"> un ārstniecības aug</w:t>
      </w:r>
      <w:r w:rsidR="00323624" w:rsidRPr="00E75A2B">
        <w:rPr>
          <w:rFonts w:cs="Times New Roman"/>
          <w:szCs w:val="24"/>
        </w:rPr>
        <w:t>i</w:t>
      </w:r>
      <w:r w:rsidR="00E94BE1" w:rsidRPr="00E75A2B">
        <w:rPr>
          <w:rFonts w:cs="Times New Roman"/>
          <w:szCs w:val="24"/>
        </w:rPr>
        <w:t>. Mežiem ir nenovērtējama loma dažādu regulācijas un uzturēšanas pakalpojumu nodrošināšanā. Mežu nozīme dzīvotņu un biotopu uzturēšanā ir vitāli svarīga visām organismu grupām, nodrošinot liegumā daudzu retu un aizsargājamu augu un dzīvnieku sugu sastopamību. Šajā gadījumā īpaši uzsverami osu meži, kas ir dzīvotne daudzām retām vaskulāro augu sugām un ar tām saistītiem bezmugurkaulniekiem. Tāpat meži piedalās lokālā un reģionāla līmeņa klimata regulēšanā, piesaistot atmosfērā esošās siltumnīcas efektu izraisošās gāzes. Kokaudze un zemsedze piedalās arī augsnes veidošanā un nostiprināšanā, novēršot augsnes eroziju un plūdu risku, kā arī uzkrāj minerālelementus un absorbē piesārņojošās vielas.</w:t>
      </w:r>
    </w:p>
    <w:p w14:paraId="2D6BB2C4" w14:textId="77777777" w:rsidR="00E94BE1" w:rsidRPr="00E75A2B" w:rsidRDefault="00E94BE1" w:rsidP="00E94BE1">
      <w:pPr>
        <w:rPr>
          <w:rFonts w:cs="Times New Roman"/>
          <w:szCs w:val="24"/>
        </w:rPr>
      </w:pPr>
      <w:r w:rsidRPr="00E75A2B">
        <w:rPr>
          <w:rFonts w:cs="Times New Roman"/>
          <w:szCs w:val="24"/>
        </w:rPr>
        <w:t xml:space="preserve">No kultūras pakalpojumiem </w:t>
      </w:r>
      <w:r w:rsidR="000F705A" w:rsidRPr="00E75A2B">
        <w:rPr>
          <w:rFonts w:cs="Times New Roman"/>
          <w:szCs w:val="24"/>
        </w:rPr>
        <w:t>DL “Grebļukalns” iespējami</w:t>
      </w:r>
      <w:r w:rsidRPr="00E75A2B">
        <w:rPr>
          <w:rFonts w:cs="Times New Roman"/>
          <w:szCs w:val="24"/>
        </w:rPr>
        <w:t xml:space="preserve"> rekreācijas pakalpojumi, pasīvās un aktīvās atpūtas veidā apmeklējot ierīkoto pastaigu taku, ezerus u.c. objektus. Šaurais oss, kas ved starp diviem gariem ezeriem, sniedz Latvijai netradicionālu ainavu. </w:t>
      </w:r>
      <w:r w:rsidR="000F705A" w:rsidRPr="00E75A2B">
        <w:rPr>
          <w:rFonts w:cs="Times New Roman"/>
          <w:szCs w:val="24"/>
        </w:rPr>
        <w:t xml:space="preserve">DL “Grebļukalns” </w:t>
      </w:r>
      <w:r w:rsidRPr="00E75A2B">
        <w:rPr>
          <w:rFonts w:cs="Times New Roman"/>
          <w:szCs w:val="24"/>
        </w:rPr>
        <w:t xml:space="preserve">ir konstatētas </w:t>
      </w:r>
      <w:r w:rsidR="000F705A" w:rsidRPr="00E75A2B">
        <w:rPr>
          <w:rFonts w:cs="Times New Roman"/>
          <w:szCs w:val="24"/>
        </w:rPr>
        <w:t xml:space="preserve">vairākas </w:t>
      </w:r>
      <w:r w:rsidRPr="00E75A2B">
        <w:rPr>
          <w:rFonts w:cs="Times New Roman"/>
          <w:szCs w:val="24"/>
        </w:rPr>
        <w:t>aizsargājamas un retas sugas, kas pa</w:t>
      </w:r>
      <w:r w:rsidR="000F705A" w:rsidRPr="00E75A2B">
        <w:rPr>
          <w:rFonts w:cs="Times New Roman"/>
          <w:szCs w:val="24"/>
        </w:rPr>
        <w:t>lieli</w:t>
      </w:r>
      <w:r w:rsidRPr="00E75A2B">
        <w:rPr>
          <w:rFonts w:cs="Times New Roman"/>
          <w:szCs w:val="24"/>
        </w:rPr>
        <w:t>na teritorijas dabas izziņas un zinātnisko vērtību.</w:t>
      </w:r>
    </w:p>
    <w:p w14:paraId="17B5D9D4" w14:textId="77777777" w:rsidR="00B86EBD" w:rsidRPr="00E75A2B" w:rsidRDefault="00B86EBD" w:rsidP="00D26428"/>
    <w:p w14:paraId="36725E93" w14:textId="77777777" w:rsidR="00D96470" w:rsidRPr="00E75A2B" w:rsidRDefault="00D96470" w:rsidP="00D26428"/>
    <w:p w14:paraId="3834D7D3" w14:textId="77777777" w:rsidR="006D5B85" w:rsidRPr="00E75A2B" w:rsidRDefault="006D5B85">
      <w:pPr>
        <w:spacing w:after="160" w:line="259" w:lineRule="auto"/>
        <w:ind w:firstLine="0"/>
        <w:jc w:val="left"/>
        <w:rPr>
          <w:rFonts w:eastAsiaTheme="majorEastAsia" w:cs="Times New Roman"/>
          <w:b/>
          <w:iCs/>
          <w:color w:val="000000" w:themeColor="text1"/>
          <w:szCs w:val="24"/>
          <w:lang w:eastAsia="ja-JP"/>
        </w:rPr>
      </w:pPr>
      <w:bookmarkStart w:id="30" w:name="_Toc91187697"/>
      <w:r w:rsidRPr="00E75A2B">
        <w:br w:type="page"/>
      </w:r>
    </w:p>
    <w:p w14:paraId="5CA30EF5" w14:textId="250E7F42" w:rsidR="003E02A0" w:rsidRPr="00E75A2B" w:rsidRDefault="003E02A0" w:rsidP="008D088D">
      <w:pPr>
        <w:pStyle w:val="UzrakstsDAP2"/>
        <w:numPr>
          <w:ilvl w:val="0"/>
          <w:numId w:val="0"/>
        </w:numPr>
        <w:spacing w:after="240"/>
      </w:pPr>
      <w:r w:rsidRPr="00E75A2B">
        <w:lastRenderedPageBreak/>
        <w:t>4.4. Vaskulāro augu</w:t>
      </w:r>
      <w:r w:rsidR="00F90D79" w:rsidRPr="00E75A2B">
        <w:t>, sūnu</w:t>
      </w:r>
      <w:r w:rsidR="007104FF" w:rsidRPr="00E75A2B">
        <w:t>,</w:t>
      </w:r>
      <w:r w:rsidR="00F90D79" w:rsidRPr="00E75A2B">
        <w:t xml:space="preserve"> ķērpju</w:t>
      </w:r>
      <w:r w:rsidR="007104FF" w:rsidRPr="00E75A2B">
        <w:t xml:space="preserve"> un piepju</w:t>
      </w:r>
      <w:r w:rsidR="00F90D79" w:rsidRPr="00E75A2B">
        <w:t xml:space="preserve"> </w:t>
      </w:r>
      <w:r w:rsidRPr="00E75A2B">
        <w:t>sugas</w:t>
      </w:r>
      <w:bookmarkEnd w:id="30"/>
    </w:p>
    <w:p w14:paraId="7681B9DF" w14:textId="77777777" w:rsidR="00473370" w:rsidRPr="00E75A2B" w:rsidRDefault="00473370" w:rsidP="003D4EB2">
      <w:pPr>
        <w:ind w:firstLine="0"/>
        <w:rPr>
          <w:b/>
        </w:rPr>
      </w:pPr>
      <w:r w:rsidRPr="00E75A2B">
        <w:rPr>
          <w:b/>
        </w:rPr>
        <w:t>Floras pētījumu vēsture</w:t>
      </w:r>
    </w:p>
    <w:p w14:paraId="69C49D4A" w14:textId="57422FEC" w:rsidR="00370D90" w:rsidRPr="00E75A2B" w:rsidRDefault="00370D90" w:rsidP="00370D90">
      <w:r w:rsidRPr="00E75A2B">
        <w:t>Darbā “Latvijas floras horoloģija. I aizsardzības grupas retās augu sugas” (Фатаре</w:t>
      </w:r>
      <w:r w:rsidR="00C8211B">
        <w:t>,</w:t>
      </w:r>
      <w:r w:rsidRPr="00E75A2B">
        <w:t xml:space="preserve"> 1978), kur apkopoti zināmie herbāriju un literatūras dati par retām un aizsargājamām vaskulāro augu sugām, DL “Grebļukalns” teritorijai atzīmēta viena suga –</w:t>
      </w:r>
      <w:r w:rsidRPr="00E75A2B">
        <w:rPr>
          <w:bCs/>
        </w:rPr>
        <w:t xml:space="preserve"> Ruiša pūķgalve </w:t>
      </w:r>
      <w:r w:rsidRPr="00E75A2B">
        <w:rPr>
          <w:bCs/>
          <w:i/>
          <w:iCs/>
        </w:rPr>
        <w:t>Dracocephalum ruyschiana</w:t>
      </w:r>
      <w:r w:rsidRPr="00E75A2B">
        <w:rPr>
          <w:bCs/>
          <w:iCs/>
        </w:rPr>
        <w:t xml:space="preserve"> (LATV Birkmane, 1954, 1955; RAS Rasiņš, 1976).</w:t>
      </w:r>
      <w:r w:rsidRPr="00E75A2B">
        <w:t xml:space="preserve"> Darbā “Latvijas floras horoloģija. II aizsardzības grupas retās augu sugas” (Фатаре</w:t>
      </w:r>
      <w:r w:rsidR="00C8211B">
        <w:t>,</w:t>
      </w:r>
      <w:r w:rsidRPr="00E75A2B">
        <w:t xml:space="preserve"> 1980), ir pieminētas divas sugas – melnā klintene </w:t>
      </w:r>
      <w:r w:rsidRPr="00E75A2B">
        <w:rPr>
          <w:i/>
        </w:rPr>
        <w:t xml:space="preserve">Cotoneaster niger </w:t>
      </w:r>
      <w:r w:rsidRPr="00E75A2B">
        <w:t xml:space="preserve">(LATV Birkmane, 1960; HBA Cinovskis, 1962; LLA Damberga, 1967; TAA Talts, 1967; HBA Zvirgzds, 1967) un smiltāju esparsete </w:t>
      </w:r>
      <w:r w:rsidRPr="00E75A2B">
        <w:rPr>
          <w:i/>
        </w:rPr>
        <w:t>Onobrychis arenaria</w:t>
      </w:r>
      <w:r w:rsidRPr="00E75A2B">
        <w:t xml:space="preserve"> (RIG II, bez ievācēja datiem, 1935; HBA Cinovskis, 1962; LLA Jaudzeme, 1967; RAS Rasiņš, 1967, 1976)</w:t>
      </w:r>
      <w:r w:rsidRPr="00E75A2B">
        <w:rPr>
          <w:i/>
        </w:rPr>
        <w:t>.</w:t>
      </w:r>
      <w:r w:rsidRPr="00E75A2B">
        <w:t xml:space="preserve"> Darbā “Latvijas floras horoloģija. III aizsardzības grupas retās augu sugas” (Фатаре 1981), DL “Grebļukalns” teritorijai tiek pieminētas vēl divas sugas – meža vizbulis </w:t>
      </w:r>
      <w:r w:rsidRPr="00E75A2B">
        <w:rPr>
          <w:i/>
        </w:rPr>
        <w:t xml:space="preserve">Anemone sylvestris </w:t>
      </w:r>
      <w:r w:rsidRPr="00E75A2B">
        <w:t xml:space="preserve">(LATV Birkmane, 1954, 1957, 1964; Šulcs, 1975) un meža silpurene </w:t>
      </w:r>
      <w:r w:rsidRPr="00E75A2B">
        <w:rPr>
          <w:i/>
        </w:rPr>
        <w:t>Pulsatilla patens</w:t>
      </w:r>
      <w:r w:rsidRPr="00E75A2B">
        <w:t xml:space="preserve"> (HBA Cinovskis, 1962; Birkmane, 1957; Apaļā, Mežarāja, 1963; Šulcs, 1975).</w:t>
      </w:r>
    </w:p>
    <w:p w14:paraId="36D314B2" w14:textId="6EF88B92" w:rsidR="00370D90" w:rsidRPr="00E75A2B" w:rsidRDefault="00370D90" w:rsidP="00370D90">
      <w:r w:rsidRPr="00E75A2B">
        <w:t xml:space="preserve">XX gadsimta astoņdesmito gadu sākumā Latvijas PSR Zinātņu akadēmijas Bioloģijas institūta Botānikas laboratorijas pētnieki </w:t>
      </w:r>
      <w:r w:rsidR="007F188D" w:rsidRPr="00E75A2B">
        <w:t>detalizēti</w:t>
      </w:r>
      <w:r w:rsidRPr="00E75A2B">
        <w:t xml:space="preserve"> pētīja Latgales floru. Darba rezultāti ir apkopoti grāmatā par Dienvidaustrumlatvijas ģeobotāniskā rajona floru (Tabaka u.c. 1982). Darbā ir norādes par atsevišķām aizsargājamo vaskulāro augu sugu atradnēm DL “Grebļukalns”: meža vizbulis, melnā klintene, kā arī atrodama informācija par Latvijā reti sastopamo sugu </w:t>
      </w:r>
      <w:r w:rsidRPr="00E75A2B">
        <w:rPr>
          <w:bCs/>
        </w:rPr>
        <w:t>Ruiša pūķgalvi</w:t>
      </w:r>
      <w:r w:rsidRPr="00E75A2B">
        <w:t xml:space="preserve"> Šķaunes apkārtnē. </w:t>
      </w:r>
    </w:p>
    <w:p w14:paraId="5ACDD152" w14:textId="0EBF5DD3" w:rsidR="00370D90" w:rsidRPr="00E75A2B" w:rsidRDefault="00370D90" w:rsidP="00370D90">
      <w:r w:rsidRPr="00E75A2B">
        <w:t xml:space="preserve">Informācija par DL “Grebļukalns” vaskulārajiem augiem ir apkopota 2001. gada DA plānā. Plāna izstrādes gaitā 2001. gadā Ivars Kabucis apsekoja teritoriju un kartēja aizsargājamo un reto sugu atradnes. Tajā laikā konstatēts, ka </w:t>
      </w:r>
      <w:r w:rsidR="00AD71D5" w:rsidRPr="00E75A2B">
        <w:t>DL “Grebļukalns”</w:t>
      </w:r>
      <w:r w:rsidRPr="00E75A2B">
        <w:t xml:space="preserve"> teritorijā aizsargājamo augu sugu daudzveidība ir samazinājusies</w:t>
      </w:r>
      <w:r w:rsidR="00AD71D5" w:rsidRPr="00E75A2B">
        <w:t>,</w:t>
      </w:r>
      <w:r w:rsidRPr="00E75A2B">
        <w:t xml:space="preserve"> </w:t>
      </w:r>
      <w:r w:rsidR="00C4754D" w:rsidRPr="00E75A2B">
        <w:t>kopumā tika konstatēta 21 reta un aizsargājamā ziedaugu un paparžaugu suga. No tām 17 sugas iekļautas Baltijas valstu Sarkanajā grāmatā, 14 sugas iekļautas Latvijas Sarkanajā grāmatā,</w:t>
      </w:r>
      <w:r w:rsidRPr="00E75A2B">
        <w:t xml:space="preserve"> 10 sugas – īpaši aizsargājamo sugu sarakstā. </w:t>
      </w:r>
      <w:r w:rsidR="00AD71D5" w:rsidRPr="00E75A2B">
        <w:t>DA</w:t>
      </w:r>
      <w:r w:rsidRPr="00E75A2B">
        <w:t xml:space="preserve"> plāna izstrādes laikā </w:t>
      </w:r>
      <w:r w:rsidR="00AD71D5" w:rsidRPr="00E75A2B">
        <w:t>DL “Grebļukalns”</w:t>
      </w:r>
      <w:r w:rsidRPr="00E75A2B">
        <w:t xml:space="preserve"> teritorijā netika konstatētas vairākas aizsargājamās sugas: Ruiša pūķgalve, šaurlapu lakacis </w:t>
      </w:r>
      <w:r w:rsidRPr="00E75A2B">
        <w:rPr>
          <w:i/>
        </w:rPr>
        <w:t>Pulmonaria angustifolia</w:t>
      </w:r>
      <w:r w:rsidRPr="00E75A2B">
        <w:t xml:space="preserve"> un krustlapu drudzene </w:t>
      </w:r>
      <w:r w:rsidRPr="00E75A2B">
        <w:rPr>
          <w:i/>
        </w:rPr>
        <w:t xml:space="preserve">Gentiana cruciata </w:t>
      </w:r>
      <w:r w:rsidRPr="00E75A2B">
        <w:t xml:space="preserve">(Kabucis, 2001). </w:t>
      </w:r>
    </w:p>
    <w:p w14:paraId="24E41CC5" w14:textId="2390F8E5" w:rsidR="00370D90" w:rsidRPr="00E75A2B" w:rsidRDefault="00AD71D5" w:rsidP="00370D90">
      <w:r w:rsidRPr="00E75A2B">
        <w:t>DAP</w:t>
      </w:r>
      <w:r w:rsidR="00370D90" w:rsidRPr="00E75A2B">
        <w:t xml:space="preserve"> 2017. gadā izdotajā apkopojumā par Natura 2000 teritorijām, kas sagatavots projekta “Natura 2000 teritoriju nacionālā aizsardzības un apsaimniekošanas programma” ietvaros</w:t>
      </w:r>
      <w:r w:rsidR="00C84065" w:rsidRPr="00E75A2B">
        <w:t xml:space="preserve"> (NatProgramme)</w:t>
      </w:r>
      <w:r w:rsidR="00370D90" w:rsidRPr="00E75A2B">
        <w:t xml:space="preserve">, ir atzīmēts, ka </w:t>
      </w:r>
      <w:r w:rsidRPr="00E75A2B">
        <w:t>DL “Grebļukalns”</w:t>
      </w:r>
      <w:r w:rsidR="00370D90" w:rsidRPr="00E75A2B">
        <w:t xml:space="preserve"> sastopamas retas un aizsargājamas augu sugas – meža silpurene, dziedniecības cietsēkle </w:t>
      </w:r>
      <w:r w:rsidR="00370D90" w:rsidRPr="00E75A2B">
        <w:rPr>
          <w:i/>
        </w:rPr>
        <w:t>Lithospermum officinale</w:t>
      </w:r>
      <w:r w:rsidR="00370D90" w:rsidRPr="00E75A2B">
        <w:t xml:space="preserve">, melnā klintene, kārpainais segliņš </w:t>
      </w:r>
      <w:r w:rsidR="00370D90" w:rsidRPr="00E75A2B">
        <w:rPr>
          <w:i/>
        </w:rPr>
        <w:t>Euonymus verrucos</w:t>
      </w:r>
      <w:r w:rsidR="009E5C0A" w:rsidRPr="00E75A2B">
        <w:rPr>
          <w:i/>
        </w:rPr>
        <w:t>us</w:t>
      </w:r>
      <w:r w:rsidR="00370D90" w:rsidRPr="00E75A2B">
        <w:t xml:space="preserve"> un smiltāj</w:t>
      </w:r>
      <w:r w:rsidR="00005F42" w:rsidRPr="00E75A2B">
        <w:t>u</w:t>
      </w:r>
      <w:r w:rsidR="00370D90" w:rsidRPr="00E75A2B">
        <w:t xml:space="preserve"> esparsete.</w:t>
      </w:r>
    </w:p>
    <w:p w14:paraId="5E306D35" w14:textId="2FCF0823" w:rsidR="00370D90" w:rsidRPr="00E75A2B" w:rsidRDefault="00370D90" w:rsidP="00370D90">
      <w:r w:rsidRPr="00E75A2B">
        <w:t xml:space="preserve">2018. gadā </w:t>
      </w:r>
      <w:r w:rsidR="00AD71D5" w:rsidRPr="00E75A2B">
        <w:t>DAP</w:t>
      </w:r>
      <w:r w:rsidRPr="00E75A2B">
        <w:t xml:space="preserve"> realizētās Dabas skaitīšanas ietvaros </w:t>
      </w:r>
      <w:r w:rsidR="00AD71D5" w:rsidRPr="00E75A2B">
        <w:t>DL “Grebļukalns”</w:t>
      </w:r>
      <w:r w:rsidRPr="00E75A2B">
        <w:t xml:space="preserve"> teritorijā veikta ES nozīmes aizsarg</w:t>
      </w:r>
      <w:r w:rsidR="001C5656" w:rsidRPr="00E75A2B">
        <w:t>ā</w:t>
      </w:r>
      <w:r w:rsidRPr="00E75A2B">
        <w:t xml:space="preserve">jamo biotopu inventarizācija. </w:t>
      </w:r>
    </w:p>
    <w:p w14:paraId="02DA7A93" w14:textId="49421936" w:rsidR="00370D90" w:rsidRPr="00E75A2B" w:rsidRDefault="00370D90" w:rsidP="00370D90">
      <w:r w:rsidRPr="00E75A2B">
        <w:t xml:space="preserve">Teritoriju vairākkārt apsekojuši </w:t>
      </w:r>
      <w:r w:rsidR="00650DAB" w:rsidRPr="00E75A2B">
        <w:t>DU</w:t>
      </w:r>
      <w:r w:rsidRPr="00E75A2B">
        <w:t xml:space="preserve"> botānikas laboratorijas speciālisti</w:t>
      </w:r>
      <w:r w:rsidR="00AD71D5" w:rsidRPr="00E75A2B">
        <w:t xml:space="preserve">: </w:t>
      </w:r>
      <w:r w:rsidRPr="00E75A2B">
        <w:t>2012. gad</w:t>
      </w:r>
      <w:r w:rsidR="00AD71D5" w:rsidRPr="00E75A2B">
        <w:t xml:space="preserve">ā </w:t>
      </w:r>
      <w:r w:rsidRPr="00E75A2B">
        <w:t xml:space="preserve">Kristīne Brutāne – </w:t>
      </w:r>
      <w:r w:rsidRPr="00E75A2B">
        <w:rPr>
          <w:i/>
        </w:rPr>
        <w:t>Cotoneaster</w:t>
      </w:r>
      <w:r w:rsidRPr="00E75A2B">
        <w:t xml:space="preserve"> ģints pētījumi Latvijā; 2017. gad</w:t>
      </w:r>
      <w:r w:rsidR="00AD71D5" w:rsidRPr="00E75A2B">
        <w:t>ā</w:t>
      </w:r>
      <w:r w:rsidRPr="00E75A2B">
        <w:t xml:space="preserve"> Dana Krasnopoļska – esparsetu zilenītim </w:t>
      </w:r>
      <w:r w:rsidRPr="00E75A2B">
        <w:rPr>
          <w:i/>
        </w:rPr>
        <w:t>Agrodiaetus damon</w:t>
      </w:r>
      <w:r w:rsidRPr="00E75A2B">
        <w:t xml:space="preserve"> piemērotu biotopu identificēšana, stāvokļa novērtējums un to apsaimniekošanas pasākumu plāna izstrāde </w:t>
      </w:r>
      <w:r w:rsidR="00AD71D5" w:rsidRPr="00E75A2B">
        <w:t>DL “Grebļukalns”</w:t>
      </w:r>
      <w:r w:rsidRPr="00E75A2B">
        <w:t xml:space="preserve"> un tam pieguļošajās teritorijās, kura ietvaros tika inventarizētas smiltāj</w:t>
      </w:r>
      <w:r w:rsidR="00005F42" w:rsidRPr="00E75A2B">
        <w:t>u</w:t>
      </w:r>
      <w:r w:rsidRPr="00E75A2B">
        <w:t xml:space="preserve"> esparsetes atradnes un plānoti </w:t>
      </w:r>
      <w:r w:rsidRPr="00E75A2B">
        <w:lastRenderedPageBreak/>
        <w:t>apsaimniekošanas pasākumi sugas saglabāšanai; 2020. gad</w:t>
      </w:r>
      <w:r w:rsidR="00AD71D5" w:rsidRPr="00E75A2B">
        <w:t>ā</w:t>
      </w:r>
      <w:r w:rsidRPr="00E75A2B">
        <w:t xml:space="preserve"> Dana Krasnopoļska – Latvijas botāniķu biedrības Ruiša pūķgalves atradņu inventa</w:t>
      </w:r>
      <w:r w:rsidR="00AD71D5" w:rsidRPr="00E75A2B">
        <w:t xml:space="preserve">rizācija Latvijas teritorijā. </w:t>
      </w:r>
    </w:p>
    <w:p w14:paraId="01E54F53" w14:textId="465F4BDB" w:rsidR="00740F99" w:rsidRPr="00E75A2B" w:rsidRDefault="00FC29DB" w:rsidP="007F739F">
      <w:r w:rsidRPr="00E75A2B">
        <w:t>Inform</w:t>
      </w:r>
      <w:r w:rsidR="00A22EA0" w:rsidRPr="00E75A2B">
        <w:t>ā</w:t>
      </w:r>
      <w:r w:rsidRPr="00E75A2B">
        <w:t>cija par e</w:t>
      </w:r>
      <w:r w:rsidR="00A91E75" w:rsidRPr="00E75A2B">
        <w:t>zeros un to krast</w:t>
      </w:r>
      <w:r w:rsidRPr="00E75A2B">
        <w:t>os augošo vaskulāro augi izpēti iekļauta 4.3.1. noda</w:t>
      </w:r>
      <w:r w:rsidR="00A22EA0" w:rsidRPr="00E75A2B">
        <w:t>ļas sadaļā “Ezeru izpētes vēsture”.</w:t>
      </w:r>
    </w:p>
    <w:p w14:paraId="50EDEC92" w14:textId="77777777" w:rsidR="007F739F" w:rsidRPr="00E75A2B" w:rsidRDefault="007F739F" w:rsidP="007F739F">
      <w:pPr>
        <w:rPr>
          <w:b/>
        </w:rPr>
      </w:pPr>
    </w:p>
    <w:p w14:paraId="2F9EF2EC" w14:textId="16B6E7BF" w:rsidR="003D4EB2" w:rsidRPr="00E75A2B" w:rsidRDefault="00C84065" w:rsidP="00C84065">
      <w:pPr>
        <w:ind w:firstLine="0"/>
        <w:rPr>
          <w:b/>
        </w:rPr>
      </w:pPr>
      <w:r w:rsidRPr="00E75A2B">
        <w:rPr>
          <w:b/>
        </w:rPr>
        <w:t>D</w:t>
      </w:r>
      <w:r w:rsidR="003D4EB2" w:rsidRPr="00E75A2B">
        <w:rPr>
          <w:b/>
        </w:rPr>
        <w:t>abas aizsardzības vērtība</w:t>
      </w:r>
      <w:r w:rsidRPr="00E75A2B">
        <w:rPr>
          <w:b/>
        </w:rPr>
        <w:t xml:space="preserve"> sugām, kas pēdējā laikā DL “Grebļukalns” nav konstatētas</w:t>
      </w:r>
    </w:p>
    <w:p w14:paraId="7FDA03E6" w14:textId="14340FD8" w:rsidR="007D7422" w:rsidRPr="00E75A2B" w:rsidRDefault="007D7422" w:rsidP="007D7422">
      <w:r w:rsidRPr="00E75A2B">
        <w:t>Kaut arī tādas osiem raksturīgas sugas kā Ruiša pūķgalve un šaurlapu lakacis jau ilgu laiku DL “Grebļukalns” nav konstatētas, tā teritorija joprojām ir sugām bagāta. DL “Grebļukalns” teritorijā lielā daudzumā ir sastopamas tādas sugas kā melnā klintene, kalnu rūgtdille, smiltāj</w:t>
      </w:r>
      <w:r w:rsidR="003D5B88" w:rsidRPr="00E75A2B">
        <w:t>u</w:t>
      </w:r>
      <w:r w:rsidRPr="00E75A2B">
        <w:t xml:space="preserve"> esparsete, kā arī ārstniecības cietsēkle. Šobrīd bagātākas šo sugu atradnes ir novērotas gar taciņu, kas iet pa osa kori, kā arī atsevišķās neaizaugušās laucēs. </w:t>
      </w:r>
    </w:p>
    <w:p w14:paraId="69D48949" w14:textId="586312AA" w:rsidR="007D7422" w:rsidRPr="00E75A2B" w:rsidRDefault="007D7422" w:rsidP="007D7422">
      <w:r w:rsidRPr="00E75A2B">
        <w:t>Pēc K. Birkmanes pētījumu datiem Ruiša pūķgalve DL “Grebļukalns” teritorijā bija sastopama visintensīvāk apmeklētajās vietās un laika posmā no 1954. gada līdz 1975. gadam tā netika konstatēta (Birkmane, 1957, 1981). Pēdējo reizi DL “Grebļukalns” teritorijā savā herbārijā šo sugu ir ievācis A. Rasiņš 1976. gadā (Фатаре</w:t>
      </w:r>
      <w:r w:rsidR="0008408C" w:rsidRPr="00E75A2B">
        <w:t>,</w:t>
      </w:r>
      <w:r w:rsidRPr="00E75A2B">
        <w:t xml:space="preserve"> 1978). Vēlākās inventarizācijās suga netika konstatēta. Līdzīga situācija ir ar šaurlapu lakaci, jo 1980. gadā tika konstatēti tikai trīs sugas eksemplāri (Силова</w:t>
      </w:r>
      <w:r w:rsidR="0008408C" w:rsidRPr="00E75A2B">
        <w:t>,</w:t>
      </w:r>
      <w:r w:rsidRPr="00E75A2B">
        <w:t xml:space="preserve"> 1980) un tā ir pēdēj</w:t>
      </w:r>
      <w:r w:rsidR="007F0F9E" w:rsidRPr="00E75A2B">
        <w:t>ā</w:t>
      </w:r>
      <w:r w:rsidRPr="00E75A2B">
        <w:t xml:space="preserve"> reize, kad suga tika atrasta. Informācija par krustlapu drudzeni, visticamāk, ka ir norādīta kļūdaini, jo šī suga nekad netika ievākta herbārijā.</w:t>
      </w:r>
      <w:r w:rsidR="006C306F" w:rsidRPr="00E75A2B">
        <w:t xml:space="preserve"> </w:t>
      </w:r>
      <w:r w:rsidR="00753283" w:rsidRPr="00E75A2B">
        <w:t xml:space="preserve">DA plāna izstrādē netika arī konstatēta īpaši aizsargājamās augu suga, kura ir zināma no literatūras avotiem – vālīšu staipeknis </w:t>
      </w:r>
      <w:r w:rsidR="00753283" w:rsidRPr="00E75A2B">
        <w:rPr>
          <w:i/>
          <w:iCs/>
        </w:rPr>
        <w:t>Lycopodium clavatum</w:t>
      </w:r>
      <w:r w:rsidR="00753283" w:rsidRPr="00E75A2B">
        <w:t>.</w:t>
      </w:r>
    </w:p>
    <w:p w14:paraId="19A3A3BE" w14:textId="0B9038EB" w:rsidR="003D4EB2" w:rsidRPr="00E75A2B" w:rsidRDefault="007D7422" w:rsidP="007D7422">
      <w:r w:rsidRPr="00E75A2B">
        <w:t xml:space="preserve">2001. gada DA plānā kā DL “Grebļukalns” teritorijai piederoša ir minēta Latvijas sarkanās grāmatas suga Šerarda roze </w:t>
      </w:r>
      <w:r w:rsidRPr="00E75A2B">
        <w:rPr>
          <w:i/>
        </w:rPr>
        <w:t>Rosa sherardii</w:t>
      </w:r>
      <w:r w:rsidRPr="00E75A2B">
        <w:t xml:space="preserve">. 2019. gadā tika pētīta Šerarda rozes izplatība Latvijas teritorijā un tika konstatēts, ka šī suga ir sastopama galvenokārt Centrāleiropā. Latvijā tā ir zināma tikai Salaspils Nacionālā botāniskā dārza apstādījumos un bieži tiek jaukta ar līdzīgu sugu – </w:t>
      </w:r>
      <w:r w:rsidRPr="00E75A2B">
        <w:rPr>
          <w:i/>
        </w:rPr>
        <w:t>Rosa tomentosa</w:t>
      </w:r>
      <w:r w:rsidRPr="00E75A2B">
        <w:t xml:space="preserve"> (Medne &amp; Evarts-Bunders</w:t>
      </w:r>
      <w:r w:rsidR="0008408C" w:rsidRPr="00E75A2B">
        <w:t>,</w:t>
      </w:r>
      <w:r w:rsidRPr="00E75A2B">
        <w:t xml:space="preserve"> 2019). 2001. gada DA plānā </w:t>
      </w:r>
      <w:r w:rsidRPr="00E75A2B">
        <w:rPr>
          <w:i/>
        </w:rPr>
        <w:t>Rosa sherardii</w:t>
      </w:r>
      <w:r w:rsidRPr="00E75A2B">
        <w:t xml:space="preserve"> suga tika norādīta kļūdaini.</w:t>
      </w:r>
    </w:p>
    <w:p w14:paraId="35CD6AEB" w14:textId="77777777" w:rsidR="007D7422" w:rsidRPr="00E75A2B" w:rsidRDefault="007D7422" w:rsidP="00C84065"/>
    <w:p w14:paraId="248B8A5F" w14:textId="77777777" w:rsidR="007D7422" w:rsidRPr="00E75A2B" w:rsidRDefault="007D7422" w:rsidP="00C84065">
      <w:pPr>
        <w:ind w:firstLine="0"/>
        <w:rPr>
          <w:b/>
        </w:rPr>
      </w:pPr>
      <w:r w:rsidRPr="00E75A2B">
        <w:rPr>
          <w:b/>
        </w:rPr>
        <w:t>DL “Grebļukalns” sastopamās retās un īpaši aizsargājamās vaskulāro augu sugas</w:t>
      </w:r>
    </w:p>
    <w:p w14:paraId="18481F8D" w14:textId="358611A1" w:rsidR="007D7422" w:rsidRPr="00E75A2B" w:rsidRDefault="007D7422" w:rsidP="00C84065">
      <w:r w:rsidRPr="00E75A2B">
        <w:rPr>
          <w:b/>
        </w:rPr>
        <w:t xml:space="preserve">Apdzira </w:t>
      </w:r>
      <w:r w:rsidRPr="00E75A2B">
        <w:rPr>
          <w:b/>
          <w:i/>
        </w:rPr>
        <w:t>Huperzia selago</w:t>
      </w:r>
      <w:r w:rsidRPr="00E75A2B">
        <w:t xml:space="preserve"> </w:t>
      </w:r>
      <w:r w:rsidRPr="00E75A2B">
        <w:rPr>
          <w:b/>
        </w:rPr>
        <w:t>(L.) Bernh. ex Schrank et Mart.</w:t>
      </w:r>
      <w:r w:rsidRPr="00E75A2B">
        <w:t xml:space="preserve"> – </w:t>
      </w:r>
      <w:r w:rsidR="00C21F72" w:rsidRPr="00E75A2B">
        <w:t>d</w:t>
      </w:r>
      <w:r w:rsidRPr="00E75A2B">
        <w:t>audzgadīgs, mūžzaļš izospors staipekņu dzimtas lakstaugs. Sporas nogatavojas no jūlija līdz oktobrim. Attīstības cikls no sporas līdz jaunam sporofītam ilgst apmēram 15 – 20 gadus. Sastopama ēnainos mitros, galvenokārt egļu un egļu-platlapju mežos, retāk pārejas purvos, šaurlapju mežos, palieņu un mežmalu krūmājos un izcirtumos. Latvijā sastopama ne visai bieži visā teritorijā (Eglīte, 2003). Suga konstatēta sausajos priežu mežos</w:t>
      </w:r>
      <w:r w:rsidR="00C84065" w:rsidRPr="00E75A2B">
        <w:t>,</w:t>
      </w:r>
      <w:r w:rsidRPr="00E75A2B">
        <w:t xml:space="preserve"> galvenokārt </w:t>
      </w:r>
      <w:r w:rsidR="00C84065" w:rsidRPr="00E75A2B">
        <w:t>DL “Grebļukalns”</w:t>
      </w:r>
      <w:r w:rsidRPr="00E75A2B">
        <w:t xml:space="preserve"> vidusdaļā uz Z no Šešku ezera. Atbilstoši biotopi sastopami arī citviet teritorijā, tāpēc iespējama šīs sugas jaunu atradņu konstatēšana.</w:t>
      </w:r>
    </w:p>
    <w:p w14:paraId="4AC20613" w14:textId="345A67A9" w:rsidR="00577A95" w:rsidRPr="00E75A2B" w:rsidRDefault="00577A95" w:rsidP="00577A95">
      <w:r w:rsidRPr="00E75A2B">
        <w:rPr>
          <w:b/>
        </w:rPr>
        <w:t xml:space="preserve">Ārstniecības cietsēkle </w:t>
      </w:r>
      <w:r w:rsidRPr="00E75A2B">
        <w:rPr>
          <w:b/>
          <w:i/>
        </w:rPr>
        <w:t xml:space="preserve">Lithospermum officinale </w:t>
      </w:r>
      <w:r w:rsidRPr="00E75A2B">
        <w:rPr>
          <w:b/>
        </w:rPr>
        <w:t>L</w:t>
      </w:r>
      <w:r w:rsidRPr="00E75A2B">
        <w:rPr>
          <w:b/>
          <w:iCs/>
        </w:rPr>
        <w:t>.</w:t>
      </w:r>
      <w:r w:rsidRPr="00E75A2B">
        <w:t xml:space="preserve"> – apdraudēta suga. Daudzgadīgs skarblapju dzimtas lakstaugs. Zied jūnijā un jūlijā. Aug atsevišķi eksemplāri. Raksturīgie biotopi – sausas un mēreni mitras pļavas, platlapju-skujkoku meži un krūmāji. Latvijā sastopama reti un nevienmērīgi. Galvenokārt konstatēta Viduslatvijā (Cepurīte, 2003). DL “Grebļukalns”</w:t>
      </w:r>
      <w:r w:rsidR="00587065" w:rsidRPr="00E75A2B">
        <w:t xml:space="preserve"> </w:t>
      </w:r>
      <w:r w:rsidRPr="00E75A2B">
        <w:t xml:space="preserve">teritorijā suga sastopama galvenokārt gar taciņu, kas iet pa osa kori. Atsevišķās </w:t>
      </w:r>
      <w:r w:rsidRPr="00E75A2B">
        <w:lastRenderedPageBreak/>
        <w:t>vietās sastopama laucēs uz osa nogāzēm</w:t>
      </w:r>
      <w:r w:rsidR="00D560D9" w:rsidRPr="00E75A2B">
        <w:t xml:space="preserve"> teritorijas DR daļā, kā arī kādreizējā karjera vietā teritorijas ZA daļā</w:t>
      </w:r>
      <w:r w:rsidR="003C6542" w:rsidRPr="00E75A2B">
        <w:t xml:space="preserve"> (skat. 4.4.1. attēlu)</w:t>
      </w:r>
      <w:r w:rsidRPr="00E75A2B">
        <w:t>.</w:t>
      </w:r>
    </w:p>
    <w:p w14:paraId="0246EBB4" w14:textId="083340B7" w:rsidR="00577A95" w:rsidRPr="00E75A2B" w:rsidRDefault="00577A95" w:rsidP="00577A95">
      <w:r w:rsidRPr="00E75A2B">
        <w:rPr>
          <w:b/>
        </w:rPr>
        <w:t xml:space="preserve">Gada staipeknis </w:t>
      </w:r>
      <w:r w:rsidRPr="00E75A2B">
        <w:rPr>
          <w:b/>
          <w:i/>
        </w:rPr>
        <w:t xml:space="preserve">Lycopodium annotinum </w:t>
      </w:r>
      <w:r w:rsidRPr="00E75A2B">
        <w:rPr>
          <w:b/>
        </w:rPr>
        <w:t>L.</w:t>
      </w:r>
      <w:r w:rsidRPr="00E75A2B">
        <w:t xml:space="preserve"> – </w:t>
      </w:r>
      <w:r w:rsidR="00D560D9" w:rsidRPr="00E75A2B">
        <w:t>d</w:t>
      </w:r>
      <w:r w:rsidRPr="00E75A2B">
        <w:t>audzgadīgs, mūžzaļš izospors staipekņu dzimtas lakstaugs. Sporas nogatavojas no jūlija līdz septembrim. Attīstības cikls no sporas līdz jaunam sporofītam ilgst apmēram 20 gadus. Sastopams ēnainos, mitros skujkoku un lapkoku mežos, izcirtumos un mežmalās. Latvijā konstatēts diezgan bieži visā teritorijā (Eglīte, 2003). Suga konstatēta galvenokārt DL “Grebļukalns” vidusdaļā uz Z no Šešku ezera. Atbilstoši biotopi sastopami arī citviet teritorijā, tāpēc iespējama šīs sugas jaunu atradņu konstatēšana.</w:t>
      </w:r>
    </w:p>
    <w:p w14:paraId="6BDB3C37" w14:textId="6E69948D" w:rsidR="00221E42" w:rsidRPr="00E75A2B" w:rsidRDefault="00D6277C" w:rsidP="00577A95">
      <w:pPr>
        <w:ind w:firstLine="0"/>
        <w:jc w:val="center"/>
      </w:pPr>
      <w:r w:rsidRPr="00E75A2B">
        <w:rPr>
          <w:rFonts w:cs="Times New Roman"/>
          <w:noProof/>
          <w:szCs w:val="24"/>
          <w:lang w:eastAsia="en-GB"/>
        </w:rPr>
        <w:drawing>
          <wp:inline distT="0" distB="0" distL="0" distR="0" wp14:anchorId="36DE9021" wp14:editId="3874DA9F">
            <wp:extent cx="3356405" cy="2524125"/>
            <wp:effectExtent l="0" t="0" r="0" b="0"/>
            <wp:docPr id="57" name="Picture 4" descr="IMG_20200712_12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00712_124248"/>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3365969" cy="2531318"/>
                    </a:xfrm>
                    <a:prstGeom prst="rect">
                      <a:avLst/>
                    </a:prstGeom>
                    <a:noFill/>
                    <a:ln>
                      <a:noFill/>
                    </a:ln>
                  </pic:spPr>
                </pic:pic>
              </a:graphicData>
            </a:graphic>
          </wp:inline>
        </w:drawing>
      </w:r>
    </w:p>
    <w:p w14:paraId="16EE5435" w14:textId="0D6036D1" w:rsidR="00577A95" w:rsidRPr="00E75A2B" w:rsidRDefault="00577A95" w:rsidP="00577A95">
      <w:pPr>
        <w:spacing w:line="240" w:lineRule="auto"/>
        <w:ind w:firstLine="0"/>
        <w:jc w:val="center"/>
        <w:rPr>
          <w:rFonts w:cs="Times New Roman"/>
          <w:szCs w:val="24"/>
        </w:rPr>
      </w:pPr>
      <w:r w:rsidRPr="00E75A2B">
        <w:rPr>
          <w:rFonts w:cs="Times New Roman"/>
          <w:szCs w:val="24"/>
        </w:rPr>
        <w:t xml:space="preserve">4.4.1. attēls. Ārstniecības cietsēkle </w:t>
      </w:r>
      <w:r w:rsidRPr="00E75A2B">
        <w:rPr>
          <w:rFonts w:cs="Times New Roman"/>
          <w:i/>
          <w:szCs w:val="24"/>
        </w:rPr>
        <w:t>Lithospermum officinale.</w:t>
      </w:r>
      <w:r w:rsidRPr="00E75A2B">
        <w:rPr>
          <w:rFonts w:cs="Times New Roman"/>
          <w:szCs w:val="24"/>
        </w:rPr>
        <w:t xml:space="preserve"> Foto: D. Krasnopoļska</w:t>
      </w:r>
      <w:r w:rsidR="00D32524" w:rsidRPr="00E75A2B">
        <w:rPr>
          <w:rFonts w:cs="Times New Roman"/>
          <w:szCs w:val="24"/>
        </w:rPr>
        <w:t xml:space="preserve"> (x=233693; y=755550)</w:t>
      </w:r>
      <w:r w:rsidRPr="00E75A2B">
        <w:rPr>
          <w:rFonts w:cs="Times New Roman"/>
          <w:szCs w:val="24"/>
        </w:rPr>
        <w:t>.</w:t>
      </w:r>
    </w:p>
    <w:p w14:paraId="6374E7D2" w14:textId="77777777" w:rsidR="00577A95" w:rsidRPr="00E75A2B" w:rsidRDefault="00577A95" w:rsidP="00C84065"/>
    <w:p w14:paraId="221EF23F" w14:textId="467DFE7E" w:rsidR="007D7422" w:rsidRPr="00E75A2B" w:rsidRDefault="007D7422" w:rsidP="007D7422">
      <w:r w:rsidRPr="00E75A2B">
        <w:rPr>
          <w:b/>
        </w:rPr>
        <w:t xml:space="preserve">Kalnu rūgtdille </w:t>
      </w:r>
      <w:r w:rsidRPr="00E75A2B">
        <w:rPr>
          <w:b/>
          <w:i/>
        </w:rPr>
        <w:t>Peucedanum oreoselinum</w:t>
      </w:r>
      <w:r w:rsidRPr="00E75A2B">
        <w:rPr>
          <w:b/>
        </w:rPr>
        <w:t xml:space="preserve"> L. Moench </w:t>
      </w:r>
      <w:r w:rsidRPr="00E75A2B">
        <w:t xml:space="preserve">– </w:t>
      </w:r>
      <w:r w:rsidR="00C84065" w:rsidRPr="00E75A2B">
        <w:t>r</w:t>
      </w:r>
      <w:r w:rsidRPr="00E75A2B">
        <w:t xml:space="preserve">eta suga. Latvijā aug tuvu areāla </w:t>
      </w:r>
      <w:r w:rsidR="00013C6D" w:rsidRPr="00E75A2B">
        <w:t>ZR</w:t>
      </w:r>
      <w:r w:rsidRPr="00E75A2B">
        <w:t xml:space="preserve"> robežai (Fatare, 2003). </w:t>
      </w:r>
      <w:r w:rsidR="00C84065" w:rsidRPr="00E75A2B">
        <w:t>DL “Grebļukalns”</w:t>
      </w:r>
      <w:r w:rsidRPr="00E75A2B">
        <w:t xml:space="preserve"> teritorijā suga sastopama galvenokārt gar taciņu, kas iet pa osa kori</w:t>
      </w:r>
      <w:r w:rsidR="006F0D8D" w:rsidRPr="00E75A2B">
        <w:t xml:space="preserve"> (skat. 4.4.2. attēlu)</w:t>
      </w:r>
      <w:r w:rsidRPr="00E75A2B">
        <w:t>.</w:t>
      </w:r>
    </w:p>
    <w:p w14:paraId="10999AEC" w14:textId="3F1A68DC" w:rsidR="00B87101" w:rsidRPr="00E75A2B" w:rsidRDefault="00B87101" w:rsidP="00FE7AB1">
      <w:pPr>
        <w:ind w:firstLine="0"/>
        <w:jc w:val="center"/>
      </w:pPr>
      <w:r w:rsidRPr="00E75A2B">
        <w:rPr>
          <w:rFonts w:cs="Times New Roman"/>
          <w:noProof/>
          <w:szCs w:val="24"/>
          <w:lang w:eastAsia="en-GB"/>
        </w:rPr>
        <w:drawing>
          <wp:inline distT="0" distB="0" distL="0" distR="0" wp14:anchorId="7587C754" wp14:editId="637FB59F">
            <wp:extent cx="3371278" cy="2533650"/>
            <wp:effectExtent l="0" t="0" r="635" b="0"/>
            <wp:docPr id="58" name="Picture 3" descr="IMG_20200712_15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00712_151803"/>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3387433" cy="2545791"/>
                    </a:xfrm>
                    <a:prstGeom prst="rect">
                      <a:avLst/>
                    </a:prstGeom>
                    <a:noFill/>
                    <a:ln>
                      <a:noFill/>
                    </a:ln>
                  </pic:spPr>
                </pic:pic>
              </a:graphicData>
            </a:graphic>
          </wp:inline>
        </w:drawing>
      </w:r>
    </w:p>
    <w:p w14:paraId="6722847F" w14:textId="356770B3" w:rsidR="00FE7AB1" w:rsidRPr="00E75A2B" w:rsidRDefault="00FE7AB1" w:rsidP="00FE7AB1">
      <w:pPr>
        <w:spacing w:line="240" w:lineRule="auto"/>
        <w:ind w:firstLine="0"/>
        <w:jc w:val="center"/>
        <w:rPr>
          <w:rFonts w:cs="Times New Roman"/>
          <w:sz w:val="22"/>
        </w:rPr>
      </w:pPr>
      <w:r w:rsidRPr="00E75A2B">
        <w:rPr>
          <w:rFonts w:cs="Times New Roman"/>
          <w:szCs w:val="24"/>
        </w:rPr>
        <w:t xml:space="preserve">4.4.2. attēls. Kalnu rūgtdille </w:t>
      </w:r>
      <w:r w:rsidRPr="00E75A2B">
        <w:rPr>
          <w:rFonts w:cs="Times New Roman"/>
          <w:i/>
          <w:szCs w:val="24"/>
        </w:rPr>
        <w:t xml:space="preserve">Peucedanum oreoselinum. </w:t>
      </w:r>
      <w:r w:rsidRPr="00E75A2B">
        <w:rPr>
          <w:rFonts w:cs="Times New Roman"/>
          <w:iCs/>
          <w:szCs w:val="24"/>
        </w:rPr>
        <w:t>F</w:t>
      </w:r>
      <w:r w:rsidRPr="00E75A2B">
        <w:rPr>
          <w:rFonts w:cs="Times New Roman"/>
          <w:szCs w:val="24"/>
        </w:rPr>
        <w:t xml:space="preserve">oto: D. </w:t>
      </w:r>
      <w:r w:rsidRPr="00E75A2B">
        <w:rPr>
          <w:rFonts w:cs="Times New Roman"/>
          <w:sz w:val="22"/>
        </w:rPr>
        <w:t>Krasnopoļska</w:t>
      </w:r>
      <w:r w:rsidR="000E735A" w:rsidRPr="00E75A2B">
        <w:rPr>
          <w:rFonts w:cs="Times New Roman"/>
          <w:sz w:val="22"/>
        </w:rPr>
        <w:t xml:space="preserve"> (x=</w:t>
      </w:r>
      <w:r w:rsidR="00D32524" w:rsidRPr="00E75A2B">
        <w:rPr>
          <w:rFonts w:cs="Times New Roman"/>
          <w:sz w:val="22"/>
        </w:rPr>
        <w:t>234707</w:t>
      </w:r>
      <w:r w:rsidR="00481078" w:rsidRPr="00E75A2B">
        <w:rPr>
          <w:rFonts w:cs="Times New Roman"/>
          <w:sz w:val="22"/>
        </w:rPr>
        <w:t>;</w:t>
      </w:r>
      <w:r w:rsidR="000E735A" w:rsidRPr="00E75A2B">
        <w:rPr>
          <w:rFonts w:cs="Times New Roman"/>
          <w:sz w:val="22"/>
        </w:rPr>
        <w:t xml:space="preserve"> y=</w:t>
      </w:r>
      <w:r w:rsidR="00481078" w:rsidRPr="00E75A2B">
        <w:rPr>
          <w:rFonts w:cs="Times New Roman"/>
          <w:sz w:val="22"/>
        </w:rPr>
        <w:t>756117</w:t>
      </w:r>
      <w:r w:rsidR="000E735A" w:rsidRPr="00E75A2B">
        <w:rPr>
          <w:rFonts w:cs="Times New Roman"/>
          <w:sz w:val="22"/>
        </w:rPr>
        <w:t>)</w:t>
      </w:r>
      <w:r w:rsidR="00482403" w:rsidRPr="00E75A2B">
        <w:rPr>
          <w:rFonts w:cs="Times New Roman"/>
          <w:sz w:val="22"/>
        </w:rPr>
        <w:t>.</w:t>
      </w:r>
    </w:p>
    <w:p w14:paraId="7178ED99" w14:textId="31F62C3D" w:rsidR="00A1323F" w:rsidRPr="00E75A2B" w:rsidRDefault="007D7422" w:rsidP="007D7422">
      <w:r w:rsidRPr="00E75A2B">
        <w:rPr>
          <w:b/>
        </w:rPr>
        <w:lastRenderedPageBreak/>
        <w:t xml:space="preserve">Kārpainais segliņš </w:t>
      </w:r>
      <w:r w:rsidRPr="00E75A2B">
        <w:rPr>
          <w:b/>
          <w:i/>
        </w:rPr>
        <w:t>Euonymus verrucos</w:t>
      </w:r>
      <w:r w:rsidR="009E5C0A" w:rsidRPr="00E75A2B">
        <w:rPr>
          <w:b/>
          <w:i/>
        </w:rPr>
        <w:t>us</w:t>
      </w:r>
      <w:r w:rsidRPr="00E75A2B">
        <w:rPr>
          <w:b/>
        </w:rPr>
        <w:t xml:space="preserve"> Scop.</w:t>
      </w:r>
      <w:r w:rsidRPr="00E75A2B">
        <w:t xml:space="preserve"> – Latvijā sasniedz areāla ZR robežu. Retumis DA un centrālajā daļā, pārējā teritorijā ļoti reti vai nav sastopams. Aug atsevišķu eksemplāru un nelielu grupu veidā krūmu stāvā mežos un krūmājos, galvenokārt upju ielejās karbonātiskās augsnēs (Priedītis, 2014).</w:t>
      </w:r>
      <w:r w:rsidRPr="00E75A2B">
        <w:rPr>
          <w:sz w:val="20"/>
          <w:szCs w:val="20"/>
        </w:rPr>
        <w:t xml:space="preserve"> </w:t>
      </w:r>
      <w:r w:rsidR="00C84065" w:rsidRPr="00E75A2B">
        <w:t>DL “Grebļukalns” s</w:t>
      </w:r>
      <w:r w:rsidRPr="00E75A2B">
        <w:t xml:space="preserve">uga </w:t>
      </w:r>
      <w:r w:rsidR="00A1323F" w:rsidRPr="00E75A2B">
        <w:t>osa grēdā izplatīta nevienmērīgi. Teritorijas DR daļā, kur arvien konstatē</w:t>
      </w:r>
      <w:r w:rsidR="00A913CA" w:rsidRPr="00E75A2B">
        <w:t>t</w:t>
      </w:r>
      <w:r w:rsidR="00A1323F" w:rsidRPr="00E75A2B">
        <w:t xml:space="preserve">s </w:t>
      </w:r>
      <w:r w:rsidR="00A1323F" w:rsidRPr="00E75A2B">
        <w:rPr>
          <w:rFonts w:cs="Times New Roman"/>
          <w:szCs w:val="24"/>
        </w:rPr>
        <w:t xml:space="preserve">ES nozīmes biotops 9060 </w:t>
      </w:r>
      <w:r w:rsidR="00A1323F" w:rsidRPr="00E75A2B">
        <w:rPr>
          <w:rFonts w:cs="Times New Roman"/>
          <w:i/>
          <w:szCs w:val="24"/>
        </w:rPr>
        <w:t>Skujkoku meži uz osveida reljefa formām</w:t>
      </w:r>
      <w:r w:rsidR="00A1323F" w:rsidRPr="00E75A2B" w:rsidDel="003A076B">
        <w:t xml:space="preserve"> </w:t>
      </w:r>
      <w:r w:rsidR="00A1323F" w:rsidRPr="00E75A2B">
        <w:t>un kur veikti apsaimniekošanas pasākumi, suga sastopama netipiski daudz, veidojot pat blīvas audzes. Savukārt teritorijas ZA daļā, kur mežos ilgstoši ievērots neiejaukšanās režīms, suga konstatējama dispersi, neveidojot nomācošas audzes.</w:t>
      </w:r>
    </w:p>
    <w:p w14:paraId="6C909629" w14:textId="0652D0FF" w:rsidR="007D7422" w:rsidRPr="00E75A2B" w:rsidRDefault="007D7422" w:rsidP="007D7422">
      <w:r w:rsidRPr="00E75A2B">
        <w:rPr>
          <w:b/>
        </w:rPr>
        <w:t xml:space="preserve">Melnā klintene </w:t>
      </w:r>
      <w:r w:rsidRPr="00E75A2B">
        <w:rPr>
          <w:b/>
          <w:i/>
        </w:rPr>
        <w:t xml:space="preserve">Cotoneaster niger </w:t>
      </w:r>
      <w:r w:rsidRPr="00E75A2B">
        <w:rPr>
          <w:b/>
        </w:rPr>
        <w:t>(Wahlb.) Fr.</w:t>
      </w:r>
      <w:r w:rsidRPr="00E75A2B">
        <w:t xml:space="preserve"> – izzūdoša suga, Latvijā ļoti reti. </w:t>
      </w:r>
      <w:r w:rsidR="00C84065" w:rsidRPr="00E75A2B">
        <w:t>DL “Grebļukalns”</w:t>
      </w:r>
      <w:r w:rsidRPr="00E75A2B">
        <w:t xml:space="preserve"> atr</w:t>
      </w:r>
      <w:r w:rsidR="00C84065" w:rsidRPr="00E75A2B">
        <w:t>adne ir viena no bagātākām atradnē</w:t>
      </w:r>
      <w:r w:rsidRPr="00E75A2B">
        <w:t xml:space="preserve">m Latvijā (Daudziņa u.c. 2013). </w:t>
      </w:r>
      <w:r w:rsidR="00C84065" w:rsidRPr="00E75A2B">
        <w:t>DL “Grebļukalns”</w:t>
      </w:r>
      <w:r w:rsidRPr="00E75A2B">
        <w:t xml:space="preserve"> teritorijā suga sastopama līnijveida poligonā</w:t>
      </w:r>
      <w:r w:rsidR="00B66F73" w:rsidRPr="00E75A2B">
        <w:t xml:space="preserve"> (platība 0,14 ha)</w:t>
      </w:r>
      <w:r w:rsidRPr="00E75A2B">
        <w:t xml:space="preserve"> gar taciņu, kas iet pa osa kori.</w:t>
      </w:r>
      <w:r w:rsidR="00592A65" w:rsidRPr="00E75A2B">
        <w:t xml:space="preserve"> Atsevišķās vietās sastopama uz osa nogāzēm</w:t>
      </w:r>
      <w:r w:rsidR="008D7E89" w:rsidRPr="00E75A2B">
        <w:t xml:space="preserve"> (skat. 4.4.3. attēlu)</w:t>
      </w:r>
      <w:r w:rsidR="00B66F73" w:rsidRPr="00E75A2B">
        <w:t>, s</w:t>
      </w:r>
      <w:r w:rsidR="007F739F" w:rsidRPr="00E75A2B">
        <w:t xml:space="preserve">ugas izklaidus izplatības teritorija </w:t>
      </w:r>
      <w:r w:rsidR="00B66F73" w:rsidRPr="00E75A2B">
        <w:t xml:space="preserve">skatāma 4.3.2.7. attēlā. </w:t>
      </w:r>
      <w:r w:rsidR="00F3623C" w:rsidRPr="00E75A2B">
        <w:t>Sugas īpatņi a</w:t>
      </w:r>
      <w:r w:rsidR="00B00051" w:rsidRPr="00E75A2B">
        <w:t>tradn</w:t>
      </w:r>
      <w:r w:rsidR="00F3623C" w:rsidRPr="00E75A2B">
        <w:t>ē</w:t>
      </w:r>
      <w:r w:rsidR="00B00051" w:rsidRPr="00E75A2B">
        <w:t xml:space="preserve"> gar taciņu veido blīvas monodominantas audzes un šobrīd </w:t>
      </w:r>
      <w:r w:rsidR="004626B7" w:rsidRPr="00E75A2B">
        <w:t xml:space="preserve">sugas atradne </w:t>
      </w:r>
      <w:r w:rsidR="00B00051" w:rsidRPr="00E75A2B">
        <w:t xml:space="preserve">vērtējama kā ekspansīva un netipiska ES nozīmes biotopam, kurā konstatēta </w:t>
      </w:r>
      <w:r w:rsidR="00804056" w:rsidRPr="00E75A2B">
        <w:t>–</w:t>
      </w:r>
      <w:r w:rsidR="00B00051" w:rsidRPr="00E75A2B">
        <w:t xml:space="preserve"> 9060 </w:t>
      </w:r>
      <w:r w:rsidR="00B00051" w:rsidRPr="00E75A2B">
        <w:rPr>
          <w:i/>
          <w:iCs/>
        </w:rPr>
        <w:t>Skujkoku meži uz osveida reljefa formām</w:t>
      </w:r>
      <w:r w:rsidR="00B00051" w:rsidRPr="00E75A2B">
        <w:t>. Savukārt citviet teritorijā</w:t>
      </w:r>
      <w:r w:rsidR="004626B7" w:rsidRPr="00E75A2B">
        <w:t>,</w:t>
      </w:r>
      <w:r w:rsidR="00B00051" w:rsidRPr="00E75A2B">
        <w:t xml:space="preserve"> uz osa nogāzēm</w:t>
      </w:r>
      <w:r w:rsidR="004626B7" w:rsidRPr="00E75A2B">
        <w:t>,</w:t>
      </w:r>
      <w:r w:rsidR="00B00051" w:rsidRPr="00E75A2B">
        <w:t xml:space="preserve"> sugas īpatņi konstatējami kā atsevišķi, skraji krūmi.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413339" w:rsidRPr="00E75A2B" w14:paraId="6830F3DE" w14:textId="77777777" w:rsidTr="00956881">
        <w:tc>
          <w:tcPr>
            <w:tcW w:w="4643" w:type="dxa"/>
          </w:tcPr>
          <w:p w14:paraId="7A06B791" w14:textId="4FA1FDE8" w:rsidR="00413339" w:rsidRPr="00E75A2B" w:rsidRDefault="00D77445" w:rsidP="007D7422">
            <w:pPr>
              <w:ind w:firstLine="0"/>
              <w:rPr>
                <w:lang w:val="lv-LV"/>
              </w:rPr>
            </w:pPr>
            <w:r w:rsidRPr="00E75A2B">
              <w:rPr>
                <w:rFonts w:cs="Times New Roman"/>
                <w:noProof/>
                <w:szCs w:val="24"/>
                <w:lang w:eastAsia="en-GB"/>
              </w:rPr>
              <w:drawing>
                <wp:inline distT="0" distB="0" distL="0" distR="0" wp14:anchorId="14968759" wp14:editId="0AA0AF4A">
                  <wp:extent cx="2665562" cy="3556367"/>
                  <wp:effectExtent l="0" t="0" r="1905" b="6350"/>
                  <wp:docPr id="59" name="Picture 2" descr="IMG_20200712_12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00712_124318"/>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670168" cy="3562512"/>
                          </a:xfrm>
                          <a:prstGeom prst="rect">
                            <a:avLst/>
                          </a:prstGeom>
                          <a:noFill/>
                          <a:ln>
                            <a:noFill/>
                          </a:ln>
                        </pic:spPr>
                      </pic:pic>
                    </a:graphicData>
                  </a:graphic>
                </wp:inline>
              </w:drawing>
            </w:r>
          </w:p>
        </w:tc>
        <w:tc>
          <w:tcPr>
            <w:tcW w:w="4644" w:type="dxa"/>
          </w:tcPr>
          <w:p w14:paraId="6EBD1DE6" w14:textId="1627C528" w:rsidR="00413339" w:rsidRPr="00E75A2B" w:rsidRDefault="00DD721A" w:rsidP="007D7422">
            <w:pPr>
              <w:ind w:firstLine="0"/>
              <w:rPr>
                <w:lang w:val="lv-LV"/>
              </w:rPr>
            </w:pPr>
            <w:r w:rsidRPr="00E75A2B">
              <w:rPr>
                <w:rFonts w:cs="Times New Roman"/>
                <w:noProof/>
                <w:szCs w:val="24"/>
                <w:lang w:eastAsia="en-GB"/>
              </w:rPr>
              <w:drawing>
                <wp:inline distT="0" distB="0" distL="0" distR="0" wp14:anchorId="0EC34F73" wp14:editId="51714D9F">
                  <wp:extent cx="2665562" cy="3542108"/>
                  <wp:effectExtent l="0" t="0" r="1905" b="1270"/>
                  <wp:docPr id="60" name="Picture 1" descr="IMG_20200712_13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00712_134457"/>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2676252" cy="3556313"/>
                          </a:xfrm>
                          <a:prstGeom prst="rect">
                            <a:avLst/>
                          </a:prstGeom>
                          <a:noFill/>
                          <a:ln>
                            <a:noFill/>
                          </a:ln>
                        </pic:spPr>
                      </pic:pic>
                    </a:graphicData>
                  </a:graphic>
                </wp:inline>
              </w:drawing>
            </w:r>
          </w:p>
        </w:tc>
      </w:tr>
      <w:tr w:rsidR="00413339" w:rsidRPr="00E75A2B" w14:paraId="16A05668" w14:textId="77777777" w:rsidTr="00956881">
        <w:tc>
          <w:tcPr>
            <w:tcW w:w="4643" w:type="dxa"/>
          </w:tcPr>
          <w:p w14:paraId="39087A78" w14:textId="05DE8605" w:rsidR="00413339" w:rsidRPr="00E75A2B" w:rsidRDefault="00956881" w:rsidP="007D7422">
            <w:pPr>
              <w:ind w:firstLine="0"/>
              <w:rPr>
                <w:lang w:val="lv-LV"/>
              </w:rPr>
            </w:pPr>
            <w:r w:rsidRPr="00E75A2B">
              <w:rPr>
                <w:rFonts w:cs="Times New Roman"/>
                <w:szCs w:val="24"/>
                <w:lang w:val="lv-LV"/>
              </w:rPr>
              <w:t>4.4.</w:t>
            </w:r>
            <w:r w:rsidR="00277FA1" w:rsidRPr="00E75A2B">
              <w:rPr>
                <w:rFonts w:cs="Times New Roman"/>
                <w:szCs w:val="24"/>
                <w:lang w:val="lv-LV"/>
              </w:rPr>
              <w:t>3.</w:t>
            </w:r>
            <w:r w:rsidRPr="00E75A2B">
              <w:rPr>
                <w:rFonts w:cs="Times New Roman"/>
                <w:szCs w:val="24"/>
                <w:lang w:val="lv-LV"/>
              </w:rPr>
              <w:t> </w:t>
            </w:r>
            <w:r w:rsidR="00277FA1" w:rsidRPr="00E75A2B">
              <w:rPr>
                <w:rFonts w:cs="Times New Roman"/>
                <w:szCs w:val="24"/>
                <w:lang w:val="lv-LV"/>
              </w:rPr>
              <w:t>att</w:t>
            </w:r>
            <w:r w:rsidRPr="00E75A2B">
              <w:rPr>
                <w:rFonts w:cs="Times New Roman"/>
                <w:szCs w:val="24"/>
                <w:lang w:val="lv-LV"/>
              </w:rPr>
              <w:t>ēls</w:t>
            </w:r>
            <w:r w:rsidR="00277FA1" w:rsidRPr="00E75A2B">
              <w:rPr>
                <w:rFonts w:cs="Times New Roman"/>
                <w:szCs w:val="24"/>
                <w:lang w:val="lv-LV"/>
              </w:rPr>
              <w:t xml:space="preserve">. Melnās klintenes </w:t>
            </w:r>
            <w:r w:rsidR="00277FA1" w:rsidRPr="00E75A2B">
              <w:rPr>
                <w:rFonts w:cs="Times New Roman"/>
                <w:i/>
                <w:szCs w:val="24"/>
                <w:lang w:val="lv-LV"/>
              </w:rPr>
              <w:t xml:space="preserve">Cotoneaster niger </w:t>
            </w:r>
            <w:r w:rsidR="00277FA1" w:rsidRPr="00E75A2B">
              <w:rPr>
                <w:rFonts w:cs="Times New Roman"/>
                <w:szCs w:val="24"/>
                <w:lang w:val="lv-LV"/>
              </w:rPr>
              <w:t>bagātī</w:t>
            </w:r>
            <w:r w:rsidR="00277FA1" w:rsidRPr="00E75A2B">
              <w:rPr>
                <w:rFonts w:cs="Times New Roman"/>
                <w:i/>
                <w:szCs w:val="24"/>
                <w:lang w:val="lv-LV"/>
              </w:rPr>
              <w:t>g</w:t>
            </w:r>
            <w:r w:rsidR="00277FA1" w:rsidRPr="00E75A2B">
              <w:rPr>
                <w:rFonts w:cs="Times New Roman"/>
                <w:szCs w:val="24"/>
                <w:lang w:val="lv-LV"/>
              </w:rPr>
              <w:t>a audze gar taciņu starp Pintu un Šešku ezeriem</w:t>
            </w:r>
            <w:r w:rsidRPr="00E75A2B">
              <w:rPr>
                <w:rFonts w:cs="Times New Roman"/>
                <w:szCs w:val="24"/>
                <w:lang w:val="lv-LV"/>
              </w:rPr>
              <w:t>. F</w:t>
            </w:r>
            <w:r w:rsidR="00277FA1" w:rsidRPr="00E75A2B">
              <w:rPr>
                <w:rFonts w:cs="Times New Roman"/>
                <w:szCs w:val="24"/>
                <w:lang w:val="lv-LV"/>
              </w:rPr>
              <w:t>oto</w:t>
            </w:r>
            <w:r w:rsidRPr="00E75A2B">
              <w:rPr>
                <w:rFonts w:cs="Times New Roman"/>
                <w:szCs w:val="24"/>
                <w:lang w:val="lv-LV"/>
              </w:rPr>
              <w:t>:</w:t>
            </w:r>
            <w:r w:rsidR="00277FA1" w:rsidRPr="00E75A2B">
              <w:rPr>
                <w:rFonts w:cs="Times New Roman"/>
                <w:szCs w:val="24"/>
                <w:lang w:val="lv-LV"/>
              </w:rPr>
              <w:t xml:space="preserve"> D. Krasnopoļska</w:t>
            </w:r>
            <w:r w:rsidR="00136B27" w:rsidRPr="00E75A2B">
              <w:rPr>
                <w:rFonts w:cs="Times New Roman"/>
                <w:szCs w:val="24"/>
                <w:lang w:val="lv-LV"/>
              </w:rPr>
              <w:t xml:space="preserve">       </w:t>
            </w:r>
            <w:r w:rsidR="004F462E" w:rsidRPr="00E75A2B">
              <w:rPr>
                <w:rFonts w:cs="Times New Roman"/>
                <w:szCs w:val="24"/>
                <w:lang w:val="lv-LV"/>
              </w:rPr>
              <w:t xml:space="preserve"> (x=</w:t>
            </w:r>
            <w:r w:rsidR="004F462E" w:rsidRPr="00E75A2B">
              <w:rPr>
                <w:lang w:val="lv-LV"/>
              </w:rPr>
              <w:t xml:space="preserve"> </w:t>
            </w:r>
            <w:r w:rsidR="004F462E" w:rsidRPr="00E75A2B">
              <w:rPr>
                <w:rFonts w:cs="Times New Roman"/>
                <w:szCs w:val="24"/>
                <w:lang w:val="lv-LV"/>
              </w:rPr>
              <w:t>233694; y=</w:t>
            </w:r>
            <w:r w:rsidR="000E1ED0" w:rsidRPr="00E75A2B">
              <w:rPr>
                <w:rFonts w:cs="Times New Roman"/>
                <w:szCs w:val="24"/>
                <w:lang w:val="lv-LV"/>
              </w:rPr>
              <w:t>755552)</w:t>
            </w:r>
            <w:r w:rsidRPr="00E75A2B">
              <w:rPr>
                <w:rFonts w:cs="Times New Roman"/>
                <w:szCs w:val="24"/>
                <w:lang w:val="lv-LV"/>
              </w:rPr>
              <w:t>.</w:t>
            </w:r>
          </w:p>
        </w:tc>
        <w:tc>
          <w:tcPr>
            <w:tcW w:w="4644" w:type="dxa"/>
          </w:tcPr>
          <w:p w14:paraId="154F19E0" w14:textId="0F63DBCF" w:rsidR="00413339" w:rsidRPr="00E75A2B" w:rsidRDefault="00956881" w:rsidP="007D7422">
            <w:pPr>
              <w:ind w:firstLine="0"/>
              <w:rPr>
                <w:lang w:val="lv-LV"/>
              </w:rPr>
            </w:pPr>
            <w:r w:rsidRPr="00E75A2B">
              <w:rPr>
                <w:rFonts w:cs="Times New Roman"/>
                <w:bCs/>
                <w:szCs w:val="24"/>
                <w:lang w:val="lv-LV"/>
              </w:rPr>
              <w:t>4.4.4. attēls. Smiltāj</w:t>
            </w:r>
            <w:r w:rsidR="003D5B88" w:rsidRPr="00E75A2B">
              <w:rPr>
                <w:rFonts w:cs="Times New Roman"/>
                <w:bCs/>
                <w:szCs w:val="24"/>
                <w:lang w:val="lv-LV"/>
              </w:rPr>
              <w:t>u</w:t>
            </w:r>
            <w:r w:rsidRPr="00E75A2B">
              <w:rPr>
                <w:rFonts w:cs="Times New Roman"/>
                <w:bCs/>
                <w:szCs w:val="24"/>
                <w:lang w:val="lv-LV"/>
              </w:rPr>
              <w:t xml:space="preserve"> esparsetes </w:t>
            </w:r>
            <w:r w:rsidRPr="00E75A2B">
              <w:rPr>
                <w:rFonts w:cs="Times New Roman"/>
                <w:bCs/>
                <w:i/>
                <w:szCs w:val="24"/>
                <w:lang w:val="lv-LV"/>
              </w:rPr>
              <w:t>Onobrychis arenaria</w:t>
            </w:r>
            <w:r w:rsidRPr="00E75A2B">
              <w:rPr>
                <w:rFonts w:cs="Times New Roman"/>
                <w:bCs/>
                <w:szCs w:val="24"/>
                <w:lang w:val="lv-LV"/>
              </w:rPr>
              <w:t xml:space="preserve"> atradn</w:t>
            </w:r>
            <w:r w:rsidRPr="00E75A2B">
              <w:rPr>
                <w:rFonts w:cs="Times New Roman"/>
                <w:szCs w:val="24"/>
                <w:lang w:val="lv-LV"/>
              </w:rPr>
              <w:t>e ceļmalā. Foto: D. Krasnopoļska</w:t>
            </w:r>
            <w:r w:rsidR="00136B27" w:rsidRPr="00E75A2B">
              <w:rPr>
                <w:rFonts w:cs="Times New Roman"/>
                <w:szCs w:val="24"/>
                <w:lang w:val="lv-LV"/>
              </w:rPr>
              <w:t xml:space="preserve"> (x=233325; y=754555)</w:t>
            </w:r>
            <w:r w:rsidRPr="00E75A2B">
              <w:rPr>
                <w:rFonts w:cs="Times New Roman"/>
                <w:szCs w:val="24"/>
                <w:lang w:val="lv-LV"/>
              </w:rPr>
              <w:t>.</w:t>
            </w:r>
          </w:p>
        </w:tc>
      </w:tr>
    </w:tbl>
    <w:p w14:paraId="4D35E0F5" w14:textId="77777777" w:rsidR="00413339" w:rsidRPr="00E75A2B" w:rsidRDefault="00413339" w:rsidP="007D7422"/>
    <w:p w14:paraId="6C508562" w14:textId="73CC2541" w:rsidR="00445C39" w:rsidRPr="00E75A2B" w:rsidRDefault="00445C39" w:rsidP="00445C39">
      <w:pPr>
        <w:rPr>
          <w:rFonts w:cs="Times New Roman"/>
          <w:szCs w:val="24"/>
        </w:rPr>
      </w:pPr>
      <w:r w:rsidRPr="00E75A2B">
        <w:rPr>
          <w:b/>
        </w:rPr>
        <w:t xml:space="preserve">Meža vizbulis </w:t>
      </w:r>
      <w:r w:rsidRPr="00E75A2B">
        <w:rPr>
          <w:b/>
          <w:i/>
        </w:rPr>
        <w:t>Anemone sylvestris L</w:t>
      </w:r>
      <w:r w:rsidRPr="00E75A2B">
        <w:rPr>
          <w:b/>
        </w:rPr>
        <w:t xml:space="preserve">. </w:t>
      </w:r>
      <w:r w:rsidRPr="00E75A2B">
        <w:t>–</w:t>
      </w:r>
      <w:r w:rsidR="00796D3F" w:rsidRPr="00E75A2B">
        <w:t xml:space="preserve"> </w:t>
      </w:r>
      <w:r w:rsidRPr="00E75A2B">
        <w:rPr>
          <w:rFonts w:cs="Times New Roman"/>
          <w:szCs w:val="24"/>
        </w:rPr>
        <w:t>sastopam</w:t>
      </w:r>
      <w:r w:rsidR="00796D3F" w:rsidRPr="00E75A2B">
        <w:rPr>
          <w:rFonts w:cs="Times New Roman"/>
          <w:szCs w:val="24"/>
        </w:rPr>
        <w:t>s</w:t>
      </w:r>
      <w:r w:rsidRPr="00E75A2B">
        <w:rPr>
          <w:rFonts w:cs="Times New Roman"/>
          <w:szCs w:val="24"/>
        </w:rPr>
        <w:t xml:space="preserve"> ne visai bieži, galvenokārt Latvijas vidus un A daļā. Sastopam</w:t>
      </w:r>
      <w:r w:rsidR="00796D3F" w:rsidRPr="00E75A2B">
        <w:rPr>
          <w:rFonts w:cs="Times New Roman"/>
          <w:szCs w:val="24"/>
        </w:rPr>
        <w:t>s</w:t>
      </w:r>
      <w:r w:rsidRPr="00E75A2B">
        <w:rPr>
          <w:rFonts w:cs="Times New Roman"/>
          <w:szCs w:val="24"/>
        </w:rPr>
        <w:t xml:space="preserve"> mežos, galvenokārt gāršās, mētrājos, dižsilos, mežmalās, krūmājos, retumis upju ieleju stepju pļavās (Tabaka, 2003). DL “Grebļukalns” zināma viena sugas atradne pie taciņas, kas iet pa osa kori starp Pintu un Šešku ezeriem.</w:t>
      </w:r>
    </w:p>
    <w:p w14:paraId="01DD9FCE" w14:textId="4F40AFB7" w:rsidR="007D7422" w:rsidRPr="00E75A2B" w:rsidRDefault="007D7422" w:rsidP="007D7422">
      <w:r w:rsidRPr="00E75A2B">
        <w:rPr>
          <w:b/>
        </w:rPr>
        <w:lastRenderedPageBreak/>
        <w:t xml:space="preserve">Meža silpurene </w:t>
      </w:r>
      <w:r w:rsidRPr="00E75A2B">
        <w:rPr>
          <w:b/>
          <w:i/>
        </w:rPr>
        <w:t>Pulsatilla patens</w:t>
      </w:r>
      <w:r w:rsidRPr="00E75A2B">
        <w:rPr>
          <w:b/>
        </w:rPr>
        <w:t xml:space="preserve"> (L.) Mill. </w:t>
      </w:r>
      <w:r w:rsidRPr="00E75A2B">
        <w:t>–</w:t>
      </w:r>
      <w:r w:rsidR="00397381" w:rsidRPr="00E75A2B">
        <w:t xml:space="preserve"> </w:t>
      </w:r>
      <w:r w:rsidR="000E12F2" w:rsidRPr="00E75A2B">
        <w:t xml:space="preserve">Latvijā </w:t>
      </w:r>
      <w:r w:rsidRPr="00E75A2B">
        <w:t xml:space="preserve">sastopama </w:t>
      </w:r>
      <w:r w:rsidR="00397381" w:rsidRPr="00E75A2B">
        <w:t>diezgan reti</w:t>
      </w:r>
      <w:r w:rsidRPr="00E75A2B">
        <w:t xml:space="preserve">, </w:t>
      </w:r>
      <w:r w:rsidR="00A040A2" w:rsidRPr="00E75A2B">
        <w:t xml:space="preserve">izplatība samazinās virzienā no </w:t>
      </w:r>
      <w:r w:rsidR="00465FD2" w:rsidRPr="00E75A2B">
        <w:t>A uz R</w:t>
      </w:r>
      <w:r w:rsidRPr="00E75A2B">
        <w:t>. Zied aprīlī un maijā pirms lapu plaukšanas. Aug nelielās grupās un atsevišķi. Sastopama mežos, galvenokārt silos, mētrājos, damakšņos, dižsilos, mežmalās, virsājos (Tabaka, 2003). Latvijā sasniedz izplatības areāla R robežu (</w:t>
      </w:r>
      <w:r w:rsidR="00082703" w:rsidRPr="00E75A2B">
        <w:t>Priedītis</w:t>
      </w:r>
      <w:r w:rsidR="00CD77C5" w:rsidRPr="00E75A2B">
        <w:t>, 2014</w:t>
      </w:r>
      <w:r w:rsidRPr="00E75A2B">
        <w:t xml:space="preserve">). </w:t>
      </w:r>
      <w:r w:rsidR="00C84065" w:rsidRPr="00E75A2B">
        <w:t>DL “Grebļukalns”</w:t>
      </w:r>
      <w:r w:rsidRPr="00E75A2B">
        <w:t xml:space="preserve"> teritorijā suga sastopama starp Pintu un Šešku ezeriem, galvenokārt gar taciņu, kas iet pa osa kori.</w:t>
      </w:r>
      <w:r w:rsidR="00026A47" w:rsidRPr="00E75A2B">
        <w:t xml:space="preserve"> Konstatēti 1</w:t>
      </w:r>
      <w:r w:rsidR="00445C39" w:rsidRPr="00E75A2B">
        <w:t>7</w:t>
      </w:r>
      <w:r w:rsidR="00026A47" w:rsidRPr="00E75A2B">
        <w:t xml:space="preserve"> sugas eksemplāri, lielākā daļa augu ar vienu ziedu. Sava dekoratīva izskata dēļ meža silpurenes populācija DL teritorijā </w:t>
      </w:r>
      <w:r w:rsidR="00465FD2" w:rsidRPr="00E75A2B">
        <w:t xml:space="preserve">ir </w:t>
      </w:r>
      <w:r w:rsidR="00026A47" w:rsidRPr="00E75A2B">
        <w:t xml:space="preserve">stipri apdraudēta, </w:t>
      </w:r>
      <w:r w:rsidR="0000095B" w:rsidRPr="00E75A2B">
        <w:t xml:space="preserve">jo </w:t>
      </w:r>
      <w:r w:rsidR="00B834C5" w:rsidRPr="00E75A2B">
        <w:t>2021. gadā četros punktos suga netika konstatēta, bet vietām bija izrakšanas pēdas. Atsevišķās atradnēs auga ziedi bija norauti.</w:t>
      </w:r>
    </w:p>
    <w:p w14:paraId="26D2BD30" w14:textId="77777777" w:rsidR="007D7422" w:rsidRPr="00E75A2B" w:rsidRDefault="007D7422" w:rsidP="007D7422">
      <w:r w:rsidRPr="00E75A2B">
        <w:rPr>
          <w:b/>
        </w:rPr>
        <w:t xml:space="preserve">Purvāja vienlape </w:t>
      </w:r>
      <w:r w:rsidRPr="00E75A2B">
        <w:rPr>
          <w:b/>
          <w:i/>
        </w:rPr>
        <w:t>Malaxis monophyllos</w:t>
      </w:r>
      <w:r w:rsidRPr="00E75A2B">
        <w:rPr>
          <w:b/>
        </w:rPr>
        <w:t xml:space="preserve"> (L.) Sw.</w:t>
      </w:r>
      <w:r w:rsidRPr="00E75A2B">
        <w:t xml:space="preserve"> – reti sastopama suga, galvenokārt Viduslatvijā un Austrumlatvijā. Sastopama zemajos un pārejas purvos, slapjās pļavās, melnalkšņu un egļu dumbrājos, bērzu damakšņos, baltalkšņu un bērzu vēros (Cepurīte, 2003). </w:t>
      </w:r>
      <w:r w:rsidR="00C84065" w:rsidRPr="00E75A2B">
        <w:t>DL “Grebļukalns”</w:t>
      </w:r>
      <w:r w:rsidRPr="00E75A2B">
        <w:t xml:space="preserve"> teritorijā ir zināma tikai viena sugas atradne slapjā ieplakā 500 m </w:t>
      </w:r>
      <w:r w:rsidR="00C84065" w:rsidRPr="00E75A2B">
        <w:t xml:space="preserve">uz </w:t>
      </w:r>
      <w:r w:rsidRPr="00E75A2B">
        <w:t>ZA no Pintu ezera ZA krasta.</w:t>
      </w:r>
    </w:p>
    <w:p w14:paraId="7DB0AB0F" w14:textId="7C0A87F0" w:rsidR="007D7422" w:rsidRPr="00E75A2B" w:rsidRDefault="007D7422" w:rsidP="007D7422">
      <w:r w:rsidRPr="00E75A2B">
        <w:rPr>
          <w:b/>
        </w:rPr>
        <w:t>Smiltāj</w:t>
      </w:r>
      <w:r w:rsidR="003D5B88" w:rsidRPr="00E75A2B">
        <w:rPr>
          <w:b/>
        </w:rPr>
        <w:t>u</w:t>
      </w:r>
      <w:r w:rsidRPr="00E75A2B">
        <w:rPr>
          <w:b/>
        </w:rPr>
        <w:t xml:space="preserve"> esparsete </w:t>
      </w:r>
      <w:r w:rsidRPr="00E75A2B">
        <w:rPr>
          <w:b/>
          <w:i/>
        </w:rPr>
        <w:t xml:space="preserve">Onobrychis arenaria </w:t>
      </w:r>
      <w:r w:rsidRPr="00E75A2B">
        <w:rPr>
          <w:b/>
        </w:rPr>
        <w:t xml:space="preserve">(Kit.) DC. </w:t>
      </w:r>
      <w:r w:rsidRPr="00E75A2B">
        <w:t xml:space="preserve">– apdraudēta suga, reti un nevienmērīgi sastopama suga, galvenokārt Austrumlatvijā un Viduslatvijā. Latvijā sasniedz areāla R robežu. Kalcifils augs. Sastopama sausos priežu mežos, to mežmalās un ceļmalās, pauguru nogāzēs, galvenokārt smilšainās un grantainās augsnēs uz karbonātiskiem cilmiežiem (Gavrilova, 2003). </w:t>
      </w:r>
      <w:r w:rsidR="00C84065" w:rsidRPr="00E75A2B">
        <w:t>DL “Grebļukalns”</w:t>
      </w:r>
      <w:r w:rsidRPr="00E75A2B">
        <w:t xml:space="preserve"> teritorijā </w:t>
      </w:r>
      <w:r w:rsidR="003A6835" w:rsidRPr="00E75A2B">
        <w:t>esošo atradņu izvērtējums skatāms zemāk šajā nodaļā</w:t>
      </w:r>
      <w:r w:rsidR="00E70CF2" w:rsidRPr="00E75A2B">
        <w:t xml:space="preserve"> (skat. </w:t>
      </w:r>
      <w:r w:rsidR="00CB0F46" w:rsidRPr="00E75A2B">
        <w:t xml:space="preserve">arī </w:t>
      </w:r>
      <w:r w:rsidR="00E70CF2" w:rsidRPr="00E75A2B">
        <w:t>4.4.4. attēlu)</w:t>
      </w:r>
      <w:r w:rsidRPr="00E75A2B">
        <w:t>.</w:t>
      </w:r>
    </w:p>
    <w:p w14:paraId="7D9F495E" w14:textId="73EA624F" w:rsidR="007D7422" w:rsidRPr="00E75A2B" w:rsidRDefault="007D7422" w:rsidP="007D7422">
      <w:r w:rsidRPr="00E75A2B">
        <w:rPr>
          <w:b/>
        </w:rPr>
        <w:t xml:space="preserve">Spilvainais ancītis </w:t>
      </w:r>
      <w:r w:rsidRPr="00E75A2B">
        <w:rPr>
          <w:b/>
          <w:i/>
        </w:rPr>
        <w:t>Agrimonia pilosa</w:t>
      </w:r>
      <w:r w:rsidRPr="00E75A2B">
        <w:rPr>
          <w:b/>
        </w:rPr>
        <w:t xml:space="preserve"> Ledeb.</w:t>
      </w:r>
      <w:r w:rsidRPr="00E75A2B">
        <w:t xml:space="preserve"> – suga izplatīta nevienmērīgi, galvenokārt Viduslatvijā un Austrumlatvijā. Piejūras zemienē un Rietumlatvijā suga izplatīta retāk. Sastopama meža laucēs, gar meža ceļiem, baltalkšņu audzēs, kontaktjoslās starp mežu un pļavu. Lielākās </w:t>
      </w:r>
      <w:r w:rsidRPr="00E75A2B">
        <w:rPr>
          <w:i/>
        </w:rPr>
        <w:t>A. pilosa</w:t>
      </w:r>
      <w:r w:rsidRPr="00E75A2B">
        <w:t xml:space="preserve"> populācijas konstatētas uz kvartālstigām. Ir novērtos, ka nozīmīgs faktors ir gaismas intensitāte. Ja atradnē ir liels noēnojums, tad eksemplāri ir mazi un neziedoši. Pietiekošos gaismas apstākļos eksemplāri ir ziedoši un var veidot arī lielus cerus (Anonīms</w:t>
      </w:r>
      <w:r w:rsidR="0054156F">
        <w:t>,</w:t>
      </w:r>
      <w:r w:rsidRPr="00E75A2B">
        <w:t xml:space="preserve"> 2018). Latvijā sasniedz izplatības areāla R robežu (Spuņģis u.c. 2001). </w:t>
      </w:r>
      <w:r w:rsidR="00C84065" w:rsidRPr="00E75A2B">
        <w:t>DL “Grebļukalns”</w:t>
      </w:r>
      <w:r w:rsidRPr="00E75A2B">
        <w:t xml:space="preserve"> teritorijā suga sastopama galvenokārt gar taciņu, kas iet pa osa kori.</w:t>
      </w:r>
    </w:p>
    <w:p w14:paraId="1E5AB1D5" w14:textId="32DDC2A1" w:rsidR="0062746B" w:rsidRPr="00E75A2B" w:rsidRDefault="0062746B" w:rsidP="0062746B">
      <w:r w:rsidRPr="00E75A2B">
        <w:rPr>
          <w:b/>
        </w:rPr>
        <w:t xml:space="preserve">Fuksa dzegužpirkstīte </w:t>
      </w:r>
      <w:r w:rsidRPr="00E75A2B">
        <w:rPr>
          <w:b/>
          <w:i/>
        </w:rPr>
        <w:t>Dactylorhiza fuchsii</w:t>
      </w:r>
      <w:r w:rsidRPr="00E75A2B">
        <w:rPr>
          <w:i/>
        </w:rPr>
        <w:t xml:space="preserve"> </w:t>
      </w:r>
      <w:r w:rsidRPr="00E75A2B">
        <w:t xml:space="preserve">(Druce) Soó – suga ar ļoti plašu ekoloģisko apmpitūdu, kas ļauj augt biotopos ar mainīgiem vides apstākļiem. Suga pacieš mērenu cilvēka radīto darbību (Вахрамеева и др. 1994). Zied jūnijā un jūlijā. Suga ir nereti sastopama Latvijas teritorijā, aug mežos (biežāk pārmitros), mežmalās, krūmājos, retāk – purvos (Priedītis, 2014), ļoti bieži sastopama arī uz meža stigām un ceļmalās. </w:t>
      </w:r>
      <w:r w:rsidR="00894AFF" w:rsidRPr="00E75A2B">
        <w:t xml:space="preserve">DL “Grebļukalns” </w:t>
      </w:r>
      <w:r w:rsidRPr="00E75A2B">
        <w:t>teritorijā suga konstatēta pirmo reizi 2021.</w:t>
      </w:r>
      <w:r w:rsidR="00894AFF" w:rsidRPr="00E75A2B">
        <w:t> </w:t>
      </w:r>
      <w:r w:rsidRPr="00E75A2B">
        <w:t>gadā vairākās vietās – baltalksnājā DR no Kaņciera ezera un divās atradnēs Patmalīšu upes krastā.</w:t>
      </w:r>
    </w:p>
    <w:p w14:paraId="6FC9A27F" w14:textId="77777777" w:rsidR="005615E2" w:rsidRPr="00E75A2B" w:rsidRDefault="005615E2" w:rsidP="00F2564A">
      <w:pPr>
        <w:rPr>
          <w:szCs w:val="24"/>
        </w:rPr>
      </w:pPr>
    </w:p>
    <w:p w14:paraId="4277EC3A" w14:textId="0DAE38E7" w:rsidR="005615E2" w:rsidRPr="00E75A2B" w:rsidRDefault="00F351E0" w:rsidP="005615E2">
      <w:pPr>
        <w:ind w:firstLine="0"/>
        <w:jc w:val="left"/>
        <w:rPr>
          <w:b/>
          <w:bCs/>
          <w:szCs w:val="24"/>
        </w:rPr>
      </w:pPr>
      <w:r w:rsidRPr="00E75A2B">
        <w:rPr>
          <w:b/>
          <w:bCs/>
          <w:szCs w:val="24"/>
        </w:rPr>
        <w:t>Vaskulāro augu sugas</w:t>
      </w:r>
      <w:r w:rsidR="005615E2" w:rsidRPr="00E75A2B">
        <w:rPr>
          <w:b/>
          <w:bCs/>
          <w:szCs w:val="24"/>
        </w:rPr>
        <w:t xml:space="preserve"> ezeros</w:t>
      </w:r>
    </w:p>
    <w:p w14:paraId="00806199" w14:textId="6A180DDE" w:rsidR="00905D54" w:rsidRPr="00E75A2B" w:rsidRDefault="00F351E0" w:rsidP="00F2564A">
      <w:r w:rsidRPr="00E75A2B">
        <w:rPr>
          <w:szCs w:val="24"/>
        </w:rPr>
        <w:t xml:space="preserve">DL “Grebļukalns” ezeros konstatētas </w:t>
      </w:r>
      <w:r w:rsidR="005615E2" w:rsidRPr="00E75A2B">
        <w:rPr>
          <w:szCs w:val="24"/>
        </w:rPr>
        <w:t>trīs</w:t>
      </w:r>
      <w:r w:rsidRPr="00E75A2B">
        <w:rPr>
          <w:szCs w:val="24"/>
        </w:rPr>
        <w:t xml:space="preserve"> retas un aizsargājamas ūdensaugu sugas</w:t>
      </w:r>
      <w:r w:rsidR="005615E2" w:rsidRPr="00E75A2B">
        <w:rPr>
          <w:szCs w:val="24"/>
        </w:rPr>
        <w:t>:</w:t>
      </w:r>
      <w:r w:rsidRPr="00E75A2B">
        <w:rPr>
          <w:szCs w:val="24"/>
        </w:rPr>
        <w:t xml:space="preserve"> </w:t>
      </w:r>
      <w:r w:rsidRPr="00E75A2B">
        <w:rPr>
          <w:b/>
          <w:bCs/>
          <w:szCs w:val="24"/>
        </w:rPr>
        <w:t xml:space="preserve">mazā najāda </w:t>
      </w:r>
      <w:r w:rsidRPr="00E75A2B">
        <w:rPr>
          <w:b/>
          <w:bCs/>
          <w:i/>
          <w:szCs w:val="24"/>
        </w:rPr>
        <w:t>Najas minor</w:t>
      </w:r>
      <w:r w:rsidRPr="00E75A2B">
        <w:rPr>
          <w:b/>
          <w:bCs/>
          <w:szCs w:val="24"/>
        </w:rPr>
        <w:t xml:space="preserve">, ūdens ērkšķuzāle </w:t>
      </w:r>
      <w:r w:rsidRPr="00E75A2B">
        <w:rPr>
          <w:b/>
          <w:bCs/>
          <w:i/>
          <w:szCs w:val="24"/>
        </w:rPr>
        <w:t>Scolochloa festucacea</w:t>
      </w:r>
      <w:r w:rsidRPr="00E75A2B">
        <w:rPr>
          <w:b/>
          <w:bCs/>
          <w:szCs w:val="24"/>
        </w:rPr>
        <w:t xml:space="preserve"> un purva diedzene </w:t>
      </w:r>
      <w:r w:rsidRPr="00E75A2B">
        <w:rPr>
          <w:b/>
          <w:bCs/>
          <w:i/>
          <w:szCs w:val="24"/>
        </w:rPr>
        <w:t>Zannichellia palustris</w:t>
      </w:r>
      <w:r w:rsidR="003D3318" w:rsidRPr="00E75A2B">
        <w:rPr>
          <w:b/>
          <w:bCs/>
          <w:i/>
          <w:szCs w:val="24"/>
        </w:rPr>
        <w:t>.</w:t>
      </w:r>
      <w:r w:rsidRPr="00E75A2B">
        <w:rPr>
          <w:szCs w:val="24"/>
        </w:rPr>
        <w:t xml:space="preserve"> Visas šīs sugas, izņemot ūdens ērkšķuzāli, ir Latvijā aizsargājamas un visas ir iekļautas Latvijas Sarkanajā grāmatā, to vidū mazā najāda</w:t>
      </w:r>
      <w:r w:rsidR="00DB4DB5" w:rsidRPr="00E75A2B">
        <w:rPr>
          <w:szCs w:val="24"/>
        </w:rPr>
        <w:t xml:space="preserve"> </w:t>
      </w:r>
      <w:r w:rsidR="00804056" w:rsidRPr="00E75A2B">
        <w:rPr>
          <w:szCs w:val="24"/>
        </w:rPr>
        <w:t>–</w:t>
      </w:r>
      <w:r w:rsidRPr="00E75A2B">
        <w:rPr>
          <w:szCs w:val="24"/>
        </w:rPr>
        <w:t xml:space="preserve"> 1.</w:t>
      </w:r>
      <w:r w:rsidR="00DB4DB5" w:rsidRPr="00E75A2B">
        <w:rPr>
          <w:szCs w:val="24"/>
        </w:rPr>
        <w:t> </w:t>
      </w:r>
      <w:r w:rsidRPr="00E75A2B">
        <w:rPr>
          <w:szCs w:val="24"/>
        </w:rPr>
        <w:t xml:space="preserve">kategorijā, purva diedzene – 2. kategorijā, bet ūdens ērkšķuzāle – 3. kategorijā. </w:t>
      </w:r>
    </w:p>
    <w:p w14:paraId="3EA4D82A" w14:textId="58EF7977" w:rsidR="00F2564A" w:rsidRPr="00E75A2B" w:rsidRDefault="00F2564A" w:rsidP="00F2564A">
      <w:pPr>
        <w:rPr>
          <w:szCs w:val="24"/>
        </w:rPr>
      </w:pPr>
      <w:r w:rsidRPr="00E75A2B">
        <w:rPr>
          <w:b/>
          <w:szCs w:val="24"/>
        </w:rPr>
        <w:lastRenderedPageBreak/>
        <w:t>Mazā najāda</w:t>
      </w:r>
      <w:r w:rsidRPr="00E75A2B">
        <w:rPr>
          <w:szCs w:val="24"/>
        </w:rPr>
        <w:t xml:space="preserve"> </w:t>
      </w:r>
      <w:r w:rsidRPr="00E75A2B">
        <w:rPr>
          <w:iCs/>
          <w:szCs w:val="24"/>
        </w:rPr>
        <w:t xml:space="preserve">Latvijā </w:t>
      </w:r>
      <w:r w:rsidR="00DB4DB5" w:rsidRPr="00E75A2B">
        <w:rPr>
          <w:iCs/>
          <w:szCs w:val="24"/>
        </w:rPr>
        <w:t xml:space="preserve">ir </w:t>
      </w:r>
      <w:r w:rsidRPr="00E75A2B">
        <w:rPr>
          <w:iCs/>
          <w:szCs w:val="24"/>
        </w:rPr>
        <w:t xml:space="preserve">sastopama ļoti reti tīros valsts </w:t>
      </w:r>
      <w:r w:rsidR="00DB4DB5" w:rsidRPr="00E75A2B">
        <w:rPr>
          <w:iCs/>
          <w:szCs w:val="24"/>
        </w:rPr>
        <w:t>DA</w:t>
      </w:r>
      <w:r w:rsidRPr="00E75A2B">
        <w:rPr>
          <w:iCs/>
          <w:szCs w:val="24"/>
        </w:rPr>
        <w:t xml:space="preserve"> daļas ezeros (</w:t>
      </w:r>
      <w:r w:rsidRPr="00E75A2B">
        <w:rPr>
          <w:szCs w:val="24"/>
        </w:rPr>
        <w:t xml:space="preserve">šobrīd zināma 13 ezeros, t.sk. trijos Latgales un 10 Sēlijas ezeros, no kuriem trijos nesenā pagātnē jau ir izzudusi ezeru piesārņošanas dēļ). </w:t>
      </w:r>
      <w:r w:rsidRPr="00E75A2B">
        <w:rPr>
          <w:iCs/>
          <w:szCs w:val="24"/>
        </w:rPr>
        <w:t>Sugu apdraud ezeru piesārņošana un tās izraisītā antropogēnās eitrofikācijas pastiprināšanās.</w:t>
      </w:r>
      <w:r w:rsidRPr="00E75A2B">
        <w:rPr>
          <w:szCs w:val="24"/>
        </w:rPr>
        <w:t xml:space="preserve"> </w:t>
      </w:r>
      <w:r w:rsidR="00DB4DB5" w:rsidRPr="00E75A2B">
        <w:rPr>
          <w:szCs w:val="24"/>
        </w:rPr>
        <w:t>DL “</w:t>
      </w:r>
      <w:r w:rsidRPr="00E75A2B">
        <w:rPr>
          <w:szCs w:val="24"/>
        </w:rPr>
        <w:t>Grebļukaln</w:t>
      </w:r>
      <w:r w:rsidR="00DB4DB5" w:rsidRPr="00E75A2B">
        <w:rPr>
          <w:szCs w:val="24"/>
        </w:rPr>
        <w:t xml:space="preserve">s” </w:t>
      </w:r>
      <w:r w:rsidRPr="00E75A2B">
        <w:rPr>
          <w:szCs w:val="24"/>
        </w:rPr>
        <w:t>Pintu ezerā suga pirmo reizi atrasta 2006. gada 5. augustā vienā vietā ezera Z pakrastē un aptuveni 65 m garā posmā ezera ZA pakrastē gar Grebļukalna osa grēdu, kur tā auga 10</w:t>
      </w:r>
      <w:r w:rsidR="00804056" w:rsidRPr="00E75A2B">
        <w:rPr>
          <w:szCs w:val="24"/>
        </w:rPr>
        <w:t>–</w:t>
      </w:r>
      <w:r w:rsidRPr="00E75A2B">
        <w:rPr>
          <w:szCs w:val="24"/>
        </w:rPr>
        <w:t>15 cm dziļumā uz smilšainas un oļainas grunts. 2020. gada rudenī suga konstatēta diezgan lielā daudzumā gan izskalotā, gan augošā veidā 1,5</w:t>
      </w:r>
      <w:r w:rsidR="00804056" w:rsidRPr="00E75A2B">
        <w:rPr>
          <w:szCs w:val="24"/>
        </w:rPr>
        <w:t>–</w:t>
      </w:r>
      <w:r w:rsidRPr="00E75A2B">
        <w:rPr>
          <w:szCs w:val="24"/>
        </w:rPr>
        <w:t xml:space="preserve">1,7 m dziļumā tūliņ aiz niedru un meldru joslas kopumā 31 vietā, tai skaitā visvairāk ezera Z gala pakrastē – 22 vietas), ezera ZA pakrastē – </w:t>
      </w:r>
      <w:r w:rsidR="003E4F09" w:rsidRPr="00E75A2B">
        <w:rPr>
          <w:szCs w:val="24"/>
        </w:rPr>
        <w:t>viena</w:t>
      </w:r>
      <w:r w:rsidRPr="00E75A2B">
        <w:rPr>
          <w:szCs w:val="24"/>
        </w:rPr>
        <w:t xml:space="preserve"> vieta, ezera R pakrastē – </w:t>
      </w:r>
      <w:r w:rsidR="003E4F09" w:rsidRPr="00E75A2B">
        <w:rPr>
          <w:szCs w:val="24"/>
        </w:rPr>
        <w:t>septiņas</w:t>
      </w:r>
      <w:r w:rsidRPr="00E75A2B">
        <w:rPr>
          <w:szCs w:val="24"/>
        </w:rPr>
        <w:t xml:space="preserve"> vietas un ezera D galā – </w:t>
      </w:r>
      <w:r w:rsidR="003E4F09" w:rsidRPr="00E75A2B">
        <w:rPr>
          <w:szCs w:val="24"/>
        </w:rPr>
        <w:t>viena</w:t>
      </w:r>
      <w:r w:rsidRPr="00E75A2B">
        <w:rPr>
          <w:szCs w:val="24"/>
        </w:rPr>
        <w:t xml:space="preserve"> vieta</w:t>
      </w:r>
      <w:r w:rsidR="003D3318" w:rsidRPr="00E75A2B">
        <w:rPr>
          <w:szCs w:val="24"/>
        </w:rPr>
        <w:t xml:space="preserve"> (skat. 4.4.5. attēlu)</w:t>
      </w:r>
      <w:r w:rsidRPr="00E75A2B">
        <w:rPr>
          <w:szCs w:val="24"/>
        </w:rPr>
        <w:t>. Šo sugu Pintu ezerā šobrīd nekas</w:t>
      </w:r>
      <w:r w:rsidR="003D3318" w:rsidRPr="00E75A2B">
        <w:rPr>
          <w:szCs w:val="24"/>
        </w:rPr>
        <w:t xml:space="preserve"> neapdraud</w:t>
      </w:r>
      <w:r w:rsidRPr="00E75A2B">
        <w:rPr>
          <w:szCs w:val="24"/>
        </w:rPr>
        <w:t>, izņemot tikai atklāto liedagu aizaugšanu ar virsūdens augiem.</w:t>
      </w:r>
    </w:p>
    <w:p w14:paraId="5505A1E4" w14:textId="7395EC55" w:rsidR="00F2564A" w:rsidRPr="00E75A2B" w:rsidRDefault="00F2564A" w:rsidP="00F2564A">
      <w:pPr>
        <w:rPr>
          <w:szCs w:val="24"/>
        </w:rPr>
      </w:pPr>
      <w:r w:rsidRPr="00E75A2B">
        <w:rPr>
          <w:b/>
          <w:szCs w:val="24"/>
        </w:rPr>
        <w:t xml:space="preserve">Ūdens ērkšķuzāle </w:t>
      </w:r>
      <w:r w:rsidRPr="00E75A2B">
        <w:rPr>
          <w:szCs w:val="24"/>
        </w:rPr>
        <w:t>ir Latvijā diezgan reta un valsts austrumdaļai vairāk raksturīga suga, kas aug galvenokārt ezeros. Šešku ezerā 2020. gada rudenī suga atrasta kopumā 11</w:t>
      </w:r>
      <w:r w:rsidR="003E4F09" w:rsidRPr="00E75A2B">
        <w:rPr>
          <w:szCs w:val="24"/>
        </w:rPr>
        <w:t> </w:t>
      </w:r>
      <w:r w:rsidRPr="00E75A2B">
        <w:rPr>
          <w:szCs w:val="24"/>
        </w:rPr>
        <w:t>vietās ezera D daļas R pakrastē gar Grebļukalna osa grēdu, kur veido nelielas un skrajas audzītes un grupas uz dūņainas minerālgrunts 67 m</w:t>
      </w:r>
      <w:r w:rsidRPr="00E75A2B">
        <w:rPr>
          <w:szCs w:val="24"/>
          <w:vertAlign w:val="superscript"/>
        </w:rPr>
        <w:t>2</w:t>
      </w:r>
      <w:r w:rsidRPr="00E75A2B">
        <w:rPr>
          <w:szCs w:val="24"/>
        </w:rPr>
        <w:t xml:space="preserve"> kopplatībā. Šo sugu Šešku ezerā šobrīd nekas neapdraud.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386E0B" w:rsidRPr="00E75A2B" w14:paraId="35991901" w14:textId="77777777" w:rsidTr="00962CF8">
        <w:trPr>
          <w:jc w:val="center"/>
        </w:trPr>
        <w:tc>
          <w:tcPr>
            <w:tcW w:w="4643" w:type="dxa"/>
          </w:tcPr>
          <w:p w14:paraId="5DD219AF" w14:textId="5F197E65" w:rsidR="00386E0B" w:rsidRPr="00E75A2B" w:rsidRDefault="002E57D9" w:rsidP="004D273D">
            <w:pPr>
              <w:spacing w:after="0" w:line="240" w:lineRule="auto"/>
              <w:ind w:firstLine="0"/>
              <w:jc w:val="center"/>
              <w:rPr>
                <w:szCs w:val="24"/>
                <w:lang w:val="lv-LV"/>
              </w:rPr>
            </w:pPr>
            <w:r w:rsidRPr="00E75A2B">
              <w:rPr>
                <w:noProof/>
                <w:szCs w:val="24"/>
                <w:lang w:eastAsia="lv-LV"/>
              </w:rPr>
              <w:drawing>
                <wp:inline distT="0" distB="0" distL="0" distR="0" wp14:anchorId="7012CEE4" wp14:editId="02BBBF42">
                  <wp:extent cx="2867660" cy="2150745"/>
                  <wp:effectExtent l="19050" t="0" r="8890" b="0"/>
                  <wp:docPr id="253" name="Picture 252" descr="1_RIMG0472_Najas_minor_Pintu_ezers_16.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RIMG0472_Najas_minor_Pintu_ezers_16.9.2020.jpg"/>
                          <pic:cNvPicPr/>
                        </pic:nvPicPr>
                        <pic:blipFill>
                          <a:blip r:embed="rId80" cstate="screen">
                            <a:extLst>
                              <a:ext uri="{28A0092B-C50C-407E-A947-70E740481C1C}">
                                <a14:useLocalDpi xmlns:a14="http://schemas.microsoft.com/office/drawing/2010/main"/>
                              </a:ext>
                            </a:extLst>
                          </a:blip>
                          <a:stretch>
                            <a:fillRect/>
                          </a:stretch>
                        </pic:blipFill>
                        <pic:spPr>
                          <a:xfrm>
                            <a:off x="0" y="0"/>
                            <a:ext cx="2867660" cy="2150745"/>
                          </a:xfrm>
                          <a:prstGeom prst="rect">
                            <a:avLst/>
                          </a:prstGeom>
                        </pic:spPr>
                      </pic:pic>
                    </a:graphicData>
                  </a:graphic>
                </wp:inline>
              </w:drawing>
            </w:r>
          </w:p>
        </w:tc>
        <w:tc>
          <w:tcPr>
            <w:tcW w:w="4644" w:type="dxa"/>
          </w:tcPr>
          <w:p w14:paraId="60303CCB" w14:textId="519F8361" w:rsidR="00386E0B" w:rsidRPr="00E75A2B" w:rsidRDefault="00974549" w:rsidP="004D273D">
            <w:pPr>
              <w:spacing w:after="0" w:line="240" w:lineRule="auto"/>
              <w:ind w:firstLine="0"/>
              <w:jc w:val="center"/>
              <w:rPr>
                <w:szCs w:val="24"/>
                <w:lang w:val="lv-LV"/>
              </w:rPr>
            </w:pPr>
            <w:r w:rsidRPr="00E75A2B">
              <w:rPr>
                <w:noProof/>
                <w:szCs w:val="24"/>
                <w:lang w:eastAsia="lv-LV"/>
              </w:rPr>
              <w:drawing>
                <wp:inline distT="0" distB="0" distL="0" distR="0" wp14:anchorId="6F7FFC19" wp14:editId="77A4E911">
                  <wp:extent cx="2867660" cy="2150745"/>
                  <wp:effectExtent l="19050" t="0" r="8890" b="0"/>
                  <wp:docPr id="254" name="Picture 253" descr="2_RIMG0475_Zannichellia_palustris_Pintu_ezers_16.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RIMG0475_Zannichellia_palustris_Pintu_ezers_16.9.2020.jpg"/>
                          <pic:cNvPicPr/>
                        </pic:nvPicPr>
                        <pic:blipFill>
                          <a:blip r:embed="rId81" cstate="screen">
                            <a:extLst>
                              <a:ext uri="{28A0092B-C50C-407E-A947-70E740481C1C}">
                                <a14:useLocalDpi xmlns:a14="http://schemas.microsoft.com/office/drawing/2010/main"/>
                              </a:ext>
                            </a:extLst>
                          </a:blip>
                          <a:stretch>
                            <a:fillRect/>
                          </a:stretch>
                        </pic:blipFill>
                        <pic:spPr>
                          <a:xfrm>
                            <a:off x="0" y="0"/>
                            <a:ext cx="2867660" cy="2150745"/>
                          </a:xfrm>
                          <a:prstGeom prst="rect">
                            <a:avLst/>
                          </a:prstGeom>
                        </pic:spPr>
                      </pic:pic>
                    </a:graphicData>
                  </a:graphic>
                </wp:inline>
              </w:drawing>
            </w:r>
          </w:p>
        </w:tc>
      </w:tr>
      <w:tr w:rsidR="00386E0B" w:rsidRPr="00E75A2B" w14:paraId="450CC79B" w14:textId="77777777" w:rsidTr="00962CF8">
        <w:trPr>
          <w:jc w:val="center"/>
        </w:trPr>
        <w:tc>
          <w:tcPr>
            <w:tcW w:w="4643" w:type="dxa"/>
          </w:tcPr>
          <w:p w14:paraId="4D610C5C" w14:textId="5E1B1E3A" w:rsidR="00386E0B" w:rsidRPr="00E75A2B" w:rsidRDefault="00603DCB" w:rsidP="004D273D">
            <w:pPr>
              <w:spacing w:after="0" w:line="240" w:lineRule="auto"/>
              <w:ind w:firstLine="0"/>
              <w:jc w:val="center"/>
              <w:rPr>
                <w:szCs w:val="24"/>
                <w:lang w:val="lv-LV"/>
              </w:rPr>
            </w:pPr>
            <w:r w:rsidRPr="00E75A2B">
              <w:rPr>
                <w:lang w:val="lv-LV"/>
              </w:rPr>
              <w:t xml:space="preserve">4.4.5. attēls. </w:t>
            </w:r>
            <w:r w:rsidR="00910333" w:rsidRPr="00E75A2B">
              <w:rPr>
                <w:lang w:val="lv-LV"/>
              </w:rPr>
              <w:t>Mazā najāda (</w:t>
            </w:r>
            <w:r w:rsidR="00910333" w:rsidRPr="00E75A2B">
              <w:rPr>
                <w:i/>
                <w:lang w:val="lv-LV"/>
              </w:rPr>
              <w:t>Najas minor</w:t>
            </w:r>
            <w:r w:rsidR="00910333" w:rsidRPr="00E75A2B">
              <w:rPr>
                <w:lang w:val="lv-LV"/>
              </w:rPr>
              <w:t>) no Pintu ezera</w:t>
            </w:r>
            <w:r w:rsidR="00471634" w:rsidRPr="00E75A2B">
              <w:rPr>
                <w:lang w:val="lv-LV"/>
              </w:rPr>
              <w:t>.</w:t>
            </w:r>
            <w:r w:rsidR="004D273D" w:rsidRPr="00E75A2B">
              <w:rPr>
                <w:lang w:val="lv-LV"/>
              </w:rPr>
              <w:t xml:space="preserve"> Foto: U.Suško.</w:t>
            </w:r>
            <w:r w:rsidR="00910333" w:rsidRPr="00E75A2B">
              <w:rPr>
                <w:lang w:val="lv-LV"/>
              </w:rPr>
              <w:t xml:space="preserve"> </w:t>
            </w:r>
            <w:r w:rsidR="004D273D" w:rsidRPr="00E75A2B">
              <w:rPr>
                <w:sz w:val="22"/>
                <w:lang w:val="lv-LV"/>
              </w:rPr>
              <w:t>A</w:t>
            </w:r>
            <w:r w:rsidR="00910333" w:rsidRPr="00E75A2B">
              <w:rPr>
                <w:sz w:val="22"/>
                <w:lang w:val="lv-LV"/>
              </w:rPr>
              <w:t>tradnes koord</w:t>
            </w:r>
            <w:r w:rsidR="004D273D" w:rsidRPr="00E75A2B">
              <w:rPr>
                <w:sz w:val="22"/>
                <w:lang w:val="lv-LV"/>
              </w:rPr>
              <w:t>ināt</w:t>
            </w:r>
            <w:r w:rsidR="00FB2CEE" w:rsidRPr="00E75A2B">
              <w:rPr>
                <w:sz w:val="22"/>
                <w:lang w:val="lv-LV"/>
              </w:rPr>
              <w:t>a</w:t>
            </w:r>
            <w:r w:rsidR="004D273D" w:rsidRPr="00E75A2B">
              <w:rPr>
                <w:sz w:val="22"/>
                <w:lang w:val="lv-LV"/>
              </w:rPr>
              <w:t>s</w:t>
            </w:r>
            <w:r w:rsidR="00910333" w:rsidRPr="00E75A2B">
              <w:rPr>
                <w:sz w:val="22"/>
                <w:lang w:val="lv-LV"/>
              </w:rPr>
              <w:t xml:space="preserve">  </w:t>
            </w:r>
            <w:r w:rsidR="0062429B" w:rsidRPr="00E75A2B">
              <w:rPr>
                <w:sz w:val="22"/>
                <w:lang w:val="lv-LV"/>
              </w:rPr>
              <w:t>x=</w:t>
            </w:r>
            <w:r w:rsidR="00910333" w:rsidRPr="00E75A2B">
              <w:rPr>
                <w:sz w:val="22"/>
                <w:lang w:val="lv-LV"/>
              </w:rPr>
              <w:t>233708</w:t>
            </w:r>
            <w:r w:rsidR="0062429B" w:rsidRPr="00E75A2B">
              <w:rPr>
                <w:sz w:val="22"/>
                <w:lang w:val="lv-LV"/>
              </w:rPr>
              <w:t>, y=</w:t>
            </w:r>
            <w:r w:rsidR="00910333" w:rsidRPr="00E75A2B">
              <w:rPr>
                <w:sz w:val="22"/>
                <w:lang w:val="lv-LV"/>
              </w:rPr>
              <w:t>755446</w:t>
            </w:r>
            <w:r w:rsidR="006C2350" w:rsidRPr="00E75A2B">
              <w:rPr>
                <w:sz w:val="22"/>
                <w:lang w:val="lv-LV"/>
              </w:rPr>
              <w:t xml:space="preserve">, </w:t>
            </w:r>
            <w:r w:rsidR="00910333" w:rsidRPr="00E75A2B">
              <w:rPr>
                <w:sz w:val="22"/>
                <w:lang w:val="lv-LV"/>
              </w:rPr>
              <w:t>2020. gada 16. septembrī.</w:t>
            </w:r>
          </w:p>
        </w:tc>
        <w:tc>
          <w:tcPr>
            <w:tcW w:w="4644" w:type="dxa"/>
          </w:tcPr>
          <w:p w14:paraId="1F240CD3" w14:textId="162F3D02" w:rsidR="00386E0B" w:rsidRPr="00E75A2B" w:rsidRDefault="00706E1E" w:rsidP="004D273D">
            <w:pPr>
              <w:spacing w:after="0" w:line="240" w:lineRule="auto"/>
              <w:ind w:firstLine="0"/>
              <w:jc w:val="center"/>
              <w:rPr>
                <w:szCs w:val="24"/>
                <w:lang w:val="lv-LV"/>
              </w:rPr>
            </w:pPr>
            <w:r w:rsidRPr="00E75A2B">
              <w:rPr>
                <w:lang w:val="lv-LV"/>
              </w:rPr>
              <w:t>4.4.6.</w:t>
            </w:r>
            <w:r w:rsidR="00471634" w:rsidRPr="00E75A2B">
              <w:rPr>
                <w:lang w:val="lv-LV"/>
              </w:rPr>
              <w:t xml:space="preserve"> attēls. </w:t>
            </w:r>
            <w:r w:rsidR="00603DCB" w:rsidRPr="00E75A2B">
              <w:rPr>
                <w:lang w:val="lv-LV"/>
              </w:rPr>
              <w:t>Purva diedzene (</w:t>
            </w:r>
            <w:r w:rsidR="00603DCB" w:rsidRPr="00E75A2B">
              <w:rPr>
                <w:i/>
                <w:lang w:val="lv-LV"/>
              </w:rPr>
              <w:t>Zannichellia palustris</w:t>
            </w:r>
            <w:r w:rsidR="00603DCB" w:rsidRPr="00E75A2B">
              <w:rPr>
                <w:lang w:val="lv-LV"/>
              </w:rPr>
              <w:t>) no Pintu ezera</w:t>
            </w:r>
            <w:r w:rsidR="004D273D" w:rsidRPr="00E75A2B">
              <w:rPr>
                <w:lang w:val="lv-LV"/>
              </w:rPr>
              <w:t xml:space="preserve">. Foto: </w:t>
            </w:r>
            <w:r w:rsidR="004D273D" w:rsidRPr="00E75A2B">
              <w:rPr>
                <w:iCs/>
                <w:lang w:val="lv-LV"/>
              </w:rPr>
              <w:t>U.Suško</w:t>
            </w:r>
            <w:r w:rsidR="00603DCB" w:rsidRPr="00E75A2B">
              <w:rPr>
                <w:lang w:val="lv-LV"/>
              </w:rPr>
              <w:t xml:space="preserve"> </w:t>
            </w:r>
            <w:r w:rsidR="004D273D" w:rsidRPr="00E75A2B">
              <w:rPr>
                <w:sz w:val="22"/>
                <w:lang w:val="lv-LV"/>
              </w:rPr>
              <w:t>A</w:t>
            </w:r>
            <w:r w:rsidR="00603DCB" w:rsidRPr="00E75A2B">
              <w:rPr>
                <w:sz w:val="22"/>
                <w:lang w:val="lv-LV"/>
              </w:rPr>
              <w:t>tradnes koord</w:t>
            </w:r>
            <w:r w:rsidR="004D273D" w:rsidRPr="00E75A2B">
              <w:rPr>
                <w:sz w:val="22"/>
                <w:lang w:val="lv-LV"/>
              </w:rPr>
              <w:t>ināt</w:t>
            </w:r>
            <w:r w:rsidR="00FB2CEE" w:rsidRPr="00E75A2B">
              <w:rPr>
                <w:sz w:val="22"/>
                <w:lang w:val="lv-LV"/>
              </w:rPr>
              <w:t>a</w:t>
            </w:r>
            <w:r w:rsidR="004D273D" w:rsidRPr="00E75A2B">
              <w:rPr>
                <w:sz w:val="22"/>
                <w:lang w:val="lv-LV"/>
              </w:rPr>
              <w:t>s</w:t>
            </w:r>
            <w:r w:rsidR="00603DCB" w:rsidRPr="00E75A2B">
              <w:rPr>
                <w:sz w:val="22"/>
                <w:lang w:val="lv-LV"/>
              </w:rPr>
              <w:t xml:space="preserve"> </w:t>
            </w:r>
            <w:r w:rsidR="00FB2CEE" w:rsidRPr="00E75A2B">
              <w:rPr>
                <w:sz w:val="22"/>
                <w:lang w:val="lv-LV"/>
              </w:rPr>
              <w:t>x=</w:t>
            </w:r>
            <w:r w:rsidR="00603DCB" w:rsidRPr="00E75A2B">
              <w:rPr>
                <w:sz w:val="22"/>
                <w:lang w:val="lv-LV"/>
              </w:rPr>
              <w:t>233708</w:t>
            </w:r>
            <w:r w:rsidR="00FB2CEE" w:rsidRPr="00E75A2B">
              <w:rPr>
                <w:sz w:val="22"/>
                <w:lang w:val="lv-LV"/>
              </w:rPr>
              <w:t>, y=</w:t>
            </w:r>
            <w:r w:rsidR="00603DCB" w:rsidRPr="00E75A2B">
              <w:rPr>
                <w:sz w:val="22"/>
                <w:lang w:val="lv-LV"/>
              </w:rPr>
              <w:t xml:space="preserve">755446), </w:t>
            </w:r>
            <w:r w:rsidR="00603DCB" w:rsidRPr="00E75A2B">
              <w:rPr>
                <w:iCs/>
                <w:sz w:val="22"/>
                <w:lang w:val="lv-LV"/>
              </w:rPr>
              <w:t>2020. gada 16. septembrī.</w:t>
            </w:r>
          </w:p>
        </w:tc>
      </w:tr>
    </w:tbl>
    <w:p w14:paraId="5998654D" w14:textId="77777777" w:rsidR="00386E0B" w:rsidRPr="00E75A2B" w:rsidRDefault="00386E0B" w:rsidP="00F2564A">
      <w:pPr>
        <w:rPr>
          <w:szCs w:val="24"/>
        </w:rPr>
      </w:pPr>
    </w:p>
    <w:p w14:paraId="1E633971" w14:textId="6BAC6B26" w:rsidR="004D10BE" w:rsidRPr="00E75A2B" w:rsidRDefault="00F2564A" w:rsidP="00684F6F">
      <w:pPr>
        <w:rPr>
          <w:szCs w:val="24"/>
        </w:rPr>
      </w:pPr>
      <w:r w:rsidRPr="00E75A2B">
        <w:rPr>
          <w:b/>
          <w:szCs w:val="24"/>
        </w:rPr>
        <w:t xml:space="preserve">Purva diedzene </w:t>
      </w:r>
      <w:r w:rsidRPr="00E75A2B">
        <w:rPr>
          <w:b/>
          <w:i/>
          <w:szCs w:val="24"/>
        </w:rPr>
        <w:t>Zannichellia palustris</w:t>
      </w:r>
      <w:r w:rsidRPr="00E75A2B">
        <w:rPr>
          <w:szCs w:val="24"/>
        </w:rPr>
        <w:t xml:space="preserve"> ir Latvijā diezgan reta un galvenokārt Piejūras zemienei raksturīga suga, kas aug galvenokārt Baltijas jūras un Rīgas jūras līča un to tuvākās apkārtnes seklūdens pakrastēs un lagūnās, kā arī dažviet Daugavā, ļoti reti </w:t>
      </w:r>
      <w:r w:rsidR="00804056" w:rsidRPr="00E75A2B">
        <w:rPr>
          <w:szCs w:val="24"/>
        </w:rPr>
        <w:t>–</w:t>
      </w:r>
      <w:r w:rsidR="00E21AD8" w:rsidRPr="00E75A2B">
        <w:rPr>
          <w:szCs w:val="24"/>
        </w:rPr>
        <w:t xml:space="preserve"> </w:t>
      </w:r>
      <w:r w:rsidRPr="00E75A2B">
        <w:rPr>
          <w:szCs w:val="24"/>
        </w:rPr>
        <w:t xml:space="preserve">dažos iekšzemes ezeros. </w:t>
      </w:r>
      <w:r w:rsidR="00E21AD8" w:rsidRPr="00E75A2B">
        <w:rPr>
          <w:szCs w:val="24"/>
        </w:rPr>
        <w:t>Tā ir i</w:t>
      </w:r>
      <w:r w:rsidRPr="00E75A2B">
        <w:rPr>
          <w:szCs w:val="24"/>
        </w:rPr>
        <w:t xml:space="preserve">zzudusi Lielajā Stropu ezerā Daugavpilī un Čerņavu ezerā pie Silenes. 2020. gada rudenī viens </w:t>
      </w:r>
      <w:r w:rsidR="00E21AD8" w:rsidRPr="00E75A2B">
        <w:rPr>
          <w:szCs w:val="24"/>
        </w:rPr>
        <w:t>auga</w:t>
      </w:r>
      <w:r w:rsidRPr="00E75A2B">
        <w:rPr>
          <w:szCs w:val="24"/>
        </w:rPr>
        <w:t xml:space="preserve"> eksemplārs ar auglīšiem atrasts Pintu ezera D galā izskalotā veidā kopā ar mazo najādu</w:t>
      </w:r>
      <w:r w:rsidR="003D3318" w:rsidRPr="00E75A2B">
        <w:rPr>
          <w:szCs w:val="24"/>
        </w:rPr>
        <w:t xml:space="preserve"> (skat. 4.4.6. attēlu)</w:t>
      </w:r>
      <w:r w:rsidR="00E21AD8" w:rsidRPr="00E75A2B">
        <w:rPr>
          <w:szCs w:val="24"/>
        </w:rPr>
        <w:t xml:space="preserve">, suga atrasta </w:t>
      </w:r>
      <w:r w:rsidR="00BB6A37" w:rsidRPr="00E75A2B">
        <w:rPr>
          <w:szCs w:val="24"/>
        </w:rPr>
        <w:t>izskalotā veidā arī 2021. gada rudenī</w:t>
      </w:r>
      <w:r w:rsidRPr="00E75A2B">
        <w:rPr>
          <w:szCs w:val="24"/>
        </w:rPr>
        <w:t xml:space="preserve">. Sugas populācijas stāvoklis Pintu </w:t>
      </w:r>
      <w:r w:rsidR="00BB6A37" w:rsidRPr="00E75A2B">
        <w:rPr>
          <w:szCs w:val="24"/>
        </w:rPr>
        <w:t xml:space="preserve">ezerā </w:t>
      </w:r>
      <w:r w:rsidRPr="00E75A2B">
        <w:rPr>
          <w:szCs w:val="24"/>
        </w:rPr>
        <w:t>vēl skaidrojams.</w:t>
      </w:r>
      <w:r w:rsidR="00684F6F" w:rsidRPr="00E75A2B">
        <w:rPr>
          <w:szCs w:val="24"/>
        </w:rPr>
        <w:t xml:space="preserve"> </w:t>
      </w:r>
    </w:p>
    <w:p w14:paraId="6247042D" w14:textId="77777777" w:rsidR="00684F6F" w:rsidRPr="00E75A2B" w:rsidRDefault="00684F6F" w:rsidP="00684F6F">
      <w:pPr>
        <w:rPr>
          <w:b/>
        </w:rPr>
      </w:pPr>
    </w:p>
    <w:p w14:paraId="2C78A1D1" w14:textId="77777777" w:rsidR="007B148D" w:rsidRDefault="007B148D">
      <w:pPr>
        <w:spacing w:after="160" w:line="259" w:lineRule="auto"/>
        <w:ind w:firstLine="0"/>
        <w:jc w:val="left"/>
        <w:rPr>
          <w:b/>
        </w:rPr>
      </w:pPr>
      <w:r>
        <w:rPr>
          <w:b/>
        </w:rPr>
        <w:br w:type="page"/>
      </w:r>
    </w:p>
    <w:p w14:paraId="6981DD09" w14:textId="5FED44E3" w:rsidR="007D7422" w:rsidRPr="00E75A2B" w:rsidRDefault="00C84065" w:rsidP="00C84065">
      <w:pPr>
        <w:jc w:val="center"/>
        <w:rPr>
          <w:b/>
          <w:szCs w:val="24"/>
        </w:rPr>
      </w:pPr>
      <w:r w:rsidRPr="00E75A2B">
        <w:rPr>
          <w:b/>
        </w:rPr>
        <w:lastRenderedPageBreak/>
        <w:t>4.4.1</w:t>
      </w:r>
      <w:r w:rsidR="007D7422" w:rsidRPr="00E75A2B">
        <w:rPr>
          <w:b/>
        </w:rPr>
        <w:t xml:space="preserve">. tabula. Īpaši aizsargājamās vaskulāro augu sugas </w:t>
      </w:r>
      <w:r w:rsidRPr="00E75A2B">
        <w:rPr>
          <w:b/>
        </w:rPr>
        <w:t>DL “Grebļukalns”</w:t>
      </w:r>
      <w:r w:rsidR="007D7422" w:rsidRPr="00E75A2B">
        <w:rPr>
          <w:b/>
        </w:rPr>
        <w:t xml:space="preserve"> teritorijā un to aizsardzības statuss</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1418"/>
        <w:gridCol w:w="987"/>
        <w:gridCol w:w="1134"/>
        <w:gridCol w:w="1848"/>
        <w:gridCol w:w="2265"/>
      </w:tblGrid>
      <w:tr w:rsidR="00C84065" w:rsidRPr="00E75A2B" w14:paraId="59D06AA4" w14:textId="77777777" w:rsidTr="00E94E4B">
        <w:trPr>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6099356"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Nr.p.k.</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6627C1"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nosaukums latviski</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0FE4F6"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nosaukums latīniski</w:t>
            </w:r>
          </w:p>
        </w:tc>
        <w:tc>
          <w:tcPr>
            <w:tcW w:w="212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CFA701"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aizsardzības statuss valstī</w:t>
            </w:r>
          </w:p>
        </w:tc>
        <w:tc>
          <w:tcPr>
            <w:tcW w:w="184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46B218" w14:textId="2D33D85D"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valstī kopumā (Biotopu direktīvas pielikumos iekļautajām sugām </w:t>
            </w:r>
            <w:r w:rsidR="00085DB5" w:rsidRPr="00E75A2B">
              <w:rPr>
                <w:rFonts w:cs="Times New Roman"/>
                <w:sz w:val="20"/>
                <w:szCs w:val="20"/>
              </w:rPr>
              <w:t>informāciju</w:t>
            </w:r>
            <w:r w:rsidRPr="00E75A2B">
              <w:rPr>
                <w:rFonts w:cs="Times New Roman"/>
                <w:sz w:val="20"/>
                <w:szCs w:val="20"/>
              </w:rPr>
              <w:t xml:space="preserve"> norāda atbilstoši </w:t>
            </w:r>
            <w:r w:rsidR="00E94E4B">
              <w:rPr>
                <w:rFonts w:cs="Times New Roman"/>
                <w:sz w:val="20"/>
                <w:szCs w:val="20"/>
              </w:rPr>
              <w:t>EVA</w:t>
            </w:r>
            <w:r w:rsidRPr="00E75A2B">
              <w:rPr>
                <w:rFonts w:cs="Times New Roman"/>
                <w:sz w:val="20"/>
                <w:szCs w:val="20"/>
              </w:rPr>
              <w:t xml:space="preserve"> datiem)</w:t>
            </w:r>
          </w:p>
        </w:tc>
        <w:tc>
          <w:tcPr>
            <w:tcW w:w="226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2B2FA9" w14:textId="196AEDFF"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konkrētajā ĪADT (Biotopu direktīvas </w:t>
            </w:r>
            <w:r w:rsidR="00D0092A" w:rsidRPr="00E75A2B">
              <w:rPr>
                <w:rFonts w:cs="Times New Roman"/>
                <w:sz w:val="20"/>
                <w:szCs w:val="20"/>
              </w:rPr>
              <w:t>su</w:t>
            </w:r>
            <w:r w:rsidR="00DA3DD8" w:rsidRPr="00E75A2B">
              <w:rPr>
                <w:rFonts w:cs="Times New Roman"/>
                <w:sz w:val="20"/>
                <w:szCs w:val="20"/>
              </w:rPr>
              <w:t>gām</w:t>
            </w:r>
            <w:r w:rsidRPr="00E75A2B">
              <w:rPr>
                <w:rFonts w:cs="Times New Roman"/>
                <w:sz w:val="20"/>
                <w:szCs w:val="20"/>
              </w:rPr>
              <w:t>)</w:t>
            </w:r>
            <w:r w:rsidR="00D0092A" w:rsidRPr="00E75A2B">
              <w:rPr>
                <w:rFonts w:cs="Times New Roman"/>
                <w:sz w:val="20"/>
                <w:szCs w:val="20"/>
              </w:rPr>
              <w:t>, sugu sastopamība DL “Grebļukalns”</w:t>
            </w:r>
          </w:p>
        </w:tc>
      </w:tr>
      <w:tr w:rsidR="00C84065" w:rsidRPr="00E75A2B" w14:paraId="3C00FD07" w14:textId="77777777" w:rsidTr="00E94E4B">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980659" w14:textId="77777777" w:rsidR="007D7422" w:rsidRPr="00E75A2B" w:rsidRDefault="007D7422" w:rsidP="00C84065">
            <w:pPr>
              <w:spacing w:after="0" w:line="240" w:lineRule="auto"/>
              <w:ind w:firstLine="0"/>
              <w:rPr>
                <w:rFonts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3845F9" w14:textId="77777777" w:rsidR="007D7422" w:rsidRPr="00E75A2B" w:rsidRDefault="007D7422" w:rsidP="00C84065">
            <w:pPr>
              <w:spacing w:after="0" w:line="240" w:lineRule="auto"/>
              <w:ind w:firstLine="0"/>
              <w:rPr>
                <w:rFonts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E1196E" w14:textId="77777777" w:rsidR="007D7422" w:rsidRPr="00E75A2B" w:rsidRDefault="007D7422" w:rsidP="00C84065">
            <w:pPr>
              <w:spacing w:after="0" w:line="240" w:lineRule="auto"/>
              <w:ind w:firstLine="0"/>
              <w:rPr>
                <w:rFonts w:cs="Times New Roman"/>
                <w:sz w:val="20"/>
                <w:szCs w:val="20"/>
              </w:rPr>
            </w:pPr>
          </w:p>
        </w:tc>
        <w:tc>
          <w:tcPr>
            <w:tcW w:w="9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FD457F7" w14:textId="047CBF9E" w:rsidR="007D7422" w:rsidRPr="00E75A2B" w:rsidRDefault="00881BF1" w:rsidP="00196053">
            <w:pPr>
              <w:spacing w:after="0" w:line="240" w:lineRule="auto"/>
              <w:ind w:firstLine="0"/>
              <w:jc w:val="center"/>
              <w:rPr>
                <w:rFonts w:cs="Times New Roman"/>
                <w:sz w:val="20"/>
                <w:szCs w:val="20"/>
              </w:rPr>
            </w:pPr>
            <w:r w:rsidRPr="00E75A2B">
              <w:rPr>
                <w:rFonts w:cs="Times New Roman"/>
                <w:sz w:val="20"/>
                <w:szCs w:val="20"/>
              </w:rPr>
              <w:t>ĪAS</w:t>
            </w:r>
            <w:r w:rsidR="00196053">
              <w:rPr>
                <w:rFonts w:cs="Times New Roman"/>
                <w:sz w:val="20"/>
                <w:szCs w:val="20"/>
              </w:rPr>
              <w:t xml:space="preserve"> </w:t>
            </w:r>
            <w:r w:rsidR="007D7422" w:rsidRPr="00E75A2B">
              <w:rPr>
                <w:rFonts w:cs="Times New Roman"/>
                <w:sz w:val="20"/>
                <w:szCs w:val="20"/>
              </w:rPr>
              <w:t xml:space="preserve">(ar </w:t>
            </w:r>
            <w:r w:rsidR="007D7422" w:rsidRPr="00E75A2B">
              <w:rPr>
                <w:rFonts w:cs="Times New Roman"/>
                <w:sz w:val="20"/>
                <w:szCs w:val="20"/>
                <w:vertAlign w:val="superscript"/>
              </w:rPr>
              <w:t>1</w:t>
            </w:r>
            <w:r w:rsidR="007D7422" w:rsidRPr="00E75A2B">
              <w:rPr>
                <w:rFonts w:cs="Times New Roman"/>
                <w:sz w:val="20"/>
                <w:szCs w:val="20"/>
              </w:rPr>
              <w:t xml:space="preserve"> atzīmētas </w:t>
            </w:r>
            <w:r w:rsidRPr="00E75A2B">
              <w:rPr>
                <w:rFonts w:cs="Times New Roman"/>
                <w:sz w:val="20"/>
                <w:szCs w:val="20"/>
              </w:rPr>
              <w:t xml:space="preserve">MIK </w:t>
            </w:r>
            <w:r w:rsidR="007D7422" w:rsidRPr="00E75A2B">
              <w:rPr>
                <w:rFonts w:cs="Times New Roman"/>
                <w:sz w:val="20"/>
                <w:szCs w:val="20"/>
              </w:rPr>
              <w:t>sugas</w:t>
            </w:r>
            <w:r w:rsidR="003A108D">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3FA0BB" w14:textId="033A3C2D"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Biotopu direktīvas pielikumos iekļauta suga </w:t>
            </w:r>
          </w:p>
        </w:tc>
        <w:tc>
          <w:tcPr>
            <w:tcW w:w="1848" w:type="dxa"/>
            <w:vMerge/>
            <w:tcBorders>
              <w:top w:val="single" w:sz="4" w:space="0" w:color="auto"/>
              <w:left w:val="single" w:sz="4" w:space="0" w:color="auto"/>
              <w:bottom w:val="single" w:sz="4" w:space="0" w:color="auto"/>
              <w:right w:val="single" w:sz="4" w:space="0" w:color="auto"/>
            </w:tcBorders>
            <w:vAlign w:val="center"/>
            <w:hideMark/>
          </w:tcPr>
          <w:p w14:paraId="64060577" w14:textId="77777777" w:rsidR="007D7422" w:rsidRPr="00E75A2B" w:rsidRDefault="007D7422" w:rsidP="00C84065">
            <w:pPr>
              <w:spacing w:after="0" w:line="240" w:lineRule="auto"/>
              <w:ind w:firstLine="0"/>
              <w:rPr>
                <w:rFonts w:cs="Times New Roman"/>
                <w:sz w:val="20"/>
                <w:szCs w:val="20"/>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560C96C6" w14:textId="77777777" w:rsidR="007D7422" w:rsidRPr="00E75A2B" w:rsidRDefault="007D7422" w:rsidP="00C84065">
            <w:pPr>
              <w:spacing w:after="0" w:line="240" w:lineRule="auto"/>
              <w:ind w:firstLine="0"/>
              <w:rPr>
                <w:rFonts w:cs="Times New Roman"/>
                <w:sz w:val="20"/>
                <w:szCs w:val="20"/>
              </w:rPr>
            </w:pPr>
          </w:p>
        </w:tc>
      </w:tr>
      <w:tr w:rsidR="00C84065" w:rsidRPr="00E75A2B" w14:paraId="5A6C1873"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hideMark/>
          </w:tcPr>
          <w:p w14:paraId="0CF7B9E2" w14:textId="77777777" w:rsidR="007D7422" w:rsidRPr="00E75A2B" w:rsidRDefault="007D7422" w:rsidP="00C84065">
            <w:pPr>
              <w:spacing w:after="0" w:line="240" w:lineRule="auto"/>
              <w:ind w:firstLine="0"/>
              <w:rPr>
                <w:rFonts w:cs="Times New Roman"/>
                <w:sz w:val="20"/>
                <w:szCs w:val="20"/>
              </w:rPr>
            </w:pPr>
            <w:r w:rsidRPr="00E75A2B">
              <w:rPr>
                <w:rFonts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16A2B965" w14:textId="77777777" w:rsidR="007D7422" w:rsidRPr="00E75A2B" w:rsidRDefault="007D7422" w:rsidP="00C84065">
            <w:pPr>
              <w:spacing w:after="0" w:line="240" w:lineRule="auto"/>
              <w:ind w:firstLine="0"/>
              <w:rPr>
                <w:rFonts w:cs="Times New Roman"/>
                <w:sz w:val="20"/>
                <w:szCs w:val="20"/>
                <w:vertAlign w:val="superscript"/>
              </w:rPr>
            </w:pPr>
            <w:r w:rsidRPr="00E75A2B">
              <w:rPr>
                <w:rFonts w:cs="Times New Roman"/>
                <w:sz w:val="20"/>
                <w:szCs w:val="20"/>
              </w:rPr>
              <w:t>Apdzira</w:t>
            </w:r>
            <w:r w:rsidRPr="00E75A2B">
              <w:rPr>
                <w:rFonts w:cs="Times New Roman"/>
                <w:sz w:val="20"/>
                <w:szCs w:val="20"/>
                <w:vertAlign w:val="superscript"/>
              </w:rPr>
              <w:t>7</w:t>
            </w:r>
          </w:p>
        </w:tc>
        <w:tc>
          <w:tcPr>
            <w:tcW w:w="1418" w:type="dxa"/>
            <w:tcBorders>
              <w:top w:val="single" w:sz="4" w:space="0" w:color="auto"/>
              <w:left w:val="single" w:sz="4" w:space="0" w:color="auto"/>
              <w:bottom w:val="single" w:sz="4" w:space="0" w:color="auto"/>
              <w:right w:val="single" w:sz="4" w:space="0" w:color="auto"/>
            </w:tcBorders>
            <w:hideMark/>
          </w:tcPr>
          <w:p w14:paraId="7BAF0432" w14:textId="77777777" w:rsidR="007D7422" w:rsidRPr="00E75A2B" w:rsidRDefault="007D7422" w:rsidP="00C84065">
            <w:pPr>
              <w:spacing w:after="0" w:line="240" w:lineRule="auto"/>
              <w:ind w:firstLine="0"/>
              <w:rPr>
                <w:rFonts w:cs="Times New Roman"/>
                <w:i/>
                <w:sz w:val="20"/>
                <w:szCs w:val="20"/>
              </w:rPr>
            </w:pPr>
            <w:r w:rsidRPr="00E75A2B">
              <w:rPr>
                <w:rFonts w:cs="Times New Roman"/>
                <w:i/>
                <w:sz w:val="20"/>
                <w:szCs w:val="20"/>
              </w:rPr>
              <w:t>Huperzia selago</w:t>
            </w:r>
          </w:p>
        </w:tc>
        <w:tc>
          <w:tcPr>
            <w:tcW w:w="987" w:type="dxa"/>
            <w:tcBorders>
              <w:top w:val="single" w:sz="4" w:space="0" w:color="auto"/>
              <w:left w:val="single" w:sz="4" w:space="0" w:color="auto"/>
              <w:bottom w:val="single" w:sz="4" w:space="0" w:color="auto"/>
              <w:right w:val="single" w:sz="4" w:space="0" w:color="auto"/>
            </w:tcBorders>
            <w:hideMark/>
          </w:tcPr>
          <w:p w14:paraId="0440EE53"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hideMark/>
          </w:tcPr>
          <w:p w14:paraId="4A0398E1" w14:textId="0470188D" w:rsidR="007D7422" w:rsidRPr="00E75A2B" w:rsidRDefault="00BC3AA0" w:rsidP="00C84065">
            <w:pPr>
              <w:spacing w:after="0" w:line="240" w:lineRule="auto"/>
              <w:ind w:firstLine="0"/>
              <w:jc w:val="center"/>
              <w:rPr>
                <w:rFonts w:cs="Times New Roman"/>
                <w:sz w:val="20"/>
                <w:szCs w:val="20"/>
              </w:rPr>
            </w:pPr>
            <w:r w:rsidRPr="00E75A2B">
              <w:rPr>
                <w:rFonts w:cs="Times New Roman"/>
                <w:sz w:val="20"/>
                <w:szCs w:val="20"/>
              </w:rPr>
              <w:t>BD V</w:t>
            </w:r>
          </w:p>
        </w:tc>
        <w:tc>
          <w:tcPr>
            <w:tcW w:w="1848" w:type="dxa"/>
            <w:tcBorders>
              <w:top w:val="single" w:sz="4" w:space="0" w:color="auto"/>
              <w:left w:val="single" w:sz="4" w:space="0" w:color="auto"/>
              <w:bottom w:val="single" w:sz="4" w:space="0" w:color="auto"/>
              <w:right w:val="single" w:sz="4" w:space="0" w:color="auto"/>
            </w:tcBorders>
            <w:shd w:val="clear" w:color="auto" w:fill="FFC000"/>
          </w:tcPr>
          <w:p w14:paraId="070CC875" w14:textId="77777777" w:rsidR="007D7422" w:rsidRPr="00E75A2B" w:rsidRDefault="007D7422" w:rsidP="00C84065">
            <w:pPr>
              <w:spacing w:after="0" w:line="240" w:lineRule="auto"/>
              <w:ind w:firstLine="0"/>
              <w:jc w:val="center"/>
              <w:rPr>
                <w:rFonts w:cs="Times New Roman"/>
                <w:b/>
                <w:sz w:val="20"/>
                <w:szCs w:val="20"/>
              </w:rPr>
            </w:pPr>
            <w:r w:rsidRPr="00E75A2B">
              <w:rPr>
                <w:rFonts w:cs="Times New Roman"/>
                <w:b/>
                <w:sz w:val="20"/>
                <w:szCs w:val="20"/>
              </w:rPr>
              <w:t>U1=</w:t>
            </w:r>
          </w:p>
          <w:p w14:paraId="1072E661" w14:textId="77777777" w:rsidR="007D7422" w:rsidRPr="00E75A2B" w:rsidRDefault="007D7422" w:rsidP="00C84065">
            <w:pPr>
              <w:spacing w:after="0" w:line="240" w:lineRule="auto"/>
              <w:ind w:firstLine="0"/>
              <w:rPr>
                <w:rFonts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shd w:val="clear" w:color="auto" w:fill="FFC000"/>
          </w:tcPr>
          <w:p w14:paraId="5077EE25" w14:textId="77777777" w:rsidR="009C2B73" w:rsidRPr="00E75A2B" w:rsidRDefault="009C2B73" w:rsidP="009C2B73">
            <w:pPr>
              <w:spacing w:after="0" w:line="240" w:lineRule="auto"/>
              <w:ind w:firstLine="0"/>
              <w:jc w:val="center"/>
              <w:rPr>
                <w:rFonts w:cs="Times New Roman"/>
                <w:b/>
                <w:sz w:val="20"/>
                <w:szCs w:val="20"/>
              </w:rPr>
            </w:pPr>
            <w:r w:rsidRPr="00E75A2B">
              <w:rPr>
                <w:rFonts w:cs="Times New Roman"/>
                <w:b/>
                <w:sz w:val="20"/>
                <w:szCs w:val="20"/>
              </w:rPr>
              <w:t>U1=</w:t>
            </w:r>
          </w:p>
          <w:p w14:paraId="22FCE1B8" w14:textId="77777777" w:rsidR="007D7422" w:rsidRPr="00E75A2B" w:rsidRDefault="007D7422" w:rsidP="00C84065">
            <w:pPr>
              <w:spacing w:after="0" w:line="240" w:lineRule="auto"/>
              <w:ind w:firstLine="0"/>
              <w:rPr>
                <w:rFonts w:cs="Times New Roman"/>
                <w:sz w:val="20"/>
                <w:szCs w:val="20"/>
              </w:rPr>
            </w:pPr>
          </w:p>
        </w:tc>
      </w:tr>
      <w:tr w:rsidR="00C84065" w:rsidRPr="00E75A2B" w14:paraId="1149DAC8"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hideMark/>
          </w:tcPr>
          <w:p w14:paraId="7FF2CDFD" w14:textId="77777777" w:rsidR="007D7422" w:rsidRPr="00E75A2B" w:rsidRDefault="007D7422" w:rsidP="00C84065">
            <w:pPr>
              <w:spacing w:after="0" w:line="240" w:lineRule="auto"/>
              <w:ind w:firstLine="0"/>
              <w:rPr>
                <w:rFonts w:cs="Times New Roman"/>
                <w:sz w:val="20"/>
                <w:szCs w:val="20"/>
              </w:rPr>
            </w:pPr>
            <w:r w:rsidRPr="00E75A2B">
              <w:rPr>
                <w:rFonts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20D5576D" w14:textId="33AFC622" w:rsidR="007D7422" w:rsidRPr="00E75A2B" w:rsidRDefault="007D7422" w:rsidP="00C84065">
            <w:pPr>
              <w:spacing w:after="0" w:line="240" w:lineRule="auto"/>
              <w:ind w:firstLine="0"/>
              <w:rPr>
                <w:rFonts w:cs="Times New Roman"/>
                <w:spacing w:val="1"/>
                <w:sz w:val="20"/>
                <w:szCs w:val="20"/>
                <w:vertAlign w:val="superscript"/>
              </w:rPr>
            </w:pPr>
            <w:r w:rsidRPr="00E75A2B">
              <w:rPr>
                <w:rFonts w:cs="Times New Roman"/>
                <w:spacing w:val="1"/>
                <w:sz w:val="20"/>
                <w:szCs w:val="20"/>
              </w:rPr>
              <w:t>Ārstniecības cietsēkle</w:t>
            </w:r>
            <w:r w:rsidRPr="00E75A2B">
              <w:rPr>
                <w:rFonts w:cs="Times New Roman"/>
                <w:spacing w:val="1"/>
                <w:sz w:val="20"/>
                <w:szCs w:val="20"/>
                <w:vertAlign w:val="superscript"/>
              </w:rPr>
              <w:t>6,7,9</w:t>
            </w:r>
            <w:r w:rsidR="00C27B5A" w:rsidRPr="00E75A2B">
              <w:rPr>
                <w:rFonts w:cs="Times New Roman"/>
                <w:spacing w:val="1"/>
                <w:sz w:val="20"/>
                <w:szCs w:val="20"/>
                <w:vertAlign w:val="superscript"/>
              </w:rPr>
              <w:t>, 11</w:t>
            </w:r>
          </w:p>
        </w:tc>
        <w:tc>
          <w:tcPr>
            <w:tcW w:w="1418" w:type="dxa"/>
            <w:tcBorders>
              <w:top w:val="single" w:sz="4" w:space="0" w:color="auto"/>
              <w:left w:val="single" w:sz="4" w:space="0" w:color="auto"/>
              <w:bottom w:val="single" w:sz="4" w:space="0" w:color="auto"/>
              <w:right w:val="single" w:sz="4" w:space="0" w:color="auto"/>
            </w:tcBorders>
            <w:hideMark/>
          </w:tcPr>
          <w:p w14:paraId="3387B575" w14:textId="77777777" w:rsidR="007D7422" w:rsidRPr="00E75A2B" w:rsidRDefault="007D7422" w:rsidP="00C84065">
            <w:pPr>
              <w:spacing w:after="0" w:line="240" w:lineRule="auto"/>
              <w:ind w:firstLine="0"/>
              <w:rPr>
                <w:rFonts w:cs="Times New Roman"/>
                <w:i/>
                <w:sz w:val="20"/>
                <w:szCs w:val="20"/>
              </w:rPr>
            </w:pPr>
            <w:r w:rsidRPr="00E75A2B">
              <w:rPr>
                <w:rFonts w:cs="Times New Roman"/>
                <w:i/>
                <w:sz w:val="20"/>
                <w:szCs w:val="20"/>
              </w:rPr>
              <w:t>Lithospermum officinale</w:t>
            </w:r>
          </w:p>
        </w:tc>
        <w:tc>
          <w:tcPr>
            <w:tcW w:w="987" w:type="dxa"/>
            <w:tcBorders>
              <w:top w:val="single" w:sz="4" w:space="0" w:color="auto"/>
              <w:left w:val="single" w:sz="4" w:space="0" w:color="auto"/>
              <w:bottom w:val="single" w:sz="4" w:space="0" w:color="auto"/>
              <w:right w:val="single" w:sz="4" w:space="0" w:color="auto"/>
            </w:tcBorders>
            <w:hideMark/>
          </w:tcPr>
          <w:p w14:paraId="78492091"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28735D6D" w14:textId="5CB20460" w:rsidR="007D7422" w:rsidRPr="00E75A2B" w:rsidRDefault="00804056" w:rsidP="00C8406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6CD3F716" w14:textId="322F3150" w:rsidR="007D7422" w:rsidRPr="00E75A2B" w:rsidRDefault="00804056" w:rsidP="00C84065">
            <w:pPr>
              <w:spacing w:after="0" w:line="240" w:lineRule="auto"/>
              <w:ind w:firstLine="0"/>
              <w:jc w:val="center"/>
              <w:rPr>
                <w:rFonts w:cs="Times New Roman"/>
                <w:sz w:val="20"/>
                <w:szCs w:val="20"/>
              </w:rPr>
            </w:pPr>
            <w:r w:rsidRPr="00E75A2B">
              <w:rPr>
                <w:rFonts w:cs="Times New Roman"/>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1ABAF4B1" w14:textId="3F996419" w:rsidR="007D7422" w:rsidRPr="00E75A2B" w:rsidRDefault="006F6EAB" w:rsidP="00C84065">
            <w:pPr>
              <w:spacing w:after="0" w:line="240" w:lineRule="auto"/>
              <w:ind w:firstLine="0"/>
              <w:rPr>
                <w:rFonts w:cs="Times New Roman"/>
                <w:sz w:val="20"/>
                <w:szCs w:val="20"/>
              </w:rPr>
            </w:pPr>
            <w:r w:rsidRPr="00E75A2B">
              <w:rPr>
                <w:rFonts w:cs="Times New Roman"/>
                <w:sz w:val="20"/>
                <w:szCs w:val="20"/>
              </w:rPr>
              <w:t>Sastopama nelielā daudzumā galvenokārt gar taciņu, kas iet pa osa kori. Atsevišķās vietās sastopama laucēs uz osa nogāzēm.</w:t>
            </w:r>
          </w:p>
        </w:tc>
      </w:tr>
      <w:tr w:rsidR="00C84065" w:rsidRPr="00E75A2B" w14:paraId="12F68B12"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hideMark/>
          </w:tcPr>
          <w:p w14:paraId="595AF223" w14:textId="77777777" w:rsidR="007D7422" w:rsidRPr="00E75A2B" w:rsidRDefault="007D7422" w:rsidP="00C84065">
            <w:pPr>
              <w:spacing w:after="0" w:line="240" w:lineRule="auto"/>
              <w:ind w:firstLine="0"/>
              <w:rPr>
                <w:rFonts w:cs="Times New Roman"/>
                <w:sz w:val="20"/>
                <w:szCs w:val="20"/>
              </w:rPr>
            </w:pPr>
            <w:r w:rsidRPr="00E75A2B">
              <w:rPr>
                <w:rFonts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14:paraId="11080D7F" w14:textId="77777777" w:rsidR="007D7422" w:rsidRPr="00E75A2B" w:rsidRDefault="007D7422" w:rsidP="00C84065">
            <w:pPr>
              <w:spacing w:after="0" w:line="240" w:lineRule="auto"/>
              <w:ind w:firstLine="0"/>
              <w:rPr>
                <w:rFonts w:cs="Times New Roman"/>
                <w:sz w:val="20"/>
                <w:szCs w:val="20"/>
                <w:vertAlign w:val="superscript"/>
              </w:rPr>
            </w:pPr>
            <w:r w:rsidRPr="00E75A2B">
              <w:rPr>
                <w:rFonts w:cs="Times New Roman"/>
                <w:sz w:val="20"/>
                <w:szCs w:val="20"/>
              </w:rPr>
              <w:t>Gada staipeknis</w:t>
            </w:r>
            <w:r w:rsidRPr="00E75A2B">
              <w:rPr>
                <w:rFonts w:cs="Times New Roman"/>
                <w:sz w:val="20"/>
                <w:szCs w:val="20"/>
                <w:vertAlign w:val="superscript"/>
              </w:rPr>
              <w:t>7</w:t>
            </w:r>
          </w:p>
        </w:tc>
        <w:tc>
          <w:tcPr>
            <w:tcW w:w="1418" w:type="dxa"/>
            <w:tcBorders>
              <w:top w:val="single" w:sz="4" w:space="0" w:color="auto"/>
              <w:left w:val="single" w:sz="4" w:space="0" w:color="auto"/>
              <w:bottom w:val="single" w:sz="4" w:space="0" w:color="auto"/>
              <w:right w:val="single" w:sz="4" w:space="0" w:color="auto"/>
            </w:tcBorders>
            <w:hideMark/>
          </w:tcPr>
          <w:p w14:paraId="7CFA805F" w14:textId="77777777" w:rsidR="007D7422" w:rsidRPr="00E75A2B" w:rsidRDefault="007D7422" w:rsidP="00C84065">
            <w:pPr>
              <w:spacing w:after="0" w:line="240" w:lineRule="auto"/>
              <w:ind w:firstLine="0"/>
              <w:rPr>
                <w:rFonts w:cs="Times New Roman"/>
                <w:i/>
                <w:sz w:val="20"/>
                <w:szCs w:val="20"/>
              </w:rPr>
            </w:pPr>
            <w:r w:rsidRPr="00E75A2B">
              <w:rPr>
                <w:rFonts w:cs="Times New Roman"/>
                <w:i/>
                <w:sz w:val="20"/>
                <w:szCs w:val="20"/>
              </w:rPr>
              <w:t>Lycopodium annotinum</w:t>
            </w:r>
          </w:p>
        </w:tc>
        <w:tc>
          <w:tcPr>
            <w:tcW w:w="987" w:type="dxa"/>
            <w:tcBorders>
              <w:top w:val="single" w:sz="4" w:space="0" w:color="auto"/>
              <w:left w:val="single" w:sz="4" w:space="0" w:color="auto"/>
              <w:bottom w:val="single" w:sz="4" w:space="0" w:color="auto"/>
              <w:right w:val="single" w:sz="4" w:space="0" w:color="auto"/>
            </w:tcBorders>
            <w:hideMark/>
          </w:tcPr>
          <w:p w14:paraId="311BC867"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hideMark/>
          </w:tcPr>
          <w:p w14:paraId="11E3F60E"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BD V</w:t>
            </w:r>
          </w:p>
        </w:tc>
        <w:tc>
          <w:tcPr>
            <w:tcW w:w="1848" w:type="dxa"/>
            <w:tcBorders>
              <w:top w:val="single" w:sz="4" w:space="0" w:color="auto"/>
              <w:left w:val="single" w:sz="4" w:space="0" w:color="auto"/>
              <w:bottom w:val="single" w:sz="4" w:space="0" w:color="auto"/>
              <w:right w:val="single" w:sz="4" w:space="0" w:color="auto"/>
            </w:tcBorders>
            <w:shd w:val="clear" w:color="auto" w:fill="FFC000"/>
          </w:tcPr>
          <w:p w14:paraId="71633A5E" w14:textId="77777777" w:rsidR="007D7422" w:rsidRPr="00E75A2B" w:rsidRDefault="007D7422" w:rsidP="00C84065">
            <w:pPr>
              <w:spacing w:after="0" w:line="240" w:lineRule="auto"/>
              <w:ind w:firstLine="0"/>
              <w:jc w:val="center"/>
              <w:rPr>
                <w:rFonts w:cs="Times New Roman"/>
                <w:b/>
                <w:sz w:val="20"/>
                <w:szCs w:val="20"/>
              </w:rPr>
            </w:pPr>
            <w:r w:rsidRPr="00E75A2B">
              <w:rPr>
                <w:rFonts w:cs="Times New Roman"/>
                <w:b/>
                <w:sz w:val="20"/>
                <w:szCs w:val="20"/>
              </w:rPr>
              <w:t>U1=</w:t>
            </w:r>
          </w:p>
          <w:p w14:paraId="06C32CB3" w14:textId="77777777" w:rsidR="007D7422" w:rsidRPr="00E75A2B" w:rsidRDefault="007D7422" w:rsidP="00C84065">
            <w:pPr>
              <w:spacing w:after="0" w:line="240" w:lineRule="auto"/>
              <w:ind w:firstLine="0"/>
              <w:rPr>
                <w:rFonts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shd w:val="clear" w:color="auto" w:fill="FFC000"/>
          </w:tcPr>
          <w:p w14:paraId="23F7D404" w14:textId="77777777" w:rsidR="009C2B73" w:rsidRPr="00E75A2B" w:rsidRDefault="009C2B73" w:rsidP="009C2B73">
            <w:pPr>
              <w:spacing w:after="0" w:line="240" w:lineRule="auto"/>
              <w:ind w:firstLine="0"/>
              <w:jc w:val="center"/>
              <w:rPr>
                <w:rFonts w:cs="Times New Roman"/>
                <w:b/>
                <w:sz w:val="20"/>
                <w:szCs w:val="20"/>
              </w:rPr>
            </w:pPr>
            <w:r w:rsidRPr="00E75A2B">
              <w:rPr>
                <w:rFonts w:cs="Times New Roman"/>
                <w:b/>
                <w:sz w:val="20"/>
                <w:szCs w:val="20"/>
              </w:rPr>
              <w:t>U1=</w:t>
            </w:r>
          </w:p>
          <w:p w14:paraId="08968EF2" w14:textId="77777777" w:rsidR="007D7422" w:rsidRPr="00E75A2B" w:rsidRDefault="007D7422" w:rsidP="00C84065">
            <w:pPr>
              <w:spacing w:after="0" w:line="240" w:lineRule="auto"/>
              <w:ind w:firstLine="0"/>
              <w:rPr>
                <w:rFonts w:cs="Times New Roman"/>
                <w:sz w:val="20"/>
                <w:szCs w:val="20"/>
              </w:rPr>
            </w:pPr>
          </w:p>
        </w:tc>
      </w:tr>
      <w:tr w:rsidR="00521A65" w:rsidRPr="00E75A2B" w14:paraId="2CE471AC"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7D13D7E7" w14:textId="42AEBED5" w:rsidR="00521A65" w:rsidRPr="00E75A2B" w:rsidRDefault="00422C95" w:rsidP="00521A65">
            <w:pPr>
              <w:spacing w:after="0" w:line="240" w:lineRule="auto"/>
              <w:ind w:firstLine="0"/>
              <w:rPr>
                <w:rFonts w:cs="Times New Roman"/>
                <w:sz w:val="20"/>
                <w:szCs w:val="20"/>
              </w:rPr>
            </w:pPr>
            <w:r w:rsidRPr="00E75A2B">
              <w:rPr>
                <w:rFonts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7D4EBE83" w14:textId="6066F6B0" w:rsidR="00521A65" w:rsidRPr="00E75A2B" w:rsidRDefault="00521A65" w:rsidP="00521A65">
            <w:pPr>
              <w:spacing w:after="0" w:line="240" w:lineRule="auto"/>
              <w:ind w:firstLine="0"/>
              <w:rPr>
                <w:rFonts w:cs="Times New Roman"/>
                <w:b/>
                <w:bCs/>
                <w:spacing w:val="1"/>
                <w:sz w:val="20"/>
                <w:szCs w:val="20"/>
              </w:rPr>
            </w:pPr>
            <w:r w:rsidRPr="00E75A2B">
              <w:rPr>
                <w:rFonts w:cs="Times New Roman"/>
                <w:spacing w:val="1"/>
                <w:sz w:val="20"/>
                <w:szCs w:val="20"/>
              </w:rPr>
              <w:t>Fuksa dzegužpirkstīte</w:t>
            </w:r>
            <w:r w:rsidRPr="00E75A2B">
              <w:rPr>
                <w:rFonts w:cs="Times New Roman"/>
                <w:spacing w:val="1"/>
                <w:sz w:val="20"/>
                <w:szCs w:val="20"/>
                <w:vertAlign w:val="superscript"/>
              </w:rPr>
              <w:t>11</w:t>
            </w:r>
          </w:p>
        </w:tc>
        <w:tc>
          <w:tcPr>
            <w:tcW w:w="1418" w:type="dxa"/>
            <w:tcBorders>
              <w:top w:val="single" w:sz="4" w:space="0" w:color="auto"/>
              <w:left w:val="single" w:sz="4" w:space="0" w:color="auto"/>
              <w:bottom w:val="single" w:sz="4" w:space="0" w:color="auto"/>
              <w:right w:val="single" w:sz="4" w:space="0" w:color="auto"/>
            </w:tcBorders>
          </w:tcPr>
          <w:p w14:paraId="50EFA2B2" w14:textId="6912B2F9" w:rsidR="00521A65" w:rsidRPr="00E75A2B" w:rsidRDefault="00521A65" w:rsidP="00521A65">
            <w:pPr>
              <w:spacing w:after="0" w:line="240" w:lineRule="auto"/>
              <w:ind w:firstLine="0"/>
              <w:rPr>
                <w:rFonts w:cs="Times New Roman"/>
                <w:b/>
                <w:bCs/>
                <w:i/>
                <w:sz w:val="20"/>
                <w:szCs w:val="20"/>
              </w:rPr>
            </w:pPr>
            <w:r w:rsidRPr="00E75A2B">
              <w:rPr>
                <w:rFonts w:cs="Times New Roman"/>
                <w:i/>
                <w:sz w:val="20"/>
                <w:szCs w:val="20"/>
              </w:rPr>
              <w:t>Dactylorhiza fuchsii</w:t>
            </w:r>
          </w:p>
        </w:tc>
        <w:tc>
          <w:tcPr>
            <w:tcW w:w="987" w:type="dxa"/>
            <w:tcBorders>
              <w:top w:val="single" w:sz="4" w:space="0" w:color="auto"/>
              <w:left w:val="single" w:sz="4" w:space="0" w:color="auto"/>
              <w:bottom w:val="single" w:sz="4" w:space="0" w:color="auto"/>
              <w:right w:val="single" w:sz="4" w:space="0" w:color="auto"/>
            </w:tcBorders>
          </w:tcPr>
          <w:p w14:paraId="1441714A" w14:textId="0D68F006" w:rsidR="00521A65" w:rsidRPr="00E75A2B" w:rsidRDefault="00521A65" w:rsidP="00521A65">
            <w:pPr>
              <w:spacing w:after="0" w:line="240" w:lineRule="auto"/>
              <w:ind w:firstLine="0"/>
              <w:jc w:val="center"/>
              <w:rPr>
                <w:rFonts w:cs="Times New Roman"/>
                <w:b/>
                <w:bCs/>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tcPr>
          <w:p w14:paraId="2DA3E991" w14:textId="70648463" w:rsidR="00521A65" w:rsidRPr="00E75A2B" w:rsidRDefault="00804056" w:rsidP="00521A65">
            <w:pPr>
              <w:spacing w:after="0" w:line="240" w:lineRule="auto"/>
              <w:ind w:firstLine="0"/>
              <w:jc w:val="center"/>
              <w:rPr>
                <w:rFonts w:cs="Times New Roman"/>
                <w:b/>
                <w:bCs/>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tcPr>
          <w:p w14:paraId="044436AC" w14:textId="07423AB6" w:rsidR="00521A65" w:rsidRPr="00E75A2B" w:rsidRDefault="00804056" w:rsidP="00521A65">
            <w:pPr>
              <w:spacing w:after="0" w:line="240" w:lineRule="auto"/>
              <w:ind w:firstLine="0"/>
              <w:jc w:val="center"/>
              <w:rPr>
                <w:rStyle w:val="A4"/>
                <w:rFonts w:cs="Times New Roman"/>
                <w:b/>
                <w:bCs/>
                <w:sz w:val="20"/>
                <w:szCs w:val="20"/>
              </w:rPr>
            </w:pPr>
            <w:r w:rsidRPr="00E75A2B">
              <w:rPr>
                <w:rStyle w:val="A4"/>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47F2138A" w14:textId="4E04AC1C" w:rsidR="00521A65" w:rsidRPr="00E75A2B" w:rsidRDefault="00521A65" w:rsidP="00521A65">
            <w:pPr>
              <w:spacing w:after="0" w:line="240" w:lineRule="auto"/>
              <w:ind w:firstLine="0"/>
              <w:rPr>
                <w:rFonts w:cs="Times New Roman"/>
                <w:b/>
                <w:bCs/>
                <w:sz w:val="20"/>
                <w:szCs w:val="20"/>
              </w:rPr>
            </w:pPr>
            <w:r w:rsidRPr="00E75A2B">
              <w:rPr>
                <w:rFonts w:cs="Times New Roman"/>
                <w:sz w:val="20"/>
                <w:szCs w:val="20"/>
              </w:rPr>
              <w:t>Pirmo reizi konstatēta 2021. gadā.</w:t>
            </w:r>
          </w:p>
        </w:tc>
      </w:tr>
      <w:tr w:rsidR="00422C95" w:rsidRPr="00E75A2B" w14:paraId="32EA3C95"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hideMark/>
          </w:tcPr>
          <w:p w14:paraId="1741EB03" w14:textId="0A97F631"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14:paraId="56E191C7"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Kārpainais segliņš</w:t>
            </w:r>
            <w:r w:rsidRPr="00E75A2B">
              <w:rPr>
                <w:rFonts w:cs="Times New Roman"/>
                <w:spacing w:val="1"/>
                <w:sz w:val="20"/>
                <w:szCs w:val="20"/>
                <w:vertAlign w:val="superscript"/>
              </w:rPr>
              <w:t>7,8,9</w:t>
            </w:r>
          </w:p>
        </w:tc>
        <w:tc>
          <w:tcPr>
            <w:tcW w:w="1418" w:type="dxa"/>
            <w:tcBorders>
              <w:top w:val="single" w:sz="4" w:space="0" w:color="auto"/>
              <w:left w:val="single" w:sz="4" w:space="0" w:color="auto"/>
              <w:bottom w:val="single" w:sz="4" w:space="0" w:color="auto"/>
              <w:right w:val="single" w:sz="4" w:space="0" w:color="auto"/>
            </w:tcBorders>
            <w:hideMark/>
          </w:tcPr>
          <w:p w14:paraId="26A26845"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Euonymus verrucosus</w:t>
            </w:r>
          </w:p>
        </w:tc>
        <w:tc>
          <w:tcPr>
            <w:tcW w:w="987" w:type="dxa"/>
            <w:tcBorders>
              <w:top w:val="single" w:sz="4" w:space="0" w:color="auto"/>
              <w:left w:val="single" w:sz="4" w:space="0" w:color="auto"/>
              <w:bottom w:val="single" w:sz="4" w:space="0" w:color="auto"/>
              <w:right w:val="single" w:sz="4" w:space="0" w:color="auto"/>
            </w:tcBorders>
            <w:hideMark/>
          </w:tcPr>
          <w:p w14:paraId="3F86E4E6"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hideMark/>
          </w:tcPr>
          <w:p w14:paraId="3508307C" w14:textId="47F19B0D"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1638D23A" w14:textId="231D12CA" w:rsidR="00422C95" w:rsidRPr="00E75A2B" w:rsidRDefault="00804056" w:rsidP="00422C95">
            <w:pPr>
              <w:spacing w:after="0" w:line="240" w:lineRule="auto"/>
              <w:ind w:firstLine="0"/>
              <w:jc w:val="center"/>
              <w:rPr>
                <w:rStyle w:val="A4"/>
                <w:rFonts w:ascii="Times New Roman" w:hAnsi="Times New Roman" w:cs="Times New Roman"/>
                <w:b/>
              </w:rPr>
            </w:pPr>
            <w:r w:rsidRPr="00E75A2B">
              <w:rPr>
                <w:rStyle w:val="A4"/>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1CE5B1FF" w14:textId="7A185B5E"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Suga veido blīvas audzes kopā ar parasto lazdu gan uz osa nogāzēm, gan uz osa kores.</w:t>
            </w:r>
          </w:p>
        </w:tc>
      </w:tr>
      <w:tr w:rsidR="00422C95" w:rsidRPr="00E75A2B" w14:paraId="1EB3B6AB"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5F22FBC4" w14:textId="02CC77D1"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14:paraId="5C216DA9"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Krustlapu drudzene</w:t>
            </w:r>
            <w:r w:rsidRPr="00E75A2B">
              <w:rPr>
                <w:rFonts w:cs="Times New Roman"/>
                <w:spacing w:val="1"/>
                <w:sz w:val="20"/>
                <w:szCs w:val="20"/>
                <w:vertAlign w:val="superscript"/>
              </w:rPr>
              <w:t>6</w:t>
            </w:r>
          </w:p>
        </w:tc>
        <w:tc>
          <w:tcPr>
            <w:tcW w:w="1418" w:type="dxa"/>
            <w:tcBorders>
              <w:top w:val="single" w:sz="4" w:space="0" w:color="auto"/>
              <w:left w:val="single" w:sz="4" w:space="0" w:color="auto"/>
              <w:bottom w:val="single" w:sz="4" w:space="0" w:color="auto"/>
              <w:right w:val="single" w:sz="4" w:space="0" w:color="auto"/>
            </w:tcBorders>
            <w:hideMark/>
          </w:tcPr>
          <w:p w14:paraId="0978D5F9"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Gentiana cruciata</w:t>
            </w:r>
          </w:p>
        </w:tc>
        <w:tc>
          <w:tcPr>
            <w:tcW w:w="987" w:type="dxa"/>
            <w:tcBorders>
              <w:top w:val="single" w:sz="4" w:space="0" w:color="auto"/>
              <w:left w:val="single" w:sz="4" w:space="0" w:color="auto"/>
              <w:bottom w:val="single" w:sz="4" w:space="0" w:color="auto"/>
              <w:right w:val="single" w:sz="4" w:space="0" w:color="auto"/>
            </w:tcBorders>
            <w:hideMark/>
          </w:tcPr>
          <w:p w14:paraId="7BB5624F"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78895B05" w14:textId="51A598DC"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4875C56D" w14:textId="0C7BAABB" w:rsidR="00422C95" w:rsidRPr="00E75A2B" w:rsidRDefault="00804056" w:rsidP="00422C95">
            <w:pPr>
              <w:spacing w:after="0" w:line="240" w:lineRule="auto"/>
              <w:ind w:firstLine="0"/>
              <w:jc w:val="center"/>
              <w:rPr>
                <w:rStyle w:val="A4"/>
                <w:rFonts w:ascii="Times New Roman" w:hAnsi="Times New Roman" w:cs="Times New Roman"/>
                <w:b/>
              </w:rPr>
            </w:pPr>
            <w:r w:rsidRPr="00E75A2B">
              <w:rPr>
                <w:rStyle w:val="A4"/>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hideMark/>
          </w:tcPr>
          <w:p w14:paraId="6923D51D" w14:textId="34C3539E" w:rsidR="00422C95" w:rsidRPr="00E75A2B" w:rsidRDefault="00422C95" w:rsidP="00422C95">
            <w:pPr>
              <w:spacing w:after="0" w:line="240" w:lineRule="auto"/>
              <w:ind w:firstLine="0"/>
              <w:rPr>
                <w:rStyle w:val="A4"/>
                <w:rFonts w:ascii="Times New Roman" w:hAnsi="Times New Roman" w:cs="Times New Roman"/>
              </w:rPr>
            </w:pPr>
            <w:r w:rsidRPr="00E75A2B">
              <w:rPr>
                <w:rFonts w:cs="Times New Roman"/>
                <w:sz w:val="20"/>
                <w:szCs w:val="20"/>
              </w:rPr>
              <w:t>Kļūdaini dati par sugu, šī suga nekad netika ievākta herbārijā. Konkrētu atradņu nav.</w:t>
            </w:r>
          </w:p>
        </w:tc>
      </w:tr>
      <w:tr w:rsidR="00422C95" w:rsidRPr="00E75A2B" w14:paraId="709E3E93"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6F737EA2" w14:textId="791D415F"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hideMark/>
          </w:tcPr>
          <w:p w14:paraId="3CCDF5C0" w14:textId="5CD8EB86"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Melnā klintene</w:t>
            </w:r>
            <w:r w:rsidRPr="00E75A2B">
              <w:rPr>
                <w:rFonts w:cs="Times New Roman"/>
                <w:spacing w:val="1"/>
                <w:sz w:val="20"/>
                <w:szCs w:val="20"/>
                <w:vertAlign w:val="superscript"/>
              </w:rPr>
              <w:t>2,5,9</w:t>
            </w:r>
            <w:r w:rsidR="00C27B5A" w:rsidRPr="00E75A2B">
              <w:rPr>
                <w:rFonts w:cs="Times New Roman"/>
                <w:spacing w:val="1"/>
                <w:sz w:val="20"/>
                <w:szCs w:val="20"/>
                <w:vertAlign w:val="superscript"/>
              </w:rPr>
              <w:t>, 11</w:t>
            </w:r>
          </w:p>
        </w:tc>
        <w:tc>
          <w:tcPr>
            <w:tcW w:w="1418" w:type="dxa"/>
            <w:tcBorders>
              <w:top w:val="single" w:sz="4" w:space="0" w:color="auto"/>
              <w:left w:val="single" w:sz="4" w:space="0" w:color="auto"/>
              <w:bottom w:val="single" w:sz="4" w:space="0" w:color="auto"/>
              <w:right w:val="single" w:sz="4" w:space="0" w:color="auto"/>
            </w:tcBorders>
            <w:hideMark/>
          </w:tcPr>
          <w:p w14:paraId="4459ABFA"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Cotoneaster niger</w:t>
            </w:r>
          </w:p>
        </w:tc>
        <w:tc>
          <w:tcPr>
            <w:tcW w:w="987" w:type="dxa"/>
            <w:tcBorders>
              <w:top w:val="single" w:sz="4" w:space="0" w:color="auto"/>
              <w:left w:val="single" w:sz="4" w:space="0" w:color="auto"/>
              <w:bottom w:val="single" w:sz="4" w:space="0" w:color="auto"/>
              <w:right w:val="single" w:sz="4" w:space="0" w:color="auto"/>
            </w:tcBorders>
            <w:hideMark/>
          </w:tcPr>
          <w:p w14:paraId="3F277EDF"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693AFDD0" w14:textId="740C5BE9"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1727F55F" w14:textId="35D2BE04" w:rsidR="00422C95" w:rsidRPr="00E75A2B" w:rsidRDefault="00804056" w:rsidP="00422C95">
            <w:pPr>
              <w:spacing w:after="0" w:line="240" w:lineRule="auto"/>
              <w:ind w:firstLine="0"/>
              <w:jc w:val="center"/>
              <w:rPr>
                <w:rStyle w:val="A4"/>
                <w:rFonts w:ascii="Times New Roman" w:hAnsi="Times New Roman" w:cs="Times New Roman"/>
                <w:b/>
              </w:rPr>
            </w:pPr>
            <w:r w:rsidRPr="00E75A2B">
              <w:rPr>
                <w:rStyle w:val="A4"/>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72FD0B0F" w14:textId="446BAB77" w:rsidR="00422C95" w:rsidRPr="00E75A2B" w:rsidRDefault="00422C95" w:rsidP="00422C95">
            <w:pPr>
              <w:spacing w:after="0" w:line="240" w:lineRule="auto"/>
              <w:ind w:firstLine="0"/>
              <w:rPr>
                <w:rStyle w:val="A4"/>
                <w:rFonts w:ascii="Times New Roman" w:hAnsi="Times New Roman" w:cs="Times New Roman"/>
              </w:rPr>
            </w:pPr>
            <w:r w:rsidRPr="00E75A2B">
              <w:rPr>
                <w:rFonts w:cs="Times New Roman"/>
                <w:sz w:val="20"/>
                <w:szCs w:val="20"/>
              </w:rPr>
              <w:t xml:space="preserve"> Bagātīgi sastopama līnijveida poligonā gar taciņu, kas iet pa osa kori. Atsevišķās vietās sastopama laucēs uz osa nogāzēm.</w:t>
            </w:r>
          </w:p>
        </w:tc>
      </w:tr>
      <w:tr w:rsidR="00422C95" w:rsidRPr="00E75A2B" w14:paraId="2BDF4CBE"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01D37EA0" w14:textId="7261DF68"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hideMark/>
          </w:tcPr>
          <w:p w14:paraId="29AD5EEC" w14:textId="2BE913C5"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Meža silpurene</w:t>
            </w:r>
            <w:r w:rsidRPr="00E75A2B">
              <w:rPr>
                <w:rFonts w:cs="Times New Roman"/>
                <w:spacing w:val="1"/>
                <w:sz w:val="20"/>
                <w:szCs w:val="20"/>
                <w:vertAlign w:val="superscript"/>
              </w:rPr>
              <w:t>4,6,7,9</w:t>
            </w:r>
            <w:r w:rsidR="00C27B5A" w:rsidRPr="00E75A2B">
              <w:rPr>
                <w:rFonts w:cs="Times New Roman"/>
                <w:spacing w:val="1"/>
                <w:sz w:val="20"/>
                <w:szCs w:val="20"/>
                <w:vertAlign w:val="superscript"/>
              </w:rPr>
              <w:t>, 11</w:t>
            </w:r>
          </w:p>
        </w:tc>
        <w:tc>
          <w:tcPr>
            <w:tcW w:w="1418" w:type="dxa"/>
            <w:tcBorders>
              <w:top w:val="single" w:sz="4" w:space="0" w:color="auto"/>
              <w:left w:val="single" w:sz="4" w:space="0" w:color="auto"/>
              <w:bottom w:val="single" w:sz="4" w:space="0" w:color="auto"/>
              <w:right w:val="single" w:sz="4" w:space="0" w:color="auto"/>
            </w:tcBorders>
            <w:hideMark/>
          </w:tcPr>
          <w:p w14:paraId="7B1F504F"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Pulsatilla patens</w:t>
            </w:r>
          </w:p>
        </w:tc>
        <w:tc>
          <w:tcPr>
            <w:tcW w:w="987" w:type="dxa"/>
            <w:tcBorders>
              <w:top w:val="single" w:sz="4" w:space="0" w:color="auto"/>
              <w:left w:val="single" w:sz="4" w:space="0" w:color="auto"/>
              <w:bottom w:val="single" w:sz="4" w:space="0" w:color="auto"/>
              <w:right w:val="single" w:sz="4" w:space="0" w:color="auto"/>
            </w:tcBorders>
            <w:hideMark/>
          </w:tcPr>
          <w:p w14:paraId="7B58EFF7"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1DFACDF2"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BD II; IV; Bernes konvencija</w:t>
            </w:r>
          </w:p>
        </w:tc>
        <w:tc>
          <w:tcPr>
            <w:tcW w:w="1848" w:type="dxa"/>
            <w:tcBorders>
              <w:top w:val="single" w:sz="4" w:space="0" w:color="auto"/>
              <w:left w:val="single" w:sz="4" w:space="0" w:color="auto"/>
              <w:bottom w:val="single" w:sz="4" w:space="0" w:color="auto"/>
              <w:right w:val="single" w:sz="4" w:space="0" w:color="auto"/>
            </w:tcBorders>
            <w:shd w:val="clear" w:color="auto" w:fill="FFC000"/>
          </w:tcPr>
          <w:p w14:paraId="39BB7017" w14:textId="0928DFA7" w:rsidR="00422C95" w:rsidRPr="00E75A2B" w:rsidRDefault="00422C95" w:rsidP="00422C95">
            <w:pPr>
              <w:spacing w:after="0" w:line="240" w:lineRule="auto"/>
              <w:ind w:firstLine="0"/>
              <w:jc w:val="center"/>
              <w:rPr>
                <w:rStyle w:val="A4"/>
                <w:rFonts w:ascii="Times New Roman" w:hAnsi="Times New Roman" w:cs="Times New Roman"/>
                <w:b/>
                <w:sz w:val="20"/>
                <w:szCs w:val="20"/>
              </w:rPr>
            </w:pPr>
            <w:r w:rsidRPr="00E75A2B">
              <w:rPr>
                <w:rStyle w:val="A4"/>
                <w:rFonts w:cs="Times New Roman"/>
                <w:b/>
                <w:sz w:val="20"/>
                <w:szCs w:val="20"/>
              </w:rPr>
              <w:t>U1</w:t>
            </w:r>
            <w:r w:rsidR="00804056" w:rsidRPr="00E75A2B">
              <w:rPr>
                <w:rStyle w:val="A4"/>
                <w:rFonts w:cs="Times New Roman"/>
                <w:b/>
                <w:sz w:val="20"/>
                <w:szCs w:val="20"/>
              </w:rPr>
              <w:t>–</w:t>
            </w:r>
          </w:p>
          <w:p w14:paraId="66C7FE84" w14:textId="77777777" w:rsidR="00422C95" w:rsidRPr="00E75A2B" w:rsidRDefault="00422C95" w:rsidP="00422C95">
            <w:pPr>
              <w:spacing w:after="0" w:line="240" w:lineRule="auto"/>
              <w:ind w:firstLine="0"/>
              <w:rPr>
                <w:rStyle w:val="A4"/>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C000"/>
          </w:tcPr>
          <w:p w14:paraId="369C0036" w14:textId="77777777" w:rsidR="00422C95" w:rsidRPr="00E75A2B" w:rsidRDefault="00422C95" w:rsidP="00422C95">
            <w:pPr>
              <w:spacing w:after="0" w:line="240" w:lineRule="auto"/>
              <w:ind w:firstLine="0"/>
              <w:jc w:val="center"/>
              <w:rPr>
                <w:rFonts w:cs="Times New Roman"/>
                <w:b/>
                <w:sz w:val="20"/>
                <w:szCs w:val="20"/>
              </w:rPr>
            </w:pPr>
            <w:r w:rsidRPr="00E75A2B">
              <w:rPr>
                <w:rFonts w:cs="Times New Roman"/>
                <w:b/>
                <w:sz w:val="20"/>
                <w:szCs w:val="20"/>
              </w:rPr>
              <w:t>U1=</w:t>
            </w:r>
          </w:p>
          <w:p w14:paraId="217BF7D4" w14:textId="77777777" w:rsidR="00422C95" w:rsidRPr="00E75A2B" w:rsidRDefault="00422C95" w:rsidP="00422C95">
            <w:pPr>
              <w:spacing w:after="0" w:line="240" w:lineRule="auto"/>
              <w:ind w:firstLine="0"/>
              <w:rPr>
                <w:rStyle w:val="A4"/>
                <w:rFonts w:ascii="Times New Roman" w:hAnsi="Times New Roman" w:cs="Times New Roman"/>
              </w:rPr>
            </w:pPr>
          </w:p>
        </w:tc>
      </w:tr>
      <w:tr w:rsidR="00422C95" w:rsidRPr="00E75A2B" w14:paraId="023B6294"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308FEEDD" w14:textId="2FC4A054"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hideMark/>
          </w:tcPr>
          <w:p w14:paraId="1CCB65F6"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Purvāja vienlape</w:t>
            </w:r>
            <w:r w:rsidRPr="00E75A2B">
              <w:rPr>
                <w:rFonts w:cs="Times New Roman"/>
                <w:spacing w:val="1"/>
                <w:sz w:val="20"/>
                <w:szCs w:val="20"/>
                <w:vertAlign w:val="superscript"/>
              </w:rPr>
              <w:t>9</w:t>
            </w:r>
          </w:p>
        </w:tc>
        <w:tc>
          <w:tcPr>
            <w:tcW w:w="1418" w:type="dxa"/>
            <w:tcBorders>
              <w:top w:val="single" w:sz="4" w:space="0" w:color="auto"/>
              <w:left w:val="single" w:sz="4" w:space="0" w:color="auto"/>
              <w:bottom w:val="single" w:sz="4" w:space="0" w:color="auto"/>
              <w:right w:val="single" w:sz="4" w:space="0" w:color="auto"/>
            </w:tcBorders>
            <w:hideMark/>
          </w:tcPr>
          <w:p w14:paraId="42134165" w14:textId="77777777" w:rsidR="00422C95" w:rsidRPr="00E75A2B" w:rsidRDefault="00422C95" w:rsidP="00422C95">
            <w:pPr>
              <w:spacing w:after="0" w:line="240" w:lineRule="auto"/>
              <w:ind w:firstLine="0"/>
              <w:rPr>
                <w:rFonts w:cs="Times New Roman"/>
                <w:bCs/>
                <w:i/>
                <w:iCs/>
                <w:sz w:val="20"/>
                <w:szCs w:val="20"/>
              </w:rPr>
            </w:pPr>
            <w:r w:rsidRPr="00E75A2B">
              <w:rPr>
                <w:rFonts w:cs="Times New Roman"/>
                <w:bCs/>
                <w:i/>
                <w:iCs/>
                <w:sz w:val="20"/>
                <w:szCs w:val="20"/>
              </w:rPr>
              <w:t>Malaxis monophyllos</w:t>
            </w:r>
          </w:p>
        </w:tc>
        <w:tc>
          <w:tcPr>
            <w:tcW w:w="987" w:type="dxa"/>
            <w:tcBorders>
              <w:top w:val="single" w:sz="4" w:space="0" w:color="auto"/>
              <w:left w:val="single" w:sz="4" w:space="0" w:color="auto"/>
              <w:bottom w:val="single" w:sz="4" w:space="0" w:color="auto"/>
              <w:right w:val="single" w:sz="4" w:space="0" w:color="auto"/>
            </w:tcBorders>
            <w:hideMark/>
          </w:tcPr>
          <w:p w14:paraId="77C08DEA"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31113C20" w14:textId="52AC68A0"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7D3C63AC" w14:textId="3BE45131" w:rsidR="00422C95" w:rsidRPr="00E75A2B" w:rsidRDefault="00804056" w:rsidP="00422C95">
            <w:pPr>
              <w:spacing w:after="0" w:line="240" w:lineRule="auto"/>
              <w:ind w:firstLine="0"/>
              <w:jc w:val="center"/>
              <w:rPr>
                <w:rFonts w:cs="Times New Roman"/>
                <w:b/>
                <w:sz w:val="20"/>
                <w:szCs w:val="20"/>
              </w:rPr>
            </w:pPr>
            <w:r w:rsidRPr="00E75A2B">
              <w:rPr>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10C8CBB4" w14:textId="1814C8F5"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DL teritorijā ir zināma tikai viena sugas atradne.</w:t>
            </w:r>
          </w:p>
        </w:tc>
      </w:tr>
      <w:tr w:rsidR="00422C95" w:rsidRPr="00E75A2B" w14:paraId="603DD876"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3B41855B" w14:textId="2547809F"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10.</w:t>
            </w:r>
          </w:p>
        </w:tc>
        <w:tc>
          <w:tcPr>
            <w:tcW w:w="1701" w:type="dxa"/>
            <w:tcBorders>
              <w:top w:val="single" w:sz="4" w:space="0" w:color="auto"/>
              <w:left w:val="single" w:sz="4" w:space="0" w:color="auto"/>
              <w:bottom w:val="single" w:sz="4" w:space="0" w:color="auto"/>
              <w:right w:val="single" w:sz="4" w:space="0" w:color="auto"/>
            </w:tcBorders>
            <w:hideMark/>
          </w:tcPr>
          <w:p w14:paraId="5BA5D9BD"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Ruiša pūķgalve</w:t>
            </w:r>
            <w:r w:rsidRPr="00E75A2B">
              <w:rPr>
                <w:rFonts w:cs="Times New Roman"/>
                <w:spacing w:val="1"/>
                <w:sz w:val="20"/>
                <w:szCs w:val="20"/>
                <w:vertAlign w:val="superscript"/>
              </w:rPr>
              <w:t>1,6</w:t>
            </w:r>
          </w:p>
        </w:tc>
        <w:tc>
          <w:tcPr>
            <w:tcW w:w="1418" w:type="dxa"/>
            <w:tcBorders>
              <w:top w:val="single" w:sz="4" w:space="0" w:color="auto"/>
              <w:left w:val="single" w:sz="4" w:space="0" w:color="auto"/>
              <w:bottom w:val="single" w:sz="4" w:space="0" w:color="auto"/>
              <w:right w:val="single" w:sz="4" w:space="0" w:color="auto"/>
            </w:tcBorders>
            <w:hideMark/>
          </w:tcPr>
          <w:p w14:paraId="049F04CD" w14:textId="77777777" w:rsidR="00422C95" w:rsidRPr="00E75A2B" w:rsidRDefault="00422C95" w:rsidP="00422C95">
            <w:pPr>
              <w:spacing w:after="0" w:line="240" w:lineRule="auto"/>
              <w:ind w:firstLine="0"/>
              <w:rPr>
                <w:rFonts w:cs="Times New Roman"/>
                <w:i/>
                <w:sz w:val="20"/>
                <w:szCs w:val="20"/>
              </w:rPr>
            </w:pPr>
            <w:r w:rsidRPr="00E75A2B">
              <w:rPr>
                <w:rFonts w:cs="Times New Roman"/>
                <w:bCs/>
                <w:i/>
                <w:iCs/>
                <w:sz w:val="20"/>
                <w:szCs w:val="20"/>
              </w:rPr>
              <w:t>Dracocephalum ruyschiana</w:t>
            </w:r>
          </w:p>
        </w:tc>
        <w:tc>
          <w:tcPr>
            <w:tcW w:w="987" w:type="dxa"/>
            <w:tcBorders>
              <w:top w:val="single" w:sz="4" w:space="0" w:color="auto"/>
              <w:left w:val="single" w:sz="4" w:space="0" w:color="auto"/>
              <w:bottom w:val="single" w:sz="4" w:space="0" w:color="auto"/>
              <w:right w:val="single" w:sz="4" w:space="0" w:color="auto"/>
            </w:tcBorders>
            <w:hideMark/>
          </w:tcPr>
          <w:p w14:paraId="6387D77B"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6D626D90" w14:textId="74731B06"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74120C05" w14:textId="0E253C25" w:rsidR="00422C95" w:rsidRPr="00E75A2B" w:rsidRDefault="00804056" w:rsidP="00422C95">
            <w:pPr>
              <w:spacing w:after="0" w:line="240" w:lineRule="auto"/>
              <w:ind w:firstLine="0"/>
              <w:jc w:val="center"/>
              <w:rPr>
                <w:rFonts w:cs="Times New Roman"/>
                <w:b/>
                <w:sz w:val="20"/>
                <w:szCs w:val="20"/>
              </w:rPr>
            </w:pPr>
            <w:r w:rsidRPr="00E75A2B">
              <w:rPr>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hideMark/>
          </w:tcPr>
          <w:p w14:paraId="73640C6E" w14:textId="420C3D67"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DL teritorijā kopš 1976. gada suga nav konstatēta. Konkrētu atradņu nav.</w:t>
            </w:r>
          </w:p>
        </w:tc>
      </w:tr>
      <w:tr w:rsidR="00422C95" w:rsidRPr="00E75A2B" w14:paraId="0C706AF5"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3FA6147D" w14:textId="431E1FE4"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11.</w:t>
            </w:r>
          </w:p>
        </w:tc>
        <w:tc>
          <w:tcPr>
            <w:tcW w:w="1701" w:type="dxa"/>
            <w:tcBorders>
              <w:top w:val="single" w:sz="4" w:space="0" w:color="auto"/>
              <w:left w:val="single" w:sz="4" w:space="0" w:color="auto"/>
              <w:bottom w:val="single" w:sz="4" w:space="0" w:color="auto"/>
              <w:right w:val="single" w:sz="4" w:space="0" w:color="auto"/>
            </w:tcBorders>
            <w:hideMark/>
          </w:tcPr>
          <w:p w14:paraId="616CCF48" w14:textId="183E75A0"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Smiltāju esparsete</w:t>
            </w:r>
            <w:r w:rsidRPr="00E75A2B">
              <w:rPr>
                <w:rFonts w:cs="Times New Roman"/>
                <w:spacing w:val="1"/>
                <w:sz w:val="20"/>
                <w:szCs w:val="20"/>
                <w:vertAlign w:val="superscript"/>
              </w:rPr>
              <w:t>2, 6,7,8,9</w:t>
            </w:r>
            <w:r w:rsidR="00C27B5A" w:rsidRPr="00E75A2B">
              <w:rPr>
                <w:rFonts w:cs="Times New Roman"/>
                <w:spacing w:val="1"/>
                <w:sz w:val="20"/>
                <w:szCs w:val="20"/>
                <w:vertAlign w:val="superscript"/>
              </w:rPr>
              <w:t>, 11</w:t>
            </w:r>
          </w:p>
        </w:tc>
        <w:tc>
          <w:tcPr>
            <w:tcW w:w="1418" w:type="dxa"/>
            <w:tcBorders>
              <w:top w:val="single" w:sz="4" w:space="0" w:color="auto"/>
              <w:left w:val="single" w:sz="4" w:space="0" w:color="auto"/>
              <w:bottom w:val="single" w:sz="4" w:space="0" w:color="auto"/>
              <w:right w:val="single" w:sz="4" w:space="0" w:color="auto"/>
            </w:tcBorders>
            <w:hideMark/>
          </w:tcPr>
          <w:p w14:paraId="2658EF20"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Onobrychis arenaria</w:t>
            </w:r>
          </w:p>
        </w:tc>
        <w:tc>
          <w:tcPr>
            <w:tcW w:w="987" w:type="dxa"/>
            <w:tcBorders>
              <w:top w:val="single" w:sz="4" w:space="0" w:color="auto"/>
              <w:left w:val="single" w:sz="4" w:space="0" w:color="auto"/>
              <w:bottom w:val="single" w:sz="4" w:space="0" w:color="auto"/>
              <w:right w:val="single" w:sz="4" w:space="0" w:color="auto"/>
            </w:tcBorders>
            <w:hideMark/>
          </w:tcPr>
          <w:p w14:paraId="3CDA5CAB"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2021CEE2" w14:textId="02A3AA03"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4C0A87DF" w14:textId="204D8BD1" w:rsidR="00422C95" w:rsidRPr="00E75A2B" w:rsidRDefault="00804056" w:rsidP="00422C95">
            <w:pPr>
              <w:spacing w:after="0" w:line="240" w:lineRule="auto"/>
              <w:ind w:firstLine="0"/>
              <w:jc w:val="center"/>
              <w:rPr>
                <w:rFonts w:cs="Times New Roman"/>
                <w:b/>
                <w:sz w:val="20"/>
                <w:szCs w:val="20"/>
              </w:rPr>
            </w:pPr>
            <w:r w:rsidRPr="00E75A2B">
              <w:rPr>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tcPr>
          <w:p w14:paraId="4B0B52B3" w14:textId="7E30C289" w:rsidR="00422C95" w:rsidRPr="00E75A2B" w:rsidRDefault="004D0ECA" w:rsidP="00422C95">
            <w:pPr>
              <w:spacing w:after="0" w:line="240" w:lineRule="auto"/>
              <w:ind w:firstLine="0"/>
              <w:rPr>
                <w:rFonts w:cs="Times New Roman"/>
                <w:sz w:val="20"/>
                <w:szCs w:val="20"/>
              </w:rPr>
            </w:pPr>
            <w:r w:rsidRPr="00E75A2B">
              <w:rPr>
                <w:rFonts w:cs="Times New Roman"/>
                <w:sz w:val="20"/>
                <w:szCs w:val="20"/>
              </w:rPr>
              <w:t>Suga sastopama gar taciņu, kas iet pa osa kori, laucēs uz osa nogāzes un osa pakājē, kā arī ceļmalās.</w:t>
            </w:r>
          </w:p>
        </w:tc>
      </w:tr>
      <w:tr w:rsidR="00422C95" w:rsidRPr="00E75A2B" w14:paraId="388C1C43"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4FC3E8E2" w14:textId="75BA3648"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12.</w:t>
            </w:r>
          </w:p>
        </w:tc>
        <w:tc>
          <w:tcPr>
            <w:tcW w:w="1701" w:type="dxa"/>
            <w:tcBorders>
              <w:top w:val="single" w:sz="4" w:space="0" w:color="auto"/>
              <w:left w:val="single" w:sz="4" w:space="0" w:color="auto"/>
              <w:bottom w:val="single" w:sz="4" w:space="0" w:color="auto"/>
              <w:right w:val="single" w:sz="4" w:space="0" w:color="auto"/>
            </w:tcBorders>
            <w:hideMark/>
          </w:tcPr>
          <w:p w14:paraId="29CA0291"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Spilvainais ancītis</w:t>
            </w:r>
            <w:r w:rsidRPr="00E75A2B">
              <w:rPr>
                <w:rFonts w:cs="Times New Roman"/>
                <w:spacing w:val="1"/>
                <w:sz w:val="20"/>
                <w:szCs w:val="20"/>
                <w:vertAlign w:val="superscript"/>
              </w:rPr>
              <w:t>9</w:t>
            </w:r>
          </w:p>
        </w:tc>
        <w:tc>
          <w:tcPr>
            <w:tcW w:w="1418" w:type="dxa"/>
            <w:tcBorders>
              <w:top w:val="single" w:sz="4" w:space="0" w:color="auto"/>
              <w:left w:val="single" w:sz="4" w:space="0" w:color="auto"/>
              <w:bottom w:val="single" w:sz="4" w:space="0" w:color="auto"/>
              <w:right w:val="single" w:sz="4" w:space="0" w:color="auto"/>
            </w:tcBorders>
            <w:hideMark/>
          </w:tcPr>
          <w:p w14:paraId="45D12DB2"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Agrimonia pilosa</w:t>
            </w:r>
          </w:p>
        </w:tc>
        <w:tc>
          <w:tcPr>
            <w:tcW w:w="987" w:type="dxa"/>
            <w:tcBorders>
              <w:top w:val="single" w:sz="4" w:space="0" w:color="auto"/>
              <w:left w:val="single" w:sz="4" w:space="0" w:color="auto"/>
              <w:bottom w:val="single" w:sz="4" w:space="0" w:color="auto"/>
              <w:right w:val="single" w:sz="4" w:space="0" w:color="auto"/>
            </w:tcBorders>
            <w:hideMark/>
          </w:tcPr>
          <w:p w14:paraId="04D2E846" w14:textId="5736341C"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2A257A68"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BD II; IV</w:t>
            </w:r>
          </w:p>
        </w:tc>
        <w:tc>
          <w:tcPr>
            <w:tcW w:w="1848" w:type="dxa"/>
            <w:tcBorders>
              <w:top w:val="single" w:sz="4" w:space="0" w:color="auto"/>
              <w:left w:val="single" w:sz="4" w:space="0" w:color="auto"/>
              <w:bottom w:val="single" w:sz="4" w:space="0" w:color="auto"/>
              <w:right w:val="single" w:sz="4" w:space="0" w:color="auto"/>
            </w:tcBorders>
            <w:shd w:val="clear" w:color="auto" w:fill="92D050"/>
            <w:hideMark/>
          </w:tcPr>
          <w:p w14:paraId="7AD5AB5D" w14:textId="77777777" w:rsidR="00422C95" w:rsidRPr="00E75A2B" w:rsidRDefault="00422C95" w:rsidP="00422C95">
            <w:pPr>
              <w:spacing w:after="0" w:line="240" w:lineRule="auto"/>
              <w:ind w:firstLine="0"/>
              <w:jc w:val="center"/>
              <w:rPr>
                <w:rFonts w:cs="Times New Roman"/>
                <w:b/>
                <w:sz w:val="20"/>
                <w:szCs w:val="20"/>
              </w:rPr>
            </w:pPr>
            <w:r w:rsidRPr="00E75A2B">
              <w:rPr>
                <w:rFonts w:cs="Times New Roman"/>
                <w:b/>
                <w:sz w:val="20"/>
                <w:szCs w:val="20"/>
              </w:rPr>
              <w:t>FV=</w:t>
            </w:r>
          </w:p>
        </w:tc>
        <w:tc>
          <w:tcPr>
            <w:tcW w:w="2265" w:type="dxa"/>
            <w:tcBorders>
              <w:top w:val="single" w:sz="4" w:space="0" w:color="auto"/>
              <w:left w:val="single" w:sz="4" w:space="0" w:color="auto"/>
              <w:bottom w:val="single" w:sz="4" w:space="0" w:color="auto"/>
              <w:right w:val="single" w:sz="4" w:space="0" w:color="auto"/>
            </w:tcBorders>
            <w:shd w:val="clear" w:color="auto" w:fill="92D050"/>
          </w:tcPr>
          <w:p w14:paraId="721C08D7" w14:textId="175A2447" w:rsidR="00422C95" w:rsidRPr="00E75A2B" w:rsidRDefault="00422C95" w:rsidP="00422C95">
            <w:pPr>
              <w:spacing w:after="0" w:line="240" w:lineRule="auto"/>
              <w:ind w:firstLine="0"/>
              <w:jc w:val="center"/>
              <w:rPr>
                <w:rFonts w:cs="Times New Roman"/>
                <w:sz w:val="20"/>
                <w:szCs w:val="20"/>
              </w:rPr>
            </w:pPr>
            <w:r w:rsidRPr="00E75A2B">
              <w:rPr>
                <w:rFonts w:cs="Times New Roman"/>
                <w:b/>
                <w:sz w:val="20"/>
                <w:szCs w:val="20"/>
              </w:rPr>
              <w:t>FV=</w:t>
            </w:r>
          </w:p>
        </w:tc>
      </w:tr>
      <w:tr w:rsidR="00422C95" w:rsidRPr="00E75A2B" w14:paraId="33F4925B"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72250F6D" w14:textId="03C15ACD"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13.</w:t>
            </w:r>
          </w:p>
        </w:tc>
        <w:tc>
          <w:tcPr>
            <w:tcW w:w="1701" w:type="dxa"/>
            <w:tcBorders>
              <w:top w:val="single" w:sz="4" w:space="0" w:color="auto"/>
              <w:left w:val="single" w:sz="4" w:space="0" w:color="auto"/>
              <w:bottom w:val="single" w:sz="4" w:space="0" w:color="auto"/>
              <w:right w:val="single" w:sz="4" w:space="0" w:color="auto"/>
            </w:tcBorders>
            <w:hideMark/>
          </w:tcPr>
          <w:p w14:paraId="12CDC7AE" w14:textId="77777777" w:rsidR="00422C95" w:rsidRPr="00E75A2B" w:rsidRDefault="00422C95" w:rsidP="00422C95">
            <w:pPr>
              <w:spacing w:after="0" w:line="240" w:lineRule="auto"/>
              <w:ind w:firstLine="0"/>
              <w:rPr>
                <w:rFonts w:cs="Times New Roman"/>
                <w:spacing w:val="1"/>
                <w:sz w:val="20"/>
                <w:szCs w:val="20"/>
                <w:vertAlign w:val="superscript"/>
              </w:rPr>
            </w:pPr>
            <w:r w:rsidRPr="00E75A2B">
              <w:rPr>
                <w:rFonts w:cs="Times New Roman"/>
                <w:spacing w:val="1"/>
                <w:sz w:val="20"/>
                <w:szCs w:val="20"/>
              </w:rPr>
              <w:t>Šaurlapu lakacis</w:t>
            </w:r>
            <w:r w:rsidRPr="00E75A2B">
              <w:rPr>
                <w:rFonts w:cs="Times New Roman"/>
                <w:spacing w:val="1"/>
                <w:sz w:val="20"/>
                <w:szCs w:val="20"/>
                <w:vertAlign w:val="superscript"/>
              </w:rPr>
              <w:t>3</w:t>
            </w:r>
          </w:p>
        </w:tc>
        <w:tc>
          <w:tcPr>
            <w:tcW w:w="1418" w:type="dxa"/>
            <w:tcBorders>
              <w:top w:val="single" w:sz="4" w:space="0" w:color="auto"/>
              <w:left w:val="single" w:sz="4" w:space="0" w:color="auto"/>
              <w:bottom w:val="single" w:sz="4" w:space="0" w:color="auto"/>
              <w:right w:val="single" w:sz="4" w:space="0" w:color="auto"/>
            </w:tcBorders>
            <w:hideMark/>
          </w:tcPr>
          <w:p w14:paraId="7B721415"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Pulmonaria angustifolia</w:t>
            </w:r>
          </w:p>
        </w:tc>
        <w:tc>
          <w:tcPr>
            <w:tcW w:w="987" w:type="dxa"/>
            <w:tcBorders>
              <w:top w:val="single" w:sz="4" w:space="0" w:color="auto"/>
              <w:left w:val="single" w:sz="4" w:space="0" w:color="auto"/>
              <w:bottom w:val="single" w:sz="4" w:space="0" w:color="auto"/>
              <w:right w:val="single" w:sz="4" w:space="0" w:color="auto"/>
            </w:tcBorders>
            <w:hideMark/>
          </w:tcPr>
          <w:p w14:paraId="62795A78"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 xml:space="preserve">ĪAS </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64909CB6" w14:textId="45662D51" w:rsidR="00422C95" w:rsidRPr="00E75A2B" w:rsidRDefault="00804056" w:rsidP="00422C95">
            <w:pPr>
              <w:spacing w:after="0" w:line="240" w:lineRule="auto"/>
              <w:ind w:firstLine="0"/>
              <w:jc w:val="center"/>
              <w:rPr>
                <w:rFonts w:cs="Times New Roman"/>
                <w:sz w:val="20"/>
                <w:szCs w:val="20"/>
              </w:rPr>
            </w:pPr>
            <w:r w:rsidRPr="00E75A2B">
              <w:rPr>
                <w:rFonts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14:paraId="1AD8DA45" w14:textId="2975D181" w:rsidR="00422C95" w:rsidRPr="00E75A2B" w:rsidRDefault="00804056" w:rsidP="00422C95">
            <w:pPr>
              <w:spacing w:after="0" w:line="240" w:lineRule="auto"/>
              <w:ind w:firstLine="0"/>
              <w:jc w:val="center"/>
              <w:rPr>
                <w:rFonts w:cs="Times New Roman"/>
                <w:b/>
                <w:sz w:val="20"/>
                <w:szCs w:val="20"/>
              </w:rPr>
            </w:pPr>
            <w:r w:rsidRPr="00E75A2B">
              <w:rPr>
                <w:rFonts w:cs="Times New Roman"/>
                <w:b/>
                <w:sz w:val="20"/>
                <w:szCs w:val="20"/>
              </w:rPr>
              <w:t>–</w:t>
            </w:r>
          </w:p>
        </w:tc>
        <w:tc>
          <w:tcPr>
            <w:tcW w:w="2265" w:type="dxa"/>
            <w:tcBorders>
              <w:top w:val="single" w:sz="4" w:space="0" w:color="auto"/>
              <w:left w:val="single" w:sz="4" w:space="0" w:color="auto"/>
              <w:bottom w:val="single" w:sz="4" w:space="0" w:color="auto"/>
              <w:right w:val="single" w:sz="4" w:space="0" w:color="auto"/>
            </w:tcBorders>
            <w:hideMark/>
          </w:tcPr>
          <w:p w14:paraId="0C3A4EFA" w14:textId="77777777"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DL teritorijā kopš 1980. gada suga nav konstatēta.</w:t>
            </w:r>
          </w:p>
        </w:tc>
      </w:tr>
      <w:tr w:rsidR="00422C95" w:rsidRPr="00E75A2B" w14:paraId="262FA84E"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489F761D" w14:textId="2BC51AA7"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lastRenderedPageBreak/>
              <w:t>14.</w:t>
            </w:r>
          </w:p>
        </w:tc>
        <w:tc>
          <w:tcPr>
            <w:tcW w:w="1701" w:type="dxa"/>
            <w:tcBorders>
              <w:top w:val="single" w:sz="4" w:space="0" w:color="auto"/>
              <w:left w:val="single" w:sz="4" w:space="0" w:color="auto"/>
              <w:bottom w:val="single" w:sz="4" w:space="0" w:color="auto"/>
              <w:right w:val="single" w:sz="4" w:space="0" w:color="auto"/>
            </w:tcBorders>
            <w:hideMark/>
          </w:tcPr>
          <w:p w14:paraId="28831433" w14:textId="77777777" w:rsidR="00422C95" w:rsidRPr="00E75A2B" w:rsidRDefault="00422C95" w:rsidP="00422C95">
            <w:pPr>
              <w:spacing w:after="0" w:line="240" w:lineRule="auto"/>
              <w:ind w:firstLine="0"/>
              <w:rPr>
                <w:rFonts w:cs="Times New Roman"/>
                <w:spacing w:val="1"/>
                <w:sz w:val="20"/>
                <w:szCs w:val="20"/>
              </w:rPr>
            </w:pPr>
            <w:r w:rsidRPr="00E75A2B">
              <w:rPr>
                <w:rFonts w:cs="Times New Roman"/>
                <w:spacing w:val="1"/>
                <w:sz w:val="20"/>
                <w:szCs w:val="20"/>
              </w:rPr>
              <w:t xml:space="preserve">Vālīšu staipeknis </w:t>
            </w:r>
          </w:p>
        </w:tc>
        <w:tc>
          <w:tcPr>
            <w:tcW w:w="1418" w:type="dxa"/>
            <w:tcBorders>
              <w:top w:val="single" w:sz="4" w:space="0" w:color="auto"/>
              <w:left w:val="single" w:sz="4" w:space="0" w:color="auto"/>
              <w:bottom w:val="single" w:sz="4" w:space="0" w:color="auto"/>
              <w:right w:val="single" w:sz="4" w:space="0" w:color="auto"/>
            </w:tcBorders>
            <w:hideMark/>
          </w:tcPr>
          <w:p w14:paraId="47AA9DF3" w14:textId="77777777" w:rsidR="00422C95" w:rsidRPr="00E75A2B" w:rsidRDefault="00422C95" w:rsidP="00422C95">
            <w:pPr>
              <w:spacing w:after="0" w:line="240" w:lineRule="auto"/>
              <w:ind w:firstLine="0"/>
              <w:rPr>
                <w:rFonts w:cs="Times New Roman"/>
                <w:i/>
                <w:sz w:val="20"/>
                <w:szCs w:val="20"/>
              </w:rPr>
            </w:pPr>
            <w:r w:rsidRPr="00E75A2B">
              <w:rPr>
                <w:rFonts w:cs="Times New Roman"/>
                <w:i/>
                <w:sz w:val="20"/>
                <w:szCs w:val="20"/>
              </w:rPr>
              <w:t>Lycopodium clavatum</w:t>
            </w:r>
          </w:p>
        </w:tc>
        <w:tc>
          <w:tcPr>
            <w:tcW w:w="987" w:type="dxa"/>
            <w:tcBorders>
              <w:top w:val="single" w:sz="4" w:space="0" w:color="auto"/>
              <w:left w:val="single" w:sz="4" w:space="0" w:color="auto"/>
              <w:bottom w:val="single" w:sz="4" w:space="0" w:color="auto"/>
              <w:right w:val="single" w:sz="4" w:space="0" w:color="auto"/>
            </w:tcBorders>
            <w:hideMark/>
          </w:tcPr>
          <w:p w14:paraId="777A60AB"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hideMark/>
          </w:tcPr>
          <w:p w14:paraId="2CDB87D1" w14:textId="77777777"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BD V</w:t>
            </w:r>
          </w:p>
        </w:tc>
        <w:tc>
          <w:tcPr>
            <w:tcW w:w="1848" w:type="dxa"/>
            <w:tcBorders>
              <w:top w:val="single" w:sz="4" w:space="0" w:color="auto"/>
              <w:left w:val="single" w:sz="4" w:space="0" w:color="auto"/>
              <w:bottom w:val="single" w:sz="4" w:space="0" w:color="auto"/>
              <w:right w:val="single" w:sz="4" w:space="0" w:color="auto"/>
            </w:tcBorders>
            <w:shd w:val="clear" w:color="auto" w:fill="FFC000"/>
          </w:tcPr>
          <w:p w14:paraId="7CF634F7" w14:textId="77777777" w:rsidR="00422C95" w:rsidRPr="00E75A2B" w:rsidRDefault="00422C95" w:rsidP="00422C95">
            <w:pPr>
              <w:spacing w:after="0" w:line="240" w:lineRule="auto"/>
              <w:ind w:firstLine="0"/>
              <w:jc w:val="center"/>
              <w:rPr>
                <w:rFonts w:cs="Times New Roman"/>
                <w:b/>
                <w:sz w:val="20"/>
                <w:szCs w:val="20"/>
              </w:rPr>
            </w:pPr>
            <w:r w:rsidRPr="00E75A2B">
              <w:rPr>
                <w:rFonts w:cs="Times New Roman"/>
                <w:b/>
                <w:sz w:val="20"/>
                <w:szCs w:val="20"/>
              </w:rPr>
              <w:t>U1=</w:t>
            </w:r>
          </w:p>
          <w:p w14:paraId="0C5AD1FB" w14:textId="77777777" w:rsidR="00422C95" w:rsidRPr="00E75A2B" w:rsidRDefault="00422C95" w:rsidP="00422C95">
            <w:pPr>
              <w:spacing w:after="0" w:line="240" w:lineRule="auto"/>
              <w:ind w:firstLine="0"/>
              <w:rPr>
                <w:rFonts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tcPr>
          <w:p w14:paraId="1336538B" w14:textId="412C44B5"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Zināma tikai pēc literatūras datiem. Konkrētu atradņu nav.</w:t>
            </w:r>
          </w:p>
        </w:tc>
      </w:tr>
      <w:tr w:rsidR="00422C95" w:rsidRPr="00E75A2B" w14:paraId="28128E78"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26968AB6" w14:textId="439C4AA4"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15.</w:t>
            </w:r>
          </w:p>
        </w:tc>
        <w:tc>
          <w:tcPr>
            <w:tcW w:w="1701" w:type="dxa"/>
            <w:tcBorders>
              <w:top w:val="single" w:sz="4" w:space="0" w:color="auto"/>
              <w:left w:val="single" w:sz="4" w:space="0" w:color="auto"/>
              <w:bottom w:val="single" w:sz="4" w:space="0" w:color="auto"/>
              <w:right w:val="single" w:sz="4" w:space="0" w:color="auto"/>
            </w:tcBorders>
          </w:tcPr>
          <w:p w14:paraId="78543930" w14:textId="453BA56C" w:rsidR="00422C95" w:rsidRPr="00E75A2B" w:rsidRDefault="00422C95" w:rsidP="00422C95">
            <w:pPr>
              <w:spacing w:after="0" w:line="240" w:lineRule="auto"/>
              <w:ind w:firstLine="0"/>
              <w:rPr>
                <w:rFonts w:cs="Times New Roman"/>
                <w:spacing w:val="1"/>
                <w:sz w:val="20"/>
                <w:szCs w:val="20"/>
              </w:rPr>
            </w:pPr>
            <w:r w:rsidRPr="00E75A2B">
              <w:rPr>
                <w:sz w:val="20"/>
                <w:szCs w:val="20"/>
              </w:rPr>
              <w:t>Mazā najāda</w:t>
            </w:r>
          </w:p>
        </w:tc>
        <w:tc>
          <w:tcPr>
            <w:tcW w:w="1418" w:type="dxa"/>
            <w:tcBorders>
              <w:top w:val="single" w:sz="4" w:space="0" w:color="auto"/>
              <w:left w:val="single" w:sz="4" w:space="0" w:color="auto"/>
              <w:bottom w:val="single" w:sz="4" w:space="0" w:color="auto"/>
              <w:right w:val="single" w:sz="4" w:space="0" w:color="auto"/>
            </w:tcBorders>
          </w:tcPr>
          <w:p w14:paraId="5222D4CE" w14:textId="5F39648E" w:rsidR="00422C95" w:rsidRPr="00E75A2B" w:rsidRDefault="00422C95" w:rsidP="00422C95">
            <w:pPr>
              <w:spacing w:after="0" w:line="240" w:lineRule="auto"/>
              <w:ind w:firstLine="0"/>
              <w:rPr>
                <w:rFonts w:cs="Times New Roman"/>
                <w:i/>
                <w:sz w:val="20"/>
                <w:szCs w:val="20"/>
              </w:rPr>
            </w:pPr>
            <w:r w:rsidRPr="00E75A2B">
              <w:rPr>
                <w:i/>
                <w:sz w:val="20"/>
                <w:szCs w:val="20"/>
              </w:rPr>
              <w:t>Najas minor</w:t>
            </w:r>
          </w:p>
        </w:tc>
        <w:tc>
          <w:tcPr>
            <w:tcW w:w="987" w:type="dxa"/>
            <w:tcBorders>
              <w:top w:val="single" w:sz="4" w:space="0" w:color="auto"/>
              <w:left w:val="single" w:sz="4" w:space="0" w:color="auto"/>
              <w:bottom w:val="single" w:sz="4" w:space="0" w:color="auto"/>
              <w:right w:val="single" w:sz="4" w:space="0" w:color="auto"/>
            </w:tcBorders>
          </w:tcPr>
          <w:p w14:paraId="1D4AD21B" w14:textId="74F11825"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tcPr>
          <w:p w14:paraId="5A6B2588" w14:textId="77777777" w:rsidR="00422C95" w:rsidRPr="00E75A2B" w:rsidRDefault="00422C95" w:rsidP="00422C95">
            <w:pPr>
              <w:spacing w:after="0" w:line="240" w:lineRule="auto"/>
              <w:ind w:firstLine="0"/>
              <w:jc w:val="center"/>
              <w:rPr>
                <w:rFonts w:cs="Times New Roman"/>
                <w:sz w:val="20"/>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B8BB66F" w14:textId="77777777" w:rsidR="00422C95" w:rsidRPr="00E75A2B" w:rsidRDefault="00422C95" w:rsidP="00422C95">
            <w:pPr>
              <w:spacing w:after="0" w:line="240" w:lineRule="auto"/>
              <w:ind w:firstLine="0"/>
              <w:jc w:val="center"/>
              <w:rPr>
                <w:rFonts w:cs="Times New Roman"/>
                <w:b/>
                <w:sz w:val="20"/>
                <w:szCs w:val="20"/>
              </w:rPr>
            </w:pPr>
          </w:p>
        </w:tc>
        <w:tc>
          <w:tcPr>
            <w:tcW w:w="2265" w:type="dxa"/>
            <w:tcBorders>
              <w:top w:val="single" w:sz="4" w:space="0" w:color="auto"/>
              <w:left w:val="single" w:sz="4" w:space="0" w:color="auto"/>
              <w:bottom w:val="single" w:sz="4" w:space="0" w:color="auto"/>
              <w:right w:val="single" w:sz="4" w:space="0" w:color="auto"/>
            </w:tcBorders>
          </w:tcPr>
          <w:p w14:paraId="19E2ACF9" w14:textId="7211060F"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Atrasta 2020. un 2021. gadā Pintu ezerā</w:t>
            </w:r>
          </w:p>
        </w:tc>
      </w:tr>
      <w:tr w:rsidR="00422C95" w:rsidRPr="00E75A2B" w14:paraId="2875DAE2" w14:textId="77777777" w:rsidTr="00E94E4B">
        <w:trPr>
          <w:jc w:val="center"/>
        </w:trPr>
        <w:tc>
          <w:tcPr>
            <w:tcW w:w="567" w:type="dxa"/>
            <w:tcBorders>
              <w:top w:val="single" w:sz="4" w:space="0" w:color="auto"/>
              <w:left w:val="single" w:sz="4" w:space="0" w:color="auto"/>
              <w:bottom w:val="single" w:sz="4" w:space="0" w:color="auto"/>
              <w:right w:val="single" w:sz="4" w:space="0" w:color="auto"/>
            </w:tcBorders>
          </w:tcPr>
          <w:p w14:paraId="70B72F2D" w14:textId="191025CC"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16.</w:t>
            </w:r>
          </w:p>
        </w:tc>
        <w:tc>
          <w:tcPr>
            <w:tcW w:w="1701" w:type="dxa"/>
            <w:tcBorders>
              <w:top w:val="single" w:sz="4" w:space="0" w:color="auto"/>
              <w:left w:val="single" w:sz="4" w:space="0" w:color="auto"/>
              <w:bottom w:val="single" w:sz="4" w:space="0" w:color="auto"/>
              <w:right w:val="single" w:sz="4" w:space="0" w:color="auto"/>
            </w:tcBorders>
          </w:tcPr>
          <w:p w14:paraId="3E99D5E5" w14:textId="5CF2727E" w:rsidR="00422C95" w:rsidRPr="00E75A2B" w:rsidRDefault="00422C95" w:rsidP="00422C95">
            <w:pPr>
              <w:spacing w:after="0" w:line="240" w:lineRule="auto"/>
              <w:ind w:firstLine="0"/>
              <w:rPr>
                <w:rFonts w:cs="Times New Roman"/>
                <w:spacing w:val="1"/>
                <w:sz w:val="20"/>
                <w:szCs w:val="20"/>
              </w:rPr>
            </w:pPr>
            <w:r w:rsidRPr="00E75A2B">
              <w:rPr>
                <w:sz w:val="20"/>
                <w:szCs w:val="20"/>
              </w:rPr>
              <w:t>Purva diedzene</w:t>
            </w:r>
          </w:p>
        </w:tc>
        <w:tc>
          <w:tcPr>
            <w:tcW w:w="1418" w:type="dxa"/>
            <w:tcBorders>
              <w:top w:val="single" w:sz="4" w:space="0" w:color="auto"/>
              <w:left w:val="single" w:sz="4" w:space="0" w:color="auto"/>
              <w:bottom w:val="single" w:sz="4" w:space="0" w:color="auto"/>
              <w:right w:val="single" w:sz="4" w:space="0" w:color="auto"/>
            </w:tcBorders>
          </w:tcPr>
          <w:p w14:paraId="2EAF9878" w14:textId="117D0E67" w:rsidR="00422C95" w:rsidRPr="00E75A2B" w:rsidRDefault="00422C95" w:rsidP="00422C95">
            <w:pPr>
              <w:spacing w:after="0" w:line="240" w:lineRule="auto"/>
              <w:ind w:firstLine="0"/>
              <w:rPr>
                <w:rFonts w:cs="Times New Roman"/>
                <w:i/>
                <w:sz w:val="20"/>
                <w:szCs w:val="20"/>
              </w:rPr>
            </w:pPr>
            <w:r w:rsidRPr="00E75A2B">
              <w:rPr>
                <w:i/>
                <w:sz w:val="20"/>
                <w:szCs w:val="20"/>
              </w:rPr>
              <w:t>Zannichellia palustris</w:t>
            </w:r>
          </w:p>
        </w:tc>
        <w:tc>
          <w:tcPr>
            <w:tcW w:w="987" w:type="dxa"/>
            <w:tcBorders>
              <w:top w:val="single" w:sz="4" w:space="0" w:color="auto"/>
              <w:left w:val="single" w:sz="4" w:space="0" w:color="auto"/>
              <w:bottom w:val="single" w:sz="4" w:space="0" w:color="auto"/>
              <w:right w:val="single" w:sz="4" w:space="0" w:color="auto"/>
            </w:tcBorders>
          </w:tcPr>
          <w:p w14:paraId="21790B1D" w14:textId="1509D76F" w:rsidR="00422C95" w:rsidRPr="00E75A2B" w:rsidRDefault="00422C95" w:rsidP="00422C95">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tcPr>
          <w:p w14:paraId="3BAC1101" w14:textId="77777777" w:rsidR="00422C95" w:rsidRPr="00E75A2B" w:rsidRDefault="00422C95" w:rsidP="00422C95">
            <w:pPr>
              <w:spacing w:after="0" w:line="240" w:lineRule="auto"/>
              <w:ind w:firstLine="0"/>
              <w:jc w:val="center"/>
              <w:rPr>
                <w:rFonts w:cs="Times New Roman"/>
                <w:sz w:val="20"/>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315396A" w14:textId="77777777" w:rsidR="00422C95" w:rsidRPr="00E75A2B" w:rsidRDefault="00422C95" w:rsidP="00422C95">
            <w:pPr>
              <w:spacing w:after="0" w:line="240" w:lineRule="auto"/>
              <w:ind w:firstLine="0"/>
              <w:jc w:val="center"/>
              <w:rPr>
                <w:rFonts w:cs="Times New Roman"/>
                <w:b/>
                <w:sz w:val="20"/>
                <w:szCs w:val="20"/>
              </w:rPr>
            </w:pPr>
          </w:p>
        </w:tc>
        <w:tc>
          <w:tcPr>
            <w:tcW w:w="2265" w:type="dxa"/>
            <w:tcBorders>
              <w:top w:val="single" w:sz="4" w:space="0" w:color="auto"/>
              <w:left w:val="single" w:sz="4" w:space="0" w:color="auto"/>
              <w:bottom w:val="single" w:sz="4" w:space="0" w:color="auto"/>
              <w:right w:val="single" w:sz="4" w:space="0" w:color="auto"/>
            </w:tcBorders>
          </w:tcPr>
          <w:p w14:paraId="7048807B" w14:textId="6C84CDD1" w:rsidR="00422C95" w:rsidRPr="00E75A2B" w:rsidRDefault="00422C95" w:rsidP="00422C95">
            <w:pPr>
              <w:spacing w:after="0" w:line="240" w:lineRule="auto"/>
              <w:ind w:firstLine="0"/>
              <w:rPr>
                <w:rFonts w:cs="Times New Roman"/>
                <w:sz w:val="20"/>
                <w:szCs w:val="20"/>
              </w:rPr>
            </w:pPr>
            <w:r w:rsidRPr="00E75A2B">
              <w:rPr>
                <w:rFonts w:cs="Times New Roman"/>
                <w:sz w:val="20"/>
                <w:szCs w:val="20"/>
              </w:rPr>
              <w:t>Atrasta 2020. un 2021. gadā Pintu ezerā</w:t>
            </w:r>
          </w:p>
        </w:tc>
      </w:tr>
    </w:tbl>
    <w:p w14:paraId="0D5883A4" w14:textId="77777777" w:rsidR="00881BF1" w:rsidRPr="00E75A2B" w:rsidRDefault="00881BF1" w:rsidP="00881BF1">
      <w:pPr>
        <w:spacing w:after="0"/>
        <w:ind w:firstLine="0"/>
        <w:rPr>
          <w:rFonts w:cs="Times New Roman"/>
          <w:sz w:val="20"/>
          <w:szCs w:val="20"/>
        </w:rPr>
      </w:pPr>
      <w:r w:rsidRPr="00E75A2B">
        <w:rPr>
          <w:rFonts w:cs="Times New Roman"/>
          <w:sz w:val="20"/>
          <w:szCs w:val="20"/>
        </w:rPr>
        <w:t xml:space="preserve">Saīsinājumi: </w:t>
      </w:r>
    </w:p>
    <w:p w14:paraId="17BEF31D" w14:textId="3CDCD6CE" w:rsidR="00881BF1" w:rsidRPr="00E75A2B" w:rsidRDefault="00881BF1" w:rsidP="00881BF1">
      <w:pPr>
        <w:spacing w:after="0"/>
        <w:ind w:firstLine="0"/>
        <w:rPr>
          <w:rFonts w:eastAsia="Times New Roman" w:cs="Times New Roman"/>
          <w:sz w:val="20"/>
          <w:szCs w:val="20"/>
        </w:rPr>
      </w:pPr>
      <w:r w:rsidRPr="00E75A2B">
        <w:rPr>
          <w:rFonts w:eastAsia="Times New Roman" w:cs="Times New Roman"/>
          <w:sz w:val="20"/>
          <w:szCs w:val="20"/>
        </w:rPr>
        <w:t xml:space="preserve">ĪAS – MK 2000. gada 14. novembra noteikumu Nr. 396 </w:t>
      </w:r>
      <w:r w:rsidR="00804056" w:rsidRPr="00E75A2B">
        <w:rPr>
          <w:rFonts w:eastAsia="Times New Roman" w:cs="Times New Roman"/>
          <w:sz w:val="20"/>
          <w:szCs w:val="20"/>
        </w:rPr>
        <w:t>“</w:t>
      </w:r>
      <w:r w:rsidRPr="00E75A2B">
        <w:rPr>
          <w:rFonts w:eastAsia="Times New Roman" w:cs="Times New Roman"/>
          <w:sz w:val="20"/>
          <w:szCs w:val="20"/>
        </w:rPr>
        <w:t>Noteikumi par īpaši aizsargājamo sugu un ierobežoti izmantojamo īpaši aizsargājamo sugu sarakstu” 1. pielikumā iekļautās sugas,</w:t>
      </w:r>
    </w:p>
    <w:p w14:paraId="13814C6C" w14:textId="3263F21E" w:rsidR="00881BF1" w:rsidRPr="00E75A2B" w:rsidRDefault="00881BF1" w:rsidP="00881BF1">
      <w:pPr>
        <w:spacing w:after="0"/>
        <w:ind w:firstLine="0"/>
        <w:rPr>
          <w:rFonts w:eastAsia="Times New Roman" w:cs="Times New Roman"/>
          <w:sz w:val="20"/>
          <w:szCs w:val="20"/>
        </w:rPr>
      </w:pPr>
      <w:r w:rsidRPr="00E75A2B">
        <w:rPr>
          <w:rFonts w:eastAsia="Times New Roman" w:cs="Times New Roman"/>
          <w:sz w:val="20"/>
          <w:szCs w:val="20"/>
        </w:rPr>
        <w:t xml:space="preserve">MIK </w:t>
      </w:r>
      <w:r w:rsidR="00804056" w:rsidRPr="00E75A2B">
        <w:rPr>
          <w:rFonts w:eastAsia="Times New Roman" w:cs="Times New Roman"/>
          <w:sz w:val="20"/>
          <w:szCs w:val="20"/>
        </w:rPr>
        <w:t>–</w:t>
      </w:r>
      <w:r w:rsidRPr="00E75A2B">
        <w:rPr>
          <w:rFonts w:eastAsia="Times New Roman" w:cs="Times New Roman"/>
          <w:sz w:val="20"/>
          <w:szCs w:val="20"/>
        </w:rPr>
        <w:t xml:space="preserve"> MK 2012. gada 18. decembra noteikumu Nr. 940 </w:t>
      </w:r>
      <w:r w:rsidR="00804056" w:rsidRPr="00E75A2B">
        <w:rPr>
          <w:rFonts w:eastAsia="Times New Roman" w:cs="Times New Roman"/>
          <w:sz w:val="20"/>
          <w:szCs w:val="20"/>
        </w:rPr>
        <w:t>“</w:t>
      </w:r>
      <w:r w:rsidRPr="00E75A2B">
        <w:rPr>
          <w:rFonts w:eastAsia="Times New Roman" w:cs="Times New Roman"/>
          <w:sz w:val="20"/>
          <w:szCs w:val="20"/>
        </w:rPr>
        <w:t>Noteikumi par mikroliegumu izveidošanas un apsaimniekošanas kārtību, to aizsardzību, kā arī mikroliegumu un to buferzonu noteikšanu” 1. pielikumā iekļautās sugas</w:t>
      </w:r>
      <w:r w:rsidR="00BB78C4" w:rsidRPr="00E75A2B">
        <w:rPr>
          <w:rFonts w:eastAsia="Times New Roman" w:cs="Times New Roman"/>
          <w:sz w:val="20"/>
          <w:szCs w:val="20"/>
        </w:rPr>
        <w:t>.</w:t>
      </w:r>
    </w:p>
    <w:p w14:paraId="625D7724" w14:textId="77777777" w:rsidR="007D7422" w:rsidRPr="00E75A2B" w:rsidRDefault="007D7422" w:rsidP="00C84065">
      <w:pPr>
        <w:spacing w:after="0" w:line="240" w:lineRule="auto"/>
        <w:ind w:firstLine="0"/>
        <w:rPr>
          <w:rFonts w:cs="Times New Roman"/>
          <w:b/>
          <w:sz w:val="16"/>
          <w:szCs w:val="16"/>
        </w:rPr>
      </w:pPr>
      <w:r w:rsidRPr="00E75A2B">
        <w:rPr>
          <w:rFonts w:cs="Times New Roman"/>
          <w:b/>
          <w:spacing w:val="-3"/>
          <w:sz w:val="16"/>
          <w:szCs w:val="16"/>
        </w:rPr>
        <w:t>P</w:t>
      </w:r>
      <w:r w:rsidRPr="00E75A2B">
        <w:rPr>
          <w:rFonts w:cs="Times New Roman"/>
          <w:b/>
          <w:sz w:val="16"/>
          <w:szCs w:val="16"/>
        </w:rPr>
        <w:t>AS</w:t>
      </w:r>
      <w:r w:rsidRPr="00E75A2B">
        <w:rPr>
          <w:rFonts w:cs="Times New Roman"/>
          <w:b/>
          <w:spacing w:val="1"/>
          <w:sz w:val="16"/>
          <w:szCs w:val="16"/>
        </w:rPr>
        <w:t>K</w:t>
      </w:r>
      <w:r w:rsidRPr="00E75A2B">
        <w:rPr>
          <w:rFonts w:cs="Times New Roman"/>
          <w:b/>
          <w:sz w:val="16"/>
          <w:szCs w:val="16"/>
        </w:rPr>
        <w:t>A</w:t>
      </w:r>
      <w:r w:rsidRPr="00E75A2B">
        <w:rPr>
          <w:rFonts w:cs="Times New Roman"/>
          <w:b/>
          <w:spacing w:val="1"/>
          <w:sz w:val="16"/>
          <w:szCs w:val="16"/>
        </w:rPr>
        <w:t>ID</w:t>
      </w:r>
      <w:r w:rsidRPr="00E75A2B">
        <w:rPr>
          <w:rFonts w:cs="Times New Roman"/>
          <w:b/>
          <w:spacing w:val="-1"/>
          <w:sz w:val="16"/>
          <w:szCs w:val="16"/>
        </w:rPr>
        <w:t>R</w:t>
      </w:r>
      <w:r w:rsidRPr="00E75A2B">
        <w:rPr>
          <w:rFonts w:cs="Times New Roman"/>
          <w:b/>
          <w:sz w:val="16"/>
          <w:szCs w:val="16"/>
        </w:rPr>
        <w:t>O</w:t>
      </w:r>
      <w:r w:rsidRPr="00E75A2B">
        <w:rPr>
          <w:rFonts w:cs="Times New Roman"/>
          <w:b/>
          <w:spacing w:val="-1"/>
          <w:sz w:val="16"/>
          <w:szCs w:val="16"/>
        </w:rPr>
        <w:t>J</w:t>
      </w:r>
      <w:r w:rsidRPr="00E75A2B">
        <w:rPr>
          <w:rFonts w:cs="Times New Roman"/>
          <w:b/>
          <w:spacing w:val="3"/>
          <w:sz w:val="16"/>
          <w:szCs w:val="16"/>
        </w:rPr>
        <w:t>U</w:t>
      </w:r>
      <w:r w:rsidRPr="00E75A2B">
        <w:rPr>
          <w:rFonts w:cs="Times New Roman"/>
          <w:b/>
          <w:spacing w:val="-3"/>
          <w:sz w:val="16"/>
          <w:szCs w:val="16"/>
        </w:rPr>
        <w:t>M</w:t>
      </w:r>
      <w:r w:rsidRPr="00E75A2B">
        <w:rPr>
          <w:rFonts w:cs="Times New Roman"/>
          <w:b/>
          <w:sz w:val="16"/>
          <w:szCs w:val="16"/>
        </w:rPr>
        <w:t>I</w:t>
      </w:r>
      <w:r w:rsidRPr="00E75A2B">
        <w:rPr>
          <w:rFonts w:cs="Times New Roman"/>
          <w:b/>
          <w:spacing w:val="-11"/>
          <w:sz w:val="16"/>
          <w:szCs w:val="16"/>
        </w:rPr>
        <w:t xml:space="preserve"> </w:t>
      </w:r>
      <w:r w:rsidRPr="00E75A2B">
        <w:rPr>
          <w:rFonts w:cs="Times New Roman"/>
          <w:b/>
          <w:spacing w:val="1"/>
          <w:sz w:val="16"/>
          <w:szCs w:val="16"/>
        </w:rPr>
        <w:t>U</w:t>
      </w:r>
      <w:r w:rsidRPr="00E75A2B">
        <w:rPr>
          <w:rFonts w:cs="Times New Roman"/>
          <w:b/>
          <w:sz w:val="16"/>
          <w:szCs w:val="16"/>
        </w:rPr>
        <w:t>N</w:t>
      </w:r>
      <w:r w:rsidRPr="00E75A2B">
        <w:rPr>
          <w:rFonts w:cs="Times New Roman"/>
          <w:b/>
          <w:spacing w:val="-2"/>
          <w:sz w:val="16"/>
          <w:szCs w:val="16"/>
        </w:rPr>
        <w:t xml:space="preserve"> </w:t>
      </w:r>
      <w:r w:rsidRPr="00E75A2B">
        <w:rPr>
          <w:rFonts w:cs="Times New Roman"/>
          <w:b/>
          <w:sz w:val="16"/>
          <w:szCs w:val="16"/>
        </w:rPr>
        <w:t>A</w:t>
      </w:r>
      <w:r w:rsidRPr="00E75A2B">
        <w:rPr>
          <w:rFonts w:cs="Times New Roman"/>
          <w:b/>
          <w:spacing w:val="1"/>
          <w:sz w:val="16"/>
          <w:szCs w:val="16"/>
        </w:rPr>
        <w:t>P</w:t>
      </w:r>
      <w:r w:rsidRPr="00E75A2B">
        <w:rPr>
          <w:rFonts w:cs="Times New Roman"/>
          <w:b/>
          <w:spacing w:val="-1"/>
          <w:sz w:val="16"/>
          <w:szCs w:val="16"/>
        </w:rPr>
        <w:t>Z</w:t>
      </w:r>
      <w:r w:rsidRPr="00E75A2B">
        <w:rPr>
          <w:rFonts w:cs="Times New Roman"/>
          <w:spacing w:val="-2"/>
          <w:sz w:val="16"/>
          <w:szCs w:val="16"/>
        </w:rPr>
        <w:t>Ī</w:t>
      </w:r>
      <w:r w:rsidRPr="00E75A2B">
        <w:rPr>
          <w:rFonts w:cs="Times New Roman"/>
          <w:b/>
          <w:spacing w:val="-1"/>
          <w:sz w:val="16"/>
          <w:szCs w:val="16"/>
        </w:rPr>
        <w:t>M</w:t>
      </w:r>
      <w:r w:rsidRPr="00E75A2B">
        <w:rPr>
          <w:rFonts w:cs="Times New Roman"/>
          <w:spacing w:val="-1"/>
          <w:sz w:val="16"/>
          <w:szCs w:val="16"/>
        </w:rPr>
        <w:t>Ē</w:t>
      </w:r>
      <w:r w:rsidRPr="00E75A2B">
        <w:rPr>
          <w:rFonts w:cs="Times New Roman"/>
          <w:b/>
          <w:spacing w:val="-1"/>
          <w:sz w:val="16"/>
          <w:szCs w:val="16"/>
        </w:rPr>
        <w:t>J</w:t>
      </w:r>
      <w:r w:rsidRPr="00E75A2B">
        <w:rPr>
          <w:rFonts w:cs="Times New Roman"/>
          <w:b/>
          <w:spacing w:val="3"/>
          <w:sz w:val="16"/>
          <w:szCs w:val="16"/>
        </w:rPr>
        <w:t>U</w:t>
      </w:r>
      <w:r w:rsidRPr="00E75A2B">
        <w:rPr>
          <w:rFonts w:cs="Times New Roman"/>
          <w:b/>
          <w:spacing w:val="-3"/>
          <w:sz w:val="16"/>
          <w:szCs w:val="16"/>
        </w:rPr>
        <w:t>M</w:t>
      </w:r>
      <w:r w:rsidRPr="00E75A2B">
        <w:rPr>
          <w:rFonts w:cs="Times New Roman"/>
          <w:b/>
          <w:sz w:val="16"/>
          <w:szCs w:val="16"/>
        </w:rPr>
        <w:t>I:</w:t>
      </w:r>
    </w:p>
    <w:p w14:paraId="36B08ADA" w14:textId="77777777" w:rsidR="007D7422" w:rsidRPr="00E75A2B" w:rsidRDefault="007D7422" w:rsidP="00C84065">
      <w:pPr>
        <w:spacing w:after="0" w:line="240" w:lineRule="auto"/>
        <w:ind w:firstLine="0"/>
        <w:rPr>
          <w:rFonts w:cs="Times New Roman"/>
          <w:sz w:val="16"/>
          <w:szCs w:val="16"/>
        </w:rPr>
      </w:pPr>
      <w:r w:rsidRPr="00E75A2B">
        <w:rPr>
          <w:rFonts w:cs="Times New Roman"/>
          <w:b/>
          <w:sz w:val="16"/>
          <w:szCs w:val="16"/>
        </w:rPr>
        <w:t>*Aizsardzības stāvokļa novērtējums atbilstoši ziņojumā Eiropas Komisijai (ES ziņojums, 2019) lietotajiem apzīmējumiem (tikai Biotopu direktīvā iekļautajām sugām):</w:t>
      </w:r>
    </w:p>
    <w:tbl>
      <w:tblPr>
        <w:tblStyle w:val="TableGrid"/>
        <w:tblW w:w="0" w:type="auto"/>
        <w:tblLook w:val="04A0" w:firstRow="1" w:lastRow="0" w:firstColumn="1" w:lastColumn="0" w:noHBand="0" w:noVBand="1"/>
      </w:tblPr>
      <w:tblGrid>
        <w:gridCol w:w="687"/>
        <w:gridCol w:w="8379"/>
      </w:tblGrid>
      <w:tr w:rsidR="007D7422" w:rsidRPr="00E75A2B" w14:paraId="30EF0304" w14:textId="77777777" w:rsidTr="007D7422">
        <w:tc>
          <w:tcPr>
            <w:tcW w:w="704" w:type="dxa"/>
            <w:tcBorders>
              <w:top w:val="single" w:sz="4" w:space="0" w:color="auto"/>
              <w:left w:val="single" w:sz="4" w:space="0" w:color="auto"/>
              <w:bottom w:val="single" w:sz="4" w:space="0" w:color="auto"/>
              <w:right w:val="single" w:sz="4" w:space="0" w:color="auto"/>
            </w:tcBorders>
            <w:shd w:val="clear" w:color="auto" w:fill="92D050"/>
          </w:tcPr>
          <w:p w14:paraId="2DCBA0D1" w14:textId="77777777" w:rsidR="007D7422" w:rsidRPr="00E75A2B" w:rsidRDefault="007D7422" w:rsidP="00C84065">
            <w:pPr>
              <w:spacing w:after="0" w:line="240" w:lineRule="auto"/>
              <w:ind w:firstLine="0"/>
              <w:rPr>
                <w:sz w:val="16"/>
                <w:szCs w:val="16"/>
                <w:shd w:val="clear" w:color="auto" w:fill="FFC000"/>
                <w:lang w:val="lv-LV"/>
              </w:rPr>
            </w:pPr>
          </w:p>
        </w:tc>
        <w:tc>
          <w:tcPr>
            <w:tcW w:w="8646" w:type="dxa"/>
            <w:tcBorders>
              <w:top w:val="nil"/>
              <w:left w:val="single" w:sz="4" w:space="0" w:color="auto"/>
              <w:bottom w:val="nil"/>
              <w:right w:val="nil"/>
            </w:tcBorders>
            <w:hideMark/>
          </w:tcPr>
          <w:p w14:paraId="77E540AC" w14:textId="77777777" w:rsidR="007D7422" w:rsidRPr="00E75A2B" w:rsidRDefault="007D7422" w:rsidP="00C84065">
            <w:pPr>
              <w:spacing w:after="0" w:line="240" w:lineRule="auto"/>
              <w:ind w:firstLine="0"/>
              <w:rPr>
                <w:sz w:val="16"/>
                <w:szCs w:val="16"/>
                <w:shd w:val="clear" w:color="auto" w:fill="FFC000"/>
                <w:lang w:val="lv-LV"/>
              </w:rPr>
            </w:pPr>
            <w:r w:rsidRPr="00E75A2B">
              <w:rPr>
                <w:sz w:val="16"/>
                <w:szCs w:val="16"/>
                <w:shd w:val="clear" w:color="auto" w:fill="FFFFFF" w:themeFill="background1"/>
                <w:lang w:val="lv-LV"/>
              </w:rPr>
              <w:t>FV</w:t>
            </w:r>
            <w:r w:rsidRPr="00E75A2B">
              <w:rPr>
                <w:sz w:val="16"/>
                <w:szCs w:val="16"/>
                <w:lang w:val="lv-LV"/>
              </w:rPr>
              <w:t>: Aizsardzības stāvoklis labvēlīgs (Favourable);</w:t>
            </w:r>
          </w:p>
        </w:tc>
      </w:tr>
      <w:tr w:rsidR="007D7422" w:rsidRPr="00E75A2B" w14:paraId="061356E3" w14:textId="77777777" w:rsidTr="007D7422">
        <w:tc>
          <w:tcPr>
            <w:tcW w:w="704" w:type="dxa"/>
            <w:tcBorders>
              <w:top w:val="single" w:sz="4" w:space="0" w:color="auto"/>
              <w:left w:val="single" w:sz="4" w:space="0" w:color="auto"/>
              <w:bottom w:val="single" w:sz="4" w:space="0" w:color="auto"/>
              <w:right w:val="single" w:sz="4" w:space="0" w:color="auto"/>
            </w:tcBorders>
            <w:shd w:val="clear" w:color="auto" w:fill="FFC000"/>
          </w:tcPr>
          <w:p w14:paraId="5C538618" w14:textId="77777777" w:rsidR="007D7422" w:rsidRPr="00E75A2B" w:rsidRDefault="007D7422" w:rsidP="00C84065">
            <w:pPr>
              <w:spacing w:after="0" w:line="240" w:lineRule="auto"/>
              <w:ind w:firstLine="0"/>
              <w:rPr>
                <w:sz w:val="16"/>
                <w:szCs w:val="16"/>
                <w:shd w:val="clear" w:color="auto" w:fill="FFC000"/>
                <w:lang w:val="lv-LV"/>
              </w:rPr>
            </w:pPr>
          </w:p>
        </w:tc>
        <w:tc>
          <w:tcPr>
            <w:tcW w:w="8646" w:type="dxa"/>
            <w:tcBorders>
              <w:top w:val="nil"/>
              <w:left w:val="single" w:sz="4" w:space="0" w:color="auto"/>
              <w:bottom w:val="nil"/>
              <w:right w:val="nil"/>
            </w:tcBorders>
            <w:hideMark/>
          </w:tcPr>
          <w:p w14:paraId="0B4C382A" w14:textId="4FD02E1F" w:rsidR="007D7422" w:rsidRPr="00E75A2B" w:rsidRDefault="007D7422" w:rsidP="00C84065">
            <w:pPr>
              <w:spacing w:after="0" w:line="240" w:lineRule="auto"/>
              <w:ind w:firstLine="0"/>
              <w:rPr>
                <w:sz w:val="16"/>
                <w:szCs w:val="16"/>
                <w:lang w:val="lv-LV"/>
              </w:rPr>
            </w:pPr>
            <w:r w:rsidRPr="00E75A2B">
              <w:rPr>
                <w:sz w:val="16"/>
                <w:szCs w:val="16"/>
                <w:lang w:val="lv-LV"/>
              </w:rPr>
              <w:t>U1: Aizsardzības stāvoklis nelabvēlīgs</w:t>
            </w:r>
            <w:r w:rsidR="00804056" w:rsidRPr="00E75A2B">
              <w:rPr>
                <w:sz w:val="16"/>
                <w:szCs w:val="16"/>
                <w:lang w:val="lv-LV"/>
              </w:rPr>
              <w:t>–</w:t>
            </w:r>
            <w:r w:rsidRPr="00E75A2B">
              <w:rPr>
                <w:sz w:val="16"/>
                <w:szCs w:val="16"/>
                <w:lang w:val="lv-LV"/>
              </w:rPr>
              <w:t>nepietiekams (Unfavourable</w:t>
            </w:r>
            <w:r w:rsidR="00804056" w:rsidRPr="00E75A2B">
              <w:rPr>
                <w:sz w:val="16"/>
                <w:szCs w:val="16"/>
                <w:lang w:val="lv-LV"/>
              </w:rPr>
              <w:t>–</w:t>
            </w:r>
            <w:r w:rsidRPr="00E75A2B">
              <w:rPr>
                <w:sz w:val="16"/>
                <w:szCs w:val="16"/>
                <w:lang w:val="lv-LV"/>
              </w:rPr>
              <w:t xml:space="preserve">Inadequate); </w:t>
            </w:r>
          </w:p>
        </w:tc>
      </w:tr>
      <w:tr w:rsidR="007D7422" w:rsidRPr="00E75A2B" w14:paraId="63DD6DAD" w14:textId="77777777" w:rsidTr="007D7422">
        <w:tc>
          <w:tcPr>
            <w:tcW w:w="704" w:type="dxa"/>
            <w:tcBorders>
              <w:top w:val="single" w:sz="4" w:space="0" w:color="auto"/>
              <w:left w:val="single" w:sz="4" w:space="0" w:color="auto"/>
              <w:bottom w:val="single" w:sz="4" w:space="0" w:color="auto"/>
              <w:right w:val="single" w:sz="4" w:space="0" w:color="auto"/>
            </w:tcBorders>
            <w:shd w:val="clear" w:color="auto" w:fill="FF0000"/>
          </w:tcPr>
          <w:p w14:paraId="2EF8FBB6" w14:textId="77777777" w:rsidR="007D7422" w:rsidRPr="00E75A2B" w:rsidRDefault="007D7422" w:rsidP="00C84065">
            <w:pPr>
              <w:spacing w:after="0" w:line="240" w:lineRule="auto"/>
              <w:ind w:firstLine="0"/>
              <w:rPr>
                <w:sz w:val="16"/>
                <w:szCs w:val="16"/>
                <w:shd w:val="clear" w:color="auto" w:fill="FFC000"/>
                <w:lang w:val="lv-LV"/>
              </w:rPr>
            </w:pPr>
          </w:p>
        </w:tc>
        <w:tc>
          <w:tcPr>
            <w:tcW w:w="8646" w:type="dxa"/>
            <w:tcBorders>
              <w:top w:val="nil"/>
              <w:left w:val="single" w:sz="4" w:space="0" w:color="auto"/>
              <w:bottom w:val="nil"/>
              <w:right w:val="nil"/>
            </w:tcBorders>
            <w:hideMark/>
          </w:tcPr>
          <w:p w14:paraId="20DD4644" w14:textId="77777777" w:rsidR="007D7422" w:rsidRPr="00E75A2B" w:rsidRDefault="007D7422" w:rsidP="00C84065">
            <w:pPr>
              <w:spacing w:after="0" w:line="240" w:lineRule="auto"/>
              <w:ind w:firstLine="0"/>
              <w:rPr>
                <w:sz w:val="16"/>
                <w:szCs w:val="16"/>
                <w:lang w:val="lv-LV"/>
              </w:rPr>
            </w:pPr>
            <w:r w:rsidRPr="00E75A2B">
              <w:rPr>
                <w:sz w:val="16"/>
                <w:szCs w:val="16"/>
                <w:lang w:val="lv-LV"/>
              </w:rPr>
              <w:t>U2: Aizsardzības stāvoklis nelabvēlīgs-slikts (Unfavourable-Bad);</w:t>
            </w:r>
          </w:p>
        </w:tc>
      </w:tr>
      <w:tr w:rsidR="007D7422" w:rsidRPr="00E75A2B" w14:paraId="5004C0EA" w14:textId="77777777" w:rsidTr="007D7422">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C570EC" w14:textId="77777777" w:rsidR="007D7422" w:rsidRPr="00E75A2B" w:rsidRDefault="007D7422" w:rsidP="00C84065">
            <w:pPr>
              <w:spacing w:after="0" w:line="240" w:lineRule="auto"/>
              <w:ind w:firstLine="0"/>
              <w:rPr>
                <w:sz w:val="16"/>
                <w:szCs w:val="16"/>
                <w:shd w:val="clear" w:color="auto" w:fill="FFC000"/>
                <w:lang w:val="lv-LV"/>
              </w:rPr>
            </w:pPr>
          </w:p>
        </w:tc>
        <w:tc>
          <w:tcPr>
            <w:tcW w:w="8646" w:type="dxa"/>
            <w:tcBorders>
              <w:top w:val="nil"/>
              <w:left w:val="single" w:sz="4" w:space="0" w:color="auto"/>
              <w:bottom w:val="nil"/>
              <w:right w:val="nil"/>
            </w:tcBorders>
            <w:hideMark/>
          </w:tcPr>
          <w:p w14:paraId="7189D6DD" w14:textId="77777777" w:rsidR="007D7422" w:rsidRPr="00E75A2B" w:rsidRDefault="007D7422" w:rsidP="00C84065">
            <w:pPr>
              <w:spacing w:after="0" w:line="240" w:lineRule="auto"/>
              <w:ind w:firstLine="0"/>
              <w:rPr>
                <w:sz w:val="16"/>
                <w:szCs w:val="16"/>
                <w:lang w:val="lv-LV"/>
              </w:rPr>
            </w:pPr>
            <w:r w:rsidRPr="00E75A2B">
              <w:rPr>
                <w:sz w:val="16"/>
                <w:szCs w:val="16"/>
                <w:lang w:val="lv-LV"/>
              </w:rPr>
              <w:t>XX: Aizsardzības stāvoklis nezināms (Unknown).</w:t>
            </w:r>
          </w:p>
        </w:tc>
      </w:tr>
    </w:tbl>
    <w:p w14:paraId="6169A8BF" w14:textId="77777777" w:rsidR="007D7422" w:rsidRPr="00E75A2B" w:rsidRDefault="007D7422" w:rsidP="00C84065">
      <w:pPr>
        <w:spacing w:after="0" w:line="240" w:lineRule="auto"/>
        <w:ind w:firstLine="0"/>
        <w:rPr>
          <w:rFonts w:cs="Times New Roman"/>
          <w:sz w:val="16"/>
          <w:szCs w:val="16"/>
        </w:rPr>
      </w:pPr>
      <w:r w:rsidRPr="00E75A2B">
        <w:rPr>
          <w:rFonts w:cs="Times New Roman"/>
          <w:b/>
          <w:sz w:val="16"/>
          <w:szCs w:val="16"/>
        </w:rPr>
        <w:t>Apzīmējumi aizsardzības stāvokļa tendencei:</w:t>
      </w:r>
      <w:r w:rsidRPr="00E75A2B">
        <w:rPr>
          <w:rFonts w:cs="Times New Roman"/>
          <w:sz w:val="16"/>
          <w:szCs w:val="16"/>
        </w:rPr>
        <w:t xml:space="preserve"> “+” – uzlabojas; “-” – pasliktinās; “=” – stabils, “x” – nezināms.</w:t>
      </w:r>
    </w:p>
    <w:p w14:paraId="2D7B9C20" w14:textId="77777777" w:rsidR="007D7422" w:rsidRPr="00E75A2B" w:rsidRDefault="007D7422" w:rsidP="00C84065">
      <w:pPr>
        <w:spacing w:after="0" w:line="240" w:lineRule="auto"/>
        <w:ind w:firstLine="0"/>
        <w:rPr>
          <w:rFonts w:cs="Times New Roman"/>
          <w:sz w:val="16"/>
          <w:szCs w:val="16"/>
        </w:rPr>
      </w:pPr>
      <w:r w:rsidRPr="00E75A2B">
        <w:rPr>
          <w:rFonts w:cs="Times New Roman"/>
          <w:b/>
          <w:bCs/>
          <w:sz w:val="16"/>
          <w:szCs w:val="16"/>
        </w:rPr>
        <w:t>Datu avoti:</w:t>
      </w:r>
    </w:p>
    <w:p w14:paraId="7A215150" w14:textId="1307449B" w:rsidR="007D7422" w:rsidRPr="00E75A2B" w:rsidRDefault="007D7422" w:rsidP="00C84065">
      <w:pPr>
        <w:spacing w:after="0" w:line="240" w:lineRule="auto"/>
        <w:ind w:firstLine="0"/>
        <w:rPr>
          <w:rFonts w:cs="Times New Roman"/>
          <w:sz w:val="16"/>
          <w:szCs w:val="16"/>
        </w:rPr>
      </w:pPr>
      <w:r w:rsidRPr="00E75A2B">
        <w:rPr>
          <w:rFonts w:cs="Times New Roman"/>
          <w:sz w:val="16"/>
          <w:szCs w:val="16"/>
        </w:rPr>
        <w:t xml:space="preserve">1 – Фатаре, 1978; 2 – Фатаре, 1980; 3 – Силова, 1980 4 – Фатаре, 1981; 5 – LATV, 1982; 6 – Latvijas Sarkanā grāmata; 7 – </w:t>
      </w:r>
      <w:r w:rsidR="00342CF7" w:rsidRPr="00E75A2B">
        <w:rPr>
          <w:rFonts w:cs="Times New Roman"/>
          <w:sz w:val="16"/>
          <w:szCs w:val="16"/>
        </w:rPr>
        <w:t>Ozols</w:t>
      </w:r>
      <w:r w:rsidRPr="00E75A2B">
        <w:rPr>
          <w:rFonts w:cs="Times New Roman"/>
          <w:sz w:val="16"/>
          <w:szCs w:val="16"/>
        </w:rPr>
        <w:t xml:space="preserve">; 8 – Dabas dati; 9 </w:t>
      </w:r>
      <w:r w:rsidRPr="00E75A2B">
        <w:rPr>
          <w:rFonts w:cs="Times New Roman"/>
          <w:color w:val="000000" w:themeColor="text1"/>
          <w:sz w:val="16"/>
          <w:szCs w:val="16"/>
        </w:rPr>
        <w:t xml:space="preserve">– </w:t>
      </w:r>
      <w:r w:rsidR="00650DAB" w:rsidRPr="00E75A2B">
        <w:rPr>
          <w:rFonts w:cs="Times New Roman"/>
          <w:color w:val="000000" w:themeColor="text1"/>
          <w:sz w:val="16"/>
          <w:szCs w:val="16"/>
        </w:rPr>
        <w:t>DU</w:t>
      </w:r>
      <w:r w:rsidRPr="00E75A2B">
        <w:rPr>
          <w:rFonts w:cs="Times New Roman"/>
          <w:color w:val="000000" w:themeColor="text1"/>
          <w:sz w:val="16"/>
          <w:szCs w:val="16"/>
        </w:rPr>
        <w:t xml:space="preserve"> nepublicētie dati; 10 </w:t>
      </w:r>
      <w:r w:rsidRPr="00E75A2B">
        <w:rPr>
          <w:rFonts w:cs="Times New Roman"/>
          <w:sz w:val="16"/>
          <w:szCs w:val="16"/>
        </w:rPr>
        <w:t>– dabas skaitīšana</w:t>
      </w:r>
      <w:r w:rsidR="00453BDB" w:rsidRPr="00E75A2B">
        <w:rPr>
          <w:rFonts w:cs="Times New Roman"/>
          <w:sz w:val="16"/>
          <w:szCs w:val="16"/>
        </w:rPr>
        <w:t>;</w:t>
      </w:r>
      <w:r w:rsidRPr="00E75A2B">
        <w:rPr>
          <w:rFonts w:cs="Times New Roman"/>
          <w:sz w:val="16"/>
          <w:szCs w:val="16"/>
        </w:rPr>
        <w:t xml:space="preserve"> 11 – Plāna izstrādes laikā iegūtie dati.</w:t>
      </w:r>
    </w:p>
    <w:p w14:paraId="350A44D3" w14:textId="57B1B510" w:rsidR="00297141" w:rsidRPr="00E75A2B" w:rsidRDefault="00297141">
      <w:pPr>
        <w:spacing w:after="160" w:line="259" w:lineRule="auto"/>
        <w:ind w:firstLine="0"/>
        <w:jc w:val="left"/>
        <w:rPr>
          <w:b/>
        </w:rPr>
      </w:pPr>
    </w:p>
    <w:p w14:paraId="577C1CE6" w14:textId="77777777" w:rsidR="00740F99" w:rsidRPr="00E75A2B" w:rsidRDefault="00740F99">
      <w:pPr>
        <w:spacing w:after="160" w:line="259" w:lineRule="auto"/>
        <w:ind w:firstLine="0"/>
        <w:jc w:val="left"/>
        <w:rPr>
          <w:b/>
        </w:rPr>
      </w:pPr>
    </w:p>
    <w:p w14:paraId="115E8A87" w14:textId="2ADB2AEB" w:rsidR="007D7422" w:rsidRPr="00E75A2B" w:rsidRDefault="00C84065" w:rsidP="00C84065">
      <w:pPr>
        <w:jc w:val="center"/>
        <w:rPr>
          <w:b/>
        </w:rPr>
      </w:pPr>
      <w:r w:rsidRPr="00E75A2B">
        <w:rPr>
          <w:b/>
        </w:rPr>
        <w:t>4.4.2. </w:t>
      </w:r>
      <w:r w:rsidR="007D7422" w:rsidRPr="00E75A2B">
        <w:rPr>
          <w:b/>
        </w:rPr>
        <w:t>tabula. Biotopu direktīvas pielikumos iekļauto vaskulāro augu sugu populāciju lielums un sugu dzīvotņu platība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851"/>
        <w:gridCol w:w="850"/>
        <w:gridCol w:w="1701"/>
        <w:gridCol w:w="1418"/>
        <w:gridCol w:w="992"/>
        <w:gridCol w:w="1304"/>
      </w:tblGrid>
      <w:tr w:rsidR="00297248" w:rsidRPr="00E75A2B" w14:paraId="11BF2A5F" w14:textId="77777777" w:rsidTr="00297248">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F52A97"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Nr.p.k.</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6FE2FC"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nosaukums (latviski un latīniski)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963A866"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populācijas lielums teritorijā</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403C80"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Teritorijā esošās sugas populācijas attiecība (%) pret sugas populāciju </w:t>
            </w:r>
            <w:r w:rsidRPr="00E75A2B">
              <w:rPr>
                <w:rFonts w:cs="Times New Roman"/>
                <w:i/>
                <w:iCs/>
                <w:sz w:val="20"/>
                <w:szCs w:val="20"/>
              </w:rPr>
              <w:t>Natura 2000</w:t>
            </w:r>
            <w:r w:rsidRPr="00E75A2B">
              <w:rPr>
                <w:rFonts w:cs="Times New Roman"/>
                <w:sz w:val="20"/>
                <w:szCs w:val="20"/>
              </w:rPr>
              <w:t xml:space="preserve"> teritorijās Latvijā kopumā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5DE679"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Teritorijā esošās sugas populācijas attiecība (%) pret sugas populāciju valstī</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5F7FFB"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dzīvotnes platība (ha)</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BD99B8"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 xml:space="preserve">Sugas dzīvotnes platības attiecība (%) pret sugas dzīvotnes platību </w:t>
            </w:r>
            <w:r w:rsidRPr="00E75A2B">
              <w:rPr>
                <w:rFonts w:cs="Times New Roman"/>
                <w:i/>
                <w:iCs/>
                <w:sz w:val="20"/>
                <w:szCs w:val="20"/>
              </w:rPr>
              <w:t>Natura 2000</w:t>
            </w:r>
            <w:r w:rsidRPr="00E75A2B">
              <w:rPr>
                <w:rFonts w:cs="Times New Roman"/>
                <w:sz w:val="20"/>
                <w:szCs w:val="20"/>
              </w:rPr>
              <w:t xml:space="preserve"> teritorijās Latvijā kopumā</w:t>
            </w:r>
          </w:p>
        </w:tc>
      </w:tr>
      <w:tr w:rsidR="00297248" w:rsidRPr="00E75A2B" w14:paraId="02B20D9D" w14:textId="77777777" w:rsidTr="00297248">
        <w:trPr>
          <w:trHeight w:val="138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C9422B" w14:textId="77777777" w:rsidR="007D7422" w:rsidRPr="00E75A2B" w:rsidRDefault="007D7422" w:rsidP="00C84065">
            <w:pPr>
              <w:spacing w:after="0" w:line="240" w:lineRule="auto"/>
              <w:ind w:firstLine="0"/>
              <w:rPr>
                <w:rFonts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CFC6CA5" w14:textId="77777777" w:rsidR="007D7422" w:rsidRPr="00E75A2B" w:rsidRDefault="007D7422" w:rsidP="00C84065">
            <w:pPr>
              <w:spacing w:after="0" w:line="240" w:lineRule="auto"/>
              <w:ind w:firstLine="0"/>
              <w:rPr>
                <w:rFonts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AE0EE0D"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Min.</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2194916"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Maks.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1574BC" w14:textId="77777777" w:rsidR="007D7422" w:rsidRPr="00E75A2B" w:rsidRDefault="007D7422" w:rsidP="00C84065">
            <w:pPr>
              <w:spacing w:after="0" w:line="240" w:lineRule="auto"/>
              <w:ind w:firstLine="0"/>
              <w:rPr>
                <w:rFonts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52C1C6E" w14:textId="77777777" w:rsidR="007D7422" w:rsidRPr="00E75A2B" w:rsidRDefault="007D7422" w:rsidP="00C84065">
            <w:pPr>
              <w:spacing w:after="0" w:line="240" w:lineRule="auto"/>
              <w:ind w:firstLine="0"/>
              <w:rPr>
                <w:rFonts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4B610E" w14:textId="77777777" w:rsidR="007D7422" w:rsidRPr="00E75A2B" w:rsidRDefault="007D7422" w:rsidP="00C84065">
            <w:pPr>
              <w:spacing w:after="0" w:line="240" w:lineRule="auto"/>
              <w:ind w:firstLine="0"/>
              <w:rPr>
                <w:rFonts w:cs="Times New Roman"/>
                <w:sz w:val="20"/>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ED73FA9" w14:textId="77777777" w:rsidR="007D7422" w:rsidRPr="00E75A2B" w:rsidRDefault="007D7422" w:rsidP="00C84065">
            <w:pPr>
              <w:spacing w:after="0" w:line="240" w:lineRule="auto"/>
              <w:ind w:firstLine="0"/>
              <w:rPr>
                <w:rFonts w:cs="Times New Roman"/>
                <w:sz w:val="20"/>
                <w:szCs w:val="20"/>
              </w:rPr>
            </w:pPr>
          </w:p>
        </w:tc>
      </w:tr>
      <w:tr w:rsidR="00CC7860" w:rsidRPr="00E75A2B" w14:paraId="7D772168" w14:textId="77777777" w:rsidTr="00297248">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10400" w14:textId="7777777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31DD1" w14:textId="77777777" w:rsidR="00CC7860" w:rsidRPr="00E75A2B" w:rsidRDefault="00CC7860" w:rsidP="00CC7860">
            <w:pPr>
              <w:spacing w:after="0" w:line="240" w:lineRule="auto"/>
              <w:ind w:firstLine="0"/>
              <w:rPr>
                <w:rFonts w:cs="Times New Roman"/>
                <w:spacing w:val="1"/>
                <w:sz w:val="20"/>
                <w:szCs w:val="20"/>
              </w:rPr>
            </w:pPr>
            <w:r w:rsidRPr="00E75A2B">
              <w:rPr>
                <w:rFonts w:cs="Times New Roman"/>
                <w:spacing w:val="1"/>
                <w:sz w:val="20"/>
                <w:szCs w:val="20"/>
              </w:rPr>
              <w:t xml:space="preserve">Apdzira </w:t>
            </w:r>
            <w:r w:rsidRPr="00E75A2B">
              <w:rPr>
                <w:rFonts w:cs="Times New Roman"/>
                <w:i/>
                <w:spacing w:val="1"/>
                <w:sz w:val="20"/>
                <w:szCs w:val="20"/>
              </w:rPr>
              <w:t>Huperzia selago</w:t>
            </w:r>
          </w:p>
        </w:tc>
        <w:tc>
          <w:tcPr>
            <w:tcW w:w="851" w:type="dxa"/>
            <w:tcBorders>
              <w:top w:val="single" w:sz="4" w:space="0" w:color="auto"/>
              <w:left w:val="single" w:sz="4" w:space="0" w:color="auto"/>
              <w:bottom w:val="single" w:sz="4" w:space="0" w:color="auto"/>
              <w:right w:val="single" w:sz="4" w:space="0" w:color="auto"/>
            </w:tcBorders>
          </w:tcPr>
          <w:p w14:paraId="3E5B8CAB" w14:textId="7C075C7D" w:rsidR="00CC7860" w:rsidRPr="00E75A2B" w:rsidRDefault="002F1AA9" w:rsidP="00CC7860">
            <w:pPr>
              <w:spacing w:after="0" w:line="240" w:lineRule="auto"/>
              <w:ind w:firstLine="0"/>
              <w:jc w:val="center"/>
              <w:rPr>
                <w:rFonts w:cs="Times New Roman"/>
                <w:sz w:val="20"/>
                <w:szCs w:val="20"/>
                <w:vertAlign w:val="superscript"/>
              </w:rPr>
            </w:pPr>
            <w:r w:rsidRPr="00E75A2B">
              <w:rPr>
                <w:rFonts w:cs="Times New Roman"/>
                <w:sz w:val="20"/>
                <w:szCs w:val="20"/>
              </w:rPr>
              <w:t>Nav datu</w:t>
            </w:r>
          </w:p>
        </w:tc>
        <w:tc>
          <w:tcPr>
            <w:tcW w:w="850" w:type="dxa"/>
            <w:tcBorders>
              <w:top w:val="single" w:sz="4" w:space="0" w:color="auto"/>
              <w:left w:val="single" w:sz="4" w:space="0" w:color="auto"/>
              <w:bottom w:val="single" w:sz="4" w:space="0" w:color="auto"/>
              <w:right w:val="single" w:sz="4" w:space="0" w:color="auto"/>
            </w:tcBorders>
          </w:tcPr>
          <w:p w14:paraId="59305E17" w14:textId="5033D779"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701" w:type="dxa"/>
            <w:tcBorders>
              <w:top w:val="single" w:sz="4" w:space="0" w:color="auto"/>
              <w:left w:val="single" w:sz="4" w:space="0" w:color="auto"/>
              <w:bottom w:val="single" w:sz="4" w:space="0" w:color="auto"/>
              <w:right w:val="single" w:sz="4" w:space="0" w:color="auto"/>
            </w:tcBorders>
          </w:tcPr>
          <w:p w14:paraId="2F9671F9" w14:textId="5B5F0C48"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1418" w:type="dxa"/>
            <w:tcBorders>
              <w:top w:val="single" w:sz="4" w:space="0" w:color="auto"/>
              <w:left w:val="single" w:sz="4" w:space="0" w:color="auto"/>
              <w:bottom w:val="single" w:sz="4" w:space="0" w:color="auto"/>
              <w:right w:val="single" w:sz="4" w:space="0" w:color="auto"/>
            </w:tcBorders>
          </w:tcPr>
          <w:p w14:paraId="399F1A39" w14:textId="68670FA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992" w:type="dxa"/>
            <w:tcBorders>
              <w:top w:val="single" w:sz="4" w:space="0" w:color="auto"/>
              <w:left w:val="single" w:sz="4" w:space="0" w:color="auto"/>
              <w:bottom w:val="single" w:sz="4" w:space="0" w:color="auto"/>
              <w:right w:val="single" w:sz="4" w:space="0" w:color="auto"/>
            </w:tcBorders>
          </w:tcPr>
          <w:p w14:paraId="27BDE276" w14:textId="2EF76ECD"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304" w:type="dxa"/>
            <w:tcBorders>
              <w:top w:val="single" w:sz="4" w:space="0" w:color="auto"/>
              <w:left w:val="single" w:sz="4" w:space="0" w:color="auto"/>
              <w:bottom w:val="single" w:sz="4" w:space="0" w:color="auto"/>
              <w:right w:val="single" w:sz="4" w:space="0" w:color="auto"/>
            </w:tcBorders>
          </w:tcPr>
          <w:p w14:paraId="3AA595F8" w14:textId="5B70423C"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r>
      <w:tr w:rsidR="00CC7860" w:rsidRPr="00E75A2B" w14:paraId="657367F4" w14:textId="77777777" w:rsidTr="00297248">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499C93" w14:textId="7777777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88EBD" w14:textId="77777777" w:rsidR="00CC7860" w:rsidRPr="00E75A2B" w:rsidRDefault="00CC7860" w:rsidP="00CC7860">
            <w:pPr>
              <w:spacing w:after="0" w:line="240" w:lineRule="auto"/>
              <w:ind w:firstLine="0"/>
              <w:rPr>
                <w:rFonts w:cs="Times New Roman"/>
                <w:spacing w:val="1"/>
                <w:sz w:val="20"/>
                <w:szCs w:val="20"/>
              </w:rPr>
            </w:pPr>
            <w:r w:rsidRPr="00E75A2B">
              <w:rPr>
                <w:rFonts w:cs="Times New Roman"/>
                <w:spacing w:val="1"/>
                <w:sz w:val="20"/>
                <w:szCs w:val="20"/>
              </w:rPr>
              <w:t xml:space="preserve">Gada staipeknis </w:t>
            </w:r>
            <w:r w:rsidRPr="00E75A2B">
              <w:rPr>
                <w:rFonts w:cs="Times New Roman"/>
                <w:i/>
                <w:iCs/>
                <w:spacing w:val="1"/>
                <w:sz w:val="20"/>
                <w:szCs w:val="20"/>
              </w:rPr>
              <w:t>Lycopodium annotinum</w:t>
            </w:r>
          </w:p>
        </w:tc>
        <w:tc>
          <w:tcPr>
            <w:tcW w:w="851" w:type="dxa"/>
            <w:tcBorders>
              <w:top w:val="single" w:sz="4" w:space="0" w:color="auto"/>
              <w:left w:val="single" w:sz="4" w:space="0" w:color="auto"/>
              <w:bottom w:val="single" w:sz="4" w:space="0" w:color="auto"/>
              <w:right w:val="single" w:sz="4" w:space="0" w:color="auto"/>
            </w:tcBorders>
          </w:tcPr>
          <w:p w14:paraId="6858D29B" w14:textId="37485455" w:rsidR="00CC7860" w:rsidRPr="00E75A2B" w:rsidRDefault="002F1AA9" w:rsidP="00CC7860">
            <w:pPr>
              <w:spacing w:after="0" w:line="240" w:lineRule="auto"/>
              <w:ind w:firstLine="0"/>
              <w:jc w:val="center"/>
              <w:rPr>
                <w:rFonts w:cs="Times New Roman"/>
                <w:b/>
                <w:bCs/>
                <w:sz w:val="20"/>
                <w:szCs w:val="20"/>
                <w:vertAlign w:val="superscript"/>
              </w:rPr>
            </w:pPr>
            <w:r w:rsidRPr="00E75A2B">
              <w:rPr>
                <w:rFonts w:cs="Times New Roman"/>
                <w:sz w:val="20"/>
                <w:szCs w:val="20"/>
              </w:rPr>
              <w:t>Nav datu</w:t>
            </w:r>
          </w:p>
        </w:tc>
        <w:tc>
          <w:tcPr>
            <w:tcW w:w="850" w:type="dxa"/>
            <w:tcBorders>
              <w:top w:val="single" w:sz="4" w:space="0" w:color="auto"/>
              <w:left w:val="single" w:sz="4" w:space="0" w:color="auto"/>
              <w:bottom w:val="single" w:sz="4" w:space="0" w:color="auto"/>
              <w:right w:val="single" w:sz="4" w:space="0" w:color="auto"/>
            </w:tcBorders>
          </w:tcPr>
          <w:p w14:paraId="32947E5E" w14:textId="387D626A"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701" w:type="dxa"/>
            <w:tcBorders>
              <w:top w:val="single" w:sz="4" w:space="0" w:color="auto"/>
              <w:left w:val="single" w:sz="4" w:space="0" w:color="auto"/>
              <w:bottom w:val="single" w:sz="4" w:space="0" w:color="auto"/>
              <w:right w:val="single" w:sz="4" w:space="0" w:color="auto"/>
            </w:tcBorders>
          </w:tcPr>
          <w:p w14:paraId="05C0B1DF" w14:textId="0284D78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1418" w:type="dxa"/>
            <w:tcBorders>
              <w:top w:val="single" w:sz="4" w:space="0" w:color="auto"/>
              <w:left w:val="single" w:sz="4" w:space="0" w:color="auto"/>
              <w:bottom w:val="single" w:sz="4" w:space="0" w:color="auto"/>
              <w:right w:val="single" w:sz="4" w:space="0" w:color="auto"/>
            </w:tcBorders>
          </w:tcPr>
          <w:p w14:paraId="4C7463B2" w14:textId="3D4D186E"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992" w:type="dxa"/>
            <w:tcBorders>
              <w:top w:val="single" w:sz="4" w:space="0" w:color="auto"/>
              <w:left w:val="single" w:sz="4" w:space="0" w:color="auto"/>
              <w:bottom w:val="single" w:sz="4" w:space="0" w:color="auto"/>
              <w:right w:val="single" w:sz="4" w:space="0" w:color="auto"/>
            </w:tcBorders>
          </w:tcPr>
          <w:p w14:paraId="28217989" w14:textId="0E1D2D5F"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304" w:type="dxa"/>
            <w:tcBorders>
              <w:top w:val="single" w:sz="4" w:space="0" w:color="auto"/>
              <w:left w:val="single" w:sz="4" w:space="0" w:color="auto"/>
              <w:bottom w:val="single" w:sz="4" w:space="0" w:color="auto"/>
              <w:right w:val="single" w:sz="4" w:space="0" w:color="auto"/>
            </w:tcBorders>
          </w:tcPr>
          <w:p w14:paraId="27403664" w14:textId="434F9E8B"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r>
      <w:tr w:rsidR="00CC7860" w:rsidRPr="00E75A2B" w14:paraId="209D642F" w14:textId="77777777" w:rsidTr="00297248">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7DC60" w14:textId="7777777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E1576" w14:textId="77777777" w:rsidR="00CC7860" w:rsidRPr="00E75A2B" w:rsidRDefault="00CC7860" w:rsidP="00CC7860">
            <w:pPr>
              <w:spacing w:after="0" w:line="240" w:lineRule="auto"/>
              <w:ind w:firstLine="0"/>
              <w:rPr>
                <w:rFonts w:cs="Times New Roman"/>
                <w:spacing w:val="1"/>
                <w:sz w:val="20"/>
                <w:szCs w:val="20"/>
              </w:rPr>
            </w:pPr>
            <w:r w:rsidRPr="00E75A2B">
              <w:rPr>
                <w:rFonts w:cs="Times New Roman"/>
                <w:sz w:val="20"/>
                <w:szCs w:val="20"/>
              </w:rPr>
              <w:t>Vālīšu staipeknis</w:t>
            </w:r>
            <w:r w:rsidRPr="00E75A2B">
              <w:rPr>
                <w:rFonts w:cs="Times New Roman"/>
                <w:i/>
                <w:sz w:val="20"/>
                <w:szCs w:val="20"/>
              </w:rPr>
              <w:t xml:space="preserve"> Lycopodium clavatum</w:t>
            </w:r>
          </w:p>
        </w:tc>
        <w:tc>
          <w:tcPr>
            <w:tcW w:w="851" w:type="dxa"/>
            <w:tcBorders>
              <w:top w:val="single" w:sz="4" w:space="0" w:color="auto"/>
              <w:left w:val="single" w:sz="4" w:space="0" w:color="auto"/>
              <w:bottom w:val="single" w:sz="4" w:space="0" w:color="auto"/>
              <w:right w:val="single" w:sz="4" w:space="0" w:color="auto"/>
            </w:tcBorders>
          </w:tcPr>
          <w:p w14:paraId="2E0A0764" w14:textId="41866E48" w:rsidR="00CC7860" w:rsidRPr="00E75A2B" w:rsidRDefault="002F1AA9" w:rsidP="00CC7860">
            <w:pPr>
              <w:spacing w:after="0" w:line="240" w:lineRule="auto"/>
              <w:ind w:firstLine="0"/>
              <w:jc w:val="center"/>
              <w:rPr>
                <w:rFonts w:cs="Times New Roman"/>
                <w:sz w:val="20"/>
                <w:szCs w:val="20"/>
                <w:vertAlign w:val="superscript"/>
              </w:rPr>
            </w:pPr>
            <w:r w:rsidRPr="00E75A2B">
              <w:rPr>
                <w:rFonts w:cs="Times New Roman"/>
                <w:sz w:val="20"/>
                <w:szCs w:val="20"/>
              </w:rPr>
              <w:t>Nav datu</w:t>
            </w:r>
          </w:p>
        </w:tc>
        <w:tc>
          <w:tcPr>
            <w:tcW w:w="850" w:type="dxa"/>
            <w:tcBorders>
              <w:top w:val="single" w:sz="4" w:space="0" w:color="auto"/>
              <w:left w:val="single" w:sz="4" w:space="0" w:color="auto"/>
              <w:bottom w:val="single" w:sz="4" w:space="0" w:color="auto"/>
              <w:right w:val="single" w:sz="4" w:space="0" w:color="auto"/>
            </w:tcBorders>
          </w:tcPr>
          <w:p w14:paraId="51CA51A8" w14:textId="37F4665D"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701" w:type="dxa"/>
            <w:tcBorders>
              <w:top w:val="single" w:sz="4" w:space="0" w:color="auto"/>
              <w:left w:val="single" w:sz="4" w:space="0" w:color="auto"/>
              <w:bottom w:val="single" w:sz="4" w:space="0" w:color="auto"/>
              <w:right w:val="single" w:sz="4" w:space="0" w:color="auto"/>
            </w:tcBorders>
          </w:tcPr>
          <w:p w14:paraId="59AB7B10" w14:textId="3953A53C" w:rsidR="00CC7860" w:rsidRPr="00E75A2B" w:rsidRDefault="00804056" w:rsidP="00CC7860">
            <w:pPr>
              <w:spacing w:after="0" w:line="240" w:lineRule="auto"/>
              <w:ind w:firstLine="0"/>
              <w:jc w:val="center"/>
              <w:rPr>
                <w:rFonts w:cs="Times New Roman"/>
                <w:sz w:val="20"/>
                <w:szCs w:val="20"/>
              </w:rPr>
            </w:pPr>
            <w:r w:rsidRPr="00E75A2B">
              <w:rPr>
                <w:rFonts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29CF745" w14:textId="103C5E2E" w:rsidR="00CC7860" w:rsidRPr="00E75A2B" w:rsidRDefault="00804056" w:rsidP="00CC7860">
            <w:pPr>
              <w:spacing w:after="0" w:line="240" w:lineRule="auto"/>
              <w:ind w:firstLine="0"/>
              <w:jc w:val="center"/>
              <w:rPr>
                <w:rFonts w:cs="Times New Roman"/>
                <w:sz w:val="20"/>
                <w:szCs w:val="20"/>
              </w:rPr>
            </w:pPr>
            <w:r w:rsidRPr="00E75A2B">
              <w:rPr>
                <w:rFonts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7AC6DF77" w14:textId="245D91AE"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304" w:type="dxa"/>
            <w:tcBorders>
              <w:top w:val="single" w:sz="4" w:space="0" w:color="auto"/>
              <w:left w:val="single" w:sz="4" w:space="0" w:color="auto"/>
              <w:bottom w:val="single" w:sz="4" w:space="0" w:color="auto"/>
              <w:right w:val="single" w:sz="4" w:space="0" w:color="auto"/>
            </w:tcBorders>
          </w:tcPr>
          <w:p w14:paraId="3A77CA6C" w14:textId="6FDC0A41"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Zināma tikai pēc literatūras datiem. Konkrētu atradņu nav.</w:t>
            </w:r>
          </w:p>
        </w:tc>
      </w:tr>
      <w:tr w:rsidR="00CC7860" w:rsidRPr="00E75A2B" w14:paraId="52A26937" w14:textId="77777777" w:rsidTr="00297248">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91579" w14:textId="7777777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5997DA" w14:textId="77777777" w:rsidR="00CC7860" w:rsidRPr="00E75A2B" w:rsidRDefault="00CC7860" w:rsidP="00CC7860">
            <w:pPr>
              <w:spacing w:after="0" w:line="240" w:lineRule="auto"/>
              <w:ind w:firstLine="0"/>
              <w:rPr>
                <w:rFonts w:cs="Times New Roman"/>
                <w:spacing w:val="1"/>
                <w:sz w:val="20"/>
                <w:szCs w:val="20"/>
              </w:rPr>
            </w:pPr>
            <w:r w:rsidRPr="00E75A2B">
              <w:rPr>
                <w:rFonts w:cs="Times New Roman"/>
                <w:spacing w:val="1"/>
                <w:sz w:val="20"/>
                <w:szCs w:val="20"/>
              </w:rPr>
              <w:t xml:space="preserve">Spilvainais ancītis </w:t>
            </w:r>
            <w:r w:rsidRPr="00E75A2B">
              <w:rPr>
                <w:rFonts w:cs="Times New Roman"/>
                <w:i/>
                <w:sz w:val="20"/>
                <w:szCs w:val="20"/>
              </w:rPr>
              <w:t>Agrimonia pilosa</w:t>
            </w:r>
          </w:p>
        </w:tc>
        <w:tc>
          <w:tcPr>
            <w:tcW w:w="851" w:type="dxa"/>
            <w:tcBorders>
              <w:top w:val="single" w:sz="4" w:space="0" w:color="auto"/>
              <w:left w:val="single" w:sz="4" w:space="0" w:color="auto"/>
              <w:bottom w:val="single" w:sz="4" w:space="0" w:color="auto"/>
              <w:right w:val="single" w:sz="4" w:space="0" w:color="auto"/>
            </w:tcBorders>
          </w:tcPr>
          <w:p w14:paraId="6A235851" w14:textId="33D3E028" w:rsidR="00CC7860" w:rsidRPr="00E75A2B" w:rsidRDefault="00DA1618" w:rsidP="00CC7860">
            <w:pPr>
              <w:spacing w:after="0" w:line="240" w:lineRule="auto"/>
              <w:ind w:firstLine="0"/>
              <w:jc w:val="center"/>
              <w:rPr>
                <w:rFonts w:cs="Times New Roman"/>
                <w:sz w:val="20"/>
                <w:szCs w:val="20"/>
              </w:rPr>
            </w:pPr>
            <w:r w:rsidRPr="00E75A2B">
              <w:rPr>
                <w:rFonts w:cs="Times New Roman"/>
                <w:sz w:val="20"/>
                <w:szCs w:val="20"/>
              </w:rPr>
              <w:t>9</w:t>
            </w:r>
            <w:r w:rsidR="003A108D">
              <w:rPr>
                <w:rFonts w:cs="Times New Roman"/>
                <w:sz w:val="20"/>
                <w:szCs w:val="20"/>
              </w:rPr>
              <w:t xml:space="preserve"> ind.</w:t>
            </w:r>
          </w:p>
        </w:tc>
        <w:tc>
          <w:tcPr>
            <w:tcW w:w="850" w:type="dxa"/>
            <w:tcBorders>
              <w:top w:val="single" w:sz="4" w:space="0" w:color="auto"/>
              <w:left w:val="single" w:sz="4" w:space="0" w:color="auto"/>
              <w:bottom w:val="single" w:sz="4" w:space="0" w:color="auto"/>
              <w:right w:val="single" w:sz="4" w:space="0" w:color="auto"/>
            </w:tcBorders>
          </w:tcPr>
          <w:p w14:paraId="68FFF842" w14:textId="70D3D092" w:rsidR="00CC7860" w:rsidRPr="00E75A2B" w:rsidRDefault="00DA1618" w:rsidP="00CC7860">
            <w:pPr>
              <w:spacing w:after="0" w:line="240" w:lineRule="auto"/>
              <w:ind w:firstLine="0"/>
              <w:jc w:val="center"/>
              <w:rPr>
                <w:rFonts w:cs="Times New Roman"/>
                <w:sz w:val="20"/>
                <w:szCs w:val="20"/>
              </w:rPr>
            </w:pPr>
            <w:r w:rsidRPr="00E75A2B">
              <w:rPr>
                <w:rFonts w:cs="Times New Roman"/>
                <w:sz w:val="20"/>
                <w:szCs w:val="20"/>
              </w:rPr>
              <w:t>20</w:t>
            </w:r>
          </w:p>
        </w:tc>
        <w:tc>
          <w:tcPr>
            <w:tcW w:w="1701" w:type="dxa"/>
            <w:tcBorders>
              <w:top w:val="single" w:sz="4" w:space="0" w:color="auto"/>
              <w:left w:val="single" w:sz="4" w:space="0" w:color="auto"/>
              <w:bottom w:val="single" w:sz="4" w:space="0" w:color="auto"/>
              <w:right w:val="single" w:sz="4" w:space="0" w:color="auto"/>
            </w:tcBorders>
          </w:tcPr>
          <w:p w14:paraId="3EE3FE34" w14:textId="6782449D"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1418" w:type="dxa"/>
            <w:tcBorders>
              <w:top w:val="single" w:sz="4" w:space="0" w:color="auto"/>
              <w:left w:val="single" w:sz="4" w:space="0" w:color="auto"/>
              <w:bottom w:val="single" w:sz="4" w:space="0" w:color="auto"/>
              <w:right w:val="single" w:sz="4" w:space="0" w:color="auto"/>
            </w:tcBorders>
          </w:tcPr>
          <w:p w14:paraId="4B9BDEE4" w14:textId="0B8F358C"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992" w:type="dxa"/>
            <w:tcBorders>
              <w:top w:val="single" w:sz="4" w:space="0" w:color="auto"/>
              <w:left w:val="single" w:sz="4" w:space="0" w:color="auto"/>
              <w:bottom w:val="single" w:sz="4" w:space="0" w:color="auto"/>
              <w:right w:val="single" w:sz="4" w:space="0" w:color="auto"/>
            </w:tcBorders>
          </w:tcPr>
          <w:p w14:paraId="35C2AE0A" w14:textId="0E272A72"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304" w:type="dxa"/>
            <w:tcBorders>
              <w:top w:val="single" w:sz="4" w:space="0" w:color="auto"/>
              <w:left w:val="single" w:sz="4" w:space="0" w:color="auto"/>
              <w:bottom w:val="single" w:sz="4" w:space="0" w:color="auto"/>
              <w:right w:val="single" w:sz="4" w:space="0" w:color="auto"/>
            </w:tcBorders>
          </w:tcPr>
          <w:p w14:paraId="089B8DFA" w14:textId="4EA1A914"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r>
      <w:tr w:rsidR="00CC7860" w:rsidRPr="00E75A2B" w14:paraId="2C760A58" w14:textId="77777777" w:rsidTr="00297248">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AB4211" w14:textId="77777777"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24CE9" w14:textId="77777777" w:rsidR="00CC7860" w:rsidRPr="00E75A2B" w:rsidRDefault="00CC7860" w:rsidP="00CC7860">
            <w:pPr>
              <w:spacing w:after="0" w:line="240" w:lineRule="auto"/>
              <w:ind w:firstLine="0"/>
              <w:rPr>
                <w:rFonts w:cs="Times New Roman"/>
                <w:spacing w:val="1"/>
                <w:sz w:val="20"/>
                <w:szCs w:val="20"/>
              </w:rPr>
            </w:pPr>
            <w:r w:rsidRPr="00E75A2B">
              <w:rPr>
                <w:rFonts w:cs="Times New Roman"/>
                <w:spacing w:val="1"/>
                <w:sz w:val="20"/>
                <w:szCs w:val="20"/>
              </w:rPr>
              <w:t xml:space="preserve">Meža silpurene </w:t>
            </w:r>
            <w:r w:rsidRPr="00E75A2B">
              <w:rPr>
                <w:rFonts w:cs="Times New Roman"/>
                <w:i/>
                <w:spacing w:val="1"/>
                <w:sz w:val="20"/>
                <w:szCs w:val="20"/>
              </w:rPr>
              <w:t>Pulsatilla patens</w:t>
            </w:r>
          </w:p>
        </w:tc>
        <w:tc>
          <w:tcPr>
            <w:tcW w:w="851" w:type="dxa"/>
            <w:tcBorders>
              <w:top w:val="single" w:sz="4" w:space="0" w:color="auto"/>
              <w:left w:val="single" w:sz="4" w:space="0" w:color="auto"/>
              <w:bottom w:val="single" w:sz="4" w:space="0" w:color="auto"/>
              <w:right w:val="single" w:sz="4" w:space="0" w:color="auto"/>
            </w:tcBorders>
          </w:tcPr>
          <w:p w14:paraId="3D1D4C1B" w14:textId="4015146A" w:rsidR="00CC7860" w:rsidRPr="00E75A2B" w:rsidRDefault="00CC7860" w:rsidP="00CC7860">
            <w:pPr>
              <w:spacing w:after="0" w:line="240" w:lineRule="auto"/>
              <w:ind w:firstLine="0"/>
              <w:jc w:val="center"/>
              <w:rPr>
                <w:rFonts w:cs="Times New Roman"/>
                <w:sz w:val="20"/>
                <w:szCs w:val="20"/>
                <w:vertAlign w:val="superscript"/>
              </w:rPr>
            </w:pPr>
            <w:r w:rsidRPr="00E75A2B">
              <w:rPr>
                <w:rFonts w:cs="Times New Roman"/>
                <w:sz w:val="20"/>
                <w:szCs w:val="20"/>
              </w:rPr>
              <w:t>1</w:t>
            </w:r>
            <w:r w:rsidR="004D0ECA" w:rsidRPr="00E75A2B">
              <w:rPr>
                <w:rFonts w:cs="Times New Roman"/>
                <w:sz w:val="20"/>
                <w:szCs w:val="20"/>
              </w:rPr>
              <w:t>7</w:t>
            </w:r>
            <w:r w:rsidR="007C6DE1" w:rsidRPr="00E75A2B">
              <w:rPr>
                <w:rFonts w:cs="Times New Roman"/>
                <w:sz w:val="20"/>
                <w:szCs w:val="20"/>
              </w:rPr>
              <w:t xml:space="preserve"> </w:t>
            </w:r>
            <w:r w:rsidR="00003EEA" w:rsidRPr="00E75A2B">
              <w:rPr>
                <w:rFonts w:cs="Times New Roman"/>
                <w:sz w:val="20"/>
                <w:szCs w:val="20"/>
              </w:rPr>
              <w:t>ceri</w:t>
            </w:r>
          </w:p>
        </w:tc>
        <w:tc>
          <w:tcPr>
            <w:tcW w:w="850" w:type="dxa"/>
            <w:tcBorders>
              <w:top w:val="single" w:sz="4" w:space="0" w:color="auto"/>
              <w:left w:val="single" w:sz="4" w:space="0" w:color="auto"/>
              <w:bottom w:val="single" w:sz="4" w:space="0" w:color="auto"/>
              <w:right w:val="single" w:sz="4" w:space="0" w:color="auto"/>
            </w:tcBorders>
          </w:tcPr>
          <w:p w14:paraId="27FD69E6" w14:textId="29ACA15F" w:rsidR="00CC7860" w:rsidRPr="00E75A2B" w:rsidRDefault="00022A40" w:rsidP="00CC7860">
            <w:pPr>
              <w:spacing w:after="0" w:line="240" w:lineRule="auto"/>
              <w:ind w:firstLine="0"/>
              <w:jc w:val="center"/>
              <w:rPr>
                <w:rFonts w:cs="Times New Roman"/>
                <w:sz w:val="20"/>
                <w:szCs w:val="20"/>
              </w:rPr>
            </w:pPr>
            <w:r w:rsidRPr="00E75A2B">
              <w:rPr>
                <w:rFonts w:cs="Times New Roman"/>
                <w:sz w:val="20"/>
                <w:szCs w:val="20"/>
              </w:rPr>
              <w:t>30</w:t>
            </w:r>
            <w:r w:rsidR="00003EEA" w:rsidRPr="00E75A2B">
              <w:rPr>
                <w:rFonts w:cs="Times New Roman"/>
                <w:sz w:val="20"/>
                <w:szCs w:val="20"/>
              </w:rPr>
              <w:t xml:space="preserve"> ceri</w:t>
            </w:r>
          </w:p>
        </w:tc>
        <w:tc>
          <w:tcPr>
            <w:tcW w:w="1701" w:type="dxa"/>
            <w:tcBorders>
              <w:top w:val="single" w:sz="4" w:space="0" w:color="auto"/>
              <w:left w:val="single" w:sz="4" w:space="0" w:color="auto"/>
              <w:bottom w:val="single" w:sz="4" w:space="0" w:color="auto"/>
              <w:right w:val="single" w:sz="4" w:space="0" w:color="auto"/>
            </w:tcBorders>
          </w:tcPr>
          <w:p w14:paraId="3FD457F9" w14:textId="0290BB98"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1418" w:type="dxa"/>
            <w:tcBorders>
              <w:top w:val="single" w:sz="4" w:space="0" w:color="auto"/>
              <w:left w:val="single" w:sz="4" w:space="0" w:color="auto"/>
              <w:bottom w:val="single" w:sz="4" w:space="0" w:color="auto"/>
              <w:right w:val="single" w:sz="4" w:space="0" w:color="auto"/>
            </w:tcBorders>
          </w:tcPr>
          <w:p w14:paraId="503FC6DE" w14:textId="0579559E"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c>
          <w:tcPr>
            <w:tcW w:w="992" w:type="dxa"/>
            <w:tcBorders>
              <w:top w:val="single" w:sz="4" w:space="0" w:color="auto"/>
              <w:left w:val="single" w:sz="4" w:space="0" w:color="auto"/>
              <w:bottom w:val="single" w:sz="4" w:space="0" w:color="auto"/>
              <w:right w:val="single" w:sz="4" w:space="0" w:color="auto"/>
            </w:tcBorders>
          </w:tcPr>
          <w:p w14:paraId="39BD2391" w14:textId="3B5ED66D" w:rsidR="00CC7860" w:rsidRPr="00E75A2B" w:rsidRDefault="002F1AA9" w:rsidP="00CC7860">
            <w:pPr>
              <w:spacing w:after="0" w:line="240" w:lineRule="auto"/>
              <w:ind w:firstLine="0"/>
              <w:jc w:val="center"/>
              <w:rPr>
                <w:rFonts w:cs="Times New Roman"/>
                <w:sz w:val="20"/>
                <w:szCs w:val="20"/>
              </w:rPr>
            </w:pPr>
            <w:r w:rsidRPr="00E75A2B">
              <w:rPr>
                <w:rFonts w:cs="Times New Roman"/>
                <w:sz w:val="20"/>
                <w:szCs w:val="20"/>
              </w:rPr>
              <w:t>Nav datu</w:t>
            </w:r>
          </w:p>
        </w:tc>
        <w:tc>
          <w:tcPr>
            <w:tcW w:w="1304" w:type="dxa"/>
            <w:tcBorders>
              <w:top w:val="single" w:sz="4" w:space="0" w:color="auto"/>
              <w:left w:val="single" w:sz="4" w:space="0" w:color="auto"/>
              <w:bottom w:val="single" w:sz="4" w:space="0" w:color="auto"/>
              <w:right w:val="single" w:sz="4" w:space="0" w:color="auto"/>
            </w:tcBorders>
          </w:tcPr>
          <w:p w14:paraId="280A4140" w14:textId="29482FEE" w:rsidR="00CC7860" w:rsidRPr="00E75A2B" w:rsidRDefault="00CC7860" w:rsidP="00CC7860">
            <w:pPr>
              <w:spacing w:after="0" w:line="240" w:lineRule="auto"/>
              <w:ind w:firstLine="0"/>
              <w:jc w:val="center"/>
              <w:rPr>
                <w:rFonts w:cs="Times New Roman"/>
                <w:sz w:val="20"/>
                <w:szCs w:val="20"/>
              </w:rPr>
            </w:pPr>
            <w:r w:rsidRPr="00E75A2B">
              <w:rPr>
                <w:rFonts w:cs="Times New Roman"/>
                <w:sz w:val="20"/>
                <w:szCs w:val="20"/>
              </w:rPr>
              <w:t>&lt;1%</w:t>
            </w:r>
          </w:p>
        </w:tc>
      </w:tr>
    </w:tbl>
    <w:p w14:paraId="4777A07E" w14:textId="5F9F76FF" w:rsidR="007D7422" w:rsidRPr="00E75A2B" w:rsidRDefault="007D7422" w:rsidP="00C84065">
      <w:pPr>
        <w:spacing w:after="0" w:line="240" w:lineRule="auto"/>
        <w:ind w:firstLine="0"/>
        <w:rPr>
          <w:rFonts w:cs="Times New Roman"/>
          <w:szCs w:val="24"/>
          <w:highlight w:val="yellow"/>
        </w:rPr>
      </w:pPr>
    </w:p>
    <w:p w14:paraId="37F74BC7" w14:textId="32288DBF" w:rsidR="00740F99" w:rsidRPr="00E75A2B" w:rsidRDefault="00740F99">
      <w:pPr>
        <w:spacing w:after="160" w:line="259" w:lineRule="auto"/>
        <w:ind w:firstLine="0"/>
        <w:jc w:val="left"/>
        <w:rPr>
          <w:b/>
        </w:rPr>
      </w:pPr>
    </w:p>
    <w:p w14:paraId="211D1EC2" w14:textId="77777777" w:rsidR="00482403" w:rsidRPr="00E75A2B" w:rsidRDefault="00482403">
      <w:pPr>
        <w:spacing w:after="160" w:line="259" w:lineRule="auto"/>
        <w:ind w:firstLine="0"/>
        <w:jc w:val="left"/>
        <w:rPr>
          <w:b/>
        </w:rPr>
      </w:pPr>
      <w:r w:rsidRPr="00E75A2B">
        <w:rPr>
          <w:b/>
        </w:rPr>
        <w:br w:type="page"/>
      </w:r>
    </w:p>
    <w:p w14:paraId="5354E966" w14:textId="6CE17A48" w:rsidR="007D7422" w:rsidRPr="00E75A2B" w:rsidRDefault="00297248" w:rsidP="003A108D">
      <w:pPr>
        <w:spacing w:after="160" w:line="259" w:lineRule="auto"/>
        <w:ind w:firstLine="0"/>
        <w:jc w:val="center"/>
        <w:rPr>
          <w:b/>
        </w:rPr>
      </w:pPr>
      <w:r w:rsidRPr="00E75A2B">
        <w:rPr>
          <w:b/>
        </w:rPr>
        <w:lastRenderedPageBreak/>
        <w:t>4.4.3</w:t>
      </w:r>
      <w:r w:rsidR="007D7422" w:rsidRPr="00E75A2B">
        <w:rPr>
          <w:b/>
        </w:rPr>
        <w:t>. tabula. Citas no dabas aizsardzības viedokļa nozīmīgas vaskulāro augu sugas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1417"/>
        <w:gridCol w:w="2268"/>
        <w:gridCol w:w="2722"/>
      </w:tblGrid>
      <w:tr w:rsidR="00297248" w:rsidRPr="00E75A2B" w14:paraId="70537733" w14:textId="77777777" w:rsidTr="00DF3394">
        <w:trPr>
          <w:trHeight w:val="458"/>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B8ACFE8"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Nr.p.k.</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7570007"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szCs w:val="20"/>
              </w:rPr>
              <w:t>Sugas nosaukums (latviski un latīniski)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A8D30C"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rPr>
              <w:t>Statuss*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AB570A5" w14:textId="77777777" w:rsidR="007D7422" w:rsidRPr="00E75A2B" w:rsidRDefault="007D7422" w:rsidP="00C84065">
            <w:pPr>
              <w:spacing w:after="0" w:line="240" w:lineRule="auto"/>
              <w:ind w:firstLine="0"/>
              <w:jc w:val="center"/>
              <w:rPr>
                <w:rFonts w:cs="Times New Roman"/>
                <w:sz w:val="20"/>
                <w:szCs w:val="20"/>
              </w:rPr>
            </w:pPr>
            <w:r w:rsidRPr="00E75A2B">
              <w:rPr>
                <w:rFonts w:cs="Times New Roman"/>
                <w:sz w:val="20"/>
              </w:rPr>
              <w:t>Sugas stāvoklis Latvijā</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F1207" w14:textId="4BF6D623" w:rsidR="007D7422" w:rsidRPr="00E75A2B" w:rsidRDefault="007D7422" w:rsidP="00C84065">
            <w:pPr>
              <w:spacing w:after="0" w:line="240" w:lineRule="auto"/>
              <w:ind w:firstLine="0"/>
              <w:jc w:val="center"/>
              <w:rPr>
                <w:rFonts w:cs="Times New Roman"/>
                <w:sz w:val="20"/>
                <w:szCs w:val="20"/>
              </w:rPr>
            </w:pPr>
            <w:r w:rsidRPr="00E75A2B">
              <w:rPr>
                <w:rFonts w:cs="Times New Roman"/>
                <w:sz w:val="20"/>
              </w:rPr>
              <w:t xml:space="preserve">Sugas </w:t>
            </w:r>
            <w:r w:rsidR="0031489F" w:rsidRPr="00E75A2B">
              <w:rPr>
                <w:rFonts w:cs="Times New Roman"/>
                <w:sz w:val="20"/>
              </w:rPr>
              <w:t>sastopamība</w:t>
            </w:r>
            <w:r w:rsidRPr="00E75A2B">
              <w:rPr>
                <w:rFonts w:cs="Times New Roman"/>
                <w:sz w:val="20"/>
              </w:rPr>
              <w:t xml:space="preserve"> konkrētajā ĪADT</w:t>
            </w:r>
          </w:p>
        </w:tc>
      </w:tr>
      <w:tr w:rsidR="007D7422" w:rsidRPr="00E75A2B" w14:paraId="42032CED" w14:textId="77777777" w:rsidTr="00DF3394">
        <w:trPr>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10C5A7" w14:textId="77777777" w:rsidR="007D7422" w:rsidRPr="00E75A2B" w:rsidRDefault="007D7422" w:rsidP="00C84065">
            <w:pPr>
              <w:spacing w:after="0" w:line="240" w:lineRule="auto"/>
              <w:ind w:firstLine="0"/>
              <w:rPr>
                <w:rFonts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77B87B0" w14:textId="77777777" w:rsidR="007D7422" w:rsidRPr="00E75A2B" w:rsidRDefault="007D7422" w:rsidP="00C84065">
            <w:pPr>
              <w:spacing w:after="0" w:line="240" w:lineRule="auto"/>
              <w:ind w:firstLine="0"/>
              <w:rPr>
                <w:rFonts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11339D" w14:textId="77777777" w:rsidR="007D7422" w:rsidRPr="00E75A2B" w:rsidRDefault="007D7422" w:rsidP="00C84065">
            <w:pPr>
              <w:spacing w:after="0" w:line="240" w:lineRule="auto"/>
              <w:ind w:firstLine="0"/>
              <w:rPr>
                <w:rFonts w:cs="Times New Roman"/>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3F61595" w14:textId="77777777" w:rsidR="007D7422" w:rsidRPr="00E75A2B" w:rsidRDefault="007D7422" w:rsidP="00C84065">
            <w:pPr>
              <w:spacing w:after="0" w:line="240" w:lineRule="auto"/>
              <w:ind w:firstLine="0"/>
              <w:rPr>
                <w:rFonts w:cs="Times New Roman"/>
                <w:sz w:val="20"/>
                <w:szCs w:val="20"/>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32A6BF3C" w14:textId="77777777" w:rsidR="007D7422" w:rsidRPr="00E75A2B" w:rsidRDefault="007D7422" w:rsidP="00C84065">
            <w:pPr>
              <w:spacing w:after="0" w:line="240" w:lineRule="auto"/>
              <w:ind w:firstLine="0"/>
              <w:rPr>
                <w:rFonts w:cs="Times New Roman"/>
                <w:sz w:val="20"/>
                <w:szCs w:val="20"/>
              </w:rPr>
            </w:pPr>
          </w:p>
        </w:tc>
      </w:tr>
      <w:tr w:rsidR="00DF3394" w:rsidRPr="00E75A2B" w14:paraId="1CA1D5E7" w14:textId="77777777" w:rsidTr="00DF3394">
        <w:tc>
          <w:tcPr>
            <w:tcW w:w="567" w:type="dxa"/>
            <w:tcBorders>
              <w:top w:val="single" w:sz="4" w:space="0" w:color="auto"/>
              <w:left w:val="single" w:sz="4" w:space="0" w:color="auto"/>
              <w:bottom w:val="single" w:sz="4" w:space="0" w:color="auto"/>
              <w:right w:val="single" w:sz="4" w:space="0" w:color="auto"/>
            </w:tcBorders>
          </w:tcPr>
          <w:p w14:paraId="0EDF488F" w14:textId="77777777" w:rsidR="00DF3394" w:rsidRPr="00E75A2B" w:rsidRDefault="00DF3394" w:rsidP="00DF3394">
            <w:pPr>
              <w:pStyle w:val="ListParagraph"/>
              <w:widowControl w:val="0"/>
              <w:spacing w:after="0" w:line="240" w:lineRule="auto"/>
              <w:ind w:left="0" w:firstLine="0"/>
              <w:rPr>
                <w:rFonts w:cs="Times New Roman"/>
                <w:sz w:val="20"/>
                <w:szCs w:val="20"/>
              </w:rPr>
            </w:pPr>
            <w:r w:rsidRPr="00E75A2B">
              <w:rPr>
                <w:rFonts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14:paraId="26EF3BDD" w14:textId="28EE64FB" w:rsidR="00DF3394" w:rsidRPr="00E75A2B" w:rsidRDefault="00DF3394" w:rsidP="00DF3394">
            <w:pPr>
              <w:spacing w:after="0" w:line="240" w:lineRule="auto"/>
              <w:ind w:firstLine="0"/>
              <w:rPr>
                <w:rFonts w:cs="Times New Roman"/>
                <w:spacing w:val="-1"/>
                <w:sz w:val="20"/>
                <w:szCs w:val="20"/>
              </w:rPr>
            </w:pPr>
            <w:r w:rsidRPr="00E75A2B">
              <w:rPr>
                <w:rFonts w:cs="Times New Roman"/>
                <w:spacing w:val="1"/>
                <w:sz w:val="20"/>
                <w:szCs w:val="20"/>
              </w:rPr>
              <w:t xml:space="preserve">Kalnu rūgtdille </w:t>
            </w:r>
            <w:r w:rsidRPr="00E75A2B">
              <w:rPr>
                <w:rFonts w:cs="Times New Roman"/>
                <w:spacing w:val="-1"/>
                <w:sz w:val="20"/>
                <w:szCs w:val="20"/>
                <w:vertAlign w:val="superscript"/>
              </w:rPr>
              <w:t xml:space="preserve"> </w:t>
            </w:r>
            <w:r w:rsidRPr="00E75A2B">
              <w:rPr>
                <w:rFonts w:cs="Times New Roman"/>
                <w:i/>
                <w:sz w:val="20"/>
                <w:szCs w:val="20"/>
              </w:rPr>
              <w:t>Peucedanum oreoselinum</w:t>
            </w:r>
            <w:r w:rsidRPr="00E75A2B">
              <w:rPr>
                <w:rFonts w:cs="Times New Roman"/>
                <w:spacing w:val="-1"/>
                <w:sz w:val="20"/>
                <w:szCs w:val="20"/>
                <w:vertAlign w:val="superscript"/>
              </w:rPr>
              <w:t xml:space="preserve"> 6,9</w:t>
            </w:r>
            <w:r w:rsidR="006F2789" w:rsidRPr="00E75A2B">
              <w:rPr>
                <w:rFonts w:cs="Times New Roman"/>
                <w:spacing w:val="-1"/>
                <w:sz w:val="20"/>
                <w:szCs w:val="20"/>
                <w:vertAlign w:val="superscript"/>
              </w:rPr>
              <w:t>, 11</w:t>
            </w:r>
          </w:p>
        </w:tc>
        <w:tc>
          <w:tcPr>
            <w:tcW w:w="1417" w:type="dxa"/>
            <w:tcBorders>
              <w:top w:val="single" w:sz="4" w:space="0" w:color="auto"/>
              <w:left w:val="single" w:sz="4" w:space="0" w:color="auto"/>
              <w:bottom w:val="single" w:sz="4" w:space="0" w:color="auto"/>
              <w:right w:val="single" w:sz="4" w:space="0" w:color="auto"/>
            </w:tcBorders>
            <w:hideMark/>
          </w:tcPr>
          <w:p w14:paraId="42D863AD" w14:textId="77777777" w:rsidR="00DF3394" w:rsidRPr="00E75A2B" w:rsidRDefault="00DF3394" w:rsidP="00DF3394">
            <w:pPr>
              <w:spacing w:after="0" w:line="240" w:lineRule="auto"/>
              <w:ind w:firstLine="0"/>
              <w:jc w:val="center"/>
              <w:rPr>
                <w:rFonts w:cs="Times New Roman"/>
                <w:sz w:val="20"/>
                <w:szCs w:val="20"/>
              </w:rPr>
            </w:pPr>
            <w:r w:rsidRPr="00E75A2B">
              <w:rPr>
                <w:rFonts w:cs="Times New Roman"/>
                <w:sz w:val="20"/>
                <w:szCs w:val="20"/>
              </w:rPr>
              <w:t>LSG (3)</w:t>
            </w:r>
          </w:p>
        </w:tc>
        <w:tc>
          <w:tcPr>
            <w:tcW w:w="2268" w:type="dxa"/>
            <w:tcBorders>
              <w:top w:val="single" w:sz="4" w:space="0" w:color="auto"/>
              <w:left w:val="single" w:sz="4" w:space="0" w:color="auto"/>
              <w:bottom w:val="single" w:sz="4" w:space="0" w:color="auto"/>
              <w:right w:val="single" w:sz="4" w:space="0" w:color="auto"/>
            </w:tcBorders>
          </w:tcPr>
          <w:p w14:paraId="0274CE40" w14:textId="55973698" w:rsidR="00DF3394" w:rsidRPr="00E75A2B" w:rsidRDefault="00DF3394" w:rsidP="00DF3394">
            <w:pPr>
              <w:spacing w:after="0" w:line="240" w:lineRule="auto"/>
              <w:ind w:firstLine="0"/>
              <w:rPr>
                <w:rFonts w:cs="Times New Roman"/>
                <w:sz w:val="20"/>
                <w:szCs w:val="20"/>
              </w:rPr>
            </w:pPr>
            <w:r w:rsidRPr="00E75A2B">
              <w:rPr>
                <w:rFonts w:cs="Times New Roman"/>
                <w:sz w:val="20"/>
                <w:szCs w:val="20"/>
              </w:rPr>
              <w:t>Reta suga. Latvijā aug tuvu areāla ZR robežai.</w:t>
            </w:r>
          </w:p>
        </w:tc>
        <w:tc>
          <w:tcPr>
            <w:tcW w:w="2722" w:type="dxa"/>
            <w:tcBorders>
              <w:top w:val="single" w:sz="4" w:space="0" w:color="auto"/>
              <w:left w:val="single" w:sz="4" w:space="0" w:color="auto"/>
              <w:bottom w:val="single" w:sz="4" w:space="0" w:color="auto"/>
              <w:right w:val="single" w:sz="4" w:space="0" w:color="auto"/>
            </w:tcBorders>
          </w:tcPr>
          <w:p w14:paraId="56191E07" w14:textId="7937B675" w:rsidR="00DF3394" w:rsidRPr="00E75A2B" w:rsidRDefault="00DF3394" w:rsidP="00DF3394">
            <w:pPr>
              <w:spacing w:after="0" w:line="240" w:lineRule="auto"/>
              <w:ind w:firstLine="0"/>
              <w:rPr>
                <w:rFonts w:cs="Times New Roman"/>
                <w:sz w:val="20"/>
                <w:szCs w:val="20"/>
              </w:rPr>
            </w:pPr>
            <w:r w:rsidRPr="00E75A2B">
              <w:rPr>
                <w:rFonts w:cs="Times New Roman"/>
                <w:sz w:val="20"/>
                <w:szCs w:val="20"/>
              </w:rPr>
              <w:t>Sastopama lielā daudzumā galvenokārt gar taciņu</w:t>
            </w:r>
            <w:r w:rsidR="00C631DF" w:rsidRPr="00E75A2B">
              <w:rPr>
                <w:rFonts w:cs="Times New Roman"/>
                <w:sz w:val="20"/>
                <w:szCs w:val="20"/>
              </w:rPr>
              <w:t>,</w:t>
            </w:r>
            <w:r w:rsidRPr="00E75A2B">
              <w:rPr>
                <w:rFonts w:cs="Times New Roman"/>
                <w:sz w:val="20"/>
                <w:szCs w:val="20"/>
              </w:rPr>
              <w:t xml:space="preserve"> kas iet pa osa kori. Nelielā daudzumā sastopama sausajā priežu mežā osa pakājē.</w:t>
            </w:r>
          </w:p>
        </w:tc>
      </w:tr>
      <w:tr w:rsidR="00DF3394" w:rsidRPr="00E75A2B" w14:paraId="16872DB6" w14:textId="77777777" w:rsidTr="00DF3394">
        <w:tc>
          <w:tcPr>
            <w:tcW w:w="567" w:type="dxa"/>
            <w:tcBorders>
              <w:top w:val="single" w:sz="4" w:space="0" w:color="auto"/>
              <w:left w:val="single" w:sz="4" w:space="0" w:color="auto"/>
              <w:bottom w:val="single" w:sz="4" w:space="0" w:color="auto"/>
              <w:right w:val="single" w:sz="4" w:space="0" w:color="auto"/>
            </w:tcBorders>
          </w:tcPr>
          <w:p w14:paraId="0797C3DB" w14:textId="77777777" w:rsidR="00DF3394" w:rsidRPr="00E75A2B" w:rsidRDefault="00DF3394" w:rsidP="00DF3394">
            <w:pPr>
              <w:pStyle w:val="ListParagraph"/>
              <w:widowControl w:val="0"/>
              <w:spacing w:after="0" w:line="240" w:lineRule="auto"/>
              <w:ind w:left="0" w:firstLine="0"/>
              <w:rPr>
                <w:rFonts w:cs="Times New Roman"/>
                <w:sz w:val="20"/>
                <w:szCs w:val="20"/>
              </w:rPr>
            </w:pPr>
            <w:r w:rsidRPr="00E75A2B">
              <w:rPr>
                <w:rFonts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hideMark/>
          </w:tcPr>
          <w:p w14:paraId="6441603A" w14:textId="1DC20CD2" w:rsidR="00DF3394" w:rsidRPr="00E75A2B" w:rsidRDefault="00DF3394" w:rsidP="00DF3394">
            <w:pPr>
              <w:spacing w:after="0" w:line="240" w:lineRule="auto"/>
              <w:ind w:firstLine="0"/>
              <w:rPr>
                <w:rFonts w:cs="Times New Roman"/>
                <w:spacing w:val="1"/>
                <w:sz w:val="20"/>
                <w:szCs w:val="20"/>
                <w:vertAlign w:val="superscript"/>
              </w:rPr>
            </w:pPr>
            <w:r w:rsidRPr="00E75A2B">
              <w:rPr>
                <w:rFonts w:cs="Times New Roman"/>
                <w:spacing w:val="1"/>
                <w:sz w:val="20"/>
                <w:szCs w:val="20"/>
              </w:rPr>
              <w:t xml:space="preserve">Meža vizbulis          </w:t>
            </w:r>
            <w:r w:rsidRPr="00E75A2B">
              <w:rPr>
                <w:rFonts w:cs="Times New Roman"/>
                <w:i/>
                <w:sz w:val="20"/>
                <w:szCs w:val="20"/>
              </w:rPr>
              <w:t>Anemone sylvestris</w:t>
            </w:r>
            <w:r w:rsidRPr="00E75A2B">
              <w:rPr>
                <w:rFonts w:cs="Times New Roman"/>
                <w:sz w:val="20"/>
                <w:szCs w:val="20"/>
                <w:vertAlign w:val="superscript"/>
              </w:rPr>
              <w:t>4, 5, 6</w:t>
            </w:r>
            <w:r w:rsidR="006F2789" w:rsidRPr="00E75A2B">
              <w:rPr>
                <w:rFonts w:cs="Times New Roman"/>
                <w:sz w:val="20"/>
                <w:szCs w:val="20"/>
                <w:vertAlign w:val="superscript"/>
              </w:rPr>
              <w:t>, 11</w:t>
            </w:r>
          </w:p>
        </w:tc>
        <w:tc>
          <w:tcPr>
            <w:tcW w:w="1417" w:type="dxa"/>
            <w:tcBorders>
              <w:top w:val="single" w:sz="4" w:space="0" w:color="auto"/>
              <w:left w:val="single" w:sz="4" w:space="0" w:color="auto"/>
              <w:bottom w:val="single" w:sz="4" w:space="0" w:color="auto"/>
              <w:right w:val="single" w:sz="4" w:space="0" w:color="auto"/>
            </w:tcBorders>
            <w:hideMark/>
          </w:tcPr>
          <w:p w14:paraId="3B158FB3" w14:textId="77777777" w:rsidR="00DF3394" w:rsidRPr="00E75A2B" w:rsidRDefault="00DF3394" w:rsidP="00DF3394">
            <w:pPr>
              <w:spacing w:after="0" w:line="240" w:lineRule="auto"/>
              <w:ind w:firstLine="0"/>
              <w:jc w:val="center"/>
              <w:rPr>
                <w:rFonts w:cs="Times New Roman"/>
                <w:sz w:val="20"/>
                <w:szCs w:val="20"/>
              </w:rPr>
            </w:pPr>
            <w:r w:rsidRPr="00E75A2B">
              <w:rPr>
                <w:rFonts w:cs="Times New Roman"/>
                <w:sz w:val="20"/>
                <w:szCs w:val="20"/>
              </w:rPr>
              <w:t>LSG (4)</w:t>
            </w:r>
          </w:p>
        </w:tc>
        <w:tc>
          <w:tcPr>
            <w:tcW w:w="2268" w:type="dxa"/>
            <w:tcBorders>
              <w:top w:val="single" w:sz="4" w:space="0" w:color="auto"/>
              <w:left w:val="single" w:sz="4" w:space="0" w:color="auto"/>
              <w:bottom w:val="single" w:sz="4" w:space="0" w:color="auto"/>
              <w:right w:val="single" w:sz="4" w:space="0" w:color="auto"/>
            </w:tcBorders>
          </w:tcPr>
          <w:p w14:paraId="45369ED1" w14:textId="0F6A8A34" w:rsidR="00DF3394" w:rsidRPr="00E75A2B" w:rsidRDefault="00DF3394" w:rsidP="00DF3394">
            <w:pPr>
              <w:spacing w:after="0" w:line="240" w:lineRule="auto"/>
              <w:ind w:firstLine="0"/>
              <w:rPr>
                <w:rFonts w:cs="Times New Roman"/>
                <w:sz w:val="20"/>
                <w:szCs w:val="20"/>
              </w:rPr>
            </w:pPr>
            <w:r w:rsidRPr="00E75A2B">
              <w:rPr>
                <w:rFonts w:cs="Times New Roman"/>
                <w:sz w:val="20"/>
                <w:szCs w:val="20"/>
              </w:rPr>
              <w:t>Nepietiekami apzināta suga, sastopama ne visai bieži, galvenokārt Latvijas vidus un austrumdaļā.</w:t>
            </w:r>
          </w:p>
        </w:tc>
        <w:tc>
          <w:tcPr>
            <w:tcW w:w="2722" w:type="dxa"/>
            <w:tcBorders>
              <w:top w:val="single" w:sz="4" w:space="0" w:color="auto"/>
              <w:left w:val="single" w:sz="4" w:space="0" w:color="auto"/>
              <w:bottom w:val="single" w:sz="4" w:space="0" w:color="auto"/>
              <w:right w:val="single" w:sz="4" w:space="0" w:color="auto"/>
            </w:tcBorders>
          </w:tcPr>
          <w:p w14:paraId="5B779B21" w14:textId="43B01C6A" w:rsidR="00DF3394" w:rsidRPr="00E75A2B" w:rsidRDefault="00D94643" w:rsidP="00DF3394">
            <w:pPr>
              <w:spacing w:after="0" w:line="240" w:lineRule="auto"/>
              <w:ind w:firstLine="0"/>
              <w:rPr>
                <w:rFonts w:cs="Times New Roman"/>
                <w:sz w:val="20"/>
                <w:szCs w:val="20"/>
              </w:rPr>
            </w:pPr>
            <w:r w:rsidRPr="00E75A2B">
              <w:rPr>
                <w:rFonts w:cs="Times New Roman"/>
                <w:sz w:val="20"/>
                <w:szCs w:val="20"/>
              </w:rPr>
              <w:t>Zināma viena atradne gar taciņu, kas iet pa osa kori starp Pintu un Šešku ezeriem.</w:t>
            </w:r>
          </w:p>
        </w:tc>
      </w:tr>
    </w:tbl>
    <w:p w14:paraId="5AF16819" w14:textId="77777777" w:rsidR="007D7422" w:rsidRPr="00E75A2B" w:rsidRDefault="007D7422" w:rsidP="007D7422">
      <w:pPr>
        <w:spacing w:line="240" w:lineRule="auto"/>
        <w:rPr>
          <w:rFonts w:cs="Times New Roman"/>
          <w:sz w:val="16"/>
          <w:szCs w:val="16"/>
        </w:rPr>
      </w:pPr>
      <w:r w:rsidRPr="00E75A2B">
        <w:rPr>
          <w:rFonts w:cs="Times New Roman"/>
          <w:sz w:val="16"/>
          <w:szCs w:val="16"/>
        </w:rPr>
        <w:t xml:space="preserve">* </w:t>
      </w:r>
      <w:r w:rsidRPr="00E75A2B">
        <w:rPr>
          <w:rFonts w:cs="Times New Roman"/>
          <w:b/>
          <w:spacing w:val="-1"/>
          <w:sz w:val="16"/>
          <w:szCs w:val="16"/>
        </w:rPr>
        <w:t>L</w:t>
      </w:r>
      <w:r w:rsidRPr="00E75A2B">
        <w:rPr>
          <w:rFonts w:cs="Times New Roman"/>
          <w:b/>
          <w:sz w:val="16"/>
          <w:szCs w:val="16"/>
        </w:rPr>
        <w:t>SG</w:t>
      </w:r>
      <w:r w:rsidRPr="00E75A2B">
        <w:rPr>
          <w:rFonts w:cs="Times New Roman"/>
          <w:b/>
          <w:spacing w:val="1"/>
          <w:sz w:val="16"/>
          <w:szCs w:val="16"/>
        </w:rPr>
        <w:t xml:space="preserve"> </w:t>
      </w:r>
      <w:r w:rsidRPr="00E75A2B">
        <w:rPr>
          <w:rFonts w:cs="Times New Roman"/>
          <w:sz w:val="16"/>
          <w:szCs w:val="16"/>
        </w:rPr>
        <w:t>–</w:t>
      </w:r>
      <w:r w:rsidRPr="00E75A2B">
        <w:rPr>
          <w:rFonts w:cs="Times New Roman"/>
          <w:spacing w:val="3"/>
          <w:sz w:val="16"/>
          <w:szCs w:val="16"/>
        </w:rPr>
        <w:t xml:space="preserve"> </w:t>
      </w:r>
      <w:r w:rsidRPr="00E75A2B">
        <w:rPr>
          <w:rFonts w:cs="Times New Roman"/>
          <w:sz w:val="16"/>
          <w:szCs w:val="16"/>
        </w:rPr>
        <w:t>La</w:t>
      </w:r>
      <w:r w:rsidRPr="00E75A2B">
        <w:rPr>
          <w:rFonts w:cs="Times New Roman"/>
          <w:spacing w:val="1"/>
          <w:sz w:val="16"/>
          <w:szCs w:val="16"/>
        </w:rPr>
        <w:t>t</w:t>
      </w:r>
      <w:r w:rsidRPr="00E75A2B">
        <w:rPr>
          <w:rFonts w:cs="Times New Roman"/>
          <w:spacing w:val="-2"/>
          <w:sz w:val="16"/>
          <w:szCs w:val="16"/>
        </w:rPr>
        <w:t>v</w:t>
      </w:r>
      <w:r w:rsidRPr="00E75A2B">
        <w:rPr>
          <w:rFonts w:cs="Times New Roman"/>
          <w:spacing w:val="-1"/>
          <w:sz w:val="16"/>
          <w:szCs w:val="16"/>
        </w:rPr>
        <w:t>i</w:t>
      </w:r>
      <w:r w:rsidRPr="00E75A2B">
        <w:rPr>
          <w:rFonts w:cs="Times New Roman"/>
          <w:spacing w:val="1"/>
          <w:sz w:val="16"/>
          <w:szCs w:val="16"/>
        </w:rPr>
        <w:t>j</w:t>
      </w:r>
      <w:r w:rsidRPr="00E75A2B">
        <w:rPr>
          <w:rFonts w:cs="Times New Roman"/>
          <w:sz w:val="16"/>
          <w:szCs w:val="16"/>
        </w:rPr>
        <w:t>as</w:t>
      </w:r>
      <w:r w:rsidRPr="00E75A2B">
        <w:rPr>
          <w:rFonts w:cs="Times New Roman"/>
          <w:spacing w:val="3"/>
          <w:sz w:val="16"/>
          <w:szCs w:val="16"/>
        </w:rPr>
        <w:t xml:space="preserve"> </w:t>
      </w:r>
      <w:r w:rsidRPr="00E75A2B">
        <w:rPr>
          <w:rFonts w:cs="Times New Roman"/>
          <w:spacing w:val="-3"/>
          <w:sz w:val="16"/>
          <w:szCs w:val="16"/>
        </w:rPr>
        <w:t>S</w:t>
      </w:r>
      <w:r w:rsidRPr="00E75A2B">
        <w:rPr>
          <w:rFonts w:cs="Times New Roman"/>
          <w:sz w:val="16"/>
          <w:szCs w:val="16"/>
        </w:rPr>
        <w:t>a</w:t>
      </w:r>
      <w:r w:rsidRPr="00E75A2B">
        <w:rPr>
          <w:rFonts w:cs="Times New Roman"/>
          <w:spacing w:val="1"/>
          <w:sz w:val="16"/>
          <w:szCs w:val="16"/>
        </w:rPr>
        <w:t>r</w:t>
      </w:r>
      <w:r w:rsidRPr="00E75A2B">
        <w:rPr>
          <w:rFonts w:cs="Times New Roman"/>
          <w:spacing w:val="-2"/>
          <w:sz w:val="16"/>
          <w:szCs w:val="16"/>
        </w:rPr>
        <w:t>k</w:t>
      </w:r>
      <w:r w:rsidRPr="00E75A2B">
        <w:rPr>
          <w:rFonts w:cs="Times New Roman"/>
          <w:sz w:val="16"/>
          <w:szCs w:val="16"/>
        </w:rPr>
        <w:t>anā</w:t>
      </w:r>
      <w:r w:rsidRPr="00E75A2B">
        <w:rPr>
          <w:rFonts w:cs="Times New Roman"/>
          <w:spacing w:val="1"/>
          <w:sz w:val="16"/>
          <w:szCs w:val="16"/>
        </w:rPr>
        <w:t xml:space="preserve"> </w:t>
      </w:r>
      <w:r w:rsidRPr="00E75A2B">
        <w:rPr>
          <w:rFonts w:cs="Times New Roman"/>
          <w:spacing w:val="-2"/>
          <w:sz w:val="16"/>
          <w:szCs w:val="16"/>
        </w:rPr>
        <w:t>g</w:t>
      </w:r>
      <w:r w:rsidRPr="00E75A2B">
        <w:rPr>
          <w:rFonts w:cs="Times New Roman"/>
          <w:spacing w:val="1"/>
          <w:sz w:val="16"/>
          <w:szCs w:val="16"/>
        </w:rPr>
        <w:t>r</w:t>
      </w:r>
      <w:r w:rsidRPr="00E75A2B">
        <w:rPr>
          <w:rFonts w:cs="Times New Roman"/>
          <w:sz w:val="16"/>
          <w:szCs w:val="16"/>
        </w:rPr>
        <w:t>ā</w:t>
      </w:r>
      <w:r w:rsidRPr="00E75A2B">
        <w:rPr>
          <w:rFonts w:cs="Times New Roman"/>
          <w:spacing w:val="-4"/>
          <w:sz w:val="16"/>
          <w:szCs w:val="16"/>
        </w:rPr>
        <w:t>m</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a</w:t>
      </w:r>
      <w:r w:rsidRPr="00E75A2B">
        <w:rPr>
          <w:rFonts w:cs="Times New Roman"/>
          <w:spacing w:val="3"/>
          <w:sz w:val="16"/>
          <w:szCs w:val="16"/>
        </w:rPr>
        <w:t xml:space="preserve"> </w:t>
      </w:r>
      <w:r w:rsidRPr="00E75A2B">
        <w:rPr>
          <w:rFonts w:cs="Times New Roman"/>
          <w:spacing w:val="1"/>
          <w:sz w:val="16"/>
          <w:szCs w:val="16"/>
        </w:rPr>
        <w:t>(</w:t>
      </w:r>
      <w:r w:rsidRPr="00E75A2B">
        <w:rPr>
          <w:rFonts w:cs="Times New Roman"/>
          <w:sz w:val="16"/>
          <w:szCs w:val="16"/>
        </w:rPr>
        <w:t>Sp</w:t>
      </w:r>
      <w:r w:rsidRPr="00E75A2B">
        <w:rPr>
          <w:rFonts w:cs="Times New Roman"/>
          <w:spacing w:val="-2"/>
          <w:sz w:val="16"/>
          <w:szCs w:val="16"/>
        </w:rPr>
        <w:t>u</w:t>
      </w:r>
      <w:r w:rsidRPr="00E75A2B">
        <w:rPr>
          <w:rFonts w:cs="Times New Roman"/>
          <w:spacing w:val="1"/>
          <w:sz w:val="16"/>
          <w:szCs w:val="16"/>
        </w:rPr>
        <w:t>r</w:t>
      </w:r>
      <w:r w:rsidRPr="00E75A2B">
        <w:rPr>
          <w:rFonts w:cs="Times New Roman"/>
          <w:spacing w:val="-1"/>
          <w:sz w:val="16"/>
          <w:szCs w:val="16"/>
        </w:rPr>
        <w:t>i</w:t>
      </w:r>
      <w:r w:rsidRPr="00E75A2B">
        <w:rPr>
          <w:rFonts w:cs="Times New Roman"/>
          <w:sz w:val="16"/>
          <w:szCs w:val="16"/>
        </w:rPr>
        <w:t>s</w:t>
      </w:r>
      <w:r w:rsidRPr="00E75A2B">
        <w:rPr>
          <w:rFonts w:cs="Times New Roman"/>
          <w:spacing w:val="3"/>
          <w:sz w:val="16"/>
          <w:szCs w:val="16"/>
        </w:rPr>
        <w:t xml:space="preserve"> </w:t>
      </w:r>
      <w:r w:rsidRPr="00E75A2B">
        <w:rPr>
          <w:rFonts w:cs="Times New Roman"/>
          <w:sz w:val="16"/>
          <w:szCs w:val="16"/>
        </w:rPr>
        <w:t>19</w:t>
      </w:r>
      <w:r w:rsidRPr="00E75A2B">
        <w:rPr>
          <w:rFonts w:cs="Times New Roman"/>
          <w:spacing w:val="-2"/>
          <w:sz w:val="16"/>
          <w:szCs w:val="16"/>
        </w:rPr>
        <w:t>9</w:t>
      </w:r>
      <w:r w:rsidRPr="00E75A2B">
        <w:rPr>
          <w:rFonts w:cs="Times New Roman"/>
          <w:sz w:val="16"/>
          <w:szCs w:val="16"/>
        </w:rPr>
        <w:t>8</w:t>
      </w:r>
      <w:r w:rsidRPr="00E75A2B">
        <w:rPr>
          <w:rFonts w:cs="Times New Roman"/>
          <w:spacing w:val="1"/>
          <w:sz w:val="16"/>
          <w:szCs w:val="16"/>
        </w:rPr>
        <w:t>)</w:t>
      </w:r>
      <w:r w:rsidRPr="00E75A2B">
        <w:rPr>
          <w:rFonts w:cs="Times New Roman"/>
          <w:sz w:val="16"/>
          <w:szCs w:val="16"/>
        </w:rPr>
        <w:t>. LSG</w:t>
      </w:r>
      <w:r w:rsidRPr="00E75A2B">
        <w:rPr>
          <w:rFonts w:cs="Times New Roman"/>
          <w:spacing w:val="2"/>
          <w:sz w:val="16"/>
          <w:szCs w:val="16"/>
        </w:rPr>
        <w:t xml:space="preserve"> </w:t>
      </w:r>
      <w:r w:rsidRPr="00E75A2B">
        <w:rPr>
          <w:rFonts w:cs="Times New Roman"/>
          <w:spacing w:val="-1"/>
          <w:sz w:val="16"/>
          <w:szCs w:val="16"/>
        </w:rPr>
        <w:t>t</w:t>
      </w:r>
      <w:r w:rsidRPr="00E75A2B">
        <w:rPr>
          <w:rFonts w:cs="Times New Roman"/>
          <w:spacing w:val="1"/>
          <w:sz w:val="16"/>
          <w:szCs w:val="16"/>
        </w:rPr>
        <w:t>i</w:t>
      </w:r>
      <w:r w:rsidRPr="00E75A2B">
        <w:rPr>
          <w:rFonts w:cs="Times New Roman"/>
          <w:sz w:val="16"/>
          <w:szCs w:val="16"/>
        </w:rPr>
        <w:t xml:space="preserve">ek </w:t>
      </w:r>
      <w:r w:rsidRPr="00E75A2B">
        <w:rPr>
          <w:rFonts w:cs="Times New Roman"/>
          <w:spacing w:val="1"/>
          <w:sz w:val="16"/>
          <w:szCs w:val="16"/>
        </w:rPr>
        <w:t>l</w:t>
      </w:r>
      <w:r w:rsidRPr="00E75A2B">
        <w:rPr>
          <w:rFonts w:cs="Times New Roman"/>
          <w:spacing w:val="-1"/>
          <w:sz w:val="16"/>
          <w:szCs w:val="16"/>
        </w:rPr>
        <w:t>i</w:t>
      </w:r>
      <w:r w:rsidRPr="00E75A2B">
        <w:rPr>
          <w:rFonts w:cs="Times New Roman"/>
          <w:sz w:val="16"/>
          <w:szCs w:val="16"/>
        </w:rPr>
        <w:t>e</w:t>
      </w:r>
      <w:r w:rsidRPr="00E75A2B">
        <w:rPr>
          <w:rFonts w:cs="Times New Roman"/>
          <w:spacing w:val="1"/>
          <w:sz w:val="16"/>
          <w:szCs w:val="16"/>
        </w:rPr>
        <w:t>t</w:t>
      </w:r>
      <w:r w:rsidRPr="00E75A2B">
        <w:rPr>
          <w:rFonts w:cs="Times New Roman"/>
          <w:spacing w:val="-2"/>
          <w:sz w:val="16"/>
          <w:szCs w:val="16"/>
        </w:rPr>
        <w:t>o</w:t>
      </w:r>
      <w:r w:rsidRPr="00E75A2B">
        <w:rPr>
          <w:rFonts w:cs="Times New Roman"/>
          <w:spacing w:val="1"/>
          <w:sz w:val="16"/>
          <w:szCs w:val="16"/>
        </w:rPr>
        <w:t>t</w:t>
      </w:r>
      <w:r w:rsidRPr="00E75A2B">
        <w:rPr>
          <w:rFonts w:cs="Times New Roman"/>
          <w:spacing w:val="-2"/>
          <w:sz w:val="16"/>
          <w:szCs w:val="16"/>
        </w:rPr>
        <w:t>a</w:t>
      </w:r>
      <w:r w:rsidRPr="00E75A2B">
        <w:rPr>
          <w:rFonts w:cs="Times New Roman"/>
          <w:sz w:val="16"/>
          <w:szCs w:val="16"/>
        </w:rPr>
        <w:t>s</w:t>
      </w:r>
      <w:r w:rsidRPr="00E75A2B">
        <w:rPr>
          <w:rFonts w:cs="Times New Roman"/>
          <w:spacing w:val="3"/>
          <w:sz w:val="16"/>
          <w:szCs w:val="16"/>
        </w:rPr>
        <w:t xml:space="preserve"> </w:t>
      </w:r>
      <w:r w:rsidRPr="00E75A2B">
        <w:rPr>
          <w:rFonts w:cs="Times New Roman"/>
          <w:spacing w:val="-2"/>
          <w:sz w:val="16"/>
          <w:szCs w:val="16"/>
        </w:rPr>
        <w:t>s</w:t>
      </w:r>
      <w:r w:rsidRPr="00E75A2B">
        <w:rPr>
          <w:rFonts w:cs="Times New Roman"/>
          <w:sz w:val="16"/>
          <w:szCs w:val="16"/>
        </w:rPr>
        <w:t>e</w:t>
      </w:r>
      <w:r w:rsidRPr="00E75A2B">
        <w:rPr>
          <w:rFonts w:cs="Times New Roman"/>
          <w:spacing w:val="-2"/>
          <w:sz w:val="16"/>
          <w:szCs w:val="16"/>
        </w:rPr>
        <w:t>k</w:t>
      </w:r>
      <w:r w:rsidRPr="00E75A2B">
        <w:rPr>
          <w:rFonts w:cs="Times New Roman"/>
          <w:sz w:val="16"/>
          <w:szCs w:val="16"/>
        </w:rPr>
        <w:t>o</w:t>
      </w:r>
      <w:r w:rsidRPr="00E75A2B">
        <w:rPr>
          <w:rFonts w:cs="Times New Roman"/>
          <w:spacing w:val="1"/>
          <w:sz w:val="16"/>
          <w:szCs w:val="16"/>
        </w:rPr>
        <w:t>j</w:t>
      </w:r>
      <w:r w:rsidRPr="00E75A2B">
        <w:rPr>
          <w:rFonts w:cs="Times New Roman"/>
          <w:sz w:val="16"/>
          <w:szCs w:val="16"/>
        </w:rPr>
        <w:t>o</w:t>
      </w:r>
      <w:r w:rsidRPr="00E75A2B">
        <w:rPr>
          <w:rFonts w:cs="Times New Roman"/>
          <w:spacing w:val="1"/>
          <w:sz w:val="16"/>
          <w:szCs w:val="16"/>
        </w:rPr>
        <w:t>š</w:t>
      </w:r>
      <w:r w:rsidRPr="00E75A2B">
        <w:rPr>
          <w:rFonts w:cs="Times New Roman"/>
          <w:spacing w:val="-2"/>
          <w:sz w:val="16"/>
          <w:szCs w:val="16"/>
        </w:rPr>
        <w:t>a</w:t>
      </w:r>
      <w:r w:rsidRPr="00E75A2B">
        <w:rPr>
          <w:rFonts w:cs="Times New Roman"/>
          <w:sz w:val="16"/>
          <w:szCs w:val="16"/>
        </w:rPr>
        <w:t>s</w:t>
      </w:r>
      <w:r w:rsidRPr="00E75A2B">
        <w:rPr>
          <w:rFonts w:cs="Times New Roman"/>
          <w:spacing w:val="3"/>
          <w:sz w:val="16"/>
          <w:szCs w:val="16"/>
        </w:rPr>
        <w:t xml:space="preserve"> </w:t>
      </w:r>
      <w:r w:rsidRPr="00E75A2B">
        <w:rPr>
          <w:rFonts w:cs="Times New Roman"/>
          <w:sz w:val="16"/>
          <w:szCs w:val="16"/>
        </w:rPr>
        <w:t>a</w:t>
      </w:r>
      <w:r w:rsidRPr="00E75A2B">
        <w:rPr>
          <w:rFonts w:cs="Times New Roman"/>
          <w:spacing w:val="-2"/>
          <w:sz w:val="16"/>
          <w:szCs w:val="16"/>
        </w:rPr>
        <w:t>p</w:t>
      </w:r>
      <w:r w:rsidRPr="00E75A2B">
        <w:rPr>
          <w:rFonts w:cs="Times New Roman"/>
          <w:sz w:val="16"/>
          <w:szCs w:val="16"/>
        </w:rPr>
        <w:t>d</w:t>
      </w:r>
      <w:r w:rsidRPr="00E75A2B">
        <w:rPr>
          <w:rFonts w:cs="Times New Roman"/>
          <w:spacing w:val="1"/>
          <w:sz w:val="16"/>
          <w:szCs w:val="16"/>
        </w:rPr>
        <w:t>r</w:t>
      </w:r>
      <w:r w:rsidRPr="00E75A2B">
        <w:rPr>
          <w:rFonts w:cs="Times New Roman"/>
          <w:spacing w:val="-2"/>
          <w:sz w:val="16"/>
          <w:szCs w:val="16"/>
        </w:rPr>
        <w:t>a</w:t>
      </w:r>
      <w:r w:rsidRPr="00E75A2B">
        <w:rPr>
          <w:rFonts w:cs="Times New Roman"/>
          <w:sz w:val="16"/>
          <w:szCs w:val="16"/>
        </w:rPr>
        <w:t>udē</w:t>
      </w:r>
      <w:r w:rsidRPr="00E75A2B">
        <w:rPr>
          <w:rFonts w:cs="Times New Roman"/>
          <w:spacing w:val="1"/>
          <w:sz w:val="16"/>
          <w:szCs w:val="16"/>
        </w:rPr>
        <w:t>t</w:t>
      </w:r>
      <w:r w:rsidRPr="00E75A2B">
        <w:rPr>
          <w:rFonts w:cs="Times New Roman"/>
          <w:sz w:val="16"/>
          <w:szCs w:val="16"/>
        </w:rPr>
        <w:t xml:space="preserve">o </w:t>
      </w:r>
      <w:r w:rsidRPr="00E75A2B">
        <w:rPr>
          <w:rFonts w:cs="Times New Roman"/>
          <w:spacing w:val="1"/>
          <w:sz w:val="16"/>
          <w:szCs w:val="16"/>
        </w:rPr>
        <w:t>s</w:t>
      </w:r>
      <w:r w:rsidRPr="00E75A2B">
        <w:rPr>
          <w:rFonts w:cs="Times New Roman"/>
          <w:sz w:val="16"/>
          <w:szCs w:val="16"/>
        </w:rPr>
        <w:t>u</w:t>
      </w:r>
      <w:r w:rsidRPr="00E75A2B">
        <w:rPr>
          <w:rFonts w:cs="Times New Roman"/>
          <w:spacing w:val="-2"/>
          <w:sz w:val="16"/>
          <w:szCs w:val="16"/>
        </w:rPr>
        <w:t>g</w:t>
      </w:r>
      <w:r w:rsidRPr="00E75A2B">
        <w:rPr>
          <w:rFonts w:cs="Times New Roman"/>
          <w:sz w:val="16"/>
          <w:szCs w:val="16"/>
        </w:rPr>
        <w:t>u</w:t>
      </w:r>
      <w:r w:rsidRPr="00E75A2B">
        <w:rPr>
          <w:rFonts w:cs="Times New Roman"/>
          <w:spacing w:val="3"/>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w:t>
      </w:r>
      <w:r w:rsidRPr="00E75A2B">
        <w:rPr>
          <w:rFonts w:cs="Times New Roman"/>
          <w:spacing w:val="-1"/>
          <w:sz w:val="16"/>
          <w:szCs w:val="16"/>
        </w:rPr>
        <w:t>i</w:t>
      </w:r>
      <w:r w:rsidRPr="00E75A2B">
        <w:rPr>
          <w:rFonts w:cs="Times New Roman"/>
          <w:spacing w:val="1"/>
          <w:sz w:val="16"/>
          <w:szCs w:val="16"/>
        </w:rPr>
        <w:t>j</w:t>
      </w:r>
      <w:r w:rsidRPr="00E75A2B">
        <w:rPr>
          <w:rFonts w:cs="Times New Roman"/>
          <w:spacing w:val="-2"/>
          <w:sz w:val="16"/>
          <w:szCs w:val="16"/>
        </w:rPr>
        <w:t>a</w:t>
      </w:r>
      <w:r w:rsidRPr="00E75A2B">
        <w:rPr>
          <w:rFonts w:cs="Times New Roman"/>
          <w:spacing w:val="1"/>
          <w:sz w:val="16"/>
          <w:szCs w:val="16"/>
        </w:rPr>
        <w:t>s</w:t>
      </w:r>
      <w:r w:rsidRPr="00E75A2B">
        <w:rPr>
          <w:rFonts w:cs="Times New Roman"/>
          <w:sz w:val="16"/>
          <w:szCs w:val="16"/>
        </w:rPr>
        <w:t>,</w:t>
      </w:r>
      <w:r w:rsidRPr="00E75A2B">
        <w:rPr>
          <w:rFonts w:cs="Times New Roman"/>
          <w:spacing w:val="3"/>
          <w:sz w:val="16"/>
          <w:szCs w:val="16"/>
        </w:rPr>
        <w:t xml:space="preserve"> </w:t>
      </w:r>
      <w:r w:rsidRPr="00E75A2B">
        <w:rPr>
          <w:rFonts w:cs="Times New Roman"/>
          <w:spacing w:val="-2"/>
          <w:sz w:val="16"/>
          <w:szCs w:val="16"/>
        </w:rPr>
        <w:t>ka</w:t>
      </w:r>
      <w:r w:rsidRPr="00E75A2B">
        <w:rPr>
          <w:rFonts w:cs="Times New Roman"/>
          <w:sz w:val="16"/>
          <w:szCs w:val="16"/>
        </w:rPr>
        <w:t>s a</w:t>
      </w:r>
      <w:r w:rsidRPr="00E75A2B">
        <w:rPr>
          <w:rFonts w:cs="Times New Roman"/>
          <w:spacing w:val="1"/>
          <w:sz w:val="16"/>
          <w:szCs w:val="16"/>
        </w:rPr>
        <w:t>t</w:t>
      </w:r>
      <w:r w:rsidRPr="00E75A2B">
        <w:rPr>
          <w:rFonts w:cs="Times New Roman"/>
          <w:spacing w:val="-2"/>
          <w:sz w:val="16"/>
          <w:szCs w:val="16"/>
        </w:rPr>
        <w:t>b</w:t>
      </w:r>
      <w:r w:rsidRPr="00E75A2B">
        <w:rPr>
          <w:rFonts w:cs="Times New Roman"/>
          <w:spacing w:val="1"/>
          <w:sz w:val="16"/>
          <w:szCs w:val="16"/>
        </w:rPr>
        <w:t>il</w:t>
      </w:r>
      <w:r w:rsidRPr="00E75A2B">
        <w:rPr>
          <w:rFonts w:cs="Times New Roman"/>
          <w:spacing w:val="-2"/>
          <w:sz w:val="16"/>
          <w:szCs w:val="16"/>
        </w:rPr>
        <w:t>s</w:t>
      </w:r>
      <w:r w:rsidRPr="00E75A2B">
        <w:rPr>
          <w:rFonts w:cs="Times New Roman"/>
          <w:sz w:val="16"/>
          <w:szCs w:val="16"/>
        </w:rPr>
        <w:t>t</w:t>
      </w:r>
      <w:r w:rsidRPr="00E75A2B">
        <w:rPr>
          <w:rFonts w:cs="Times New Roman"/>
          <w:spacing w:val="5"/>
          <w:sz w:val="16"/>
          <w:szCs w:val="16"/>
        </w:rPr>
        <w:t xml:space="preserve"> </w:t>
      </w:r>
      <w:r w:rsidRPr="00E75A2B">
        <w:rPr>
          <w:rFonts w:cs="Times New Roman"/>
          <w:spacing w:val="-2"/>
          <w:sz w:val="16"/>
          <w:szCs w:val="16"/>
        </w:rPr>
        <w:t>v</w:t>
      </w:r>
      <w:r w:rsidRPr="00E75A2B">
        <w:rPr>
          <w:rFonts w:cs="Times New Roman"/>
          <w:sz w:val="16"/>
          <w:szCs w:val="16"/>
        </w:rPr>
        <w:t>ec</w:t>
      </w:r>
      <w:r w:rsidRPr="00E75A2B">
        <w:rPr>
          <w:rFonts w:cs="Times New Roman"/>
          <w:spacing w:val="-2"/>
          <w:sz w:val="16"/>
          <w:szCs w:val="16"/>
        </w:rPr>
        <w:t>a</w:t>
      </w:r>
      <w:r w:rsidRPr="00E75A2B">
        <w:rPr>
          <w:rFonts w:cs="Times New Roman"/>
          <w:spacing w:val="1"/>
          <w:sz w:val="16"/>
          <w:szCs w:val="16"/>
        </w:rPr>
        <w:t>j</w:t>
      </w:r>
      <w:r w:rsidRPr="00E75A2B">
        <w:rPr>
          <w:rFonts w:cs="Times New Roman"/>
          <w:sz w:val="16"/>
          <w:szCs w:val="16"/>
        </w:rPr>
        <w:t>ām</w:t>
      </w:r>
      <w:r w:rsidRPr="00E75A2B">
        <w:rPr>
          <w:rFonts w:cs="Times New Roman"/>
          <w:spacing w:val="2"/>
          <w:sz w:val="16"/>
          <w:szCs w:val="16"/>
        </w:rPr>
        <w:t xml:space="preserve"> </w:t>
      </w:r>
      <w:r w:rsidRPr="00E75A2B">
        <w:rPr>
          <w:rFonts w:cs="Times New Roman"/>
          <w:spacing w:val="-4"/>
          <w:sz w:val="16"/>
          <w:szCs w:val="16"/>
        </w:rPr>
        <w:t>I</w:t>
      </w:r>
      <w:r w:rsidRPr="00E75A2B">
        <w:rPr>
          <w:rFonts w:cs="Times New Roman"/>
          <w:spacing w:val="-1"/>
          <w:sz w:val="16"/>
          <w:szCs w:val="16"/>
        </w:rPr>
        <w:t>UC</w:t>
      </w:r>
      <w:r w:rsidRPr="00E75A2B">
        <w:rPr>
          <w:rFonts w:cs="Times New Roman"/>
          <w:sz w:val="16"/>
          <w:szCs w:val="16"/>
        </w:rPr>
        <w:t>N</w:t>
      </w:r>
      <w:r w:rsidRPr="00E75A2B">
        <w:rPr>
          <w:rFonts w:cs="Times New Roman"/>
          <w:spacing w:val="5"/>
          <w:sz w:val="16"/>
          <w:szCs w:val="16"/>
        </w:rPr>
        <w:t xml:space="preserve"> (Pasaules dabas aizsardzības organizācijas (The World Conservation Union) Apdraudēto sugu saraksts)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w:t>
      </w:r>
      <w:r w:rsidRPr="00E75A2B">
        <w:rPr>
          <w:rFonts w:cs="Times New Roman"/>
          <w:spacing w:val="-1"/>
          <w:sz w:val="16"/>
          <w:szCs w:val="16"/>
        </w:rPr>
        <w:t>i</w:t>
      </w:r>
      <w:r w:rsidRPr="00E75A2B">
        <w:rPr>
          <w:rFonts w:cs="Times New Roman"/>
          <w:spacing w:val="3"/>
          <w:sz w:val="16"/>
          <w:szCs w:val="16"/>
        </w:rPr>
        <w:t>j</w:t>
      </w:r>
      <w:r w:rsidRPr="00E75A2B">
        <w:rPr>
          <w:rFonts w:cs="Times New Roman"/>
          <w:sz w:val="16"/>
          <w:szCs w:val="16"/>
        </w:rPr>
        <w:t>ā</w:t>
      </w:r>
      <w:r w:rsidRPr="00E75A2B">
        <w:rPr>
          <w:rFonts w:cs="Times New Roman"/>
          <w:spacing w:val="-4"/>
          <w:sz w:val="16"/>
          <w:szCs w:val="16"/>
        </w:rPr>
        <w:t>m</w:t>
      </w:r>
      <w:r w:rsidRPr="00E75A2B">
        <w:rPr>
          <w:rFonts w:cs="Times New Roman"/>
          <w:sz w:val="16"/>
          <w:szCs w:val="16"/>
        </w:rPr>
        <w:t>:</w:t>
      </w:r>
      <w:r w:rsidRPr="00E75A2B">
        <w:rPr>
          <w:rFonts w:cs="Times New Roman"/>
          <w:spacing w:val="5"/>
          <w:sz w:val="16"/>
          <w:szCs w:val="16"/>
        </w:rPr>
        <w:t xml:space="preserve"> </w:t>
      </w:r>
      <w:r w:rsidRPr="00E75A2B">
        <w:rPr>
          <w:rFonts w:cs="Times New Roman"/>
          <w:b/>
          <w:sz w:val="16"/>
          <w:szCs w:val="16"/>
        </w:rPr>
        <w:t>0</w:t>
      </w:r>
      <w:r w:rsidRPr="00E75A2B">
        <w:rPr>
          <w:rFonts w:cs="Times New Roman"/>
          <w:sz w:val="16"/>
          <w:szCs w:val="16"/>
        </w:rPr>
        <w:t>.</w:t>
      </w:r>
      <w:r w:rsidRPr="00E75A2B">
        <w:rPr>
          <w:rFonts w:cs="Times New Roman"/>
          <w:spacing w:val="4"/>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w:t>
      </w:r>
      <w:r w:rsidRPr="00E75A2B">
        <w:rPr>
          <w:rFonts w:cs="Times New Roman"/>
          <w:spacing w:val="-1"/>
          <w:sz w:val="16"/>
          <w:szCs w:val="16"/>
        </w:rPr>
        <w:t>i</w:t>
      </w:r>
      <w:r w:rsidRPr="00E75A2B">
        <w:rPr>
          <w:rFonts w:cs="Times New Roman"/>
          <w:spacing w:val="1"/>
          <w:sz w:val="16"/>
          <w:szCs w:val="16"/>
        </w:rPr>
        <w:t>j</w:t>
      </w:r>
      <w:r w:rsidRPr="00E75A2B">
        <w:rPr>
          <w:rFonts w:cs="Times New Roman"/>
          <w:sz w:val="16"/>
          <w:szCs w:val="16"/>
        </w:rPr>
        <w:t>a</w:t>
      </w:r>
      <w:r w:rsidRPr="00E75A2B">
        <w:rPr>
          <w:rFonts w:cs="Times New Roman"/>
          <w:spacing w:val="4"/>
          <w:sz w:val="16"/>
          <w:szCs w:val="16"/>
        </w:rPr>
        <w:t xml:space="preserve"> </w:t>
      </w:r>
      <w:r w:rsidRPr="00E75A2B">
        <w:rPr>
          <w:rFonts w:cs="Times New Roman"/>
          <w:sz w:val="16"/>
          <w:szCs w:val="16"/>
        </w:rPr>
        <w:t xml:space="preserve">– </w:t>
      </w:r>
      <w:r w:rsidRPr="00E75A2B">
        <w:rPr>
          <w:rFonts w:cs="Times New Roman"/>
          <w:spacing w:val="1"/>
          <w:sz w:val="16"/>
          <w:szCs w:val="16"/>
        </w:rPr>
        <w:t>i</w:t>
      </w:r>
      <w:r w:rsidRPr="00E75A2B">
        <w:rPr>
          <w:rFonts w:cs="Times New Roman"/>
          <w:spacing w:val="-2"/>
          <w:sz w:val="16"/>
          <w:szCs w:val="16"/>
        </w:rPr>
        <w:t>zz</w:t>
      </w:r>
      <w:r w:rsidRPr="00E75A2B">
        <w:rPr>
          <w:rFonts w:cs="Times New Roman"/>
          <w:sz w:val="16"/>
          <w:szCs w:val="16"/>
        </w:rPr>
        <w:t>udu</w:t>
      </w:r>
      <w:r w:rsidRPr="00E75A2B">
        <w:rPr>
          <w:rFonts w:cs="Times New Roman"/>
          <w:spacing w:val="1"/>
          <w:sz w:val="16"/>
          <w:szCs w:val="16"/>
        </w:rPr>
        <w:t>š</w:t>
      </w:r>
      <w:r w:rsidRPr="00E75A2B">
        <w:rPr>
          <w:rFonts w:cs="Times New Roman"/>
          <w:sz w:val="16"/>
          <w:szCs w:val="16"/>
        </w:rPr>
        <w:t>ās</w:t>
      </w:r>
      <w:r w:rsidRPr="00E75A2B">
        <w:rPr>
          <w:rFonts w:cs="Times New Roman"/>
          <w:spacing w:val="4"/>
          <w:sz w:val="16"/>
          <w:szCs w:val="16"/>
        </w:rPr>
        <w:t xml:space="preserve"> </w:t>
      </w:r>
      <w:r w:rsidRPr="00E75A2B">
        <w:rPr>
          <w:rFonts w:cs="Times New Roman"/>
          <w:spacing w:val="1"/>
          <w:sz w:val="16"/>
          <w:szCs w:val="16"/>
        </w:rPr>
        <w:t>s</w:t>
      </w:r>
      <w:r w:rsidRPr="00E75A2B">
        <w:rPr>
          <w:rFonts w:cs="Times New Roman"/>
          <w:sz w:val="16"/>
          <w:szCs w:val="16"/>
        </w:rPr>
        <w:t>u</w:t>
      </w:r>
      <w:r w:rsidRPr="00E75A2B">
        <w:rPr>
          <w:rFonts w:cs="Times New Roman"/>
          <w:spacing w:val="-2"/>
          <w:sz w:val="16"/>
          <w:szCs w:val="16"/>
        </w:rPr>
        <w:t>g</w:t>
      </w:r>
      <w:r w:rsidRPr="00E75A2B">
        <w:rPr>
          <w:rFonts w:cs="Times New Roman"/>
          <w:sz w:val="16"/>
          <w:szCs w:val="16"/>
        </w:rPr>
        <w:t>a</w:t>
      </w:r>
      <w:r w:rsidRPr="00E75A2B">
        <w:rPr>
          <w:rFonts w:cs="Times New Roman"/>
          <w:spacing w:val="1"/>
          <w:sz w:val="16"/>
          <w:szCs w:val="16"/>
        </w:rPr>
        <w:t>s</w:t>
      </w:r>
      <w:r w:rsidRPr="00E75A2B">
        <w:rPr>
          <w:rFonts w:cs="Times New Roman"/>
          <w:sz w:val="16"/>
          <w:szCs w:val="16"/>
        </w:rPr>
        <w:t>;</w:t>
      </w:r>
      <w:r w:rsidRPr="00E75A2B">
        <w:rPr>
          <w:rFonts w:cs="Times New Roman"/>
          <w:spacing w:val="5"/>
          <w:sz w:val="16"/>
          <w:szCs w:val="16"/>
        </w:rPr>
        <w:t xml:space="preserve"> </w:t>
      </w:r>
      <w:r w:rsidRPr="00E75A2B">
        <w:rPr>
          <w:rFonts w:cs="Times New Roman"/>
          <w:b/>
          <w:sz w:val="16"/>
          <w:szCs w:val="16"/>
        </w:rPr>
        <w:t>1</w:t>
      </w:r>
      <w:r w:rsidRPr="00E75A2B">
        <w:rPr>
          <w:rFonts w:cs="Times New Roman"/>
          <w:sz w:val="16"/>
          <w:szCs w:val="16"/>
        </w:rPr>
        <w:t>.</w:t>
      </w:r>
      <w:r w:rsidRPr="00E75A2B">
        <w:rPr>
          <w:rFonts w:cs="Times New Roman"/>
          <w:spacing w:val="1"/>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w:t>
      </w:r>
      <w:r w:rsidRPr="00E75A2B">
        <w:rPr>
          <w:rFonts w:cs="Times New Roman"/>
          <w:spacing w:val="-1"/>
          <w:sz w:val="16"/>
          <w:szCs w:val="16"/>
        </w:rPr>
        <w:t>i</w:t>
      </w:r>
      <w:r w:rsidRPr="00E75A2B">
        <w:rPr>
          <w:rFonts w:cs="Times New Roman"/>
          <w:spacing w:val="1"/>
          <w:sz w:val="16"/>
          <w:szCs w:val="16"/>
        </w:rPr>
        <w:t>j</w:t>
      </w:r>
      <w:r w:rsidRPr="00E75A2B">
        <w:rPr>
          <w:rFonts w:cs="Times New Roman"/>
          <w:sz w:val="16"/>
          <w:szCs w:val="16"/>
        </w:rPr>
        <w:t>a</w:t>
      </w:r>
      <w:r w:rsidRPr="00E75A2B">
        <w:rPr>
          <w:rFonts w:cs="Times New Roman"/>
          <w:spacing w:val="4"/>
          <w:sz w:val="16"/>
          <w:szCs w:val="16"/>
        </w:rPr>
        <w:t xml:space="preserve"> </w:t>
      </w:r>
      <w:r w:rsidRPr="00E75A2B">
        <w:rPr>
          <w:rFonts w:cs="Times New Roman"/>
          <w:sz w:val="16"/>
          <w:szCs w:val="16"/>
        </w:rPr>
        <w:t xml:space="preserve">– </w:t>
      </w:r>
      <w:r w:rsidRPr="00E75A2B">
        <w:rPr>
          <w:rFonts w:cs="Times New Roman"/>
          <w:spacing w:val="1"/>
          <w:sz w:val="16"/>
          <w:szCs w:val="16"/>
        </w:rPr>
        <w:t>i</w:t>
      </w:r>
      <w:r w:rsidRPr="00E75A2B">
        <w:rPr>
          <w:rFonts w:cs="Times New Roman"/>
          <w:spacing w:val="-2"/>
          <w:sz w:val="16"/>
          <w:szCs w:val="16"/>
        </w:rPr>
        <w:t>zz</w:t>
      </w:r>
      <w:r w:rsidRPr="00E75A2B">
        <w:rPr>
          <w:rFonts w:cs="Times New Roman"/>
          <w:sz w:val="16"/>
          <w:szCs w:val="16"/>
        </w:rPr>
        <w:t>ūdo</w:t>
      </w:r>
      <w:r w:rsidRPr="00E75A2B">
        <w:rPr>
          <w:rFonts w:cs="Times New Roman"/>
          <w:spacing w:val="1"/>
          <w:sz w:val="16"/>
          <w:szCs w:val="16"/>
        </w:rPr>
        <w:t>š</w:t>
      </w:r>
      <w:r w:rsidRPr="00E75A2B">
        <w:rPr>
          <w:rFonts w:cs="Times New Roman"/>
          <w:sz w:val="16"/>
          <w:szCs w:val="16"/>
        </w:rPr>
        <w:t>ās</w:t>
      </w:r>
      <w:r w:rsidRPr="00E75A2B">
        <w:rPr>
          <w:rFonts w:cs="Times New Roman"/>
          <w:spacing w:val="4"/>
          <w:sz w:val="16"/>
          <w:szCs w:val="16"/>
        </w:rPr>
        <w:t xml:space="preserve"> </w:t>
      </w:r>
      <w:r w:rsidRPr="00E75A2B">
        <w:rPr>
          <w:rFonts w:cs="Times New Roman"/>
          <w:spacing w:val="1"/>
          <w:sz w:val="16"/>
          <w:szCs w:val="16"/>
        </w:rPr>
        <w:t>s</w:t>
      </w:r>
      <w:r w:rsidRPr="00E75A2B">
        <w:rPr>
          <w:rFonts w:cs="Times New Roman"/>
          <w:sz w:val="16"/>
          <w:szCs w:val="16"/>
        </w:rPr>
        <w:t>u</w:t>
      </w:r>
      <w:r w:rsidRPr="00E75A2B">
        <w:rPr>
          <w:rFonts w:cs="Times New Roman"/>
          <w:spacing w:val="-2"/>
          <w:sz w:val="16"/>
          <w:szCs w:val="16"/>
        </w:rPr>
        <w:t>g</w:t>
      </w:r>
      <w:r w:rsidRPr="00E75A2B">
        <w:rPr>
          <w:rFonts w:cs="Times New Roman"/>
          <w:sz w:val="16"/>
          <w:szCs w:val="16"/>
        </w:rPr>
        <w:t>a</w:t>
      </w:r>
      <w:r w:rsidRPr="00E75A2B">
        <w:rPr>
          <w:rFonts w:cs="Times New Roman"/>
          <w:spacing w:val="1"/>
          <w:sz w:val="16"/>
          <w:szCs w:val="16"/>
        </w:rPr>
        <w:t>s</w:t>
      </w:r>
      <w:r w:rsidRPr="00E75A2B">
        <w:rPr>
          <w:rFonts w:cs="Times New Roman"/>
          <w:sz w:val="16"/>
          <w:szCs w:val="16"/>
        </w:rPr>
        <w:t>;</w:t>
      </w:r>
      <w:r w:rsidRPr="00E75A2B">
        <w:rPr>
          <w:rFonts w:cs="Times New Roman"/>
          <w:spacing w:val="5"/>
          <w:sz w:val="16"/>
          <w:szCs w:val="16"/>
        </w:rPr>
        <w:t xml:space="preserve"> </w:t>
      </w:r>
      <w:r w:rsidRPr="00E75A2B">
        <w:rPr>
          <w:rFonts w:cs="Times New Roman"/>
          <w:b/>
          <w:spacing w:val="-2"/>
          <w:sz w:val="16"/>
          <w:szCs w:val="16"/>
        </w:rPr>
        <w:t>2</w:t>
      </w:r>
      <w:r w:rsidRPr="00E75A2B">
        <w:rPr>
          <w:rFonts w:cs="Times New Roman"/>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w:t>
      </w:r>
      <w:r w:rsidRPr="00E75A2B">
        <w:rPr>
          <w:rFonts w:cs="Times New Roman"/>
          <w:spacing w:val="-1"/>
          <w:sz w:val="16"/>
          <w:szCs w:val="16"/>
        </w:rPr>
        <w:t>i</w:t>
      </w:r>
      <w:r w:rsidRPr="00E75A2B">
        <w:rPr>
          <w:rFonts w:cs="Times New Roman"/>
          <w:spacing w:val="3"/>
          <w:sz w:val="16"/>
          <w:szCs w:val="16"/>
        </w:rPr>
        <w:t>j</w:t>
      </w:r>
      <w:r w:rsidRPr="00E75A2B">
        <w:rPr>
          <w:rFonts w:cs="Times New Roman"/>
          <w:sz w:val="16"/>
          <w:szCs w:val="16"/>
        </w:rPr>
        <w:t>a</w:t>
      </w:r>
      <w:r w:rsidRPr="00E75A2B">
        <w:rPr>
          <w:rFonts w:cs="Times New Roman"/>
          <w:spacing w:val="2"/>
          <w:sz w:val="16"/>
          <w:szCs w:val="16"/>
        </w:rPr>
        <w:t xml:space="preserve"> </w:t>
      </w:r>
      <w:r w:rsidRPr="00E75A2B">
        <w:rPr>
          <w:rFonts w:cs="Times New Roman"/>
          <w:sz w:val="16"/>
          <w:szCs w:val="16"/>
        </w:rPr>
        <w:t xml:space="preserve">– </w:t>
      </w:r>
      <w:r w:rsidRPr="00E75A2B">
        <w:rPr>
          <w:rFonts w:cs="Times New Roman"/>
          <w:spacing w:val="1"/>
          <w:sz w:val="16"/>
          <w:szCs w:val="16"/>
        </w:rPr>
        <w:t>s</w:t>
      </w:r>
      <w:r w:rsidRPr="00E75A2B">
        <w:rPr>
          <w:rFonts w:cs="Times New Roman"/>
          <w:sz w:val="16"/>
          <w:szCs w:val="16"/>
        </w:rPr>
        <w:t>a</w:t>
      </w:r>
      <w:r w:rsidRPr="00E75A2B">
        <w:rPr>
          <w:rFonts w:cs="Times New Roman"/>
          <w:spacing w:val="1"/>
          <w:sz w:val="16"/>
          <w:szCs w:val="16"/>
        </w:rPr>
        <w:t>r</w:t>
      </w:r>
      <w:r w:rsidRPr="00E75A2B">
        <w:rPr>
          <w:rFonts w:cs="Times New Roman"/>
          <w:sz w:val="16"/>
          <w:szCs w:val="16"/>
        </w:rPr>
        <w:t>ū</w:t>
      </w:r>
      <w:r w:rsidRPr="00E75A2B">
        <w:rPr>
          <w:rFonts w:cs="Times New Roman"/>
          <w:spacing w:val="-2"/>
          <w:sz w:val="16"/>
          <w:szCs w:val="16"/>
        </w:rPr>
        <w:t>k</w:t>
      </w:r>
      <w:r w:rsidRPr="00E75A2B">
        <w:rPr>
          <w:rFonts w:cs="Times New Roman"/>
          <w:sz w:val="16"/>
          <w:szCs w:val="16"/>
        </w:rPr>
        <w:t>o</w:t>
      </w:r>
      <w:r w:rsidRPr="00E75A2B">
        <w:rPr>
          <w:rFonts w:cs="Times New Roman"/>
          <w:spacing w:val="1"/>
          <w:sz w:val="16"/>
          <w:szCs w:val="16"/>
        </w:rPr>
        <w:t>š</w:t>
      </w:r>
      <w:r w:rsidRPr="00E75A2B">
        <w:rPr>
          <w:rFonts w:cs="Times New Roman"/>
          <w:sz w:val="16"/>
          <w:szCs w:val="16"/>
        </w:rPr>
        <w:t>ās</w:t>
      </w:r>
      <w:r w:rsidRPr="00E75A2B">
        <w:rPr>
          <w:rFonts w:cs="Times New Roman"/>
          <w:spacing w:val="2"/>
          <w:sz w:val="16"/>
          <w:szCs w:val="16"/>
        </w:rPr>
        <w:t xml:space="preserve"> </w:t>
      </w:r>
      <w:r w:rsidRPr="00E75A2B">
        <w:rPr>
          <w:rFonts w:cs="Times New Roman"/>
          <w:spacing w:val="1"/>
          <w:sz w:val="16"/>
          <w:szCs w:val="16"/>
        </w:rPr>
        <w:t>s</w:t>
      </w:r>
      <w:r w:rsidRPr="00E75A2B">
        <w:rPr>
          <w:rFonts w:cs="Times New Roman"/>
          <w:sz w:val="16"/>
          <w:szCs w:val="16"/>
        </w:rPr>
        <w:t>u</w:t>
      </w:r>
      <w:r w:rsidRPr="00E75A2B">
        <w:rPr>
          <w:rFonts w:cs="Times New Roman"/>
          <w:spacing w:val="-2"/>
          <w:sz w:val="16"/>
          <w:szCs w:val="16"/>
        </w:rPr>
        <w:t>ga</w:t>
      </w:r>
      <w:r w:rsidRPr="00E75A2B">
        <w:rPr>
          <w:rFonts w:cs="Times New Roman"/>
          <w:spacing w:val="1"/>
          <w:sz w:val="16"/>
          <w:szCs w:val="16"/>
        </w:rPr>
        <w:t>s</w:t>
      </w:r>
      <w:r w:rsidRPr="00E75A2B">
        <w:rPr>
          <w:rFonts w:cs="Times New Roman"/>
          <w:sz w:val="16"/>
          <w:szCs w:val="16"/>
        </w:rPr>
        <w:t>;</w:t>
      </w:r>
      <w:r w:rsidRPr="00E75A2B">
        <w:rPr>
          <w:rFonts w:cs="Times New Roman"/>
          <w:spacing w:val="5"/>
          <w:sz w:val="16"/>
          <w:szCs w:val="16"/>
        </w:rPr>
        <w:t xml:space="preserve"> </w:t>
      </w:r>
      <w:r w:rsidRPr="00E75A2B">
        <w:rPr>
          <w:rFonts w:cs="Times New Roman"/>
          <w:b/>
          <w:spacing w:val="-2"/>
          <w:sz w:val="16"/>
          <w:szCs w:val="16"/>
        </w:rPr>
        <w:t>3</w:t>
      </w:r>
      <w:r w:rsidRPr="00E75A2B">
        <w:rPr>
          <w:rFonts w:cs="Times New Roman"/>
          <w:sz w:val="16"/>
          <w:szCs w:val="16"/>
        </w:rPr>
        <w:t>.</w:t>
      </w:r>
      <w:r w:rsidRPr="00E75A2B">
        <w:rPr>
          <w:rFonts w:cs="Times New Roman"/>
          <w:spacing w:val="4"/>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ri</w:t>
      </w:r>
      <w:r w:rsidRPr="00E75A2B">
        <w:rPr>
          <w:rFonts w:cs="Times New Roman"/>
          <w:spacing w:val="3"/>
          <w:sz w:val="16"/>
          <w:szCs w:val="16"/>
        </w:rPr>
        <w:t>j</w:t>
      </w:r>
      <w:r w:rsidRPr="00E75A2B">
        <w:rPr>
          <w:rFonts w:cs="Times New Roman"/>
          <w:sz w:val="16"/>
          <w:szCs w:val="16"/>
        </w:rPr>
        <w:t>a</w:t>
      </w:r>
      <w:r w:rsidRPr="00E75A2B">
        <w:rPr>
          <w:rFonts w:cs="Times New Roman"/>
          <w:spacing w:val="2"/>
          <w:sz w:val="16"/>
          <w:szCs w:val="16"/>
        </w:rPr>
        <w:t xml:space="preserve"> </w:t>
      </w:r>
      <w:r w:rsidRPr="00E75A2B">
        <w:rPr>
          <w:rFonts w:cs="Times New Roman"/>
          <w:sz w:val="16"/>
          <w:szCs w:val="16"/>
        </w:rPr>
        <w:t xml:space="preserve">– </w:t>
      </w:r>
      <w:r w:rsidRPr="00E75A2B">
        <w:rPr>
          <w:rFonts w:cs="Times New Roman"/>
          <w:spacing w:val="1"/>
          <w:sz w:val="16"/>
          <w:szCs w:val="16"/>
        </w:rPr>
        <w:t>r</w:t>
      </w:r>
      <w:r w:rsidRPr="00E75A2B">
        <w:rPr>
          <w:rFonts w:cs="Times New Roman"/>
          <w:sz w:val="16"/>
          <w:szCs w:val="16"/>
        </w:rPr>
        <w:t>e</w:t>
      </w:r>
      <w:r w:rsidRPr="00E75A2B">
        <w:rPr>
          <w:rFonts w:cs="Times New Roman"/>
          <w:spacing w:val="1"/>
          <w:sz w:val="16"/>
          <w:szCs w:val="16"/>
        </w:rPr>
        <w:t>t</w:t>
      </w:r>
      <w:r w:rsidRPr="00E75A2B">
        <w:rPr>
          <w:rFonts w:cs="Times New Roman"/>
          <w:spacing w:val="-2"/>
          <w:sz w:val="16"/>
          <w:szCs w:val="16"/>
        </w:rPr>
        <w:t>ā</w:t>
      </w:r>
      <w:r w:rsidRPr="00E75A2B">
        <w:rPr>
          <w:rFonts w:cs="Times New Roman"/>
          <w:sz w:val="16"/>
          <w:szCs w:val="16"/>
        </w:rPr>
        <w:t>s</w:t>
      </w:r>
      <w:r w:rsidRPr="00E75A2B">
        <w:rPr>
          <w:rFonts w:cs="Times New Roman"/>
          <w:spacing w:val="5"/>
          <w:sz w:val="16"/>
          <w:szCs w:val="16"/>
        </w:rPr>
        <w:t xml:space="preserve"> </w:t>
      </w:r>
      <w:r w:rsidRPr="00E75A2B">
        <w:rPr>
          <w:rFonts w:cs="Times New Roman"/>
          <w:spacing w:val="-2"/>
          <w:sz w:val="16"/>
          <w:szCs w:val="16"/>
        </w:rPr>
        <w:t>s</w:t>
      </w:r>
      <w:r w:rsidRPr="00E75A2B">
        <w:rPr>
          <w:rFonts w:cs="Times New Roman"/>
          <w:sz w:val="16"/>
          <w:szCs w:val="16"/>
        </w:rPr>
        <w:t>u</w:t>
      </w:r>
      <w:r w:rsidRPr="00E75A2B">
        <w:rPr>
          <w:rFonts w:cs="Times New Roman"/>
          <w:spacing w:val="-2"/>
          <w:sz w:val="16"/>
          <w:szCs w:val="16"/>
        </w:rPr>
        <w:t>g</w:t>
      </w:r>
      <w:r w:rsidRPr="00E75A2B">
        <w:rPr>
          <w:rFonts w:cs="Times New Roman"/>
          <w:sz w:val="16"/>
          <w:szCs w:val="16"/>
        </w:rPr>
        <w:t>a</w:t>
      </w:r>
      <w:r w:rsidRPr="00E75A2B">
        <w:rPr>
          <w:rFonts w:cs="Times New Roman"/>
          <w:spacing w:val="1"/>
          <w:sz w:val="16"/>
          <w:szCs w:val="16"/>
        </w:rPr>
        <w:t>s</w:t>
      </w:r>
      <w:r w:rsidRPr="00E75A2B">
        <w:rPr>
          <w:rFonts w:cs="Times New Roman"/>
          <w:sz w:val="16"/>
          <w:szCs w:val="16"/>
        </w:rPr>
        <w:t>;</w:t>
      </w:r>
      <w:r w:rsidRPr="00E75A2B">
        <w:rPr>
          <w:rFonts w:cs="Times New Roman"/>
          <w:spacing w:val="5"/>
          <w:sz w:val="16"/>
          <w:szCs w:val="16"/>
        </w:rPr>
        <w:t xml:space="preserve"> </w:t>
      </w:r>
      <w:r w:rsidRPr="00E75A2B">
        <w:rPr>
          <w:rFonts w:cs="Times New Roman"/>
          <w:b/>
          <w:spacing w:val="-2"/>
          <w:sz w:val="16"/>
          <w:szCs w:val="16"/>
        </w:rPr>
        <w:t>4</w:t>
      </w:r>
      <w:r w:rsidRPr="00E75A2B">
        <w:rPr>
          <w:rFonts w:cs="Times New Roman"/>
          <w:sz w:val="16"/>
          <w:szCs w:val="16"/>
        </w:rPr>
        <w:t>.</w:t>
      </w:r>
      <w:r w:rsidRPr="00E75A2B">
        <w:rPr>
          <w:rFonts w:cs="Times New Roman"/>
          <w:spacing w:val="4"/>
          <w:sz w:val="16"/>
          <w:szCs w:val="16"/>
        </w:rPr>
        <w:t xml:space="preserve"> </w:t>
      </w:r>
      <w:r w:rsidRPr="00E75A2B">
        <w:rPr>
          <w:rFonts w:cs="Times New Roman"/>
          <w:spacing w:val="-2"/>
          <w:sz w:val="16"/>
          <w:szCs w:val="16"/>
        </w:rPr>
        <w:t>k</w:t>
      </w:r>
      <w:r w:rsidRPr="00E75A2B">
        <w:rPr>
          <w:rFonts w:cs="Times New Roman"/>
          <w:sz w:val="16"/>
          <w:szCs w:val="16"/>
        </w:rPr>
        <w:t>a</w:t>
      </w:r>
      <w:r w:rsidRPr="00E75A2B">
        <w:rPr>
          <w:rFonts w:cs="Times New Roman"/>
          <w:spacing w:val="1"/>
          <w:sz w:val="16"/>
          <w:szCs w:val="16"/>
        </w:rPr>
        <w:t>t</w:t>
      </w:r>
      <w:r w:rsidRPr="00E75A2B">
        <w:rPr>
          <w:rFonts w:cs="Times New Roman"/>
          <w:sz w:val="16"/>
          <w:szCs w:val="16"/>
        </w:rPr>
        <w:t>e</w:t>
      </w:r>
      <w:r w:rsidRPr="00E75A2B">
        <w:rPr>
          <w:rFonts w:cs="Times New Roman"/>
          <w:spacing w:val="-2"/>
          <w:sz w:val="16"/>
          <w:szCs w:val="16"/>
        </w:rPr>
        <w:t>g</w:t>
      </w:r>
      <w:r w:rsidRPr="00E75A2B">
        <w:rPr>
          <w:rFonts w:cs="Times New Roman"/>
          <w:sz w:val="16"/>
          <w:szCs w:val="16"/>
        </w:rPr>
        <w:t>o</w:t>
      </w:r>
      <w:r w:rsidRPr="00E75A2B">
        <w:rPr>
          <w:rFonts w:cs="Times New Roman"/>
          <w:spacing w:val="-1"/>
          <w:sz w:val="16"/>
          <w:szCs w:val="16"/>
        </w:rPr>
        <w:t>ri</w:t>
      </w:r>
      <w:r w:rsidRPr="00E75A2B">
        <w:rPr>
          <w:rFonts w:cs="Times New Roman"/>
          <w:spacing w:val="3"/>
          <w:sz w:val="16"/>
          <w:szCs w:val="16"/>
        </w:rPr>
        <w:t>j</w:t>
      </w:r>
      <w:r w:rsidRPr="00E75A2B">
        <w:rPr>
          <w:rFonts w:cs="Times New Roman"/>
          <w:sz w:val="16"/>
          <w:szCs w:val="16"/>
        </w:rPr>
        <w:t>a</w:t>
      </w:r>
      <w:r w:rsidRPr="00E75A2B">
        <w:rPr>
          <w:rFonts w:cs="Times New Roman"/>
          <w:spacing w:val="2"/>
          <w:sz w:val="16"/>
          <w:szCs w:val="16"/>
        </w:rPr>
        <w:t xml:space="preserve"> </w:t>
      </w:r>
      <w:r w:rsidRPr="00E75A2B">
        <w:rPr>
          <w:rFonts w:cs="Times New Roman"/>
          <w:sz w:val="16"/>
          <w:szCs w:val="16"/>
        </w:rPr>
        <w:t>–</w:t>
      </w:r>
      <w:r w:rsidRPr="00E75A2B">
        <w:rPr>
          <w:rFonts w:cs="Times New Roman"/>
          <w:spacing w:val="3"/>
          <w:sz w:val="16"/>
          <w:szCs w:val="16"/>
        </w:rPr>
        <w:t xml:space="preserve"> </w:t>
      </w:r>
      <w:r w:rsidRPr="00E75A2B">
        <w:rPr>
          <w:rFonts w:cs="Times New Roman"/>
          <w:spacing w:val="-4"/>
          <w:sz w:val="16"/>
          <w:szCs w:val="16"/>
        </w:rPr>
        <w:t>m</w:t>
      </w:r>
      <w:r w:rsidRPr="00E75A2B">
        <w:rPr>
          <w:rFonts w:cs="Times New Roman"/>
          <w:sz w:val="16"/>
          <w:szCs w:val="16"/>
        </w:rPr>
        <w:t>az</w:t>
      </w:r>
      <w:r w:rsidRPr="00E75A2B">
        <w:rPr>
          <w:rFonts w:cs="Times New Roman"/>
          <w:spacing w:val="2"/>
          <w:sz w:val="16"/>
          <w:szCs w:val="16"/>
        </w:rPr>
        <w:t xml:space="preserve"> </w:t>
      </w:r>
      <w:r w:rsidRPr="00E75A2B">
        <w:rPr>
          <w:rFonts w:cs="Times New Roman"/>
          <w:sz w:val="16"/>
          <w:szCs w:val="16"/>
        </w:rPr>
        <w:t>pa</w:t>
      </w:r>
      <w:r w:rsidRPr="00E75A2B">
        <w:rPr>
          <w:rFonts w:cs="Times New Roman"/>
          <w:spacing w:val="-2"/>
          <w:sz w:val="16"/>
          <w:szCs w:val="16"/>
        </w:rPr>
        <w:t>z</w:t>
      </w:r>
      <w:r w:rsidRPr="00E75A2B">
        <w:rPr>
          <w:rFonts w:cs="Times New Roman"/>
          <w:spacing w:val="1"/>
          <w:sz w:val="16"/>
          <w:szCs w:val="16"/>
        </w:rPr>
        <w:t>īst</w:t>
      </w:r>
      <w:r w:rsidRPr="00E75A2B">
        <w:rPr>
          <w:rFonts w:cs="Times New Roman"/>
          <w:sz w:val="16"/>
          <w:szCs w:val="16"/>
        </w:rPr>
        <w:t>a</w:t>
      </w:r>
      <w:r w:rsidRPr="00E75A2B">
        <w:rPr>
          <w:rFonts w:cs="Times New Roman"/>
          <w:spacing w:val="-4"/>
          <w:sz w:val="16"/>
          <w:szCs w:val="16"/>
        </w:rPr>
        <w:t>m</w:t>
      </w:r>
      <w:r w:rsidRPr="00E75A2B">
        <w:rPr>
          <w:rFonts w:cs="Times New Roman"/>
          <w:sz w:val="16"/>
          <w:szCs w:val="16"/>
        </w:rPr>
        <w:t>ās</w:t>
      </w:r>
      <w:r w:rsidRPr="00E75A2B">
        <w:rPr>
          <w:rFonts w:cs="Times New Roman"/>
          <w:spacing w:val="5"/>
          <w:sz w:val="16"/>
          <w:szCs w:val="16"/>
        </w:rPr>
        <w:t xml:space="preserve"> </w:t>
      </w:r>
      <w:r w:rsidRPr="00E75A2B">
        <w:rPr>
          <w:rFonts w:cs="Times New Roman"/>
          <w:spacing w:val="1"/>
          <w:sz w:val="16"/>
          <w:szCs w:val="16"/>
        </w:rPr>
        <w:t>s</w:t>
      </w:r>
      <w:r w:rsidRPr="00E75A2B">
        <w:rPr>
          <w:rFonts w:cs="Times New Roman"/>
          <w:sz w:val="16"/>
          <w:szCs w:val="16"/>
        </w:rPr>
        <w:t>u</w:t>
      </w:r>
      <w:r w:rsidRPr="00E75A2B">
        <w:rPr>
          <w:rFonts w:cs="Times New Roman"/>
          <w:spacing w:val="-2"/>
          <w:sz w:val="16"/>
          <w:szCs w:val="16"/>
        </w:rPr>
        <w:t>g</w:t>
      </w:r>
      <w:r w:rsidRPr="00E75A2B">
        <w:rPr>
          <w:rFonts w:cs="Times New Roman"/>
          <w:sz w:val="16"/>
          <w:szCs w:val="16"/>
        </w:rPr>
        <w:t>a</w:t>
      </w:r>
      <w:r w:rsidRPr="00E75A2B">
        <w:rPr>
          <w:rFonts w:cs="Times New Roman"/>
          <w:spacing w:val="1"/>
          <w:sz w:val="16"/>
          <w:szCs w:val="16"/>
        </w:rPr>
        <w:t>s</w:t>
      </w:r>
      <w:r w:rsidRPr="00E75A2B">
        <w:rPr>
          <w:rFonts w:cs="Times New Roman"/>
          <w:sz w:val="16"/>
          <w:szCs w:val="16"/>
        </w:rPr>
        <w:t>.</w:t>
      </w:r>
    </w:p>
    <w:p w14:paraId="7A335DC5" w14:textId="77777777" w:rsidR="007D7422" w:rsidRPr="00E75A2B" w:rsidRDefault="007D7422" w:rsidP="007D7422">
      <w:pPr>
        <w:spacing w:line="240" w:lineRule="auto"/>
        <w:rPr>
          <w:rFonts w:cs="Times New Roman"/>
          <w:sz w:val="16"/>
          <w:szCs w:val="16"/>
        </w:rPr>
      </w:pPr>
      <w:r w:rsidRPr="00E75A2B">
        <w:rPr>
          <w:rFonts w:cs="Times New Roman"/>
          <w:b/>
          <w:bCs/>
          <w:sz w:val="16"/>
          <w:szCs w:val="16"/>
        </w:rPr>
        <w:t>Datu avoti:</w:t>
      </w:r>
    </w:p>
    <w:p w14:paraId="1FA154D7" w14:textId="58F1EF4C" w:rsidR="007D7422" w:rsidRPr="00E75A2B" w:rsidRDefault="007D7422" w:rsidP="007D7422">
      <w:pPr>
        <w:spacing w:line="240" w:lineRule="auto"/>
        <w:rPr>
          <w:rFonts w:cs="Times New Roman"/>
          <w:sz w:val="16"/>
          <w:szCs w:val="16"/>
        </w:rPr>
      </w:pPr>
      <w:r w:rsidRPr="00E75A2B">
        <w:rPr>
          <w:rFonts w:cs="Times New Roman"/>
          <w:sz w:val="16"/>
          <w:szCs w:val="16"/>
        </w:rPr>
        <w:t xml:space="preserve">1 – Фатаре, 1978; 2 – Фатаре, 1980; 3 – Силова, 1980 4 – Фатаре, 1981; 5 – LATV, 1982; 6 – Latvijas Sarkanā grāmata; 7 –Ozols; 8 – Dabas dati; 9 </w:t>
      </w:r>
      <w:r w:rsidRPr="00E75A2B">
        <w:rPr>
          <w:rFonts w:cs="Times New Roman"/>
          <w:color w:val="000000" w:themeColor="text1"/>
          <w:sz w:val="16"/>
          <w:szCs w:val="16"/>
        </w:rPr>
        <w:t xml:space="preserve">– </w:t>
      </w:r>
      <w:r w:rsidR="00650DAB" w:rsidRPr="00E75A2B">
        <w:rPr>
          <w:rFonts w:cs="Times New Roman"/>
          <w:color w:val="000000" w:themeColor="text1"/>
          <w:sz w:val="16"/>
          <w:szCs w:val="16"/>
        </w:rPr>
        <w:t>DU</w:t>
      </w:r>
      <w:r w:rsidRPr="00E75A2B">
        <w:rPr>
          <w:rFonts w:cs="Times New Roman"/>
          <w:color w:val="000000" w:themeColor="text1"/>
          <w:sz w:val="16"/>
          <w:szCs w:val="16"/>
        </w:rPr>
        <w:t xml:space="preserve"> nepublicētie dati; 10 </w:t>
      </w:r>
      <w:r w:rsidRPr="00E75A2B">
        <w:rPr>
          <w:rFonts w:cs="Times New Roman"/>
          <w:sz w:val="16"/>
          <w:szCs w:val="16"/>
        </w:rPr>
        <w:t>– dabas skaitīšana</w:t>
      </w:r>
      <w:r w:rsidR="00453BDB" w:rsidRPr="00E75A2B">
        <w:rPr>
          <w:rFonts w:cs="Times New Roman"/>
          <w:sz w:val="16"/>
          <w:szCs w:val="16"/>
        </w:rPr>
        <w:t>;</w:t>
      </w:r>
      <w:r w:rsidRPr="00E75A2B">
        <w:rPr>
          <w:rFonts w:cs="Times New Roman"/>
          <w:sz w:val="16"/>
          <w:szCs w:val="16"/>
        </w:rPr>
        <w:t xml:space="preserve"> 11 – Plāna izstrādes laikā iegūtie dati.</w:t>
      </w:r>
    </w:p>
    <w:p w14:paraId="70286D73" w14:textId="77777777" w:rsidR="004B435C" w:rsidRPr="00E75A2B" w:rsidRDefault="004B435C" w:rsidP="00F2712D">
      <w:pPr>
        <w:ind w:firstLine="0"/>
        <w:rPr>
          <w:rFonts w:cs="Times New Roman"/>
          <w:b/>
          <w:szCs w:val="24"/>
        </w:rPr>
      </w:pPr>
    </w:p>
    <w:p w14:paraId="188064F4" w14:textId="4E9EF849" w:rsidR="00F2712D" w:rsidRPr="00E75A2B" w:rsidRDefault="00482403" w:rsidP="00F2712D">
      <w:pPr>
        <w:ind w:firstLine="0"/>
        <w:rPr>
          <w:rFonts w:cs="Times New Roman"/>
          <w:b/>
          <w:szCs w:val="24"/>
        </w:rPr>
      </w:pPr>
      <w:r w:rsidRPr="00E75A2B">
        <w:rPr>
          <w:rFonts w:cs="Times New Roman"/>
          <w:b/>
          <w:szCs w:val="24"/>
        </w:rPr>
        <w:t>Augu sugu s</w:t>
      </w:r>
      <w:r w:rsidR="00F2712D" w:rsidRPr="00E75A2B">
        <w:rPr>
          <w:rFonts w:cs="Times New Roman"/>
          <w:b/>
          <w:szCs w:val="24"/>
        </w:rPr>
        <w:t>ociālekonomiskā vērtība</w:t>
      </w:r>
    </w:p>
    <w:p w14:paraId="10ADA7B4" w14:textId="7357046D" w:rsidR="00F2712D" w:rsidRPr="00E75A2B" w:rsidRDefault="00F2712D" w:rsidP="00F2712D">
      <w:pPr>
        <w:rPr>
          <w:rFonts w:cs="Times New Roman"/>
          <w:szCs w:val="24"/>
        </w:rPr>
      </w:pPr>
      <w:r w:rsidRPr="00E75A2B">
        <w:rPr>
          <w:rFonts w:cs="Times New Roman"/>
          <w:szCs w:val="24"/>
        </w:rPr>
        <w:t xml:space="preserve">DL </w:t>
      </w:r>
      <w:r w:rsidRPr="00E75A2B">
        <w:t xml:space="preserve">“Grebļukalns” </w:t>
      </w:r>
      <w:r w:rsidRPr="00E75A2B">
        <w:rPr>
          <w:rFonts w:cs="Times New Roman"/>
          <w:szCs w:val="24"/>
        </w:rPr>
        <w:t>konstatētajām vaskulāro augu sugām ir augsta estētiskā un pētnieciskās izziņas vērtība – sastopamās retās un aizsargājamās sugas ir gan tautas medicīnā lietojami augi, gan viegli indīgi augi, gan arī citādi interesi piesaistoši augi. Dažas no sastopamajām sugām, piemēram, meža silpurene, smiltāju esparsete, Fuksa dzegužpirkstīte</w:t>
      </w:r>
      <w:r w:rsidR="00CC4D58" w:rsidRPr="00E75A2B">
        <w:rPr>
          <w:rFonts w:cs="Times New Roman"/>
          <w:szCs w:val="24"/>
        </w:rPr>
        <w:t>,</w:t>
      </w:r>
      <w:r w:rsidRPr="00E75A2B">
        <w:rPr>
          <w:rFonts w:cs="Times New Roman"/>
          <w:szCs w:val="24"/>
        </w:rPr>
        <w:t xml:space="preserve"> ir dekoratīvi augi.</w:t>
      </w:r>
    </w:p>
    <w:p w14:paraId="63D3276A" w14:textId="77777777" w:rsidR="00F2712D" w:rsidRPr="00E75A2B" w:rsidRDefault="00F2712D" w:rsidP="00297248">
      <w:pPr>
        <w:ind w:firstLine="0"/>
        <w:rPr>
          <w:b/>
        </w:rPr>
      </w:pPr>
    </w:p>
    <w:p w14:paraId="44E557B1" w14:textId="50A84E5D" w:rsidR="007D7422" w:rsidRPr="00E75A2B" w:rsidRDefault="007D7422" w:rsidP="00297248">
      <w:pPr>
        <w:ind w:firstLine="0"/>
        <w:rPr>
          <w:b/>
        </w:rPr>
      </w:pPr>
      <w:r w:rsidRPr="00E75A2B">
        <w:rPr>
          <w:b/>
        </w:rPr>
        <w:t>Ietekmējošie faktori un ieteikumi apsaimniekošanas pasākumiem</w:t>
      </w:r>
    </w:p>
    <w:p w14:paraId="2D620DE0" w14:textId="77777777" w:rsidR="007D7422" w:rsidRPr="00E75A2B" w:rsidRDefault="007D7422" w:rsidP="00297248">
      <w:r w:rsidRPr="00E75A2B">
        <w:t xml:space="preserve">Lielākā daļa aizsargājamo un citu no dabas aizsardzības viedokļa nozīmīgo vaskulāro augu sugu atradņu </w:t>
      </w:r>
      <w:r w:rsidR="00297248" w:rsidRPr="00E75A2B">
        <w:t>DL “Grebļukalns”</w:t>
      </w:r>
      <w:r w:rsidRPr="00E75A2B">
        <w:t xml:space="preserve"> teritorijā ir saistīta ar ES aizsargājamo mežu biotopu 9060 </w:t>
      </w:r>
      <w:r w:rsidRPr="00E75A2B">
        <w:rPr>
          <w:i/>
        </w:rPr>
        <w:t>Skujkoku meži uz osveida reljefa formām</w:t>
      </w:r>
      <w:r w:rsidRPr="00E75A2B">
        <w:t xml:space="preserve">. </w:t>
      </w:r>
    </w:p>
    <w:p w14:paraId="59FFFEB7" w14:textId="4F784243" w:rsidR="004E7995" w:rsidRPr="00E75A2B" w:rsidRDefault="00297248" w:rsidP="00297248">
      <w:r w:rsidRPr="00E75A2B">
        <w:t>DL “Grebļukalns”</w:t>
      </w:r>
      <w:r w:rsidR="007D7422" w:rsidRPr="00E75A2B">
        <w:t xml:space="preserve"> teritorijā sastopam</w:t>
      </w:r>
      <w:r w:rsidRPr="00E75A2B">
        <w:t>ā</w:t>
      </w:r>
      <w:r w:rsidR="007D7422" w:rsidRPr="00E75A2B">
        <w:t>s vaskulāro augu sugas negatīvi ietekmē osu mežu aizaugšana, blīva pameža izveide un zemsedzes eitroficēšan</w:t>
      </w:r>
      <w:r w:rsidRPr="00E75A2B">
        <w:t>ās</w:t>
      </w:r>
      <w:r w:rsidR="007D7422" w:rsidRPr="00E75A2B">
        <w:t>, kuras rezultātā veidojas osu mežiem neraksturīga zemsedze ar iztei</w:t>
      </w:r>
      <w:r w:rsidRPr="00E75A2B">
        <w:t>k</w:t>
      </w:r>
      <w:r w:rsidR="007D7422" w:rsidRPr="00E75A2B">
        <w:t xml:space="preserve">tu boreālo sugu dominanci un blīvu sūnu segumu. </w:t>
      </w:r>
      <w:r w:rsidR="00E14320" w:rsidRPr="00E75A2B">
        <w:t xml:space="preserve"> </w:t>
      </w:r>
      <w:r w:rsidR="005126B9" w:rsidRPr="00E75A2B">
        <w:t>Divās vietās</w:t>
      </w:r>
      <w:r w:rsidR="00E14320" w:rsidRPr="00E75A2B">
        <w:t xml:space="preserve"> </w:t>
      </w:r>
      <w:r w:rsidR="005126B9" w:rsidRPr="00E75A2B">
        <w:t>konstatēta</w:t>
      </w:r>
      <w:r w:rsidR="00E14320" w:rsidRPr="00E75A2B">
        <w:t xml:space="preserve"> invazīvā kokaugu suga vārpainā korinte </w:t>
      </w:r>
      <w:r w:rsidR="00E14320" w:rsidRPr="00E75A2B">
        <w:rPr>
          <w:i/>
          <w:iCs/>
        </w:rPr>
        <w:t>Amelanchier spicata</w:t>
      </w:r>
      <w:r w:rsidR="005126B9" w:rsidRPr="00E75A2B">
        <w:rPr>
          <w:i/>
          <w:iCs/>
        </w:rPr>
        <w:t xml:space="preserve"> </w:t>
      </w:r>
      <w:r w:rsidR="005126B9" w:rsidRPr="00E75A2B">
        <w:t>(skat. 4.</w:t>
      </w:r>
      <w:r w:rsidR="00A23739" w:rsidRPr="00E75A2B">
        <w:t>1</w:t>
      </w:r>
      <w:r w:rsidR="005126B9" w:rsidRPr="00E75A2B">
        <w:t>.</w:t>
      </w:r>
      <w:r w:rsidR="00A23739" w:rsidRPr="00E75A2B">
        <w:t>1</w:t>
      </w:r>
      <w:r w:rsidR="005126B9" w:rsidRPr="00E75A2B">
        <w:t>. attēlu).</w:t>
      </w:r>
    </w:p>
    <w:p w14:paraId="25BB056C" w14:textId="606A462C" w:rsidR="007D7422" w:rsidRPr="00E75A2B" w:rsidRDefault="007D7422" w:rsidP="00297248">
      <w:r w:rsidRPr="00E75A2B">
        <w:t>Lielākā daļa aizsargājamo vaskulāro augu sugu ir sastopamas gar taciņu</w:t>
      </w:r>
      <w:r w:rsidR="00297248" w:rsidRPr="00E75A2B">
        <w:t>,</w:t>
      </w:r>
      <w:r w:rsidRPr="00E75A2B">
        <w:t xml:space="preserve"> kas iet pa osa kori, kā arī atsevišķās neaizaugušās laucēs. Rekomendētie apsaimniekošanas pasākumi ir vērsti uz retām un aizsargājamām vaskulāro augu sugām piemērotu apstākļu radīšanu un saglabāšanu.</w:t>
      </w:r>
    </w:p>
    <w:p w14:paraId="37245332" w14:textId="1FC2A2E2" w:rsidR="00C76EBA" w:rsidRPr="00E75A2B" w:rsidRDefault="00C76EBA" w:rsidP="00C76EBA">
      <w:r w:rsidRPr="00E75A2B">
        <w:t xml:space="preserve">Pētījumos pierādīts, ka meža silpurenēm ir zemāki augšanas rādītāji, </w:t>
      </w:r>
      <w:r w:rsidR="006754D4" w:rsidRPr="00E75A2B">
        <w:t>ja</w:t>
      </w:r>
      <w:r w:rsidRPr="00E75A2B">
        <w:t xml:space="preserve"> augsn</w:t>
      </w:r>
      <w:r w:rsidR="00253D3B" w:rsidRPr="00E75A2B">
        <w:t>i</w:t>
      </w:r>
      <w:r w:rsidR="006754D4" w:rsidRPr="00E75A2B">
        <w:t xml:space="preserve"> klāj</w:t>
      </w:r>
      <w:r w:rsidRPr="00E75A2B">
        <w:t xml:space="preserve"> bieza sūnu sega, kas kavē dīgļu attīstību. Sadedzinot ciršanas atliekas nelielos ugunskuros atbilstošās vietās, augsnes virskārtu sajaucot ar degšanas atliekām (oglekļa savienojumiem), iespējams iegūt apstākļus, kuros pierādījusies vislabākā sugas indivīdu attīstība. (Ju</w:t>
      </w:r>
      <w:r w:rsidRPr="00E75A2B">
        <w:rPr>
          <w:rFonts w:cs="Times New Roman"/>
        </w:rPr>
        <w:t>ś</w:t>
      </w:r>
      <w:r w:rsidRPr="00E75A2B">
        <w:t>kiewicz-Swaczyna, 2010).</w:t>
      </w:r>
    </w:p>
    <w:p w14:paraId="7F9DC2EC" w14:textId="7E2F2ED2" w:rsidR="00C76EBA" w:rsidRPr="00E75A2B" w:rsidRDefault="00C76EBA" w:rsidP="00C76EBA">
      <w:r w:rsidRPr="00E75A2B">
        <w:lastRenderedPageBreak/>
        <w:t>Meža silpurenes atradnes koncentrējas galvenokārt osa korē, līdz ar to šai sugai augsnes laukumu izveidē ieteicams izvēlēties “tīkla” principu. Attālumam starp sugu laukumiem jābūt ne lielākam kā 100 m (Brūmelis et. al., 2019). Vērtējot DL iepriekš veidoto sugu laukumu aizaugumu un jaunāko pieejamo zinātnisko literatūru, ieteicams laukumus veidot vismaz 2 m</w:t>
      </w:r>
      <w:r w:rsidRPr="00E75A2B">
        <w:rPr>
          <w:vertAlign w:val="superscript"/>
        </w:rPr>
        <w:t>2</w:t>
      </w:r>
      <w:r w:rsidRPr="00E75A2B">
        <w:t xml:space="preserve"> lielumā un to forma var būt gan regulāra, gan neregulāra. Ieteicams likvidēt biezas sūnu segas kārtu, atstājot sūnu segumu ne lielāku kā apmēram 12 – 13% no laukuma (Ju</w:t>
      </w:r>
      <w:r w:rsidRPr="00E75A2B">
        <w:rPr>
          <w:rFonts w:cs="Times New Roman"/>
        </w:rPr>
        <w:t>ś</w:t>
      </w:r>
      <w:r w:rsidRPr="00E75A2B">
        <w:t xml:space="preserve">kiewicz-Swaczyna, 2010). Meža silpurenes sugu laukumu izveidē pieļaujama un pat vēlama nelielu ugunskuru veidošana no ciršanas atliekām, tādējādi augsnes virskārtas ķīmisko sastāvu padarot sugai piemērotāku. </w:t>
      </w:r>
    </w:p>
    <w:p w14:paraId="133A1402" w14:textId="77777777" w:rsidR="00C76EBA" w:rsidRPr="00E75A2B" w:rsidRDefault="00C76EBA" w:rsidP="00C76EBA">
      <w:r w:rsidRPr="00E75A2B">
        <w:t xml:space="preserve">Pirmajos gados pēc sugu laukumu izveides paredzama tādu sugu, kas nav apsaimniekošanas mērķsugas, ieviešanās, kā arī sūnu segas atjaunošanās. Vēlama atkārtota laukumu apsekošana turpmākajos gados, nepieciešamības gadījumā novēršot biotopam netipisko kokaugu un krūmu iesakņošanos (Brūmelis et. al., 2019). </w:t>
      </w:r>
    </w:p>
    <w:p w14:paraId="1EB76990" w14:textId="082AED74" w:rsidR="007104FF" w:rsidRPr="00E75A2B" w:rsidRDefault="007104FF">
      <w:pPr>
        <w:spacing w:after="160" w:line="259" w:lineRule="auto"/>
        <w:ind w:firstLine="0"/>
        <w:jc w:val="left"/>
        <w:rPr>
          <w:b/>
        </w:rPr>
      </w:pPr>
    </w:p>
    <w:p w14:paraId="2C7D95FF" w14:textId="525F5B4A" w:rsidR="007D7422" w:rsidRPr="00E75A2B" w:rsidRDefault="007D7422" w:rsidP="00297248">
      <w:pPr>
        <w:ind w:firstLine="0"/>
        <w:rPr>
          <w:b/>
        </w:rPr>
      </w:pPr>
      <w:r w:rsidRPr="00E75A2B">
        <w:rPr>
          <w:b/>
        </w:rPr>
        <w:t>Smiltāj</w:t>
      </w:r>
      <w:r w:rsidR="004124C6" w:rsidRPr="00E75A2B">
        <w:rPr>
          <w:b/>
        </w:rPr>
        <w:t>u</w:t>
      </w:r>
      <w:r w:rsidRPr="00E75A2B">
        <w:rPr>
          <w:b/>
        </w:rPr>
        <w:t xml:space="preserve"> esparsetes </w:t>
      </w:r>
      <w:r w:rsidR="00433FD4" w:rsidRPr="00E75A2B">
        <w:rPr>
          <w:b/>
          <w:bCs/>
          <w:i/>
        </w:rPr>
        <w:t>Onobrychis arenaria</w:t>
      </w:r>
      <w:r w:rsidR="00433FD4" w:rsidRPr="00E75A2B">
        <w:rPr>
          <w:b/>
          <w:bCs/>
        </w:rPr>
        <w:t xml:space="preserve"> </w:t>
      </w:r>
      <w:r w:rsidRPr="00E75A2B">
        <w:rPr>
          <w:b/>
          <w:bCs/>
        </w:rPr>
        <w:t>dzīvotņu</w:t>
      </w:r>
      <w:r w:rsidRPr="00E75A2B">
        <w:rPr>
          <w:b/>
        </w:rPr>
        <w:t xml:space="preserve"> izvērtēšana </w:t>
      </w:r>
    </w:p>
    <w:p w14:paraId="149173A3" w14:textId="09FD65E7" w:rsidR="005F6C3B" w:rsidRPr="00E75A2B" w:rsidRDefault="005F6C3B" w:rsidP="005F6C3B">
      <w:pPr>
        <w:rPr>
          <w:rFonts w:eastAsiaTheme="minorHAnsi"/>
        </w:rPr>
      </w:pPr>
      <w:r w:rsidRPr="00E75A2B">
        <w:t>Analizējot pieejamo literatūru</w:t>
      </w:r>
      <w:r w:rsidR="002520AA" w:rsidRPr="00E75A2B">
        <w:t>,</w:t>
      </w:r>
      <w:r w:rsidRPr="00E75A2B">
        <w:t xml:space="preserve"> zināms, ka smiltāj</w:t>
      </w:r>
      <w:r w:rsidR="003F4842" w:rsidRPr="00E75A2B">
        <w:t>u</w:t>
      </w:r>
      <w:r w:rsidRPr="00E75A2B">
        <w:t xml:space="preserve"> esparsete </w:t>
      </w:r>
      <w:r w:rsidR="002520AA" w:rsidRPr="00E75A2B">
        <w:t>XX </w:t>
      </w:r>
      <w:r w:rsidRPr="00E75A2B">
        <w:t>gadsimta otrajā pusē bija sastopama gandrīz visā osa garumā, galvenokārt DA nogāzē (Šulcs 1975).</w:t>
      </w:r>
      <w:r w:rsidR="002520AA" w:rsidRPr="00E75A2B">
        <w:t xml:space="preserve"> Tomēr nav</w:t>
      </w:r>
      <w:r w:rsidRPr="00E75A2B">
        <w:t xml:space="preserve"> </w:t>
      </w:r>
      <w:r w:rsidR="005B5560" w:rsidRPr="00E75A2B">
        <w:t>p</w:t>
      </w:r>
      <w:r w:rsidRPr="00E75A2B">
        <w:t>recīzu datu par platību, kādā sastopama populācija</w:t>
      </w:r>
      <w:r w:rsidR="005B5560" w:rsidRPr="00E75A2B">
        <w:t>, kā arī nav zināms</w:t>
      </w:r>
      <w:r w:rsidRPr="00E75A2B">
        <w:t xml:space="preserve"> konkrēts eksemplāru skaits.</w:t>
      </w:r>
    </w:p>
    <w:p w14:paraId="2B0DF0AF" w14:textId="41DDA225" w:rsidR="005F6C3B" w:rsidRPr="00E75A2B" w:rsidRDefault="005F6C3B" w:rsidP="005F6C3B">
      <w:r w:rsidRPr="00E75A2B">
        <w:t xml:space="preserve">Laikā līdz </w:t>
      </w:r>
      <w:r w:rsidR="005B5560" w:rsidRPr="00E75A2B">
        <w:t>DA</w:t>
      </w:r>
      <w:r w:rsidRPr="00E75A2B">
        <w:t xml:space="preserve"> plāna izstrādei smiltāj</w:t>
      </w:r>
      <w:r w:rsidR="005B5560" w:rsidRPr="00E75A2B">
        <w:t>u</w:t>
      </w:r>
      <w:r w:rsidRPr="00E75A2B">
        <w:t xml:space="preserve"> esparsete ir konstatēta vismaz </w:t>
      </w:r>
      <w:r w:rsidR="003F4842" w:rsidRPr="00E75A2B">
        <w:t>desmit</w:t>
      </w:r>
      <w:r w:rsidRPr="00E75A2B">
        <w:t xml:space="preserve"> atradnēs</w:t>
      </w:r>
      <w:r w:rsidR="003F4842" w:rsidRPr="00E75A2B">
        <w:t>:</w:t>
      </w:r>
      <w:r w:rsidRPr="00E75A2B">
        <w:t xml:space="preserve"> DL</w:t>
      </w:r>
      <w:r w:rsidR="003F4842" w:rsidRPr="00E75A2B">
        <w:t xml:space="preserve"> “Grebļukalns”</w:t>
      </w:r>
      <w:r w:rsidRPr="00E75A2B">
        <w:t xml:space="preserve"> teritorijā sešos poligonos ar kopējo platību 1,025 ha un astoņās punktveida atradnēs, no kurām seši punkti iekļaujas iepriekšminētajos poligonos, </w:t>
      </w:r>
      <w:r w:rsidR="003F4842" w:rsidRPr="00E75A2B">
        <w:t>kā arī</w:t>
      </w:r>
      <w:r w:rsidRPr="00E75A2B">
        <w:t xml:space="preserve"> </w:t>
      </w:r>
      <w:r w:rsidR="003F4842" w:rsidRPr="00E75A2B">
        <w:t xml:space="preserve">trīs atradnēs </w:t>
      </w:r>
      <w:r w:rsidRPr="00E75A2B">
        <w:t>DL piegulošajā teritorijā</w:t>
      </w:r>
      <w:r w:rsidR="003F4842" w:rsidRPr="00E75A2B">
        <w:t xml:space="preserve"> </w:t>
      </w:r>
      <w:r w:rsidRPr="00E75A2B">
        <w:t xml:space="preserve">– vienā poligonā ar platību 0,3 ha un divās punktveida atradnēs, no kurām viena iekļaujas iepiekšminētajā poligonā (skat. </w:t>
      </w:r>
      <w:r w:rsidR="00D41F8C" w:rsidRPr="00E75A2B">
        <w:t>4.4.7.</w:t>
      </w:r>
      <w:r w:rsidRPr="00E75A2B">
        <w:t xml:space="preserve"> att</w:t>
      </w:r>
      <w:r w:rsidR="00D41F8C" w:rsidRPr="00E75A2B">
        <w:t>ēlu</w:t>
      </w:r>
      <w:r w:rsidRPr="00E75A2B">
        <w:t xml:space="preserve"> ). </w:t>
      </w:r>
    </w:p>
    <w:p w14:paraId="50D73374" w14:textId="6883B464" w:rsidR="005F6C3B" w:rsidRPr="00E75A2B" w:rsidRDefault="005F6C3B" w:rsidP="005F6C3B">
      <w:r w:rsidRPr="00E75A2B">
        <w:t xml:space="preserve">Detalizēta augu uzskaite notikusi 2017. gadā, kad kopskaitā visos poligonos un punktveida atradnēs konstatēti vismaz 185 eksemplāri (skat. </w:t>
      </w:r>
      <w:r w:rsidR="001F73DB" w:rsidRPr="00E75A2B">
        <w:t>4.4.4.</w:t>
      </w:r>
      <w:r w:rsidRPr="00E75A2B">
        <w:t xml:space="preserve"> tab</w:t>
      </w:r>
      <w:r w:rsidR="001F73DB" w:rsidRPr="00E75A2B">
        <w:t>ulu</w:t>
      </w:r>
      <w:r w:rsidRPr="00E75A2B">
        <w:t xml:space="preserve">) – 135 eksemplāri DL teritorijā un 50 </w:t>
      </w:r>
      <w:r w:rsidR="001F73DB" w:rsidRPr="00E75A2B">
        <w:t xml:space="preserve">eksemplāri </w:t>
      </w:r>
      <w:r w:rsidRPr="00E75A2B">
        <w:t xml:space="preserve">DL piegulošajā </w:t>
      </w:r>
      <w:r w:rsidR="005D2E14" w:rsidRPr="00E75A2B">
        <w:t>teritorijā</w:t>
      </w:r>
      <w:r w:rsidRPr="00E75A2B">
        <w:t xml:space="preserve">. </w:t>
      </w:r>
    </w:p>
    <w:p w14:paraId="6ADDC6B9" w14:textId="306AA538" w:rsidR="005F6C3B" w:rsidRPr="00E75A2B" w:rsidRDefault="005F6C3B" w:rsidP="005F6C3B">
      <w:r w:rsidRPr="00E75A2B">
        <w:t>2017. gadā veiktajā uzskaitē konstatēts, ka visvairāk eksemplāru ir poligonos, kas atrodas kādreizējā derīgo izrakteņu</w:t>
      </w:r>
      <w:r w:rsidR="005D2E14" w:rsidRPr="00E75A2B">
        <w:t xml:space="preserve"> ieguves</w:t>
      </w:r>
      <w:r w:rsidRPr="00E75A2B">
        <w:t xml:space="preserve"> viet</w:t>
      </w:r>
      <w:r w:rsidR="005D2E14" w:rsidRPr="00E75A2B">
        <w:t>ā</w:t>
      </w:r>
      <w:r w:rsidRPr="00E75A2B">
        <w:t xml:space="preserve"> (15</w:t>
      </w:r>
      <w:r w:rsidR="00804056" w:rsidRPr="00E75A2B">
        <w:t>–</w:t>
      </w:r>
      <w:r w:rsidRPr="00E75A2B">
        <w:t xml:space="preserve">50 eksemplāri). Pārējās atradnēs eksemplāru skaits nepārsniedz 11. </w:t>
      </w:r>
      <w:r w:rsidR="00B903D0" w:rsidRPr="00E75A2B">
        <w:t>I</w:t>
      </w:r>
      <w:r w:rsidRPr="00E75A2B">
        <w:t xml:space="preserve">evērojami vairāk </w:t>
      </w:r>
      <w:r w:rsidR="00B903D0" w:rsidRPr="00E75A2B">
        <w:t xml:space="preserve">augu ir </w:t>
      </w:r>
      <w:r w:rsidRPr="00E75A2B">
        <w:t>atklātās vietās un laucēs, kur novēroti arī atsegtas augsnes laukumi (</w:t>
      </w:r>
      <w:r w:rsidR="00040D34" w:rsidRPr="00E75A2B">
        <w:rPr>
          <w:noProof/>
        </w:rPr>
        <w:t>Balalaikins</w:t>
      </w:r>
      <w:r w:rsidRPr="00E75A2B">
        <w:rPr>
          <w:noProof/>
        </w:rPr>
        <w:t xml:space="preserve"> u.c. 2017). </w:t>
      </w:r>
    </w:p>
    <w:p w14:paraId="60EBA17B" w14:textId="42BC67AC" w:rsidR="005F6C3B" w:rsidRPr="00E75A2B" w:rsidRDefault="005F6C3B" w:rsidP="005F6C3B">
      <w:r w:rsidRPr="00E75A2B">
        <w:t>2017. gadā tika īstenoti apsaimniekošanas pasākumi visos smiltāj</w:t>
      </w:r>
      <w:r w:rsidR="005D2E14" w:rsidRPr="00E75A2B">
        <w:t>u</w:t>
      </w:r>
      <w:r w:rsidRPr="00E75A2B">
        <w:t xml:space="preserve"> esparsetes atradņu poligonos. </w:t>
      </w:r>
      <w:r w:rsidR="008B4968" w:rsidRPr="00E75A2B">
        <w:t>Mērķis</w:t>
      </w:r>
      <w:r w:rsidRPr="00E75A2B">
        <w:t xml:space="preserve"> bija uzlabot suga</w:t>
      </w:r>
      <w:r w:rsidR="008B4968" w:rsidRPr="00E75A2B">
        <w:t>s</w:t>
      </w:r>
      <w:r w:rsidR="00562F50" w:rsidRPr="00E75A2B">
        <w:t xml:space="preserve"> augšanas apstākļus</w:t>
      </w:r>
      <w:r w:rsidRPr="00E75A2B">
        <w:t>. Apsaimniekošanas pasākumiem tika pievienots arī poligons, kurā līdz tam smiltāj</w:t>
      </w:r>
      <w:r w:rsidR="005D2E14" w:rsidRPr="00E75A2B">
        <w:t>u</w:t>
      </w:r>
      <w:r w:rsidRPr="00E75A2B">
        <w:t xml:space="preserve"> esparsete nav konstatēta, bet novietojums attiecībā pret citām sugas atradnēm un vides apstākļi ir potenciāli atbilstoši, lai izveidotos smiltāj</w:t>
      </w:r>
      <w:r w:rsidR="005D2E14" w:rsidRPr="00E75A2B">
        <w:t>u</w:t>
      </w:r>
      <w:r w:rsidRPr="00E75A2B">
        <w:t xml:space="preserve"> esparsetes metapopulācija. </w:t>
      </w:r>
    </w:p>
    <w:p w14:paraId="7DF6EDF4" w14:textId="4481F1ED" w:rsidR="00B903D0" w:rsidRPr="00E75A2B" w:rsidRDefault="00B903D0" w:rsidP="00B903D0"/>
    <w:p w14:paraId="5C03240B" w14:textId="79BCA7C2" w:rsidR="00B903D0" w:rsidRPr="00E75A2B" w:rsidRDefault="00B903D0" w:rsidP="005F6C3B">
      <w:pPr>
        <w:sectPr w:rsidR="00B903D0" w:rsidRPr="00E75A2B" w:rsidSect="001310A1">
          <w:pgSz w:w="11906" w:h="16838"/>
          <w:pgMar w:top="1134" w:right="1134" w:bottom="1134" w:left="1701" w:header="709" w:footer="709" w:gutter="0"/>
          <w:cols w:space="708"/>
          <w:docGrid w:linePitch="360"/>
        </w:sectPr>
      </w:pPr>
    </w:p>
    <w:p w14:paraId="69CA0E78" w14:textId="59C17CE2" w:rsidR="00D41F8C" w:rsidRPr="00E75A2B" w:rsidRDefault="0084740D" w:rsidP="00D41F8C">
      <w:pPr>
        <w:spacing w:after="0" w:line="240" w:lineRule="auto"/>
        <w:ind w:firstLine="0"/>
        <w:jc w:val="center"/>
        <w:rPr>
          <w:rFonts w:cs="Times New Roman"/>
          <w:b/>
          <w:bCs/>
          <w:color w:val="000000"/>
          <w:szCs w:val="24"/>
        </w:rPr>
      </w:pPr>
      <w:r w:rsidRPr="00E75A2B">
        <w:rPr>
          <w:rFonts w:cs="Times New Roman"/>
          <w:b/>
          <w:bCs/>
          <w:noProof/>
          <w:color w:val="000000"/>
          <w:szCs w:val="24"/>
        </w:rPr>
        <w:lastRenderedPageBreak/>
        <w:drawing>
          <wp:inline distT="0" distB="0" distL="0" distR="0" wp14:anchorId="6EE0C73C" wp14:editId="0C8E23D2">
            <wp:extent cx="7629525" cy="5393767"/>
            <wp:effectExtent l="0" t="0" r="0" b="0"/>
            <wp:docPr id="918145586" name="Attēls 91814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86" name="Attēls 918145586"/>
                    <pic:cNvPicPr/>
                  </pic:nvPicPr>
                  <pic:blipFill>
                    <a:blip r:embed="rId82" cstate="screen">
                      <a:extLst>
                        <a:ext uri="{28A0092B-C50C-407E-A947-70E740481C1C}">
                          <a14:useLocalDpi xmlns:a14="http://schemas.microsoft.com/office/drawing/2010/main"/>
                        </a:ext>
                      </a:extLst>
                    </a:blip>
                    <a:stretch>
                      <a:fillRect/>
                    </a:stretch>
                  </pic:blipFill>
                  <pic:spPr>
                    <a:xfrm>
                      <a:off x="0" y="0"/>
                      <a:ext cx="7636752" cy="5398876"/>
                    </a:xfrm>
                    <a:prstGeom prst="rect">
                      <a:avLst/>
                    </a:prstGeom>
                  </pic:spPr>
                </pic:pic>
              </a:graphicData>
            </a:graphic>
          </wp:inline>
        </w:drawing>
      </w:r>
    </w:p>
    <w:p w14:paraId="10A1E4E3" w14:textId="77777777" w:rsidR="00D41F8C" w:rsidRPr="00E75A2B" w:rsidRDefault="00D41F8C" w:rsidP="00D41F8C">
      <w:pPr>
        <w:spacing w:after="0" w:line="240" w:lineRule="auto"/>
        <w:ind w:firstLine="0"/>
        <w:jc w:val="center"/>
      </w:pPr>
      <w:r w:rsidRPr="00E75A2B">
        <w:t xml:space="preserve">4.4.7. attēls. </w:t>
      </w:r>
      <w:r w:rsidR="004F2D7D" w:rsidRPr="00E75A2B">
        <w:t>Zināmās s</w:t>
      </w:r>
      <w:r w:rsidRPr="00E75A2B">
        <w:t>miltāju esparsetes atradnes</w:t>
      </w:r>
      <w:r w:rsidR="004F2D7D" w:rsidRPr="00E75A2B">
        <w:t xml:space="preserve"> līdz 2017. gadam</w:t>
      </w:r>
      <w:r w:rsidRPr="00E75A2B">
        <w:t>.</w:t>
      </w:r>
    </w:p>
    <w:p w14:paraId="366E9BAD" w14:textId="20A18ADB" w:rsidR="004F2D7D" w:rsidRPr="00E75A2B" w:rsidRDefault="00D56986" w:rsidP="00D41F8C">
      <w:pPr>
        <w:spacing w:after="0" w:line="240" w:lineRule="auto"/>
        <w:ind w:firstLine="0"/>
        <w:jc w:val="center"/>
      </w:pPr>
      <w:r w:rsidRPr="00E75A2B">
        <w:rPr>
          <w:noProof/>
        </w:rPr>
        <w:lastRenderedPageBreak/>
        <w:drawing>
          <wp:inline distT="0" distB="0" distL="0" distR="0" wp14:anchorId="7058B5F1" wp14:editId="74E8AD72">
            <wp:extent cx="7558457" cy="5343525"/>
            <wp:effectExtent l="0" t="0" r="4445" b="0"/>
            <wp:docPr id="918145560" name="Attēls 91814556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0" name="Attēls 918145560" descr="Attēls, kurā ir karte&#10;&#10;Apraksts ģenerēts automātiski"/>
                    <pic:cNvPicPr/>
                  </pic:nvPicPr>
                  <pic:blipFill>
                    <a:blip r:embed="rId83" cstate="screen">
                      <a:extLst>
                        <a:ext uri="{28A0092B-C50C-407E-A947-70E740481C1C}">
                          <a14:useLocalDpi xmlns:a14="http://schemas.microsoft.com/office/drawing/2010/main"/>
                        </a:ext>
                      </a:extLst>
                    </a:blip>
                    <a:stretch>
                      <a:fillRect/>
                    </a:stretch>
                  </pic:blipFill>
                  <pic:spPr>
                    <a:xfrm>
                      <a:off x="0" y="0"/>
                      <a:ext cx="7569401" cy="5351262"/>
                    </a:xfrm>
                    <a:prstGeom prst="rect">
                      <a:avLst/>
                    </a:prstGeom>
                  </pic:spPr>
                </pic:pic>
              </a:graphicData>
            </a:graphic>
          </wp:inline>
        </w:drawing>
      </w:r>
    </w:p>
    <w:p w14:paraId="1D58907B" w14:textId="4B69C4A3" w:rsidR="004F2D7D" w:rsidRPr="00E75A2B" w:rsidRDefault="004F2D7D" w:rsidP="00D41F8C">
      <w:pPr>
        <w:spacing w:after="0" w:line="240" w:lineRule="auto"/>
        <w:ind w:firstLine="0"/>
        <w:jc w:val="center"/>
      </w:pPr>
      <w:r w:rsidRPr="00E75A2B">
        <w:t>4.4.</w:t>
      </w:r>
      <w:r w:rsidR="0007711D" w:rsidRPr="00E75A2B">
        <w:t>8</w:t>
      </w:r>
      <w:r w:rsidRPr="00E75A2B">
        <w:t>. attēls. Zināmās smiltāju esparsetes atradnes 20</w:t>
      </w:r>
      <w:r w:rsidR="0007711D" w:rsidRPr="00E75A2B">
        <w:t>20.</w:t>
      </w:r>
      <w:r w:rsidR="00804056" w:rsidRPr="00E75A2B">
        <w:t>–</w:t>
      </w:r>
      <w:r w:rsidR="0007711D" w:rsidRPr="00E75A2B">
        <w:t>2021</w:t>
      </w:r>
      <w:r w:rsidRPr="00E75A2B">
        <w:t>. gad</w:t>
      </w:r>
      <w:r w:rsidR="0007711D" w:rsidRPr="00E75A2B">
        <w:t>ā</w:t>
      </w:r>
      <w:r w:rsidRPr="00E75A2B">
        <w:t>.</w:t>
      </w:r>
    </w:p>
    <w:p w14:paraId="04AF0F64" w14:textId="2DD69D2D" w:rsidR="004F2D7D" w:rsidRPr="00E75A2B" w:rsidRDefault="004F2D7D" w:rsidP="00D41F8C">
      <w:pPr>
        <w:spacing w:after="0" w:line="240" w:lineRule="auto"/>
        <w:ind w:firstLine="0"/>
        <w:jc w:val="center"/>
        <w:rPr>
          <w:rFonts w:cs="Times New Roman"/>
          <w:b/>
          <w:bCs/>
          <w:color w:val="000000"/>
          <w:szCs w:val="24"/>
        </w:rPr>
        <w:sectPr w:rsidR="004F2D7D" w:rsidRPr="00E75A2B" w:rsidSect="00D41F8C">
          <w:pgSz w:w="16838" w:h="11906" w:orient="landscape"/>
          <w:pgMar w:top="1701" w:right="1134" w:bottom="1134" w:left="1134" w:header="709" w:footer="709" w:gutter="0"/>
          <w:cols w:space="708"/>
          <w:docGrid w:linePitch="360"/>
        </w:sectPr>
      </w:pPr>
    </w:p>
    <w:p w14:paraId="482AD86E" w14:textId="77777777" w:rsidR="00482403" w:rsidRPr="00E75A2B" w:rsidRDefault="00482403" w:rsidP="00482403">
      <w:r w:rsidRPr="00E75A2B">
        <w:lastRenderedPageBreak/>
        <w:t>Apsekojot zināmās atradnes 2021. gada sezonā, smiltāju esparsete konstatēta 17 atradnēs: DL teritorijā – četros poligonos ar kopējo platību 0,89 ha un trīs punktveida atradnēs; ārpus DL teritorijas – trīs atradnēs: vienā poligonā ar platību 0,34 ha un septiņās punktveida atradnēs, no kurām viena atrodas iepriekšminētajā poligonā (skat. 4.4.8. attēlu). Kopējais konstatēto smiltāju esparsetes augu skaits 2021. gada sezonā ir vismaz 605 (405 ziedoši un 200 neziedoši) eksemplāri (skat. 4.4.4. tabulu): DL teritorijā – 501 eksemplārs (322 ziedoši un 179 neziedoši) un ārpus DL teritorijas – 104 eksemplāri (83 ziedoši un 21 neziedošs).</w:t>
      </w:r>
    </w:p>
    <w:p w14:paraId="173FC768" w14:textId="2EBDCACE" w:rsidR="00E02B75" w:rsidRPr="00E75A2B" w:rsidRDefault="00482403" w:rsidP="00482403">
      <w:r w:rsidRPr="00E75A2B">
        <w:t>Salīdzinot ar 2017. gadā veikto uzskaiti, kopējais populācijas pieaugums ir +388 eksemplāri. Lai gan kopš 2017. gada kopējā populācijā ir konstatēts pieaugums, tomēr vērā ņemams ir fakts, ka dabā konstatēta ļoti atšķirīga metapopulāciju dinamika katrā sugas atradnē.</w:t>
      </w:r>
    </w:p>
    <w:p w14:paraId="62502C4F" w14:textId="77777777" w:rsidR="00740F99" w:rsidRPr="00E75A2B" w:rsidRDefault="00740F99" w:rsidP="005F6C3B">
      <w:pPr>
        <w:spacing w:line="240" w:lineRule="auto"/>
        <w:jc w:val="center"/>
        <w:rPr>
          <w:rFonts w:cs="Times New Roman"/>
          <w:b/>
          <w:bCs/>
          <w:color w:val="000000"/>
          <w:szCs w:val="24"/>
        </w:rPr>
      </w:pPr>
    </w:p>
    <w:p w14:paraId="4A9ECCA4" w14:textId="314716C5" w:rsidR="005F6C3B" w:rsidRPr="00E75A2B" w:rsidRDefault="005F6C3B" w:rsidP="00482403">
      <w:pPr>
        <w:spacing w:line="240" w:lineRule="auto"/>
        <w:ind w:firstLine="0"/>
        <w:jc w:val="center"/>
        <w:rPr>
          <w:rFonts w:cs="Times New Roman"/>
          <w:b/>
          <w:bCs/>
          <w:color w:val="000000"/>
          <w:szCs w:val="24"/>
        </w:rPr>
      </w:pPr>
      <w:r w:rsidRPr="00E75A2B">
        <w:rPr>
          <w:rFonts w:cs="Times New Roman"/>
          <w:b/>
          <w:bCs/>
          <w:color w:val="000000"/>
          <w:szCs w:val="24"/>
        </w:rPr>
        <w:t>4.4.4. tabula</w:t>
      </w:r>
      <w:r w:rsidR="00804056" w:rsidRPr="00E75A2B">
        <w:rPr>
          <w:rFonts w:cs="Times New Roman"/>
          <w:b/>
          <w:bCs/>
          <w:color w:val="000000"/>
          <w:szCs w:val="24"/>
        </w:rPr>
        <w:t>.</w:t>
      </w:r>
      <w:r w:rsidRPr="00E75A2B">
        <w:rPr>
          <w:rFonts w:cs="Times New Roman"/>
          <w:b/>
          <w:bCs/>
          <w:color w:val="000000"/>
          <w:szCs w:val="24"/>
        </w:rPr>
        <w:t xml:space="preserve"> Smiltāj</w:t>
      </w:r>
      <w:r w:rsidR="00B678A4" w:rsidRPr="00E75A2B">
        <w:rPr>
          <w:rFonts w:cs="Times New Roman"/>
          <w:b/>
          <w:bCs/>
          <w:color w:val="000000"/>
          <w:szCs w:val="24"/>
        </w:rPr>
        <w:t>u</w:t>
      </w:r>
      <w:r w:rsidRPr="00E75A2B">
        <w:rPr>
          <w:rFonts w:cs="Times New Roman"/>
          <w:b/>
          <w:bCs/>
          <w:color w:val="000000"/>
          <w:szCs w:val="24"/>
        </w:rPr>
        <w:t xml:space="preserve"> esparsetes metapopulāciju dinamika, salīdzinot 2017. un 2021. gada datus</w:t>
      </w:r>
    </w:p>
    <w:tbl>
      <w:tblPr>
        <w:tblStyle w:val="TableGrid"/>
        <w:tblW w:w="9180" w:type="dxa"/>
        <w:tblLayout w:type="fixed"/>
        <w:tblLook w:val="04A0" w:firstRow="1" w:lastRow="0" w:firstColumn="1" w:lastColumn="0" w:noHBand="0" w:noVBand="1"/>
      </w:tblPr>
      <w:tblGrid>
        <w:gridCol w:w="817"/>
        <w:gridCol w:w="142"/>
        <w:gridCol w:w="709"/>
        <w:gridCol w:w="992"/>
        <w:gridCol w:w="1134"/>
        <w:gridCol w:w="992"/>
        <w:gridCol w:w="851"/>
        <w:gridCol w:w="3543"/>
      </w:tblGrid>
      <w:tr w:rsidR="00CA2D1A" w:rsidRPr="00E75A2B" w14:paraId="429D547E"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491D8B11" w14:textId="2530E6FF" w:rsidR="005F6C3B" w:rsidRPr="00E75A2B" w:rsidRDefault="005B100E"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Nr.</w:t>
            </w:r>
            <w:r w:rsidRPr="00E75A2B">
              <w:rPr>
                <w:rFonts w:cs="Times New Roman"/>
                <w:color w:val="000000"/>
                <w:sz w:val="22"/>
                <w:vertAlign w:val="superscript"/>
                <w:lang w:val="lv-LV"/>
              </w:rPr>
              <w:t>1</w:t>
            </w:r>
          </w:p>
        </w:tc>
        <w:tc>
          <w:tcPr>
            <w:tcW w:w="851" w:type="dxa"/>
            <w:gridSpan w:val="2"/>
            <w:tcBorders>
              <w:top w:val="single" w:sz="4" w:space="0" w:color="auto"/>
              <w:left w:val="single" w:sz="4" w:space="0" w:color="auto"/>
              <w:bottom w:val="single" w:sz="4" w:space="0" w:color="auto"/>
              <w:right w:val="single" w:sz="4" w:space="0" w:color="auto"/>
            </w:tcBorders>
            <w:hideMark/>
          </w:tcPr>
          <w:p w14:paraId="0D6CDCB4" w14:textId="77777777"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Īpatņu skaits 2017. gadā (eks.)</w:t>
            </w:r>
          </w:p>
        </w:tc>
        <w:tc>
          <w:tcPr>
            <w:tcW w:w="992" w:type="dxa"/>
            <w:tcBorders>
              <w:top w:val="single" w:sz="4" w:space="0" w:color="auto"/>
              <w:left w:val="single" w:sz="4" w:space="0" w:color="auto"/>
              <w:bottom w:val="single" w:sz="4" w:space="0" w:color="auto"/>
              <w:right w:val="single" w:sz="4" w:space="0" w:color="auto"/>
            </w:tcBorders>
            <w:hideMark/>
          </w:tcPr>
          <w:p w14:paraId="245B8A7B" w14:textId="77777777"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Vērtētā poligona platība 2017. gadā (ha)</w:t>
            </w:r>
          </w:p>
        </w:tc>
        <w:tc>
          <w:tcPr>
            <w:tcW w:w="1134" w:type="dxa"/>
            <w:tcBorders>
              <w:top w:val="single" w:sz="4" w:space="0" w:color="auto"/>
              <w:left w:val="single" w:sz="4" w:space="0" w:color="auto"/>
              <w:bottom w:val="single" w:sz="4" w:space="0" w:color="auto"/>
              <w:right w:val="single" w:sz="4" w:space="0" w:color="auto"/>
            </w:tcBorders>
            <w:hideMark/>
          </w:tcPr>
          <w:p w14:paraId="66DC6726" w14:textId="5FC3DCDA"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Īpatņu skaits 2021. gadā (ziedoši+neziedoši eks</w:t>
            </w:r>
            <w:r w:rsidR="00CA2D1A" w:rsidRPr="00E75A2B">
              <w:rPr>
                <w:rFonts w:cs="Times New Roman"/>
                <w:color w:val="000000"/>
                <w:sz w:val="22"/>
                <w:lang w:val="lv-LV"/>
              </w:rPr>
              <w:t>.</w:t>
            </w:r>
            <w:r w:rsidRPr="00E75A2B">
              <w:rPr>
                <w:rFonts w:cs="Times New Roman"/>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hideMark/>
          </w:tcPr>
          <w:p w14:paraId="306E0E2C" w14:textId="77777777"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Vērtētā poligona platība 2021. gadā* (ha)</w:t>
            </w:r>
          </w:p>
        </w:tc>
        <w:tc>
          <w:tcPr>
            <w:tcW w:w="851" w:type="dxa"/>
            <w:tcBorders>
              <w:top w:val="single" w:sz="4" w:space="0" w:color="auto"/>
              <w:left w:val="single" w:sz="4" w:space="0" w:color="auto"/>
              <w:bottom w:val="single" w:sz="4" w:space="0" w:color="auto"/>
              <w:right w:val="single" w:sz="4" w:space="0" w:color="auto"/>
            </w:tcBorders>
            <w:hideMark/>
          </w:tcPr>
          <w:p w14:paraId="09228102" w14:textId="207E62B6"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Pieau</w:t>
            </w:r>
            <w:r w:rsidR="00CA2D1A" w:rsidRPr="00E75A2B">
              <w:rPr>
                <w:rFonts w:cs="Times New Roman"/>
                <w:color w:val="000000"/>
                <w:sz w:val="22"/>
                <w:lang w:val="lv-LV"/>
              </w:rPr>
              <w:t>-</w:t>
            </w:r>
            <w:r w:rsidRPr="00E75A2B">
              <w:rPr>
                <w:rFonts w:cs="Times New Roman"/>
                <w:color w:val="000000"/>
                <w:sz w:val="22"/>
                <w:lang w:val="lv-LV"/>
              </w:rPr>
              <w:t>gums</w:t>
            </w:r>
          </w:p>
        </w:tc>
        <w:tc>
          <w:tcPr>
            <w:tcW w:w="3543" w:type="dxa"/>
            <w:tcBorders>
              <w:top w:val="single" w:sz="4" w:space="0" w:color="auto"/>
              <w:left w:val="single" w:sz="4" w:space="0" w:color="auto"/>
              <w:bottom w:val="single" w:sz="4" w:space="0" w:color="auto"/>
              <w:right w:val="single" w:sz="4" w:space="0" w:color="auto"/>
            </w:tcBorders>
            <w:hideMark/>
          </w:tcPr>
          <w:p w14:paraId="0BBBE719" w14:textId="77777777" w:rsidR="005F6C3B" w:rsidRPr="00E75A2B" w:rsidRDefault="005F6C3B"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Piezīmes par novērojumiem dabā 2021. gadā</w:t>
            </w:r>
          </w:p>
        </w:tc>
      </w:tr>
      <w:tr w:rsidR="00CA2D1A" w:rsidRPr="00E75A2B" w14:paraId="6DC1A5E5"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28BF3845" w14:textId="3B403700"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1. </w:t>
            </w:r>
          </w:p>
        </w:tc>
        <w:tc>
          <w:tcPr>
            <w:tcW w:w="851" w:type="dxa"/>
            <w:gridSpan w:val="2"/>
            <w:tcBorders>
              <w:top w:val="single" w:sz="4" w:space="0" w:color="auto"/>
              <w:left w:val="single" w:sz="4" w:space="0" w:color="auto"/>
              <w:bottom w:val="single" w:sz="4" w:space="0" w:color="auto"/>
              <w:right w:val="single" w:sz="4" w:space="0" w:color="auto"/>
            </w:tcBorders>
            <w:hideMark/>
          </w:tcPr>
          <w:p w14:paraId="4ADE8861"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15</w:t>
            </w:r>
          </w:p>
        </w:tc>
        <w:tc>
          <w:tcPr>
            <w:tcW w:w="992" w:type="dxa"/>
            <w:tcBorders>
              <w:top w:val="single" w:sz="4" w:space="0" w:color="auto"/>
              <w:left w:val="single" w:sz="4" w:space="0" w:color="auto"/>
              <w:bottom w:val="single" w:sz="4" w:space="0" w:color="auto"/>
              <w:right w:val="single" w:sz="4" w:space="0" w:color="auto"/>
            </w:tcBorders>
            <w:hideMark/>
          </w:tcPr>
          <w:p w14:paraId="5622DEDB"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0,05</w:t>
            </w:r>
          </w:p>
        </w:tc>
        <w:tc>
          <w:tcPr>
            <w:tcW w:w="1134" w:type="dxa"/>
            <w:tcBorders>
              <w:top w:val="single" w:sz="4" w:space="0" w:color="auto"/>
              <w:left w:val="single" w:sz="4" w:space="0" w:color="auto"/>
              <w:bottom w:val="single" w:sz="4" w:space="0" w:color="auto"/>
              <w:right w:val="single" w:sz="4" w:space="0" w:color="auto"/>
            </w:tcBorders>
            <w:hideMark/>
          </w:tcPr>
          <w:p w14:paraId="12CC6DCC"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142</w:t>
            </w:r>
            <w:r w:rsidRPr="00E75A2B">
              <w:rPr>
                <w:rFonts w:cs="Times New Roman"/>
                <w:color w:val="000000"/>
                <w:sz w:val="22"/>
                <w:lang w:val="lv-LV"/>
              </w:rPr>
              <w:t xml:space="preserve"> (94+48)</w:t>
            </w:r>
          </w:p>
        </w:tc>
        <w:tc>
          <w:tcPr>
            <w:tcW w:w="992" w:type="dxa"/>
            <w:tcBorders>
              <w:top w:val="single" w:sz="4" w:space="0" w:color="auto"/>
              <w:left w:val="single" w:sz="4" w:space="0" w:color="auto"/>
              <w:bottom w:val="single" w:sz="4" w:space="0" w:color="auto"/>
              <w:right w:val="single" w:sz="4" w:space="0" w:color="auto"/>
            </w:tcBorders>
            <w:hideMark/>
          </w:tcPr>
          <w:p w14:paraId="479CF6B6"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0,08</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BB18885"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+127</w:t>
            </w:r>
          </w:p>
        </w:tc>
        <w:tc>
          <w:tcPr>
            <w:tcW w:w="3543" w:type="dxa"/>
            <w:tcBorders>
              <w:top w:val="single" w:sz="4" w:space="0" w:color="auto"/>
              <w:left w:val="single" w:sz="4" w:space="0" w:color="auto"/>
              <w:bottom w:val="single" w:sz="4" w:space="0" w:color="auto"/>
              <w:right w:val="single" w:sz="4" w:space="0" w:color="auto"/>
            </w:tcBorders>
            <w:hideMark/>
          </w:tcPr>
          <w:p w14:paraId="14CF3F72" w14:textId="5C530577" w:rsidR="005F6C3B" w:rsidRPr="00E75A2B" w:rsidRDefault="00411CB8" w:rsidP="005F6C3B">
            <w:pPr>
              <w:spacing w:after="0" w:line="240" w:lineRule="auto"/>
              <w:ind w:firstLine="0"/>
              <w:rPr>
                <w:rFonts w:cs="Times New Roman"/>
                <w:color w:val="000000"/>
                <w:sz w:val="22"/>
                <w:lang w:val="lv-LV"/>
              </w:rPr>
            </w:pPr>
            <w:r w:rsidRPr="00E75A2B">
              <w:rPr>
                <w:rFonts w:cs="Times New Roman"/>
                <w:color w:val="000000"/>
                <w:sz w:val="22"/>
                <w:lang w:val="lv-LV"/>
              </w:rPr>
              <w:t>S</w:t>
            </w:r>
            <w:r w:rsidR="005F6C3B" w:rsidRPr="00E75A2B">
              <w:rPr>
                <w:rFonts w:cs="Times New Roman"/>
                <w:color w:val="000000"/>
                <w:sz w:val="22"/>
                <w:lang w:val="lv-LV"/>
              </w:rPr>
              <w:t>amērā biezs un vienmērīgs sūnu segums, atklātas augsnes maz, eksemplāri g.k. gar brauktuvi, kur nav ne sūnu seguma un noēnojuma</w:t>
            </w:r>
            <w:r w:rsidRPr="00E75A2B">
              <w:rPr>
                <w:rFonts w:cs="Times New Roman"/>
                <w:color w:val="000000"/>
                <w:sz w:val="22"/>
                <w:lang w:val="lv-LV"/>
              </w:rPr>
              <w:t>.</w:t>
            </w:r>
          </w:p>
        </w:tc>
      </w:tr>
      <w:tr w:rsidR="00CA2D1A" w:rsidRPr="00E75A2B" w14:paraId="1545EF4D"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390625D9" w14:textId="298AD6A4"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2. </w:t>
            </w:r>
          </w:p>
        </w:tc>
        <w:tc>
          <w:tcPr>
            <w:tcW w:w="851" w:type="dxa"/>
            <w:gridSpan w:val="2"/>
            <w:tcBorders>
              <w:top w:val="single" w:sz="4" w:space="0" w:color="auto"/>
              <w:left w:val="single" w:sz="4" w:space="0" w:color="auto"/>
              <w:bottom w:val="single" w:sz="4" w:space="0" w:color="auto"/>
              <w:right w:val="single" w:sz="4" w:space="0" w:color="auto"/>
            </w:tcBorders>
            <w:hideMark/>
          </w:tcPr>
          <w:p w14:paraId="3BE6BFC9"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40</w:t>
            </w:r>
          </w:p>
        </w:tc>
        <w:tc>
          <w:tcPr>
            <w:tcW w:w="992" w:type="dxa"/>
            <w:tcBorders>
              <w:top w:val="single" w:sz="4" w:space="0" w:color="auto"/>
              <w:left w:val="single" w:sz="4" w:space="0" w:color="auto"/>
              <w:bottom w:val="single" w:sz="4" w:space="0" w:color="auto"/>
              <w:right w:val="single" w:sz="4" w:space="0" w:color="auto"/>
            </w:tcBorders>
            <w:hideMark/>
          </w:tcPr>
          <w:p w14:paraId="1E586693"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0,18</w:t>
            </w:r>
          </w:p>
        </w:tc>
        <w:tc>
          <w:tcPr>
            <w:tcW w:w="1134" w:type="dxa"/>
            <w:tcBorders>
              <w:top w:val="single" w:sz="4" w:space="0" w:color="auto"/>
              <w:left w:val="single" w:sz="4" w:space="0" w:color="auto"/>
              <w:bottom w:val="single" w:sz="4" w:space="0" w:color="auto"/>
              <w:right w:val="single" w:sz="4" w:space="0" w:color="auto"/>
            </w:tcBorders>
            <w:hideMark/>
          </w:tcPr>
          <w:p w14:paraId="4063E61A"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62</w:t>
            </w:r>
            <w:r w:rsidRPr="00E75A2B">
              <w:rPr>
                <w:rFonts w:cs="Times New Roman"/>
                <w:color w:val="000000"/>
                <w:sz w:val="22"/>
                <w:lang w:val="lv-LV"/>
              </w:rPr>
              <w:t xml:space="preserve"> (20+42)</w:t>
            </w:r>
          </w:p>
        </w:tc>
        <w:tc>
          <w:tcPr>
            <w:tcW w:w="992" w:type="dxa"/>
            <w:tcBorders>
              <w:top w:val="single" w:sz="4" w:space="0" w:color="auto"/>
              <w:left w:val="single" w:sz="4" w:space="0" w:color="auto"/>
              <w:bottom w:val="single" w:sz="4" w:space="0" w:color="auto"/>
              <w:right w:val="single" w:sz="4" w:space="0" w:color="auto"/>
            </w:tcBorders>
            <w:hideMark/>
          </w:tcPr>
          <w:p w14:paraId="537F3EF9"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0,20</w:t>
            </w:r>
          </w:p>
        </w:tc>
        <w:tc>
          <w:tcPr>
            <w:tcW w:w="851" w:type="dxa"/>
            <w:tcBorders>
              <w:top w:val="single" w:sz="4" w:space="0" w:color="auto"/>
              <w:left w:val="single" w:sz="4" w:space="0" w:color="auto"/>
              <w:bottom w:val="single" w:sz="4" w:space="0" w:color="auto"/>
              <w:right w:val="single" w:sz="4" w:space="0" w:color="auto"/>
            </w:tcBorders>
            <w:hideMark/>
          </w:tcPr>
          <w:p w14:paraId="539FB3E4"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+22</w:t>
            </w:r>
          </w:p>
        </w:tc>
        <w:tc>
          <w:tcPr>
            <w:tcW w:w="3543" w:type="dxa"/>
            <w:tcBorders>
              <w:top w:val="single" w:sz="4" w:space="0" w:color="auto"/>
              <w:left w:val="single" w:sz="4" w:space="0" w:color="auto"/>
              <w:bottom w:val="single" w:sz="4" w:space="0" w:color="auto"/>
              <w:right w:val="single" w:sz="4" w:space="0" w:color="auto"/>
            </w:tcBorders>
            <w:hideMark/>
          </w:tcPr>
          <w:p w14:paraId="30C51F13" w14:textId="7CFD5DFB" w:rsidR="005F6C3B" w:rsidRPr="00E75A2B" w:rsidRDefault="00411CB8" w:rsidP="005F6C3B">
            <w:pPr>
              <w:spacing w:after="0" w:line="240" w:lineRule="auto"/>
              <w:ind w:firstLine="0"/>
              <w:rPr>
                <w:rFonts w:cs="Times New Roman"/>
                <w:color w:val="000000"/>
                <w:sz w:val="22"/>
                <w:lang w:val="lv-LV"/>
              </w:rPr>
            </w:pPr>
            <w:r w:rsidRPr="00E75A2B">
              <w:rPr>
                <w:rFonts w:cs="Times New Roman"/>
                <w:color w:val="000000"/>
                <w:sz w:val="22"/>
                <w:lang w:val="lv-LV"/>
              </w:rPr>
              <w:t>L</w:t>
            </w:r>
            <w:r w:rsidR="005F6C3B" w:rsidRPr="00E75A2B">
              <w:rPr>
                <w:rFonts w:cs="Times New Roman"/>
                <w:color w:val="000000"/>
                <w:sz w:val="22"/>
                <w:lang w:val="lv-LV"/>
              </w:rPr>
              <w:t>īdzenajā daļā tikai 2 eks. vietās, kur mazāk nobiru un ciesas. Uz iepriekš noraktā “roba” nogāzes izteikti dominēja D ekspozīcijā, kur neizteikts sūnu segums vai gar taciņu (sūnas nobradātas)., A ekspozīcijā nav. gar ceļu maz</w:t>
            </w:r>
            <w:r w:rsidRPr="00E75A2B">
              <w:rPr>
                <w:rFonts w:cs="Times New Roman"/>
                <w:color w:val="000000"/>
                <w:sz w:val="22"/>
                <w:lang w:val="lv-LV"/>
              </w:rPr>
              <w:t>.</w:t>
            </w:r>
          </w:p>
        </w:tc>
      </w:tr>
      <w:tr w:rsidR="00CA2D1A" w:rsidRPr="00E75A2B" w14:paraId="183B6E4E"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36FA16D1" w14:textId="4E590AAC"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3. </w:t>
            </w:r>
          </w:p>
        </w:tc>
        <w:tc>
          <w:tcPr>
            <w:tcW w:w="851" w:type="dxa"/>
            <w:gridSpan w:val="2"/>
            <w:tcBorders>
              <w:top w:val="single" w:sz="4" w:space="0" w:color="auto"/>
              <w:left w:val="single" w:sz="4" w:space="0" w:color="auto"/>
              <w:bottom w:val="single" w:sz="4" w:space="0" w:color="auto"/>
              <w:right w:val="single" w:sz="4" w:space="0" w:color="auto"/>
            </w:tcBorders>
            <w:hideMark/>
          </w:tcPr>
          <w:p w14:paraId="334A3275"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50</w:t>
            </w:r>
          </w:p>
        </w:tc>
        <w:tc>
          <w:tcPr>
            <w:tcW w:w="992" w:type="dxa"/>
            <w:tcBorders>
              <w:top w:val="single" w:sz="4" w:space="0" w:color="auto"/>
              <w:left w:val="single" w:sz="4" w:space="0" w:color="auto"/>
              <w:bottom w:val="single" w:sz="4" w:space="0" w:color="auto"/>
              <w:right w:val="single" w:sz="4" w:space="0" w:color="auto"/>
            </w:tcBorders>
            <w:hideMark/>
          </w:tcPr>
          <w:p w14:paraId="407E86E0"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0,35</w:t>
            </w:r>
          </w:p>
        </w:tc>
        <w:tc>
          <w:tcPr>
            <w:tcW w:w="1134" w:type="dxa"/>
            <w:tcBorders>
              <w:top w:val="single" w:sz="4" w:space="0" w:color="auto"/>
              <w:left w:val="single" w:sz="4" w:space="0" w:color="auto"/>
              <w:bottom w:val="single" w:sz="4" w:space="0" w:color="auto"/>
              <w:right w:val="single" w:sz="4" w:space="0" w:color="auto"/>
            </w:tcBorders>
            <w:hideMark/>
          </w:tcPr>
          <w:p w14:paraId="51090715"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235</w:t>
            </w:r>
            <w:r w:rsidRPr="00E75A2B">
              <w:rPr>
                <w:rFonts w:cs="Times New Roman"/>
                <w:color w:val="000000"/>
                <w:sz w:val="22"/>
                <w:lang w:val="lv-LV"/>
              </w:rPr>
              <w:t xml:space="preserve"> (159+76)</w:t>
            </w:r>
          </w:p>
        </w:tc>
        <w:tc>
          <w:tcPr>
            <w:tcW w:w="992" w:type="dxa"/>
            <w:tcBorders>
              <w:top w:val="single" w:sz="4" w:space="0" w:color="auto"/>
              <w:left w:val="single" w:sz="4" w:space="0" w:color="auto"/>
              <w:bottom w:val="single" w:sz="4" w:space="0" w:color="auto"/>
              <w:right w:val="single" w:sz="4" w:space="0" w:color="auto"/>
            </w:tcBorders>
            <w:hideMark/>
          </w:tcPr>
          <w:p w14:paraId="626183F3" w14:textId="4B785926"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w:t>
            </w:r>
            <w:r w:rsidR="00515857" w:rsidRPr="00E75A2B">
              <w:rPr>
                <w:rFonts w:cs="Times New Roman"/>
                <w:b/>
                <w:color w:val="000000"/>
                <w:sz w:val="22"/>
                <w:lang w:val="lv-LV"/>
              </w:rPr>
              <w:t>41</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520FDA84"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+185</w:t>
            </w:r>
          </w:p>
        </w:tc>
        <w:tc>
          <w:tcPr>
            <w:tcW w:w="3543" w:type="dxa"/>
            <w:tcBorders>
              <w:top w:val="single" w:sz="4" w:space="0" w:color="auto"/>
              <w:left w:val="single" w:sz="4" w:space="0" w:color="auto"/>
              <w:bottom w:val="single" w:sz="4" w:space="0" w:color="auto"/>
              <w:right w:val="single" w:sz="4" w:space="0" w:color="auto"/>
            </w:tcBorders>
            <w:hideMark/>
          </w:tcPr>
          <w:p w14:paraId="453EE09B" w14:textId="1F0B4F3C"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Ziedošo izteikti daudz kontaktjoslā starp līdzeno klajumu un mežaino osa pakāji, centrālajā daļā, līdzenumā tikai vietās, kur nav lielo lakstaugu (īpaši ciesas) apauguma. Neziedoši, jaunie īpatņi mazliet vairāk arī līdzenajā daļā. poligona R malā arī gar brauktuvi</w:t>
            </w:r>
            <w:r w:rsidR="00411CB8" w:rsidRPr="00E75A2B">
              <w:rPr>
                <w:rFonts w:cs="Times New Roman"/>
                <w:color w:val="000000"/>
                <w:sz w:val="22"/>
                <w:lang w:val="lv-LV"/>
              </w:rPr>
              <w:t>.</w:t>
            </w:r>
          </w:p>
        </w:tc>
      </w:tr>
      <w:tr w:rsidR="00CA2D1A" w:rsidRPr="00E75A2B" w14:paraId="6459BC09"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3B037191" w14:textId="48FB520F"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4. </w:t>
            </w:r>
          </w:p>
        </w:tc>
        <w:tc>
          <w:tcPr>
            <w:tcW w:w="851" w:type="dxa"/>
            <w:gridSpan w:val="2"/>
            <w:tcBorders>
              <w:top w:val="single" w:sz="4" w:space="0" w:color="auto"/>
              <w:left w:val="single" w:sz="4" w:space="0" w:color="auto"/>
              <w:bottom w:val="single" w:sz="4" w:space="0" w:color="auto"/>
              <w:right w:val="single" w:sz="4" w:space="0" w:color="auto"/>
            </w:tcBorders>
            <w:hideMark/>
          </w:tcPr>
          <w:p w14:paraId="0E28893E"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10</w:t>
            </w:r>
          </w:p>
        </w:tc>
        <w:tc>
          <w:tcPr>
            <w:tcW w:w="992" w:type="dxa"/>
            <w:tcBorders>
              <w:top w:val="single" w:sz="4" w:space="0" w:color="auto"/>
              <w:left w:val="single" w:sz="4" w:space="0" w:color="auto"/>
              <w:bottom w:val="single" w:sz="4" w:space="0" w:color="auto"/>
              <w:right w:val="single" w:sz="4" w:space="0" w:color="auto"/>
            </w:tcBorders>
            <w:hideMark/>
          </w:tcPr>
          <w:p w14:paraId="4425C087"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0,06</w:t>
            </w:r>
          </w:p>
        </w:tc>
        <w:tc>
          <w:tcPr>
            <w:tcW w:w="1134" w:type="dxa"/>
            <w:tcBorders>
              <w:top w:val="single" w:sz="4" w:space="0" w:color="auto"/>
              <w:left w:val="single" w:sz="4" w:space="0" w:color="auto"/>
              <w:bottom w:val="single" w:sz="4" w:space="0" w:color="auto"/>
              <w:right w:val="single" w:sz="4" w:space="0" w:color="auto"/>
            </w:tcBorders>
            <w:hideMark/>
          </w:tcPr>
          <w:p w14:paraId="7757CCF0"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19</w:t>
            </w:r>
            <w:r w:rsidRPr="00E75A2B">
              <w:rPr>
                <w:rFonts w:cs="Times New Roman"/>
                <w:color w:val="000000"/>
                <w:sz w:val="22"/>
                <w:lang w:val="lv-LV"/>
              </w:rPr>
              <w:t xml:space="preserve"> (15+4)</w:t>
            </w:r>
          </w:p>
        </w:tc>
        <w:tc>
          <w:tcPr>
            <w:tcW w:w="992" w:type="dxa"/>
            <w:tcBorders>
              <w:top w:val="single" w:sz="4" w:space="0" w:color="auto"/>
              <w:left w:val="single" w:sz="4" w:space="0" w:color="auto"/>
              <w:bottom w:val="single" w:sz="4" w:space="0" w:color="auto"/>
              <w:right w:val="single" w:sz="4" w:space="0" w:color="auto"/>
            </w:tcBorders>
            <w:hideMark/>
          </w:tcPr>
          <w:p w14:paraId="7E5E017A"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0,20</w:t>
            </w:r>
          </w:p>
        </w:tc>
        <w:tc>
          <w:tcPr>
            <w:tcW w:w="851" w:type="dxa"/>
            <w:tcBorders>
              <w:top w:val="single" w:sz="4" w:space="0" w:color="auto"/>
              <w:left w:val="single" w:sz="4" w:space="0" w:color="auto"/>
              <w:bottom w:val="single" w:sz="4" w:space="0" w:color="auto"/>
              <w:right w:val="single" w:sz="4" w:space="0" w:color="auto"/>
            </w:tcBorders>
            <w:hideMark/>
          </w:tcPr>
          <w:p w14:paraId="776BB3E8"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+9</w:t>
            </w:r>
          </w:p>
        </w:tc>
        <w:tc>
          <w:tcPr>
            <w:tcW w:w="3543" w:type="dxa"/>
            <w:tcBorders>
              <w:top w:val="single" w:sz="4" w:space="0" w:color="auto"/>
              <w:left w:val="single" w:sz="4" w:space="0" w:color="auto"/>
              <w:bottom w:val="single" w:sz="4" w:space="0" w:color="auto"/>
              <w:right w:val="single" w:sz="4" w:space="0" w:color="auto"/>
            </w:tcBorders>
            <w:hideMark/>
          </w:tcPr>
          <w:p w14:paraId="79E1BE98" w14:textId="5185027E"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Samērā bieza sūnu sega, augi konstatēti vietās, kur sūnu segums </w:t>
            </w:r>
            <w:r w:rsidR="004F232A" w:rsidRPr="00E75A2B">
              <w:rPr>
                <w:rFonts w:cs="Times New Roman"/>
                <w:color w:val="000000"/>
                <w:sz w:val="22"/>
                <w:lang w:val="lv-LV"/>
              </w:rPr>
              <w:t xml:space="preserve">ir </w:t>
            </w:r>
            <w:r w:rsidRPr="00E75A2B">
              <w:rPr>
                <w:rFonts w:cs="Times New Roman"/>
                <w:color w:val="000000"/>
                <w:sz w:val="22"/>
                <w:lang w:val="lv-LV"/>
              </w:rPr>
              <w:t xml:space="preserve">niecīgs, vai </w:t>
            </w:r>
            <w:r w:rsidR="004F232A" w:rsidRPr="00E75A2B">
              <w:rPr>
                <w:rFonts w:cs="Times New Roman"/>
                <w:color w:val="000000"/>
                <w:sz w:val="22"/>
                <w:lang w:val="lv-LV"/>
              </w:rPr>
              <w:t xml:space="preserve">tā </w:t>
            </w:r>
            <w:r w:rsidRPr="00E75A2B">
              <w:rPr>
                <w:rFonts w:cs="Times New Roman"/>
                <w:color w:val="000000"/>
                <w:sz w:val="22"/>
                <w:lang w:val="lv-LV"/>
              </w:rPr>
              <w:t>nav vispār.</w:t>
            </w:r>
          </w:p>
        </w:tc>
      </w:tr>
      <w:tr w:rsidR="00CA2D1A" w:rsidRPr="00E75A2B" w14:paraId="05438140" w14:textId="77777777" w:rsidTr="00804056">
        <w:trPr>
          <w:trHeight w:val="1814"/>
        </w:trPr>
        <w:tc>
          <w:tcPr>
            <w:tcW w:w="817" w:type="dxa"/>
            <w:tcBorders>
              <w:top w:val="single" w:sz="4" w:space="0" w:color="auto"/>
              <w:left w:val="single" w:sz="4" w:space="0" w:color="auto"/>
              <w:bottom w:val="single" w:sz="4" w:space="0" w:color="auto"/>
              <w:right w:val="single" w:sz="4" w:space="0" w:color="auto"/>
            </w:tcBorders>
            <w:hideMark/>
          </w:tcPr>
          <w:p w14:paraId="618F97FC" w14:textId="6C87E0AA"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5. </w:t>
            </w:r>
          </w:p>
        </w:tc>
        <w:tc>
          <w:tcPr>
            <w:tcW w:w="851" w:type="dxa"/>
            <w:gridSpan w:val="2"/>
            <w:tcBorders>
              <w:top w:val="single" w:sz="4" w:space="0" w:color="auto"/>
              <w:left w:val="single" w:sz="4" w:space="0" w:color="auto"/>
              <w:bottom w:val="single" w:sz="4" w:space="0" w:color="auto"/>
              <w:right w:val="single" w:sz="4" w:space="0" w:color="auto"/>
            </w:tcBorders>
            <w:hideMark/>
          </w:tcPr>
          <w:p w14:paraId="5CC67BE8"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w:t>
            </w:r>
          </w:p>
        </w:tc>
        <w:tc>
          <w:tcPr>
            <w:tcW w:w="992" w:type="dxa"/>
            <w:tcBorders>
              <w:top w:val="single" w:sz="4" w:space="0" w:color="auto"/>
              <w:left w:val="single" w:sz="4" w:space="0" w:color="auto"/>
              <w:bottom w:val="single" w:sz="4" w:space="0" w:color="auto"/>
              <w:right w:val="single" w:sz="4" w:space="0" w:color="auto"/>
            </w:tcBorders>
            <w:hideMark/>
          </w:tcPr>
          <w:p w14:paraId="458C598F"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0,86</w:t>
            </w:r>
          </w:p>
        </w:tc>
        <w:tc>
          <w:tcPr>
            <w:tcW w:w="1134" w:type="dxa"/>
            <w:tcBorders>
              <w:top w:val="single" w:sz="4" w:space="0" w:color="auto"/>
              <w:left w:val="single" w:sz="4" w:space="0" w:color="auto"/>
              <w:bottom w:val="single" w:sz="4" w:space="0" w:color="auto"/>
              <w:right w:val="single" w:sz="4" w:space="0" w:color="auto"/>
            </w:tcBorders>
            <w:hideMark/>
          </w:tcPr>
          <w:p w14:paraId="34549A77"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w:t>
            </w:r>
          </w:p>
        </w:tc>
        <w:tc>
          <w:tcPr>
            <w:tcW w:w="992" w:type="dxa"/>
            <w:tcBorders>
              <w:top w:val="single" w:sz="4" w:space="0" w:color="auto"/>
              <w:left w:val="single" w:sz="4" w:space="0" w:color="auto"/>
              <w:bottom w:val="single" w:sz="4" w:space="0" w:color="auto"/>
              <w:right w:val="single" w:sz="4" w:space="0" w:color="auto"/>
            </w:tcBorders>
            <w:hideMark/>
          </w:tcPr>
          <w:p w14:paraId="2CB6A711" w14:textId="02252041"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w:t>
            </w:r>
            <w:r w:rsidR="00060A86" w:rsidRPr="00E75A2B">
              <w:rPr>
                <w:rFonts w:cs="Times New Roman"/>
                <w:color w:val="000000"/>
                <w:sz w:val="22"/>
                <w:lang w:val="lv-LV"/>
              </w:rPr>
              <w:t>7</w:t>
            </w:r>
            <w:r w:rsidRPr="00E75A2B">
              <w:rPr>
                <w:rFonts w:cs="Times New Roman"/>
                <w:color w:val="000000"/>
                <w:sz w:val="22"/>
                <w:lang w:val="lv-LV"/>
              </w:rPr>
              <w:t>6</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3F6DD"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w:t>
            </w:r>
          </w:p>
        </w:tc>
        <w:tc>
          <w:tcPr>
            <w:tcW w:w="3543" w:type="dxa"/>
            <w:tcBorders>
              <w:top w:val="single" w:sz="4" w:space="0" w:color="auto"/>
              <w:left w:val="single" w:sz="4" w:space="0" w:color="auto"/>
              <w:bottom w:val="single" w:sz="4" w:space="0" w:color="auto"/>
              <w:right w:val="single" w:sz="4" w:space="0" w:color="auto"/>
            </w:tcBorders>
            <w:hideMark/>
          </w:tcPr>
          <w:p w14:paraId="42926543" w14:textId="3929F030"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Vieta šobrīd maz atbilst esparsetes vajadzībām – sūnu sega ļoti bieza (3</w:t>
            </w:r>
            <w:r w:rsidR="00804056" w:rsidRPr="00E75A2B">
              <w:rPr>
                <w:rFonts w:cs="Times New Roman"/>
                <w:color w:val="000000"/>
                <w:sz w:val="22"/>
                <w:lang w:val="lv-LV"/>
              </w:rPr>
              <w:t>–</w:t>
            </w:r>
            <w:r w:rsidRPr="00E75A2B">
              <w:rPr>
                <w:rFonts w:cs="Times New Roman"/>
                <w:color w:val="000000"/>
                <w:sz w:val="22"/>
                <w:lang w:val="lv-LV"/>
              </w:rPr>
              <w:t>5 cm), tomēr perspektīva, jo pa vidu starp atradnēm,</w:t>
            </w:r>
            <w:r w:rsidR="00060A86" w:rsidRPr="00E75A2B">
              <w:rPr>
                <w:rFonts w:cs="Times New Roman"/>
                <w:color w:val="000000"/>
                <w:sz w:val="22"/>
                <w:lang w:val="lv-LV"/>
              </w:rPr>
              <w:t xml:space="preserve"> </w:t>
            </w:r>
            <w:r w:rsidRPr="00E75A2B">
              <w:rPr>
                <w:rFonts w:cs="Times New Roman"/>
                <w:color w:val="000000"/>
                <w:sz w:val="22"/>
                <w:lang w:val="lv-LV"/>
              </w:rPr>
              <w:t xml:space="preserve">kur vēl ir sastopama un iepriekš jau tikusi apsaimniekota. Varbūt, ja turpinātu </w:t>
            </w:r>
            <w:r w:rsidR="00CA2D1A" w:rsidRPr="00E75A2B">
              <w:rPr>
                <w:rFonts w:cs="Times New Roman"/>
                <w:color w:val="000000"/>
                <w:sz w:val="22"/>
                <w:lang w:val="lv-LV"/>
              </w:rPr>
              <w:t>apsaimniekot</w:t>
            </w:r>
            <w:r w:rsidRPr="00E75A2B">
              <w:rPr>
                <w:rFonts w:cs="Times New Roman"/>
                <w:color w:val="000000"/>
                <w:sz w:val="22"/>
                <w:lang w:val="lv-LV"/>
              </w:rPr>
              <w:t xml:space="preserve"> kompleksi ar pārējām atrad</w:t>
            </w:r>
            <w:r w:rsidR="00CA2D1A" w:rsidRPr="00E75A2B">
              <w:rPr>
                <w:rFonts w:cs="Times New Roman"/>
                <w:color w:val="000000"/>
                <w:sz w:val="22"/>
                <w:lang w:val="lv-LV"/>
              </w:rPr>
              <w:t>n</w:t>
            </w:r>
            <w:r w:rsidRPr="00E75A2B">
              <w:rPr>
                <w:rFonts w:cs="Times New Roman"/>
                <w:color w:val="000000"/>
                <w:sz w:val="22"/>
                <w:lang w:val="lv-LV"/>
              </w:rPr>
              <w:t xml:space="preserve">ēm, varētu cerēt uz </w:t>
            </w:r>
            <w:r w:rsidR="00CA2D1A" w:rsidRPr="00E75A2B">
              <w:rPr>
                <w:rFonts w:cs="Times New Roman"/>
                <w:color w:val="000000"/>
                <w:sz w:val="22"/>
                <w:lang w:val="lv-LV"/>
              </w:rPr>
              <w:t>atjaunošanos</w:t>
            </w:r>
            <w:r w:rsidRPr="00E75A2B">
              <w:rPr>
                <w:rFonts w:cs="Times New Roman"/>
                <w:color w:val="000000"/>
                <w:sz w:val="22"/>
                <w:lang w:val="lv-LV"/>
              </w:rPr>
              <w:t xml:space="preserve">, vai sugu </w:t>
            </w:r>
            <w:r w:rsidRPr="00E75A2B">
              <w:rPr>
                <w:rFonts w:cs="Times New Roman"/>
                <w:color w:val="000000"/>
                <w:sz w:val="22"/>
                <w:lang w:val="lv-LV"/>
              </w:rPr>
              <w:lastRenderedPageBreak/>
              <w:t>ienākšanu no blakus populācijām caur taku.</w:t>
            </w:r>
          </w:p>
        </w:tc>
      </w:tr>
      <w:tr w:rsidR="00CA2D1A" w:rsidRPr="00E75A2B" w14:paraId="726F9F12"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09C239C9" w14:textId="33C2C415"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lastRenderedPageBreak/>
              <w:t xml:space="preserve">6. </w:t>
            </w:r>
          </w:p>
        </w:tc>
        <w:tc>
          <w:tcPr>
            <w:tcW w:w="851" w:type="dxa"/>
            <w:gridSpan w:val="2"/>
            <w:tcBorders>
              <w:top w:val="single" w:sz="4" w:space="0" w:color="auto"/>
              <w:left w:val="single" w:sz="4" w:space="0" w:color="auto"/>
              <w:bottom w:val="single" w:sz="4" w:space="0" w:color="auto"/>
              <w:right w:val="single" w:sz="4" w:space="0" w:color="auto"/>
            </w:tcBorders>
            <w:hideMark/>
          </w:tcPr>
          <w:p w14:paraId="7B2F9D12"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9</w:t>
            </w:r>
          </w:p>
        </w:tc>
        <w:tc>
          <w:tcPr>
            <w:tcW w:w="992" w:type="dxa"/>
            <w:tcBorders>
              <w:top w:val="single" w:sz="4" w:space="0" w:color="auto"/>
              <w:left w:val="single" w:sz="4" w:space="0" w:color="auto"/>
              <w:bottom w:val="single" w:sz="4" w:space="0" w:color="auto"/>
              <w:right w:val="single" w:sz="4" w:space="0" w:color="auto"/>
            </w:tcBorders>
            <w:hideMark/>
          </w:tcPr>
          <w:p w14:paraId="6CA9BF8F"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1,27</w:t>
            </w:r>
          </w:p>
        </w:tc>
        <w:tc>
          <w:tcPr>
            <w:tcW w:w="1134" w:type="dxa"/>
            <w:tcBorders>
              <w:top w:val="single" w:sz="4" w:space="0" w:color="auto"/>
              <w:left w:val="single" w:sz="4" w:space="0" w:color="auto"/>
              <w:bottom w:val="single" w:sz="4" w:space="0" w:color="auto"/>
              <w:right w:val="single" w:sz="4" w:space="0" w:color="auto"/>
            </w:tcBorders>
            <w:hideMark/>
          </w:tcPr>
          <w:p w14:paraId="4726D340"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3</w:t>
            </w:r>
            <w:r w:rsidRPr="00E75A2B">
              <w:rPr>
                <w:rFonts w:cs="Times New Roman"/>
                <w:color w:val="000000"/>
                <w:sz w:val="22"/>
                <w:lang w:val="lv-LV"/>
              </w:rPr>
              <w:t xml:space="preserve"> (3+0)</w:t>
            </w:r>
          </w:p>
        </w:tc>
        <w:tc>
          <w:tcPr>
            <w:tcW w:w="992" w:type="dxa"/>
            <w:tcBorders>
              <w:top w:val="single" w:sz="4" w:space="0" w:color="auto"/>
              <w:left w:val="single" w:sz="4" w:space="0" w:color="auto"/>
              <w:bottom w:val="single" w:sz="4" w:space="0" w:color="auto"/>
              <w:right w:val="single" w:sz="4" w:space="0" w:color="auto"/>
            </w:tcBorders>
            <w:hideMark/>
          </w:tcPr>
          <w:p w14:paraId="3783134B" w14:textId="35C1D20E"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1,</w:t>
            </w:r>
            <w:r w:rsidR="001E1AC7" w:rsidRPr="00E75A2B">
              <w:rPr>
                <w:rFonts w:cs="Times New Roman"/>
                <w:color w:val="000000"/>
                <w:sz w:val="22"/>
                <w:lang w:val="lv-LV"/>
              </w:rPr>
              <w:t>12</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A88044E" w14:textId="53752096" w:rsidR="005F6C3B" w:rsidRPr="00E75A2B" w:rsidRDefault="00804056" w:rsidP="005F6C3B">
            <w:pPr>
              <w:spacing w:after="0" w:line="240" w:lineRule="auto"/>
              <w:ind w:firstLine="0"/>
              <w:rPr>
                <w:rFonts w:cs="Times New Roman"/>
                <w:b/>
                <w:color w:val="000000"/>
                <w:sz w:val="22"/>
                <w:lang w:val="lv-LV"/>
              </w:rPr>
            </w:pPr>
            <w:r w:rsidRPr="00E75A2B">
              <w:rPr>
                <w:rFonts w:cs="Times New Roman"/>
                <w:b/>
                <w:color w:val="000000"/>
                <w:sz w:val="22"/>
                <w:lang w:val="lv-LV"/>
              </w:rPr>
              <w:t>–</w:t>
            </w:r>
            <w:r w:rsidR="005F6C3B" w:rsidRPr="00E75A2B">
              <w:rPr>
                <w:rFonts w:cs="Times New Roman"/>
                <w:b/>
                <w:color w:val="000000"/>
                <w:sz w:val="22"/>
                <w:lang w:val="lv-LV"/>
              </w:rPr>
              <w:t>6</w:t>
            </w:r>
          </w:p>
        </w:tc>
        <w:tc>
          <w:tcPr>
            <w:tcW w:w="3543" w:type="dxa"/>
            <w:tcBorders>
              <w:top w:val="single" w:sz="4" w:space="0" w:color="auto"/>
              <w:left w:val="single" w:sz="4" w:space="0" w:color="auto"/>
              <w:bottom w:val="single" w:sz="4" w:space="0" w:color="auto"/>
              <w:right w:val="single" w:sz="4" w:space="0" w:color="auto"/>
            </w:tcBorders>
            <w:hideMark/>
          </w:tcPr>
          <w:p w14:paraId="0F19F8EF" w14:textId="13A44213" w:rsidR="005F6C3B" w:rsidRPr="00E75A2B" w:rsidRDefault="00CA2D1A" w:rsidP="005F6C3B">
            <w:pPr>
              <w:spacing w:after="0" w:line="240" w:lineRule="auto"/>
              <w:ind w:firstLine="0"/>
              <w:rPr>
                <w:rFonts w:cs="Times New Roman"/>
                <w:i/>
                <w:color w:val="000000"/>
                <w:sz w:val="22"/>
                <w:lang w:val="lv-LV"/>
              </w:rPr>
            </w:pPr>
            <w:r w:rsidRPr="00E75A2B">
              <w:rPr>
                <w:rFonts w:cs="Times New Roman"/>
                <w:color w:val="000000"/>
                <w:sz w:val="22"/>
                <w:lang w:val="lv-LV"/>
              </w:rPr>
              <w:t>Visi</w:t>
            </w:r>
            <w:r w:rsidR="005F6C3B" w:rsidRPr="00E75A2B">
              <w:rPr>
                <w:rFonts w:cs="Times New Roman"/>
                <w:color w:val="000000"/>
                <w:sz w:val="22"/>
                <w:lang w:val="lv-LV"/>
              </w:rPr>
              <w:t xml:space="preserve"> īpatņi konstatēti vienā punktā (LKS92 756366; 235136), gar taku, kur sūnas nobradātas un relatīvi mazāk. Kopumā poligonā bieza sūnu sega (3</w:t>
            </w:r>
            <w:r w:rsidR="00804056" w:rsidRPr="00E75A2B">
              <w:rPr>
                <w:rFonts w:cs="Times New Roman"/>
                <w:color w:val="000000"/>
                <w:sz w:val="22"/>
                <w:lang w:val="lv-LV"/>
              </w:rPr>
              <w:t>–</w:t>
            </w:r>
            <w:r w:rsidR="005F6C3B" w:rsidRPr="00E75A2B">
              <w:rPr>
                <w:rFonts w:cs="Times New Roman"/>
                <w:color w:val="000000"/>
                <w:sz w:val="22"/>
                <w:lang w:val="lv-LV"/>
              </w:rPr>
              <w:t xml:space="preserve">5cm) 2017. gadā veidotie laukumi, piecu gadu laikā, aizauguši ar sūnām. </w:t>
            </w:r>
            <w:r w:rsidR="005F6C3B" w:rsidRPr="00E75A2B">
              <w:rPr>
                <w:rFonts w:cs="Times New Roman"/>
                <w:i/>
                <w:color w:val="000000"/>
                <w:sz w:val="22"/>
                <w:lang w:val="lv-LV"/>
              </w:rPr>
              <w:t xml:space="preserve">Situācija kā 5. </w:t>
            </w:r>
            <w:r w:rsidR="009A059D" w:rsidRPr="00E75A2B">
              <w:rPr>
                <w:rFonts w:cs="Times New Roman"/>
                <w:i/>
                <w:color w:val="000000"/>
                <w:sz w:val="22"/>
                <w:lang w:val="lv-LV"/>
              </w:rPr>
              <w:t>poligonā</w:t>
            </w:r>
            <w:r w:rsidR="005F6C3B" w:rsidRPr="00E75A2B">
              <w:rPr>
                <w:rFonts w:cs="Times New Roman"/>
                <w:i/>
                <w:color w:val="000000"/>
                <w:sz w:val="22"/>
                <w:lang w:val="lv-LV"/>
              </w:rPr>
              <w:t xml:space="preserve"> – potenciāls ir, nozīmīga vieta, jo atrodas starp vēl esošām atradnēm. Kompleksi apsaimniekojot</w:t>
            </w:r>
            <w:r w:rsidR="009A059D" w:rsidRPr="00E75A2B">
              <w:rPr>
                <w:rFonts w:cs="Times New Roman"/>
                <w:i/>
                <w:color w:val="000000"/>
                <w:sz w:val="22"/>
                <w:lang w:val="lv-LV"/>
              </w:rPr>
              <w:t>,</w:t>
            </w:r>
            <w:r w:rsidR="005F6C3B" w:rsidRPr="00E75A2B">
              <w:rPr>
                <w:rFonts w:cs="Times New Roman"/>
                <w:i/>
                <w:color w:val="000000"/>
                <w:sz w:val="22"/>
                <w:lang w:val="lv-LV"/>
              </w:rPr>
              <w:t xml:space="preserve"> </w:t>
            </w:r>
            <w:r w:rsidR="009A059D" w:rsidRPr="00E75A2B">
              <w:rPr>
                <w:rFonts w:cs="Times New Roman"/>
                <w:i/>
                <w:color w:val="000000"/>
                <w:sz w:val="22"/>
                <w:lang w:val="lv-LV"/>
              </w:rPr>
              <w:t>ir</w:t>
            </w:r>
            <w:r w:rsidR="00D028E8" w:rsidRPr="00E75A2B">
              <w:rPr>
                <w:rFonts w:cs="Times New Roman"/>
                <w:i/>
                <w:color w:val="000000"/>
                <w:sz w:val="22"/>
                <w:lang w:val="lv-LV"/>
              </w:rPr>
              <w:t xml:space="preserve"> iespēja stāvokli uzlabot</w:t>
            </w:r>
            <w:r w:rsidR="005F6C3B" w:rsidRPr="00E75A2B">
              <w:rPr>
                <w:rFonts w:cs="Times New Roman"/>
                <w:color w:val="000000"/>
                <w:sz w:val="22"/>
                <w:lang w:val="lv-LV"/>
              </w:rPr>
              <w:t>.</w:t>
            </w:r>
          </w:p>
        </w:tc>
      </w:tr>
      <w:tr w:rsidR="00CA2D1A" w:rsidRPr="00E75A2B" w14:paraId="3C63FF86"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3F3662DC" w14:textId="51E929E0"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 xml:space="preserve">7. </w:t>
            </w:r>
          </w:p>
        </w:tc>
        <w:tc>
          <w:tcPr>
            <w:tcW w:w="851" w:type="dxa"/>
            <w:gridSpan w:val="2"/>
            <w:tcBorders>
              <w:top w:val="single" w:sz="4" w:space="0" w:color="auto"/>
              <w:left w:val="single" w:sz="4" w:space="0" w:color="auto"/>
              <w:bottom w:val="single" w:sz="4" w:space="0" w:color="auto"/>
              <w:right w:val="single" w:sz="4" w:space="0" w:color="auto"/>
            </w:tcBorders>
            <w:hideMark/>
          </w:tcPr>
          <w:p w14:paraId="247B6C5D"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11</w:t>
            </w:r>
          </w:p>
        </w:tc>
        <w:tc>
          <w:tcPr>
            <w:tcW w:w="992" w:type="dxa"/>
            <w:tcBorders>
              <w:top w:val="single" w:sz="4" w:space="0" w:color="auto"/>
              <w:left w:val="single" w:sz="4" w:space="0" w:color="auto"/>
              <w:bottom w:val="single" w:sz="4" w:space="0" w:color="auto"/>
              <w:right w:val="single" w:sz="4" w:space="0" w:color="auto"/>
            </w:tcBorders>
            <w:hideMark/>
          </w:tcPr>
          <w:p w14:paraId="2DF8E87A"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0,07</w:t>
            </w:r>
          </w:p>
        </w:tc>
        <w:tc>
          <w:tcPr>
            <w:tcW w:w="1134" w:type="dxa"/>
            <w:tcBorders>
              <w:top w:val="single" w:sz="4" w:space="0" w:color="auto"/>
              <w:left w:val="single" w:sz="4" w:space="0" w:color="auto"/>
              <w:bottom w:val="single" w:sz="4" w:space="0" w:color="auto"/>
              <w:right w:val="single" w:sz="4" w:space="0" w:color="auto"/>
            </w:tcBorders>
            <w:hideMark/>
          </w:tcPr>
          <w:p w14:paraId="40FB6F1B"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6</w:t>
            </w:r>
            <w:r w:rsidRPr="00E75A2B">
              <w:rPr>
                <w:rFonts w:cs="Times New Roman"/>
                <w:color w:val="000000"/>
                <w:sz w:val="22"/>
                <w:lang w:val="lv-LV"/>
              </w:rPr>
              <w:t xml:space="preserve"> (4+2)</w:t>
            </w:r>
          </w:p>
        </w:tc>
        <w:tc>
          <w:tcPr>
            <w:tcW w:w="992" w:type="dxa"/>
            <w:tcBorders>
              <w:top w:val="single" w:sz="4" w:space="0" w:color="auto"/>
              <w:left w:val="single" w:sz="4" w:space="0" w:color="auto"/>
              <w:bottom w:val="single" w:sz="4" w:space="0" w:color="auto"/>
              <w:right w:val="single" w:sz="4" w:space="0" w:color="auto"/>
            </w:tcBorders>
            <w:hideMark/>
          </w:tcPr>
          <w:p w14:paraId="08E23009"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0,07</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85978D9" w14:textId="2C88D0EE" w:rsidR="005F6C3B" w:rsidRPr="00E75A2B" w:rsidRDefault="00804056" w:rsidP="005F6C3B">
            <w:pPr>
              <w:spacing w:after="0" w:line="240" w:lineRule="auto"/>
              <w:ind w:firstLine="0"/>
              <w:rPr>
                <w:rFonts w:cs="Times New Roman"/>
                <w:b/>
                <w:color w:val="000000"/>
                <w:sz w:val="22"/>
                <w:lang w:val="lv-LV"/>
              </w:rPr>
            </w:pPr>
            <w:r w:rsidRPr="00E75A2B">
              <w:rPr>
                <w:rFonts w:cs="Times New Roman"/>
                <w:b/>
                <w:color w:val="000000"/>
                <w:sz w:val="22"/>
                <w:lang w:val="lv-LV"/>
              </w:rPr>
              <w:t>–</w:t>
            </w:r>
            <w:r w:rsidR="005F6C3B" w:rsidRPr="00E75A2B">
              <w:rPr>
                <w:rFonts w:cs="Times New Roman"/>
                <w:b/>
                <w:color w:val="000000"/>
                <w:sz w:val="22"/>
                <w:lang w:val="lv-LV"/>
              </w:rPr>
              <w:t>5</w:t>
            </w:r>
          </w:p>
        </w:tc>
        <w:tc>
          <w:tcPr>
            <w:tcW w:w="3543" w:type="dxa"/>
            <w:tcBorders>
              <w:top w:val="single" w:sz="4" w:space="0" w:color="auto"/>
              <w:left w:val="single" w:sz="4" w:space="0" w:color="auto"/>
              <w:bottom w:val="single" w:sz="4" w:space="0" w:color="auto"/>
              <w:right w:val="single" w:sz="4" w:space="0" w:color="auto"/>
            </w:tcBorders>
            <w:hideMark/>
          </w:tcPr>
          <w:p w14:paraId="4B7E03C8" w14:textId="564636EC"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Ļoti liels noēnojums – daudz egļu, augsnē nav izteikti bieza sūnu sega, kā 5. un 6. poligonā. Blakus ir arī ceļš, kā 1.</w:t>
            </w:r>
            <w:r w:rsidR="00804056" w:rsidRPr="00E75A2B">
              <w:rPr>
                <w:rFonts w:cs="Times New Roman"/>
                <w:color w:val="000000"/>
                <w:sz w:val="22"/>
                <w:lang w:val="lv-LV"/>
              </w:rPr>
              <w:t>–</w:t>
            </w:r>
            <w:r w:rsidRPr="00E75A2B">
              <w:rPr>
                <w:rFonts w:cs="Times New Roman"/>
                <w:color w:val="000000"/>
                <w:sz w:val="22"/>
                <w:lang w:val="lv-LV"/>
              </w:rPr>
              <w:t>4. poligonā. Šobrīd konkrētā atradne ir izolēta no pārējām teritorijā.</w:t>
            </w:r>
          </w:p>
        </w:tc>
      </w:tr>
      <w:tr w:rsidR="00CA2D1A" w:rsidRPr="00E75A2B" w14:paraId="3EBAADDC"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634E98C9" w14:textId="07073F73" w:rsidR="005F6C3B" w:rsidRPr="00E75A2B" w:rsidRDefault="00327C66" w:rsidP="005F6C3B">
            <w:pPr>
              <w:spacing w:after="0" w:line="240" w:lineRule="auto"/>
              <w:ind w:firstLine="0"/>
              <w:rPr>
                <w:rFonts w:cs="Times New Roman"/>
                <w:color w:val="000000"/>
                <w:sz w:val="22"/>
                <w:lang w:val="lv-LV"/>
              </w:rPr>
            </w:pPr>
            <w:r w:rsidRPr="00E75A2B">
              <w:rPr>
                <w:rFonts w:cs="Times New Roman"/>
                <w:color w:val="000000"/>
                <w:sz w:val="22"/>
                <w:lang w:val="lv-LV"/>
              </w:rPr>
              <w:t>2</w:t>
            </w:r>
            <w:r w:rsidR="00CA2D1A" w:rsidRPr="00E75A2B">
              <w:rPr>
                <w:rFonts w:cs="Times New Roman"/>
                <w:color w:val="000000"/>
                <w:sz w:val="22"/>
                <w:lang w:val="lv-LV"/>
              </w:rPr>
              <w:t>.</w:t>
            </w:r>
            <w:r w:rsidR="00CA2D1A" w:rsidRPr="00E75A2B">
              <w:rPr>
                <w:rFonts w:cs="Times New Roman"/>
                <w:color w:val="000000"/>
                <w:sz w:val="22"/>
                <w:vertAlign w:val="superscript"/>
                <w:lang w:val="lv-LV"/>
              </w:rPr>
              <w:t>2</w:t>
            </w:r>
          </w:p>
        </w:tc>
        <w:tc>
          <w:tcPr>
            <w:tcW w:w="851" w:type="dxa"/>
            <w:gridSpan w:val="2"/>
            <w:tcBorders>
              <w:top w:val="single" w:sz="4" w:space="0" w:color="auto"/>
              <w:left w:val="single" w:sz="4" w:space="0" w:color="auto"/>
              <w:bottom w:val="single" w:sz="4" w:space="0" w:color="auto"/>
              <w:right w:val="single" w:sz="4" w:space="0" w:color="auto"/>
            </w:tcBorders>
            <w:hideMark/>
          </w:tcPr>
          <w:p w14:paraId="59484071" w14:textId="02AC649C" w:rsidR="005F6C3B" w:rsidRPr="00E75A2B" w:rsidRDefault="00804056" w:rsidP="005F6C3B">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hideMark/>
          </w:tcPr>
          <w:p w14:paraId="43DD1EB2" w14:textId="4E3A4122" w:rsidR="005F6C3B" w:rsidRPr="00E75A2B" w:rsidRDefault="00804056" w:rsidP="005F6C3B">
            <w:pPr>
              <w:spacing w:after="0" w:line="240" w:lineRule="auto"/>
              <w:ind w:firstLine="0"/>
              <w:rPr>
                <w:rFonts w:cs="Times New Roman"/>
                <w:color w:val="000000"/>
                <w:sz w:val="22"/>
                <w:lang w:val="lv-LV"/>
              </w:rPr>
            </w:pPr>
            <w:r w:rsidRPr="00E75A2B">
              <w:rPr>
                <w:rFonts w:cs="Times New Roman"/>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hideMark/>
          </w:tcPr>
          <w:p w14:paraId="14EF5EDE"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 xml:space="preserve">2 </w:t>
            </w:r>
            <w:r w:rsidRPr="00E75A2B">
              <w:rPr>
                <w:rFonts w:cs="Times New Roman"/>
                <w:color w:val="000000"/>
                <w:sz w:val="22"/>
                <w:lang w:val="lv-LV"/>
              </w:rPr>
              <w:t>(1+1)</w:t>
            </w:r>
          </w:p>
        </w:tc>
        <w:tc>
          <w:tcPr>
            <w:tcW w:w="992" w:type="dxa"/>
            <w:tcBorders>
              <w:top w:val="single" w:sz="4" w:space="0" w:color="auto"/>
              <w:left w:val="single" w:sz="4" w:space="0" w:color="auto"/>
              <w:bottom w:val="single" w:sz="4" w:space="0" w:color="auto"/>
              <w:right w:val="single" w:sz="4" w:space="0" w:color="auto"/>
            </w:tcBorders>
            <w:hideMark/>
          </w:tcPr>
          <w:p w14:paraId="3E173A13" w14:textId="07367CDD" w:rsidR="005F6C3B" w:rsidRPr="00E75A2B" w:rsidRDefault="00804056" w:rsidP="005F6C3B">
            <w:pPr>
              <w:spacing w:after="0" w:line="240" w:lineRule="auto"/>
              <w:ind w:firstLine="0"/>
              <w:rPr>
                <w:rFonts w:cs="Times New Roman"/>
                <w:color w:val="000000"/>
                <w:sz w:val="22"/>
                <w:lang w:val="lv-LV"/>
              </w:rPr>
            </w:pPr>
            <w:r w:rsidRPr="00E75A2B">
              <w:rPr>
                <w:rFonts w:cs="Times New Roman"/>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hideMark/>
          </w:tcPr>
          <w:p w14:paraId="1C1BB310" w14:textId="30F15EF3" w:rsidR="005F6C3B" w:rsidRPr="00E75A2B" w:rsidRDefault="00804056" w:rsidP="005F6C3B">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6DB11D37" w14:textId="77777777" w:rsidR="005F6C3B" w:rsidRPr="00E75A2B" w:rsidRDefault="005F6C3B" w:rsidP="005F6C3B">
            <w:pPr>
              <w:spacing w:after="0" w:line="240" w:lineRule="auto"/>
              <w:ind w:firstLine="0"/>
              <w:rPr>
                <w:rFonts w:cs="Times New Roman"/>
                <w:color w:val="000000"/>
                <w:sz w:val="22"/>
                <w:lang w:val="lv-LV"/>
              </w:rPr>
            </w:pPr>
          </w:p>
        </w:tc>
      </w:tr>
      <w:tr w:rsidR="005F6C3B" w:rsidRPr="00E75A2B" w14:paraId="69A4B49A" w14:textId="77777777" w:rsidTr="005F6C3B">
        <w:trPr>
          <w:trHeight w:val="93"/>
        </w:trPr>
        <w:tc>
          <w:tcPr>
            <w:tcW w:w="9180" w:type="dxa"/>
            <w:gridSpan w:val="8"/>
            <w:tcBorders>
              <w:top w:val="single" w:sz="4" w:space="0" w:color="auto"/>
              <w:left w:val="single" w:sz="4" w:space="0" w:color="auto"/>
              <w:bottom w:val="single" w:sz="4" w:space="0" w:color="auto"/>
              <w:right w:val="single" w:sz="4" w:space="0" w:color="auto"/>
            </w:tcBorders>
            <w:hideMark/>
          </w:tcPr>
          <w:p w14:paraId="1AAC9389" w14:textId="77777777" w:rsidR="005F6C3B" w:rsidRPr="00E75A2B" w:rsidRDefault="005F6C3B" w:rsidP="005F6C3B">
            <w:pPr>
              <w:spacing w:after="0" w:line="240" w:lineRule="auto"/>
              <w:ind w:firstLine="0"/>
              <w:jc w:val="center"/>
              <w:rPr>
                <w:rFonts w:cs="Times New Roman"/>
                <w:b/>
                <w:bCs/>
                <w:color w:val="000000"/>
                <w:sz w:val="22"/>
                <w:lang w:val="lv-LV"/>
              </w:rPr>
            </w:pPr>
            <w:r w:rsidRPr="00E75A2B">
              <w:rPr>
                <w:rFonts w:cs="Times New Roman"/>
                <w:b/>
                <w:bCs/>
                <w:color w:val="000000"/>
                <w:sz w:val="22"/>
                <w:lang w:val="lv-LV"/>
              </w:rPr>
              <w:t>Poligons ārpus DL teritorijas</w:t>
            </w:r>
          </w:p>
        </w:tc>
      </w:tr>
      <w:tr w:rsidR="00CA2D1A" w:rsidRPr="00E75A2B" w14:paraId="32156854" w14:textId="77777777" w:rsidTr="00804056">
        <w:tc>
          <w:tcPr>
            <w:tcW w:w="817" w:type="dxa"/>
            <w:tcBorders>
              <w:top w:val="single" w:sz="4" w:space="0" w:color="auto"/>
              <w:left w:val="single" w:sz="4" w:space="0" w:color="auto"/>
              <w:bottom w:val="single" w:sz="4" w:space="0" w:color="auto"/>
              <w:right w:val="single" w:sz="4" w:space="0" w:color="auto"/>
            </w:tcBorders>
            <w:hideMark/>
          </w:tcPr>
          <w:p w14:paraId="6EB15CDF" w14:textId="1D9F1315"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8. poli</w:t>
            </w:r>
            <w:r w:rsidR="00041CBE" w:rsidRPr="00E75A2B">
              <w:rPr>
                <w:rFonts w:cs="Times New Roman"/>
                <w:color w:val="000000"/>
                <w:sz w:val="22"/>
                <w:lang w:val="lv-LV"/>
              </w:rPr>
              <w:t>-</w:t>
            </w:r>
            <w:r w:rsidRPr="00E75A2B">
              <w:rPr>
                <w:rFonts w:cs="Times New Roman"/>
                <w:color w:val="000000"/>
                <w:sz w:val="22"/>
                <w:lang w:val="lv-LV"/>
              </w:rPr>
              <w:t>gons</w:t>
            </w:r>
          </w:p>
        </w:tc>
        <w:tc>
          <w:tcPr>
            <w:tcW w:w="851" w:type="dxa"/>
            <w:gridSpan w:val="2"/>
            <w:tcBorders>
              <w:top w:val="single" w:sz="4" w:space="0" w:color="auto"/>
              <w:left w:val="single" w:sz="4" w:space="0" w:color="auto"/>
              <w:bottom w:val="single" w:sz="4" w:space="0" w:color="auto"/>
              <w:right w:val="single" w:sz="4" w:space="0" w:color="auto"/>
            </w:tcBorders>
            <w:hideMark/>
          </w:tcPr>
          <w:p w14:paraId="2544CA8E"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50</w:t>
            </w:r>
          </w:p>
        </w:tc>
        <w:tc>
          <w:tcPr>
            <w:tcW w:w="992" w:type="dxa"/>
            <w:tcBorders>
              <w:top w:val="single" w:sz="4" w:space="0" w:color="auto"/>
              <w:left w:val="single" w:sz="4" w:space="0" w:color="auto"/>
              <w:bottom w:val="single" w:sz="4" w:space="0" w:color="auto"/>
              <w:right w:val="single" w:sz="4" w:space="0" w:color="auto"/>
            </w:tcBorders>
            <w:hideMark/>
          </w:tcPr>
          <w:p w14:paraId="5B1B60A8"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0,30</w:t>
            </w:r>
          </w:p>
        </w:tc>
        <w:tc>
          <w:tcPr>
            <w:tcW w:w="1134" w:type="dxa"/>
            <w:tcBorders>
              <w:top w:val="single" w:sz="4" w:space="0" w:color="auto"/>
              <w:left w:val="single" w:sz="4" w:space="0" w:color="auto"/>
              <w:bottom w:val="single" w:sz="4" w:space="0" w:color="auto"/>
              <w:right w:val="single" w:sz="4" w:space="0" w:color="auto"/>
            </w:tcBorders>
            <w:hideMark/>
          </w:tcPr>
          <w:p w14:paraId="4457FA47"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b/>
                <w:color w:val="000000"/>
                <w:sz w:val="22"/>
                <w:lang w:val="lv-LV"/>
              </w:rPr>
              <w:t>104</w:t>
            </w:r>
            <w:r w:rsidRPr="00E75A2B">
              <w:rPr>
                <w:rFonts w:cs="Times New Roman"/>
                <w:color w:val="000000"/>
                <w:sz w:val="22"/>
                <w:lang w:val="lv-LV"/>
              </w:rPr>
              <w:t xml:space="preserve"> (83+21)</w:t>
            </w:r>
          </w:p>
        </w:tc>
        <w:tc>
          <w:tcPr>
            <w:tcW w:w="992" w:type="dxa"/>
            <w:tcBorders>
              <w:top w:val="single" w:sz="4" w:space="0" w:color="auto"/>
              <w:left w:val="single" w:sz="4" w:space="0" w:color="auto"/>
              <w:bottom w:val="single" w:sz="4" w:space="0" w:color="auto"/>
              <w:right w:val="single" w:sz="4" w:space="0" w:color="auto"/>
            </w:tcBorders>
            <w:hideMark/>
          </w:tcPr>
          <w:p w14:paraId="7E29492F"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0,34</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0E996A6" w14:textId="77777777" w:rsidR="005F6C3B" w:rsidRPr="00E75A2B" w:rsidRDefault="005F6C3B" w:rsidP="005F6C3B">
            <w:pPr>
              <w:spacing w:after="0" w:line="240" w:lineRule="auto"/>
              <w:ind w:firstLine="0"/>
              <w:rPr>
                <w:rFonts w:cs="Times New Roman"/>
                <w:b/>
                <w:color w:val="000000"/>
                <w:sz w:val="22"/>
                <w:lang w:val="lv-LV"/>
              </w:rPr>
            </w:pPr>
            <w:r w:rsidRPr="00E75A2B">
              <w:rPr>
                <w:rFonts w:cs="Times New Roman"/>
                <w:b/>
                <w:color w:val="000000"/>
                <w:sz w:val="22"/>
                <w:lang w:val="lv-LV"/>
              </w:rPr>
              <w:t>+54</w:t>
            </w:r>
          </w:p>
        </w:tc>
        <w:tc>
          <w:tcPr>
            <w:tcW w:w="3543" w:type="dxa"/>
            <w:tcBorders>
              <w:top w:val="single" w:sz="4" w:space="0" w:color="auto"/>
              <w:left w:val="single" w:sz="4" w:space="0" w:color="auto"/>
              <w:bottom w:val="single" w:sz="4" w:space="0" w:color="auto"/>
              <w:right w:val="single" w:sz="4" w:space="0" w:color="auto"/>
            </w:tcBorders>
            <w:hideMark/>
          </w:tcPr>
          <w:p w14:paraId="6C451A78" w14:textId="77777777" w:rsidR="005F6C3B" w:rsidRPr="00E75A2B" w:rsidRDefault="005F6C3B" w:rsidP="005F6C3B">
            <w:pPr>
              <w:spacing w:after="0" w:line="240" w:lineRule="auto"/>
              <w:ind w:firstLine="0"/>
              <w:rPr>
                <w:rFonts w:cs="Times New Roman"/>
                <w:color w:val="000000"/>
                <w:sz w:val="22"/>
                <w:lang w:val="lv-LV"/>
              </w:rPr>
            </w:pPr>
            <w:r w:rsidRPr="00E75A2B">
              <w:rPr>
                <w:rFonts w:cs="Times New Roman"/>
                <w:color w:val="000000"/>
                <w:sz w:val="22"/>
                <w:lang w:val="lv-LV"/>
              </w:rPr>
              <w:t>Izteikti dominē D ekspozīcijā uz nogāzes, Līdzenajā daļā ir, bet g.k. vietās, kur maz lakstaugu un kūlas.</w:t>
            </w:r>
          </w:p>
        </w:tc>
      </w:tr>
      <w:tr w:rsidR="000A78F4" w:rsidRPr="00E75A2B" w14:paraId="6FDCEBC4" w14:textId="77777777" w:rsidTr="00804056">
        <w:tc>
          <w:tcPr>
            <w:tcW w:w="959" w:type="dxa"/>
            <w:gridSpan w:val="2"/>
            <w:tcBorders>
              <w:top w:val="single" w:sz="4" w:space="0" w:color="auto"/>
              <w:left w:val="single" w:sz="4" w:space="0" w:color="auto"/>
              <w:bottom w:val="single" w:sz="4" w:space="0" w:color="auto"/>
              <w:right w:val="single" w:sz="4" w:space="0" w:color="auto"/>
            </w:tcBorders>
            <w:hideMark/>
          </w:tcPr>
          <w:p w14:paraId="0909FFD5" w14:textId="175B3B42" w:rsidR="000A78F4" w:rsidRPr="00E75A2B" w:rsidRDefault="000A78F4" w:rsidP="005F6C3B">
            <w:pPr>
              <w:spacing w:after="0" w:line="240" w:lineRule="auto"/>
              <w:ind w:firstLine="0"/>
              <w:jc w:val="center"/>
              <w:rPr>
                <w:rFonts w:cs="Times New Roman"/>
                <w:color w:val="000000"/>
                <w:sz w:val="22"/>
                <w:lang w:val="lv-LV"/>
              </w:rPr>
            </w:pPr>
            <w:r w:rsidRPr="00E75A2B">
              <w:rPr>
                <w:rFonts w:cs="Times New Roman"/>
                <w:color w:val="000000"/>
                <w:sz w:val="22"/>
                <w:lang w:val="lv-LV"/>
              </w:rPr>
              <w:t>LKS</w:t>
            </w:r>
            <w:r w:rsidR="00E50701" w:rsidRPr="00E75A2B">
              <w:rPr>
                <w:rFonts w:cs="Times New Roman"/>
                <w:color w:val="000000"/>
                <w:sz w:val="22"/>
                <w:lang w:val="lv-LV"/>
              </w:rPr>
              <w:t>-92</w:t>
            </w:r>
          </w:p>
        </w:tc>
        <w:tc>
          <w:tcPr>
            <w:tcW w:w="8221" w:type="dxa"/>
            <w:gridSpan w:val="6"/>
            <w:tcBorders>
              <w:top w:val="single" w:sz="4" w:space="0" w:color="auto"/>
              <w:left w:val="single" w:sz="4" w:space="0" w:color="auto"/>
              <w:bottom w:val="single" w:sz="4" w:space="0" w:color="auto"/>
              <w:right w:val="single" w:sz="4" w:space="0" w:color="auto"/>
            </w:tcBorders>
          </w:tcPr>
          <w:p w14:paraId="7A50265E" w14:textId="5B1B2801" w:rsidR="000A78F4" w:rsidRPr="00E75A2B" w:rsidRDefault="000A78F4" w:rsidP="005F6C3B">
            <w:pPr>
              <w:spacing w:after="0" w:line="240" w:lineRule="auto"/>
              <w:ind w:firstLine="0"/>
              <w:jc w:val="center"/>
              <w:rPr>
                <w:rFonts w:cs="Times New Roman"/>
                <w:b/>
                <w:bCs/>
                <w:color w:val="000000"/>
                <w:sz w:val="22"/>
                <w:lang w:val="lv-LV"/>
              </w:rPr>
            </w:pPr>
            <w:r w:rsidRPr="00E75A2B">
              <w:rPr>
                <w:rFonts w:cs="Times New Roman"/>
                <w:b/>
                <w:bCs/>
                <w:color w:val="000000"/>
                <w:sz w:val="22"/>
                <w:lang w:val="lv-LV"/>
              </w:rPr>
              <w:t>Punktveida atradnes</w:t>
            </w:r>
          </w:p>
        </w:tc>
      </w:tr>
      <w:tr w:rsidR="00B75B29" w:rsidRPr="00E75A2B" w14:paraId="73A28456"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332D2E41" w14:textId="40FDAC24"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755747; 234044</w:t>
            </w:r>
          </w:p>
        </w:tc>
        <w:tc>
          <w:tcPr>
            <w:tcW w:w="709" w:type="dxa"/>
            <w:tcBorders>
              <w:top w:val="single" w:sz="4" w:space="0" w:color="auto"/>
              <w:left w:val="single" w:sz="4" w:space="0" w:color="auto"/>
              <w:bottom w:val="single" w:sz="4" w:space="0" w:color="auto"/>
              <w:right w:val="single" w:sz="4" w:space="0" w:color="auto"/>
            </w:tcBorders>
            <w:hideMark/>
          </w:tcPr>
          <w:p w14:paraId="675443A2" w14:textId="0D70B8A7"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hideMark/>
          </w:tcPr>
          <w:p w14:paraId="26B39DC2" w14:textId="1EF204A9"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hideMark/>
          </w:tcPr>
          <w:p w14:paraId="53B7D146" w14:textId="78AFBA49"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1</w:t>
            </w:r>
          </w:p>
        </w:tc>
        <w:tc>
          <w:tcPr>
            <w:tcW w:w="992" w:type="dxa"/>
            <w:tcBorders>
              <w:top w:val="single" w:sz="4" w:space="0" w:color="auto"/>
              <w:left w:val="single" w:sz="4" w:space="0" w:color="auto"/>
              <w:bottom w:val="single" w:sz="4" w:space="0" w:color="auto"/>
              <w:right w:val="single" w:sz="4" w:space="0" w:color="auto"/>
            </w:tcBorders>
            <w:hideMark/>
          </w:tcPr>
          <w:p w14:paraId="4DE4544E" w14:textId="118DF22E"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hideMark/>
          </w:tcPr>
          <w:p w14:paraId="4B830110" w14:textId="7B3B647A"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7BCC9CA6" w14:textId="7313316F"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Dabas dati, takas mala</w:t>
            </w:r>
          </w:p>
        </w:tc>
      </w:tr>
      <w:tr w:rsidR="00B75B29" w:rsidRPr="00E75A2B" w14:paraId="19F7646D"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3CBBD725" w14:textId="425C766C"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754860; 234001</w:t>
            </w:r>
          </w:p>
        </w:tc>
        <w:tc>
          <w:tcPr>
            <w:tcW w:w="709" w:type="dxa"/>
            <w:tcBorders>
              <w:top w:val="single" w:sz="4" w:space="0" w:color="auto"/>
              <w:left w:val="single" w:sz="4" w:space="0" w:color="auto"/>
              <w:bottom w:val="single" w:sz="4" w:space="0" w:color="auto"/>
              <w:right w:val="single" w:sz="4" w:space="0" w:color="auto"/>
            </w:tcBorders>
          </w:tcPr>
          <w:p w14:paraId="0D3982AE" w14:textId="7037D3E4"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1</w:t>
            </w:r>
          </w:p>
        </w:tc>
        <w:tc>
          <w:tcPr>
            <w:tcW w:w="992" w:type="dxa"/>
            <w:tcBorders>
              <w:top w:val="single" w:sz="4" w:space="0" w:color="auto"/>
              <w:left w:val="single" w:sz="4" w:space="0" w:color="auto"/>
              <w:bottom w:val="single" w:sz="4" w:space="0" w:color="auto"/>
              <w:right w:val="single" w:sz="4" w:space="0" w:color="auto"/>
            </w:tcBorders>
          </w:tcPr>
          <w:p w14:paraId="725717B0" w14:textId="51476AFB"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tcPr>
          <w:p w14:paraId="1234A9E9" w14:textId="199AD5C7"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tcPr>
          <w:p w14:paraId="09670393" w14:textId="207A2ABB"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tcPr>
          <w:p w14:paraId="5000CD28" w14:textId="0B19DF05"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49CB5E8F" w14:textId="510E8DF3"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Ārpus DL teritorijas, ceļmala</w:t>
            </w:r>
          </w:p>
        </w:tc>
      </w:tr>
      <w:tr w:rsidR="00B75B29" w:rsidRPr="00E75A2B" w14:paraId="49BFAC24"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42D46038" w14:textId="3668904D"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754741; 233486</w:t>
            </w:r>
          </w:p>
        </w:tc>
        <w:tc>
          <w:tcPr>
            <w:tcW w:w="709" w:type="dxa"/>
            <w:tcBorders>
              <w:top w:val="single" w:sz="4" w:space="0" w:color="auto"/>
              <w:left w:val="single" w:sz="4" w:space="0" w:color="auto"/>
              <w:bottom w:val="single" w:sz="4" w:space="0" w:color="auto"/>
              <w:right w:val="single" w:sz="4" w:space="0" w:color="auto"/>
            </w:tcBorders>
          </w:tcPr>
          <w:p w14:paraId="687C2E24" w14:textId="1EEED935"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tcPr>
          <w:p w14:paraId="7F030732" w14:textId="09DD3FAD"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tcPr>
          <w:p w14:paraId="32380D7D" w14:textId="5C015118"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2 </w:t>
            </w:r>
            <w:r w:rsidRPr="00E75A2B">
              <w:rPr>
                <w:rFonts w:cs="Times New Roman"/>
                <w:color w:val="000000"/>
                <w:sz w:val="22"/>
                <w:lang w:val="lv-LV"/>
              </w:rPr>
              <w:t>(1+1)</w:t>
            </w:r>
          </w:p>
        </w:tc>
        <w:tc>
          <w:tcPr>
            <w:tcW w:w="992" w:type="dxa"/>
            <w:tcBorders>
              <w:top w:val="single" w:sz="4" w:space="0" w:color="auto"/>
              <w:left w:val="single" w:sz="4" w:space="0" w:color="auto"/>
              <w:bottom w:val="single" w:sz="4" w:space="0" w:color="auto"/>
              <w:right w:val="single" w:sz="4" w:space="0" w:color="auto"/>
            </w:tcBorders>
          </w:tcPr>
          <w:p w14:paraId="2B6A45DC" w14:textId="4C850887"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tcPr>
          <w:p w14:paraId="2706CD68" w14:textId="25211DC6"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4B02E95F" w14:textId="5F05C7B7"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2014. gadā un 2021. gadā konstatēti divi punktveida objekti, kas reāli ir viena atradne</w:t>
            </w:r>
          </w:p>
        </w:tc>
      </w:tr>
      <w:tr w:rsidR="00B75B29" w:rsidRPr="00E75A2B" w14:paraId="4C534F11"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593BB79E" w14:textId="7BCB9F2E"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754960; 233544</w:t>
            </w:r>
          </w:p>
        </w:tc>
        <w:tc>
          <w:tcPr>
            <w:tcW w:w="709" w:type="dxa"/>
            <w:tcBorders>
              <w:top w:val="single" w:sz="4" w:space="0" w:color="auto"/>
              <w:left w:val="single" w:sz="4" w:space="0" w:color="auto"/>
              <w:bottom w:val="single" w:sz="4" w:space="0" w:color="auto"/>
              <w:right w:val="single" w:sz="4" w:space="0" w:color="auto"/>
            </w:tcBorders>
            <w:hideMark/>
          </w:tcPr>
          <w:p w14:paraId="630020BB" w14:textId="00656B0F"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hideMark/>
          </w:tcPr>
          <w:p w14:paraId="16F49B33" w14:textId="2E18C386"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hideMark/>
          </w:tcPr>
          <w:p w14:paraId="40F2B145" w14:textId="79008D32"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6 </w:t>
            </w:r>
            <w:r w:rsidRPr="00E75A2B">
              <w:rPr>
                <w:rFonts w:cs="Times New Roman"/>
                <w:color w:val="000000"/>
                <w:sz w:val="22"/>
                <w:lang w:val="lv-LV"/>
              </w:rPr>
              <w:t>(4+2)</w:t>
            </w:r>
          </w:p>
        </w:tc>
        <w:tc>
          <w:tcPr>
            <w:tcW w:w="992" w:type="dxa"/>
            <w:tcBorders>
              <w:top w:val="single" w:sz="4" w:space="0" w:color="auto"/>
              <w:left w:val="single" w:sz="4" w:space="0" w:color="auto"/>
              <w:bottom w:val="single" w:sz="4" w:space="0" w:color="auto"/>
              <w:right w:val="single" w:sz="4" w:space="0" w:color="auto"/>
            </w:tcBorders>
            <w:hideMark/>
          </w:tcPr>
          <w:p w14:paraId="39877151" w14:textId="4EF8DAD1"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hideMark/>
          </w:tcPr>
          <w:p w14:paraId="1C1314AF" w14:textId="69CD2FC9"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230D3267" w14:textId="76BD84E5"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Osa grēda</w:t>
            </w:r>
            <w:r w:rsidR="004F232A" w:rsidRPr="00E75A2B">
              <w:rPr>
                <w:rFonts w:cs="Times New Roman"/>
                <w:color w:val="000000"/>
                <w:sz w:val="22"/>
                <w:lang w:val="lv-LV"/>
              </w:rPr>
              <w:t>s</w:t>
            </w:r>
            <w:r w:rsidRPr="00E75A2B">
              <w:rPr>
                <w:rFonts w:cs="Times New Roman"/>
                <w:color w:val="000000"/>
                <w:sz w:val="22"/>
                <w:lang w:val="lv-LV"/>
              </w:rPr>
              <w:t xml:space="preserve"> pakājē, tuvu 3. poligonam</w:t>
            </w:r>
          </w:p>
        </w:tc>
      </w:tr>
      <w:tr w:rsidR="00B75B29" w:rsidRPr="00E75A2B" w14:paraId="70726094"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330D1B1D" w14:textId="2FA8C2EE"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755035; 233545</w:t>
            </w:r>
          </w:p>
        </w:tc>
        <w:tc>
          <w:tcPr>
            <w:tcW w:w="709" w:type="dxa"/>
            <w:tcBorders>
              <w:top w:val="single" w:sz="4" w:space="0" w:color="auto"/>
              <w:left w:val="single" w:sz="4" w:space="0" w:color="auto"/>
              <w:bottom w:val="single" w:sz="4" w:space="0" w:color="auto"/>
              <w:right w:val="single" w:sz="4" w:space="0" w:color="auto"/>
            </w:tcBorders>
          </w:tcPr>
          <w:p w14:paraId="18D5FC82" w14:textId="7CE7A03E"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tcPr>
          <w:p w14:paraId="6444B9F3" w14:textId="3137D5FA"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tcPr>
          <w:p w14:paraId="3B9E9E5B" w14:textId="3A1D8F51"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12 </w:t>
            </w:r>
            <w:r w:rsidRPr="00E75A2B">
              <w:rPr>
                <w:rFonts w:cs="Times New Roman"/>
                <w:color w:val="000000"/>
                <w:sz w:val="22"/>
                <w:lang w:val="lv-LV"/>
              </w:rPr>
              <w:t>(8+4)</w:t>
            </w:r>
          </w:p>
        </w:tc>
        <w:tc>
          <w:tcPr>
            <w:tcW w:w="992" w:type="dxa"/>
            <w:tcBorders>
              <w:top w:val="single" w:sz="4" w:space="0" w:color="auto"/>
              <w:left w:val="single" w:sz="4" w:space="0" w:color="auto"/>
              <w:bottom w:val="single" w:sz="4" w:space="0" w:color="auto"/>
              <w:right w:val="single" w:sz="4" w:space="0" w:color="auto"/>
            </w:tcBorders>
          </w:tcPr>
          <w:p w14:paraId="4F2DE54B" w14:textId="3C2814C8"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tcPr>
          <w:p w14:paraId="2EC25F17" w14:textId="147D27A5"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71C6BDF5" w14:textId="5FA03F53"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Osa grēda</w:t>
            </w:r>
            <w:r w:rsidR="004F232A" w:rsidRPr="00E75A2B">
              <w:rPr>
                <w:rFonts w:cs="Times New Roman"/>
                <w:color w:val="000000"/>
                <w:sz w:val="22"/>
                <w:lang w:val="lv-LV"/>
              </w:rPr>
              <w:t>s</w:t>
            </w:r>
            <w:r w:rsidRPr="00E75A2B">
              <w:rPr>
                <w:rFonts w:cs="Times New Roman"/>
                <w:color w:val="000000"/>
                <w:sz w:val="22"/>
                <w:lang w:val="lv-LV"/>
              </w:rPr>
              <w:t xml:space="preserve"> pakājē, tuvu 3. poligonam</w:t>
            </w:r>
          </w:p>
        </w:tc>
      </w:tr>
      <w:tr w:rsidR="00B75B29" w:rsidRPr="00E75A2B" w14:paraId="41DE7DCE"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6EF00247" w14:textId="264CA6D9"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754897;  233531</w:t>
            </w:r>
          </w:p>
        </w:tc>
        <w:tc>
          <w:tcPr>
            <w:tcW w:w="709" w:type="dxa"/>
            <w:tcBorders>
              <w:top w:val="single" w:sz="4" w:space="0" w:color="auto"/>
              <w:left w:val="single" w:sz="4" w:space="0" w:color="auto"/>
              <w:bottom w:val="single" w:sz="4" w:space="0" w:color="auto"/>
              <w:right w:val="single" w:sz="4" w:space="0" w:color="auto"/>
            </w:tcBorders>
          </w:tcPr>
          <w:p w14:paraId="08944905" w14:textId="1E2B0D6E"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tcPr>
          <w:p w14:paraId="3BC1F598" w14:textId="7600B7E2"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tcPr>
          <w:p w14:paraId="1AF7AB94" w14:textId="5A7E3A40"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4 </w:t>
            </w:r>
            <w:r w:rsidRPr="00E75A2B">
              <w:rPr>
                <w:rFonts w:cs="Times New Roman"/>
                <w:color w:val="000000"/>
                <w:sz w:val="22"/>
                <w:lang w:val="lv-LV"/>
              </w:rPr>
              <w:t>(4+0)</w:t>
            </w:r>
          </w:p>
        </w:tc>
        <w:tc>
          <w:tcPr>
            <w:tcW w:w="992" w:type="dxa"/>
            <w:tcBorders>
              <w:top w:val="single" w:sz="4" w:space="0" w:color="auto"/>
              <w:left w:val="single" w:sz="4" w:space="0" w:color="auto"/>
              <w:bottom w:val="single" w:sz="4" w:space="0" w:color="auto"/>
              <w:right w:val="single" w:sz="4" w:space="0" w:color="auto"/>
            </w:tcBorders>
          </w:tcPr>
          <w:p w14:paraId="2A7DFAB3" w14:textId="22A78629"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tcPr>
          <w:p w14:paraId="3E0765C4" w14:textId="1C094A36"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3CD7E7A5" w14:textId="21AA2FFE"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Osa grēda</w:t>
            </w:r>
            <w:r w:rsidR="004F232A" w:rsidRPr="00E75A2B">
              <w:rPr>
                <w:rFonts w:cs="Times New Roman"/>
                <w:color w:val="000000"/>
                <w:sz w:val="22"/>
                <w:lang w:val="lv-LV"/>
              </w:rPr>
              <w:t>s</w:t>
            </w:r>
            <w:r w:rsidRPr="00E75A2B">
              <w:rPr>
                <w:rFonts w:cs="Times New Roman"/>
                <w:color w:val="000000"/>
                <w:sz w:val="22"/>
                <w:lang w:val="lv-LV"/>
              </w:rPr>
              <w:t xml:space="preserve"> pakājē, tuvu 3. poligonam</w:t>
            </w:r>
          </w:p>
        </w:tc>
      </w:tr>
      <w:tr w:rsidR="00B75B29" w:rsidRPr="00E75A2B" w14:paraId="24C194D6"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0F8D3203" w14:textId="4398F48B"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754974;  233540</w:t>
            </w:r>
          </w:p>
        </w:tc>
        <w:tc>
          <w:tcPr>
            <w:tcW w:w="709" w:type="dxa"/>
            <w:tcBorders>
              <w:top w:val="single" w:sz="4" w:space="0" w:color="auto"/>
              <w:left w:val="single" w:sz="4" w:space="0" w:color="auto"/>
              <w:bottom w:val="single" w:sz="4" w:space="0" w:color="auto"/>
              <w:right w:val="single" w:sz="4" w:space="0" w:color="auto"/>
            </w:tcBorders>
            <w:hideMark/>
          </w:tcPr>
          <w:p w14:paraId="36C45F54" w14:textId="1D009FA5"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hideMark/>
          </w:tcPr>
          <w:p w14:paraId="2689E2DF" w14:textId="610872F3"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hideMark/>
          </w:tcPr>
          <w:p w14:paraId="12D1582F" w14:textId="2654C8AE"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2 </w:t>
            </w:r>
            <w:r w:rsidRPr="00E75A2B">
              <w:rPr>
                <w:rFonts w:cs="Times New Roman"/>
                <w:color w:val="000000"/>
                <w:sz w:val="22"/>
                <w:lang w:val="lv-LV"/>
              </w:rPr>
              <w:t>(2+0)</w:t>
            </w:r>
          </w:p>
        </w:tc>
        <w:tc>
          <w:tcPr>
            <w:tcW w:w="992" w:type="dxa"/>
            <w:tcBorders>
              <w:top w:val="single" w:sz="4" w:space="0" w:color="auto"/>
              <w:left w:val="single" w:sz="4" w:space="0" w:color="auto"/>
              <w:bottom w:val="single" w:sz="4" w:space="0" w:color="auto"/>
              <w:right w:val="single" w:sz="4" w:space="0" w:color="auto"/>
            </w:tcBorders>
            <w:hideMark/>
          </w:tcPr>
          <w:p w14:paraId="0430CE62" w14:textId="45AF6883"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hideMark/>
          </w:tcPr>
          <w:p w14:paraId="5F6A27C4" w14:textId="145F5F26"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068483D1" w14:textId="18FFD8C6"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Osa grēda</w:t>
            </w:r>
            <w:r w:rsidR="004F232A" w:rsidRPr="00E75A2B">
              <w:rPr>
                <w:rFonts w:cs="Times New Roman"/>
                <w:color w:val="000000"/>
                <w:sz w:val="22"/>
                <w:lang w:val="lv-LV"/>
              </w:rPr>
              <w:t>s</w:t>
            </w:r>
            <w:r w:rsidRPr="00E75A2B">
              <w:rPr>
                <w:rFonts w:cs="Times New Roman"/>
                <w:color w:val="000000"/>
                <w:sz w:val="22"/>
                <w:lang w:val="lv-LV"/>
              </w:rPr>
              <w:t xml:space="preserve"> pakājē, tuvu 3. poligonam</w:t>
            </w:r>
          </w:p>
        </w:tc>
      </w:tr>
      <w:tr w:rsidR="00B75B29" w:rsidRPr="00E75A2B" w14:paraId="23ED5F9F" w14:textId="77777777" w:rsidTr="00804056">
        <w:tc>
          <w:tcPr>
            <w:tcW w:w="959" w:type="dxa"/>
            <w:gridSpan w:val="2"/>
            <w:tcBorders>
              <w:top w:val="single" w:sz="4" w:space="0" w:color="auto"/>
              <w:left w:val="single" w:sz="4" w:space="0" w:color="auto"/>
              <w:bottom w:val="single" w:sz="4" w:space="0" w:color="auto"/>
              <w:right w:val="single" w:sz="4" w:space="0" w:color="auto"/>
            </w:tcBorders>
          </w:tcPr>
          <w:p w14:paraId="31779A27" w14:textId="40523570"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0"/>
                <w:szCs w:val="20"/>
                <w:lang w:val="lv-LV"/>
              </w:rPr>
              <w:t>757768;  236701</w:t>
            </w:r>
          </w:p>
        </w:tc>
        <w:tc>
          <w:tcPr>
            <w:tcW w:w="709" w:type="dxa"/>
            <w:tcBorders>
              <w:top w:val="single" w:sz="4" w:space="0" w:color="auto"/>
              <w:left w:val="single" w:sz="4" w:space="0" w:color="auto"/>
              <w:bottom w:val="single" w:sz="4" w:space="0" w:color="auto"/>
              <w:right w:val="single" w:sz="4" w:space="0" w:color="auto"/>
            </w:tcBorders>
          </w:tcPr>
          <w:p w14:paraId="54619DC9" w14:textId="74DA230D"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992" w:type="dxa"/>
            <w:tcBorders>
              <w:top w:val="single" w:sz="4" w:space="0" w:color="auto"/>
              <w:left w:val="single" w:sz="4" w:space="0" w:color="auto"/>
              <w:bottom w:val="single" w:sz="4" w:space="0" w:color="auto"/>
              <w:right w:val="single" w:sz="4" w:space="0" w:color="auto"/>
            </w:tcBorders>
          </w:tcPr>
          <w:p w14:paraId="3FEF1D22" w14:textId="0BE0E64D"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1134" w:type="dxa"/>
            <w:tcBorders>
              <w:top w:val="single" w:sz="4" w:space="0" w:color="auto"/>
              <w:left w:val="single" w:sz="4" w:space="0" w:color="auto"/>
              <w:bottom w:val="single" w:sz="4" w:space="0" w:color="auto"/>
              <w:right w:val="single" w:sz="4" w:space="0" w:color="auto"/>
            </w:tcBorders>
          </w:tcPr>
          <w:p w14:paraId="533D7785" w14:textId="0325491B" w:rsidR="00B75B29" w:rsidRPr="00E75A2B" w:rsidRDefault="00B75B29" w:rsidP="00B75B29">
            <w:pPr>
              <w:spacing w:after="0" w:line="240" w:lineRule="auto"/>
              <w:ind w:firstLine="0"/>
              <w:rPr>
                <w:rFonts w:cs="Times New Roman"/>
                <w:b/>
                <w:color w:val="000000"/>
                <w:sz w:val="22"/>
                <w:lang w:val="lv-LV"/>
              </w:rPr>
            </w:pPr>
            <w:r w:rsidRPr="00E75A2B">
              <w:rPr>
                <w:rFonts w:cs="Times New Roman"/>
                <w:b/>
                <w:color w:val="000000"/>
                <w:sz w:val="22"/>
                <w:lang w:val="lv-LV"/>
              </w:rPr>
              <w:t xml:space="preserve">8 </w:t>
            </w:r>
            <w:r w:rsidRPr="00E75A2B">
              <w:rPr>
                <w:rFonts w:cs="Times New Roman"/>
                <w:color w:val="000000"/>
                <w:sz w:val="22"/>
                <w:lang w:val="lv-LV"/>
              </w:rPr>
              <w:t>(8+0)</w:t>
            </w:r>
          </w:p>
        </w:tc>
        <w:tc>
          <w:tcPr>
            <w:tcW w:w="992" w:type="dxa"/>
            <w:tcBorders>
              <w:top w:val="single" w:sz="4" w:space="0" w:color="auto"/>
              <w:left w:val="single" w:sz="4" w:space="0" w:color="auto"/>
              <w:bottom w:val="single" w:sz="4" w:space="0" w:color="auto"/>
              <w:right w:val="single" w:sz="4" w:space="0" w:color="auto"/>
            </w:tcBorders>
          </w:tcPr>
          <w:p w14:paraId="781EFECE" w14:textId="04E3BADD"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851" w:type="dxa"/>
            <w:tcBorders>
              <w:top w:val="single" w:sz="4" w:space="0" w:color="auto"/>
              <w:left w:val="single" w:sz="4" w:space="0" w:color="auto"/>
              <w:bottom w:val="single" w:sz="4" w:space="0" w:color="auto"/>
              <w:right w:val="single" w:sz="4" w:space="0" w:color="auto"/>
            </w:tcBorders>
          </w:tcPr>
          <w:p w14:paraId="58222EB4" w14:textId="0721A86D" w:rsidR="00B75B29" w:rsidRPr="00E75A2B" w:rsidRDefault="00804056" w:rsidP="00B75B29">
            <w:pPr>
              <w:spacing w:after="0" w:line="240" w:lineRule="auto"/>
              <w:ind w:firstLine="0"/>
              <w:rPr>
                <w:rFonts w:cs="Times New Roman"/>
                <w:b/>
                <w:color w:val="000000"/>
                <w:sz w:val="22"/>
                <w:lang w:val="lv-LV"/>
              </w:rPr>
            </w:pPr>
            <w:r w:rsidRPr="00E75A2B">
              <w:rPr>
                <w:rFonts w:cs="Times New Roman"/>
                <w:b/>
                <w:color w:val="000000"/>
                <w:sz w:val="22"/>
                <w:lang w:val="lv-LV"/>
              </w:rPr>
              <w:t>–</w:t>
            </w:r>
          </w:p>
        </w:tc>
        <w:tc>
          <w:tcPr>
            <w:tcW w:w="3543" w:type="dxa"/>
            <w:tcBorders>
              <w:top w:val="single" w:sz="4" w:space="0" w:color="auto"/>
              <w:left w:val="single" w:sz="4" w:space="0" w:color="auto"/>
              <w:bottom w:val="single" w:sz="4" w:space="0" w:color="auto"/>
              <w:right w:val="single" w:sz="4" w:space="0" w:color="auto"/>
            </w:tcBorders>
          </w:tcPr>
          <w:p w14:paraId="3266919F" w14:textId="773AEE51" w:rsidR="00B75B29" w:rsidRPr="00E75A2B" w:rsidRDefault="00B75B29" w:rsidP="00B75B29">
            <w:pPr>
              <w:spacing w:after="0" w:line="240" w:lineRule="auto"/>
              <w:ind w:firstLine="0"/>
              <w:rPr>
                <w:rFonts w:cs="Times New Roman"/>
                <w:color w:val="000000"/>
                <w:sz w:val="22"/>
                <w:lang w:val="lv-LV"/>
              </w:rPr>
            </w:pPr>
            <w:r w:rsidRPr="00E75A2B">
              <w:rPr>
                <w:rFonts w:cs="Times New Roman"/>
                <w:color w:val="000000"/>
                <w:sz w:val="22"/>
                <w:lang w:val="lv-LV"/>
              </w:rPr>
              <w:t>Bijušā karjera vieta teritorijas ZA daļā, veidojas biezs kūlas slānis, nav noēnots</w:t>
            </w:r>
          </w:p>
        </w:tc>
      </w:tr>
    </w:tbl>
    <w:p w14:paraId="73143B7B" w14:textId="2702D2E9" w:rsidR="005B100E" w:rsidRPr="00E75A2B" w:rsidRDefault="005B100E" w:rsidP="00CA2D1A">
      <w:pPr>
        <w:spacing w:after="0" w:line="240" w:lineRule="auto"/>
        <w:ind w:firstLine="0"/>
        <w:jc w:val="left"/>
        <w:rPr>
          <w:rFonts w:cs="Times New Roman"/>
          <w:color w:val="000000"/>
          <w:sz w:val="22"/>
        </w:rPr>
      </w:pPr>
      <w:r w:rsidRPr="00E75A2B">
        <w:rPr>
          <w:rFonts w:cs="Times New Roman"/>
          <w:color w:val="000000"/>
          <w:sz w:val="20"/>
          <w:szCs w:val="24"/>
          <w:vertAlign w:val="superscript"/>
        </w:rPr>
        <w:t>1</w:t>
      </w:r>
      <w:r w:rsidR="00327C66" w:rsidRPr="00E75A2B">
        <w:rPr>
          <w:rFonts w:cs="Times New Roman"/>
          <w:color w:val="000000"/>
          <w:sz w:val="20"/>
          <w:szCs w:val="24"/>
        </w:rPr>
        <w:t xml:space="preserve"> </w:t>
      </w:r>
      <w:r w:rsidR="00327C66" w:rsidRPr="00E75A2B">
        <w:rPr>
          <w:rFonts w:cs="Times New Roman"/>
          <w:color w:val="000000"/>
          <w:sz w:val="22"/>
        </w:rPr>
        <w:t>2017. gada apsaimniekošanas poligona</w:t>
      </w:r>
      <w:r w:rsidR="00216A30" w:rsidRPr="00E75A2B">
        <w:rPr>
          <w:rFonts w:cs="Times New Roman"/>
          <w:color w:val="000000"/>
          <w:sz w:val="22"/>
        </w:rPr>
        <w:t xml:space="preserve"> numurs </w:t>
      </w:r>
      <w:r w:rsidR="00327C66" w:rsidRPr="00E75A2B">
        <w:rPr>
          <w:rFonts w:cs="Times New Roman"/>
          <w:color w:val="000000"/>
          <w:sz w:val="22"/>
        </w:rPr>
        <w:t>(LKS</w:t>
      </w:r>
      <w:r w:rsidR="00216A30" w:rsidRPr="00E75A2B">
        <w:rPr>
          <w:rFonts w:cs="Times New Roman"/>
          <w:color w:val="000000"/>
          <w:sz w:val="22"/>
        </w:rPr>
        <w:t>-</w:t>
      </w:r>
      <w:r w:rsidR="00327C66" w:rsidRPr="00E75A2B">
        <w:rPr>
          <w:rFonts w:cs="Times New Roman"/>
          <w:color w:val="000000"/>
          <w:sz w:val="22"/>
        </w:rPr>
        <w:t>92 centra koordināt</w:t>
      </w:r>
      <w:r w:rsidR="00216A30" w:rsidRPr="00E75A2B">
        <w:rPr>
          <w:rFonts w:cs="Times New Roman"/>
          <w:color w:val="000000"/>
          <w:sz w:val="22"/>
        </w:rPr>
        <w:t>a</w:t>
      </w:r>
      <w:r w:rsidR="00327C66" w:rsidRPr="00E75A2B">
        <w:rPr>
          <w:rFonts w:cs="Times New Roman"/>
          <w:color w:val="000000"/>
          <w:sz w:val="22"/>
        </w:rPr>
        <w:t>s)</w:t>
      </w:r>
      <w:r w:rsidR="00216A30" w:rsidRPr="00E75A2B">
        <w:rPr>
          <w:rFonts w:cs="Times New Roman"/>
          <w:color w:val="000000"/>
          <w:sz w:val="22"/>
        </w:rPr>
        <w:t xml:space="preserve">, </w:t>
      </w:r>
      <w:r w:rsidR="00327C66" w:rsidRPr="00E75A2B">
        <w:rPr>
          <w:rFonts w:cs="Times New Roman"/>
          <w:color w:val="000000"/>
          <w:sz w:val="22"/>
        </w:rPr>
        <w:t xml:space="preserve">punktveida atradnēm </w:t>
      </w:r>
      <w:r w:rsidR="00216A30" w:rsidRPr="00E75A2B">
        <w:rPr>
          <w:rFonts w:cs="Times New Roman"/>
          <w:color w:val="000000"/>
          <w:sz w:val="22"/>
        </w:rPr>
        <w:t xml:space="preserve">– </w:t>
      </w:r>
      <w:r w:rsidR="00327C66" w:rsidRPr="00E75A2B">
        <w:rPr>
          <w:rFonts w:cs="Times New Roman"/>
          <w:color w:val="000000"/>
          <w:sz w:val="22"/>
        </w:rPr>
        <w:t>LKS</w:t>
      </w:r>
      <w:r w:rsidR="00216A30" w:rsidRPr="00E75A2B">
        <w:rPr>
          <w:rFonts w:cs="Times New Roman"/>
          <w:color w:val="000000"/>
          <w:sz w:val="22"/>
        </w:rPr>
        <w:t>-</w:t>
      </w:r>
      <w:r w:rsidR="00327C66" w:rsidRPr="00E75A2B">
        <w:rPr>
          <w:rFonts w:cs="Times New Roman"/>
          <w:color w:val="000000"/>
          <w:sz w:val="22"/>
        </w:rPr>
        <w:t>92 koordināt</w:t>
      </w:r>
      <w:r w:rsidR="00216A30" w:rsidRPr="00E75A2B">
        <w:rPr>
          <w:rFonts w:cs="Times New Roman"/>
          <w:color w:val="000000"/>
          <w:sz w:val="22"/>
        </w:rPr>
        <w:t>a</w:t>
      </w:r>
      <w:r w:rsidR="00327C66" w:rsidRPr="00E75A2B">
        <w:rPr>
          <w:rFonts w:cs="Times New Roman"/>
          <w:color w:val="000000"/>
          <w:sz w:val="22"/>
        </w:rPr>
        <w:t>s</w:t>
      </w:r>
    </w:p>
    <w:p w14:paraId="4353B3ED" w14:textId="3261FEAD" w:rsidR="00CA2D1A" w:rsidRPr="00E75A2B" w:rsidRDefault="00CA2D1A" w:rsidP="00CA2D1A">
      <w:pPr>
        <w:spacing w:after="0" w:line="240" w:lineRule="auto"/>
        <w:ind w:firstLine="0"/>
        <w:jc w:val="left"/>
        <w:rPr>
          <w:rFonts w:cs="Times New Roman"/>
          <w:color w:val="000000"/>
          <w:sz w:val="20"/>
          <w:szCs w:val="24"/>
        </w:rPr>
      </w:pPr>
      <w:r w:rsidRPr="00E75A2B">
        <w:rPr>
          <w:rFonts w:cs="Times New Roman"/>
          <w:color w:val="000000"/>
          <w:sz w:val="22"/>
          <w:vertAlign w:val="superscript"/>
        </w:rPr>
        <w:t>2</w:t>
      </w:r>
      <w:r w:rsidRPr="00E75A2B">
        <w:rPr>
          <w:rFonts w:cs="Times New Roman"/>
          <w:color w:val="000000"/>
          <w:sz w:val="22"/>
        </w:rPr>
        <w:t xml:space="preserve"> Punkts blakus 2. poligonam</w:t>
      </w:r>
    </w:p>
    <w:p w14:paraId="7A56415F" w14:textId="53D11ED1" w:rsidR="005F6C3B" w:rsidRPr="00E75A2B" w:rsidRDefault="005F6C3B" w:rsidP="005F6C3B">
      <w:pPr>
        <w:spacing w:line="240" w:lineRule="auto"/>
        <w:rPr>
          <w:rFonts w:cs="Times New Roman"/>
          <w:color w:val="000000"/>
          <w:sz w:val="20"/>
          <w:szCs w:val="24"/>
        </w:rPr>
      </w:pPr>
      <w:r w:rsidRPr="00E75A2B">
        <w:rPr>
          <w:rFonts w:cs="Times New Roman"/>
          <w:color w:val="000000"/>
          <w:sz w:val="20"/>
          <w:szCs w:val="24"/>
        </w:rPr>
        <w:t xml:space="preserve"> * poligonu platības koriģētas </w:t>
      </w:r>
      <w:r w:rsidR="00CA2D1A" w:rsidRPr="00E75A2B">
        <w:rPr>
          <w:rFonts w:cs="Times New Roman"/>
          <w:color w:val="000000"/>
          <w:sz w:val="20"/>
          <w:szCs w:val="24"/>
        </w:rPr>
        <w:t>atbilstoši</w:t>
      </w:r>
      <w:r w:rsidRPr="00E75A2B">
        <w:rPr>
          <w:rFonts w:cs="Times New Roman"/>
          <w:color w:val="000000"/>
          <w:sz w:val="20"/>
          <w:szCs w:val="24"/>
        </w:rPr>
        <w:t xml:space="preserve"> aktuālajai situācijai dabā, kur ir sastopama suga</w:t>
      </w:r>
      <w:r w:rsidR="00464EEE" w:rsidRPr="00E75A2B">
        <w:rPr>
          <w:rFonts w:cs="Times New Roman"/>
          <w:color w:val="000000"/>
          <w:sz w:val="20"/>
          <w:szCs w:val="24"/>
        </w:rPr>
        <w:t>.</w:t>
      </w:r>
    </w:p>
    <w:p w14:paraId="270D60BD" w14:textId="77777777" w:rsidR="005D2FA3" w:rsidRPr="00E75A2B" w:rsidRDefault="005D2FA3" w:rsidP="005F6C3B"/>
    <w:p w14:paraId="12BABEA3" w14:textId="761E7DB6" w:rsidR="0064455C" w:rsidRPr="00E75A2B" w:rsidRDefault="0064455C" w:rsidP="0064455C">
      <w:r w:rsidRPr="00E75A2B">
        <w:t xml:space="preserve">DL </w:t>
      </w:r>
      <w:r w:rsidR="00482403" w:rsidRPr="00E75A2B">
        <w:t xml:space="preserve">“Grebļukalns” </w:t>
      </w:r>
      <w:r w:rsidRPr="00E75A2B">
        <w:t>teritorijā trīs vitālākās smiltāju esparsetes atradnes atrodas osa pakājē, tuvāk brauktuvei vai skraji apaugušā D ekspozīcijas nogāzē, vietās, kurās augsne XX</w:t>
      </w:r>
      <w:r w:rsidR="00482403" w:rsidRPr="00E75A2B">
        <w:t> </w:t>
      </w:r>
      <w:r w:rsidRPr="00E75A2B">
        <w:t xml:space="preserve">gadsimta otrajā pusē tikusi mehāniski ietekmēta – norakta (LIDAR karšu analīze). Tieši šīs </w:t>
      </w:r>
      <w:r w:rsidRPr="00E75A2B">
        <w:lastRenderedPageBreak/>
        <w:t>atradnes savā starpā ir saistītas ar aktīvi izmantotu brauktuvi, meža ceļu no autoceļa P52 uz LVM atpūtas vietu (</w:t>
      </w:r>
      <w:r w:rsidR="007D0656" w:rsidRPr="00E75A2B">
        <w:t>x=233466;</w:t>
      </w:r>
      <w:r w:rsidRPr="00E75A2B">
        <w:t xml:space="preserve"> </w:t>
      </w:r>
      <w:r w:rsidR="00D51810" w:rsidRPr="00E75A2B">
        <w:t>y=</w:t>
      </w:r>
      <w:r w:rsidRPr="00E75A2B">
        <w:t>755167). Šīs vietas ilgstoši tikušas antropogēni ietekmētas, tādējādi radot atbilstošus apstākļus sugas populācijas pozitīvam pieaugumam – tuvāk brauktuvei augsne bieži skarificējas un neveidojas bieza sūnu sega, nav noēnots. Šie poligoni savā starpā ir ekoloģiski savienoti un ir iespējama ģenētiskā materiāla apmaiņa, tādejādi padarot metapopulāciju īpatņus izturīgākus pret dažādiem populācijas dinamiku ietekmējošiem faktoriem.</w:t>
      </w:r>
    </w:p>
    <w:p w14:paraId="21303BBF" w14:textId="77777777" w:rsidR="0064455C" w:rsidRPr="00E75A2B" w:rsidRDefault="0064455C" w:rsidP="0064455C">
      <w:r w:rsidRPr="00E75A2B">
        <w:t xml:space="preserve">Metapopulāciju, kas atrodas osa grēdā un ir savā starpā savienotas tikai ar taku, kas netiek regulāri vai vismaz periodiski intensīvi izmantota, pieaugumi ir samērā mazi vai pat negatīvi. Šīs atradnes ir atkarīgas no apdzīvotā biotopa – 9060 </w:t>
      </w:r>
      <w:r w:rsidRPr="00E75A2B">
        <w:rPr>
          <w:i/>
          <w:iCs/>
        </w:rPr>
        <w:t>Skujkoku meži uz osveida reljefa formām</w:t>
      </w:r>
      <w:r w:rsidRPr="00E75A2B">
        <w:t xml:space="preserve">, kvalitātes. Konkrētā biotopa atbilstība tieši smiltāju esparsetes dzīvotņu prasībām ir zema – zemsedzē novērojama vienmērīga, bieza sūnu sega, mežaudze nav skraja, veidojas biezs pamežs, samazinot gaismas caurlaidību līdz veģetācijas stāvam. </w:t>
      </w:r>
    </w:p>
    <w:p w14:paraId="5270E1A2" w14:textId="03ACD475" w:rsidR="0064455C" w:rsidRPr="00E75A2B" w:rsidRDefault="0064455C" w:rsidP="0064455C">
      <w:r w:rsidRPr="00E75A2B">
        <w:t>Šobrīd visām smiltāju esparsetes atradnēm ir konstatējami būtiski apdraudējumi. Lai novērstu smiltāju esparsetes īpatņu koncentrēšanos gar brauktuvi vai taku, kam būtu jākalpo tikai kā sugas izplatības koridoram, kā arī pilnīgu īpatņu izzušanu osa grēdā, nepieciešams veikt apsaimniekošanas pasākumus. Nepieciešams samazināt pameža radīto noēnojumu uz osa nogāzēm un veidot atklātus augsnes laukumus</w:t>
      </w:r>
      <w:r w:rsidR="009C4FE8" w:rsidRPr="00E75A2B">
        <w:t xml:space="preserve">, </w:t>
      </w:r>
      <w:r w:rsidR="00D32136" w:rsidRPr="00E75A2B">
        <w:t>tomēr</w:t>
      </w:r>
      <w:r w:rsidR="00CE57E6" w:rsidRPr="00E75A2B">
        <w:t xml:space="preserve"> dedzināšana </w:t>
      </w:r>
      <w:r w:rsidR="00D32136" w:rsidRPr="00E75A2B">
        <w:t xml:space="preserve">tieši </w:t>
      </w:r>
      <w:r w:rsidR="00CE57E6" w:rsidRPr="00E75A2B">
        <w:t>s</w:t>
      </w:r>
      <w:r w:rsidR="009C4FE8" w:rsidRPr="00E75A2B">
        <w:t>miltāju esparsete</w:t>
      </w:r>
      <w:r w:rsidR="00CE57E6" w:rsidRPr="00E75A2B">
        <w:t>s</w:t>
      </w:r>
      <w:r w:rsidR="009C4FE8" w:rsidRPr="00E75A2B">
        <w:t xml:space="preserve"> </w:t>
      </w:r>
      <w:r w:rsidR="00CE57E6" w:rsidRPr="00E75A2B">
        <w:t>atradņu</w:t>
      </w:r>
      <w:r w:rsidR="009C4FE8" w:rsidRPr="00E75A2B">
        <w:t xml:space="preserve"> laukumos nav ieteicama</w:t>
      </w:r>
      <w:r w:rsidR="00CE57E6" w:rsidRPr="00E75A2B">
        <w:t xml:space="preserve">. </w:t>
      </w:r>
      <w:r w:rsidRPr="00E75A2B">
        <w:t>Apsaimniekošanas pasākumus ieteicams veikt visos poligonos, kuros suga ir konstatēta 2017.</w:t>
      </w:r>
      <w:r w:rsidR="00482403" w:rsidRPr="00E75A2B">
        <w:t> </w:t>
      </w:r>
      <w:r w:rsidRPr="00E75A2B">
        <w:t>gadā. Lai arī pēdējo gadu laikā smiltāju esparsete nav konstatēta 5.</w:t>
      </w:r>
      <w:r w:rsidR="00482403" w:rsidRPr="00E75A2B">
        <w:t> </w:t>
      </w:r>
      <w:r w:rsidRPr="00E75A2B">
        <w:t>poligonā, ieteicama arī šī poligona apsaimniekošana atbilstoši sugas ekoloģiskajām prasībām. Konkrētajā poligonā iespējams izveidot atbilstošus apstākļus, tādējādi samazinot metapopulāciju izolāciju un palielinot kopējo populācijas atjaunošanās iespēju.</w:t>
      </w:r>
    </w:p>
    <w:p w14:paraId="2D8B0E7B" w14:textId="4AB74EDD" w:rsidR="004B435C" w:rsidRPr="00E75A2B" w:rsidRDefault="004B435C" w:rsidP="0064455C"/>
    <w:p w14:paraId="7D143EEF" w14:textId="77777777" w:rsidR="004B435C" w:rsidRPr="00E75A2B" w:rsidRDefault="004B435C" w:rsidP="004B435C">
      <w:pPr>
        <w:ind w:firstLine="0"/>
        <w:rPr>
          <w:b/>
        </w:rPr>
      </w:pPr>
      <w:r w:rsidRPr="00E75A2B">
        <w:rPr>
          <w:b/>
        </w:rPr>
        <w:t>DL “Grebļukalns” sastopamās retās un īpaši aizsargājamās sūnu, ķērpju un sēņu sugas</w:t>
      </w:r>
    </w:p>
    <w:p w14:paraId="0CBF49D8" w14:textId="6E5382F6" w:rsidR="004B435C" w:rsidRPr="00E75A2B" w:rsidRDefault="00104A53" w:rsidP="004B435C">
      <w:pPr>
        <w:jc w:val="center"/>
        <w:rPr>
          <w:b/>
          <w:bCs/>
          <w:szCs w:val="24"/>
        </w:rPr>
      </w:pPr>
      <w:r w:rsidRPr="00E75A2B">
        <w:rPr>
          <w:b/>
          <w:bCs/>
        </w:rPr>
        <w:t>4.4.5</w:t>
      </w:r>
      <w:r w:rsidR="004B435C" w:rsidRPr="00E75A2B">
        <w:rPr>
          <w:b/>
          <w:bCs/>
        </w:rPr>
        <w:t>. tabula. Īpaši aizsargājamās ķērpju sugas DL “Grebļukalns” teritorijā un to aizsardzības statuss</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276"/>
        <w:gridCol w:w="1275"/>
        <w:gridCol w:w="1276"/>
        <w:gridCol w:w="1985"/>
        <w:gridCol w:w="2265"/>
      </w:tblGrid>
      <w:tr w:rsidR="004B435C" w:rsidRPr="00E75A2B" w14:paraId="744B57AA" w14:textId="77777777" w:rsidTr="003C4F15">
        <w:trPr>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80900E"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Nr.p.k.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C231F7C"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latviski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7BACF1"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latīniski</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5A66BAD"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aizsardzības statuss valstī</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C7D8252" w14:textId="6CF0746C"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valstī kopumā (Biotopu direktīvas pielikumos iekļautajām sugām informāciju norāda atbilstoši </w:t>
            </w:r>
            <w:r w:rsidR="003C4F15" w:rsidRPr="00E75A2B">
              <w:rPr>
                <w:rFonts w:cs="Times New Roman"/>
                <w:sz w:val="20"/>
                <w:szCs w:val="20"/>
              </w:rPr>
              <w:t>EVA</w:t>
            </w:r>
            <w:r w:rsidRPr="00E75A2B">
              <w:rPr>
                <w:rFonts w:cs="Times New Roman"/>
                <w:sz w:val="20"/>
                <w:szCs w:val="20"/>
              </w:rPr>
              <w:t xml:space="preserve"> datiem)</w:t>
            </w:r>
          </w:p>
        </w:tc>
        <w:tc>
          <w:tcPr>
            <w:tcW w:w="226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FD5FA6" w14:textId="776BE21A" w:rsidR="004B435C" w:rsidRPr="00E75A2B" w:rsidRDefault="003C4F15" w:rsidP="0083294B">
            <w:pPr>
              <w:spacing w:after="0" w:line="240" w:lineRule="auto"/>
              <w:ind w:firstLine="0"/>
              <w:jc w:val="center"/>
              <w:rPr>
                <w:rFonts w:cs="Times New Roman"/>
                <w:sz w:val="20"/>
                <w:szCs w:val="20"/>
              </w:rPr>
            </w:pPr>
            <w:r w:rsidRPr="00E75A2B">
              <w:rPr>
                <w:rFonts w:cs="Times New Roman"/>
                <w:sz w:val="20"/>
                <w:szCs w:val="20"/>
              </w:rPr>
              <w:t>Sugas sastopamība DL “Grebļukalns”</w:t>
            </w:r>
          </w:p>
        </w:tc>
      </w:tr>
      <w:tr w:rsidR="004B435C" w:rsidRPr="00E75A2B" w14:paraId="7270E809" w14:textId="77777777" w:rsidTr="003C4F15">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96F1856" w14:textId="77777777" w:rsidR="004B435C" w:rsidRPr="00E75A2B" w:rsidRDefault="004B435C" w:rsidP="0083294B">
            <w:pPr>
              <w:spacing w:after="0" w:line="240" w:lineRule="auto"/>
              <w:ind w:firstLine="0"/>
              <w:rPr>
                <w:rFonts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054D39" w14:textId="77777777" w:rsidR="004B435C" w:rsidRPr="00E75A2B" w:rsidRDefault="004B435C" w:rsidP="0083294B">
            <w:pPr>
              <w:spacing w:after="0" w:line="240" w:lineRule="auto"/>
              <w:ind w:firstLine="0"/>
              <w:rPr>
                <w:rFonts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703D1B" w14:textId="77777777" w:rsidR="004B435C" w:rsidRPr="00E75A2B" w:rsidRDefault="004B435C" w:rsidP="0083294B">
            <w:pPr>
              <w:spacing w:after="0" w:line="240" w:lineRule="auto"/>
              <w:ind w:firstLine="0"/>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E4ED88"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Īpaši aizsargājama suga (ĪAS)</w:t>
            </w:r>
          </w:p>
          <w:p w14:paraId="59794123" w14:textId="26CBFB4E"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(ar </w:t>
            </w:r>
            <w:r w:rsidRPr="00E75A2B">
              <w:rPr>
                <w:rFonts w:cs="Times New Roman"/>
                <w:sz w:val="20"/>
                <w:szCs w:val="20"/>
                <w:vertAlign w:val="superscript"/>
              </w:rPr>
              <w:t>1</w:t>
            </w:r>
            <w:r w:rsidRPr="00E75A2B">
              <w:rPr>
                <w:rFonts w:cs="Times New Roman"/>
                <w:sz w:val="20"/>
                <w:szCs w:val="20"/>
              </w:rPr>
              <w:t xml:space="preserve"> atzīmētas mikroliegumu sugas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C4C78A"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Biotopu direktīvas pielikumos iekļauta suga (ar * atzīmē prioritārās sugas)</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727BB38" w14:textId="77777777" w:rsidR="004B435C" w:rsidRPr="00E75A2B" w:rsidRDefault="004B435C" w:rsidP="0083294B">
            <w:pPr>
              <w:spacing w:after="0" w:line="240" w:lineRule="auto"/>
              <w:ind w:firstLine="0"/>
              <w:rPr>
                <w:rFonts w:cs="Times New Roman"/>
                <w:sz w:val="20"/>
                <w:szCs w:val="20"/>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A46351F" w14:textId="77777777" w:rsidR="004B435C" w:rsidRPr="00E75A2B" w:rsidRDefault="004B435C" w:rsidP="0083294B">
            <w:pPr>
              <w:spacing w:after="0" w:line="240" w:lineRule="auto"/>
              <w:ind w:firstLine="0"/>
              <w:rPr>
                <w:rFonts w:cs="Times New Roman"/>
                <w:sz w:val="20"/>
                <w:szCs w:val="20"/>
              </w:rPr>
            </w:pPr>
          </w:p>
        </w:tc>
      </w:tr>
      <w:tr w:rsidR="004B435C" w:rsidRPr="00E75A2B" w14:paraId="74F8FA14" w14:textId="77777777" w:rsidTr="003C4F15">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82922F"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C2F0B16"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Kastaņbrūnā artonija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3C92822" w14:textId="77777777" w:rsidR="004B435C" w:rsidRPr="00E75A2B" w:rsidRDefault="004B435C" w:rsidP="0083294B">
            <w:pPr>
              <w:spacing w:after="0" w:line="240" w:lineRule="auto"/>
              <w:ind w:firstLine="0"/>
              <w:rPr>
                <w:rFonts w:cs="Times New Roman"/>
                <w:i/>
                <w:sz w:val="20"/>
                <w:szCs w:val="20"/>
              </w:rPr>
            </w:pPr>
            <w:r w:rsidRPr="00E75A2B">
              <w:rPr>
                <w:rFonts w:cs="Times New Roman"/>
                <w:i/>
                <w:sz w:val="20"/>
                <w:szCs w:val="20"/>
              </w:rPr>
              <w:t>Arthonia spadicea</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7154B5D"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6F8EC4C" w14:textId="1FFE314E"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8E24AF"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Piemērotos biotopos suga sastopama bieži visā Latvijas teritorijā (Moisejevs, 2017).</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62217D4"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Suga zināma no četrām atradnēm, taču iespējama arī citviet teritorijā.</w:t>
            </w:r>
          </w:p>
        </w:tc>
      </w:tr>
    </w:tbl>
    <w:p w14:paraId="0E9EB7D9" w14:textId="37B4B7E9" w:rsidR="004B435C" w:rsidRPr="00E75A2B" w:rsidRDefault="004B435C" w:rsidP="004B435C">
      <w:pPr>
        <w:jc w:val="center"/>
        <w:rPr>
          <w:b/>
          <w:sz w:val="40"/>
          <w:szCs w:val="40"/>
        </w:rPr>
      </w:pPr>
    </w:p>
    <w:p w14:paraId="6AE761BD" w14:textId="77777777" w:rsidR="003A108D" w:rsidRDefault="003A108D">
      <w:pPr>
        <w:spacing w:after="160" w:line="259" w:lineRule="auto"/>
        <w:ind w:firstLine="0"/>
        <w:jc w:val="left"/>
        <w:rPr>
          <w:b/>
          <w:bCs/>
        </w:rPr>
      </w:pPr>
      <w:r>
        <w:rPr>
          <w:b/>
          <w:bCs/>
        </w:rPr>
        <w:br w:type="page"/>
      </w:r>
    </w:p>
    <w:p w14:paraId="5FA6055B" w14:textId="7E324E00" w:rsidR="004B435C" w:rsidRPr="00E75A2B" w:rsidRDefault="00104A53" w:rsidP="004B435C">
      <w:pPr>
        <w:jc w:val="center"/>
        <w:rPr>
          <w:b/>
          <w:bCs/>
          <w:szCs w:val="24"/>
        </w:rPr>
      </w:pPr>
      <w:r w:rsidRPr="00E75A2B">
        <w:rPr>
          <w:b/>
          <w:bCs/>
        </w:rPr>
        <w:lastRenderedPageBreak/>
        <w:t>4.4.6</w:t>
      </w:r>
      <w:r w:rsidR="004B435C" w:rsidRPr="00E75A2B">
        <w:rPr>
          <w:b/>
          <w:bCs/>
        </w:rPr>
        <w:t>. tabula. Īpaši aizsargājamās sūnu sugas DL “Grebļukalns” teritorijā un to aizsardzības statuss</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1701"/>
        <w:gridCol w:w="1134"/>
        <w:gridCol w:w="1134"/>
        <w:gridCol w:w="2126"/>
        <w:gridCol w:w="2124"/>
      </w:tblGrid>
      <w:tr w:rsidR="004B435C" w:rsidRPr="00E75A2B" w14:paraId="2E302616" w14:textId="77777777" w:rsidTr="00740F99">
        <w:trPr>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28577C"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Nr.p.k.</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9B131AC"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latviski</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DCB769E"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latīniski</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924AC9"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aizsardzības statuss valstī</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44BF47D" w14:textId="0BCE0D80"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valstī kopumā (Biotopu direktīvas pielikumos iekļautajām sugām informāciju norāda atbilstoši </w:t>
            </w:r>
            <w:r w:rsidR="008E72FA" w:rsidRPr="00E75A2B">
              <w:rPr>
                <w:rFonts w:cs="Times New Roman"/>
                <w:sz w:val="20"/>
                <w:szCs w:val="20"/>
              </w:rPr>
              <w:t>EVA</w:t>
            </w:r>
            <w:r w:rsidRPr="00E75A2B">
              <w:rPr>
                <w:rFonts w:cs="Times New Roman"/>
                <w:sz w:val="20"/>
                <w:szCs w:val="20"/>
              </w:rPr>
              <w:t xml:space="preserve"> datiem)</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EF0F71" w14:textId="13777F44" w:rsidR="004B435C" w:rsidRPr="00E75A2B" w:rsidRDefault="003C4F15" w:rsidP="0083294B">
            <w:pPr>
              <w:spacing w:after="0" w:line="240" w:lineRule="auto"/>
              <w:ind w:firstLine="0"/>
              <w:jc w:val="center"/>
              <w:rPr>
                <w:rFonts w:cs="Times New Roman"/>
                <w:sz w:val="20"/>
                <w:szCs w:val="20"/>
              </w:rPr>
            </w:pPr>
            <w:r w:rsidRPr="00E75A2B">
              <w:rPr>
                <w:rFonts w:cs="Times New Roman"/>
                <w:sz w:val="20"/>
                <w:szCs w:val="20"/>
              </w:rPr>
              <w:t>Sugas sastopamība DL “Grebļukalns”</w:t>
            </w:r>
          </w:p>
        </w:tc>
      </w:tr>
      <w:tr w:rsidR="004B435C" w:rsidRPr="00E75A2B" w14:paraId="2693C791" w14:textId="77777777" w:rsidTr="00740F9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31F123" w14:textId="77777777" w:rsidR="004B435C" w:rsidRPr="00E75A2B" w:rsidRDefault="004B435C" w:rsidP="0083294B">
            <w:pPr>
              <w:spacing w:after="0" w:line="240" w:lineRule="auto"/>
              <w:ind w:firstLine="0"/>
              <w:rPr>
                <w:rFonts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FC88B4" w14:textId="77777777" w:rsidR="004B435C" w:rsidRPr="00E75A2B" w:rsidRDefault="004B435C" w:rsidP="0083294B">
            <w:pPr>
              <w:spacing w:after="0" w:line="240" w:lineRule="auto"/>
              <w:ind w:firstLine="0"/>
              <w:rPr>
                <w:rFonts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155C0D" w14:textId="77777777" w:rsidR="004B435C" w:rsidRPr="00E75A2B" w:rsidRDefault="004B435C" w:rsidP="0083294B">
            <w:pPr>
              <w:spacing w:after="0" w:line="240" w:lineRule="auto"/>
              <w:ind w:firstLine="0"/>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791F8A"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Īpaši aizsargājama suga (ĪAS)</w:t>
            </w:r>
          </w:p>
          <w:p w14:paraId="58BBA92E" w14:textId="793073F9"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(ar </w:t>
            </w:r>
            <w:r w:rsidRPr="00E75A2B">
              <w:rPr>
                <w:rFonts w:cs="Times New Roman"/>
                <w:sz w:val="20"/>
                <w:szCs w:val="20"/>
                <w:vertAlign w:val="superscript"/>
              </w:rPr>
              <w:t>1</w:t>
            </w:r>
            <w:r w:rsidRPr="00E75A2B">
              <w:rPr>
                <w:rFonts w:cs="Times New Roman"/>
                <w:sz w:val="20"/>
                <w:szCs w:val="20"/>
              </w:rPr>
              <w:t xml:space="preserve"> atzīmētas mikroliegu</w:t>
            </w:r>
            <w:r w:rsidR="00740F99" w:rsidRPr="00E75A2B">
              <w:rPr>
                <w:rFonts w:cs="Times New Roman"/>
                <w:sz w:val="20"/>
                <w:szCs w:val="20"/>
              </w:rPr>
              <w:t>-</w:t>
            </w:r>
            <w:r w:rsidRPr="00E75A2B">
              <w:rPr>
                <w:rFonts w:cs="Times New Roman"/>
                <w:sz w:val="20"/>
                <w:szCs w:val="20"/>
              </w:rPr>
              <w:t xml:space="preserve">mu  sugas </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2561E75"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Biotopu direktīvas pielikumos iekļauta suga (ar * atzīmē prioritārās sugas)</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CDB32B1" w14:textId="77777777" w:rsidR="004B435C" w:rsidRPr="00E75A2B" w:rsidRDefault="004B435C" w:rsidP="0083294B">
            <w:pPr>
              <w:spacing w:after="0" w:line="240" w:lineRule="auto"/>
              <w:ind w:firstLine="0"/>
              <w:rPr>
                <w:rFonts w:cs="Times New Roman"/>
                <w:sz w:val="20"/>
                <w:szCs w:val="20"/>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14:paraId="70346F03" w14:textId="77777777" w:rsidR="004B435C" w:rsidRPr="00E75A2B" w:rsidRDefault="004B435C" w:rsidP="0083294B">
            <w:pPr>
              <w:spacing w:after="0" w:line="240" w:lineRule="auto"/>
              <w:ind w:firstLine="0"/>
              <w:rPr>
                <w:rFonts w:cs="Times New Roman"/>
                <w:sz w:val="20"/>
                <w:szCs w:val="20"/>
              </w:rPr>
            </w:pPr>
          </w:p>
        </w:tc>
      </w:tr>
      <w:tr w:rsidR="004B435C" w:rsidRPr="00E75A2B" w14:paraId="5C7A8649" w14:textId="77777777" w:rsidTr="00740F99">
        <w:trPr>
          <w:jc w:val="center"/>
        </w:trPr>
        <w:tc>
          <w:tcPr>
            <w:tcW w:w="567" w:type="dxa"/>
            <w:tcBorders>
              <w:top w:val="single" w:sz="4" w:space="0" w:color="auto"/>
              <w:left w:val="single" w:sz="4" w:space="0" w:color="auto"/>
              <w:bottom w:val="single" w:sz="4" w:space="0" w:color="auto"/>
              <w:right w:val="single" w:sz="4" w:space="0" w:color="auto"/>
            </w:tcBorders>
          </w:tcPr>
          <w:p w14:paraId="0E5BDAB9" w14:textId="7292AF49" w:rsidR="004B435C" w:rsidRPr="00E75A2B" w:rsidRDefault="008E72FA" w:rsidP="0083294B">
            <w:pPr>
              <w:spacing w:after="0" w:line="240" w:lineRule="auto"/>
              <w:ind w:firstLine="0"/>
              <w:rPr>
                <w:rFonts w:cs="Times New Roman"/>
                <w:sz w:val="20"/>
                <w:szCs w:val="20"/>
              </w:rPr>
            </w:pPr>
            <w:r w:rsidRPr="00E75A2B">
              <w:rPr>
                <w:rFonts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4E2A4E6"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Hellera ķīļlape</w:t>
            </w:r>
          </w:p>
        </w:tc>
        <w:tc>
          <w:tcPr>
            <w:tcW w:w="1701" w:type="dxa"/>
            <w:tcBorders>
              <w:top w:val="single" w:sz="4" w:space="0" w:color="auto"/>
              <w:left w:val="single" w:sz="4" w:space="0" w:color="auto"/>
              <w:bottom w:val="single" w:sz="4" w:space="0" w:color="auto"/>
              <w:right w:val="single" w:sz="4" w:space="0" w:color="auto"/>
            </w:tcBorders>
          </w:tcPr>
          <w:p w14:paraId="35DD0683" w14:textId="77777777" w:rsidR="004B435C" w:rsidRPr="00E75A2B" w:rsidRDefault="004B435C" w:rsidP="0083294B">
            <w:pPr>
              <w:spacing w:after="0" w:line="240" w:lineRule="auto"/>
              <w:ind w:firstLine="0"/>
              <w:rPr>
                <w:rFonts w:cs="Times New Roman"/>
                <w:i/>
                <w:spacing w:val="1"/>
                <w:sz w:val="20"/>
                <w:szCs w:val="20"/>
              </w:rPr>
            </w:pPr>
            <w:r w:rsidRPr="00E75A2B">
              <w:rPr>
                <w:rFonts w:cs="Times New Roman"/>
                <w:i/>
                <w:spacing w:val="1"/>
                <w:sz w:val="20"/>
                <w:szCs w:val="20"/>
              </w:rPr>
              <w:t>Crossocalyx hellerianum (syn. Anastrophyllum hellerianum)</w:t>
            </w:r>
          </w:p>
          <w:p w14:paraId="7B4FAC46" w14:textId="77777777" w:rsidR="004B435C" w:rsidRPr="00E75A2B" w:rsidRDefault="004B435C" w:rsidP="0083294B">
            <w:pPr>
              <w:spacing w:after="0" w:line="240" w:lineRule="auto"/>
              <w:ind w:firstLine="0"/>
              <w:rPr>
                <w:rFonts w:cs="Times New Roman"/>
                <w:i/>
                <w:spacing w:val="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90EDB8"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tcPr>
          <w:p w14:paraId="64FC8216" w14:textId="6D2A42D0"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6176274"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Reta suga, sastopama mitrās mežaudzēs (Liepiņa, 2018).</w:t>
            </w: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0A28DB87"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Suga zināma no sešām atradnēm, taču iespējama arī citviet teritorijā.</w:t>
            </w:r>
          </w:p>
        </w:tc>
      </w:tr>
      <w:tr w:rsidR="004B435C" w:rsidRPr="00E75A2B" w14:paraId="51ADF36A" w14:textId="77777777" w:rsidTr="00740F99">
        <w:trPr>
          <w:jc w:val="center"/>
        </w:trPr>
        <w:tc>
          <w:tcPr>
            <w:tcW w:w="567" w:type="dxa"/>
            <w:tcBorders>
              <w:top w:val="single" w:sz="4" w:space="0" w:color="auto"/>
              <w:left w:val="single" w:sz="4" w:space="0" w:color="auto"/>
              <w:bottom w:val="single" w:sz="4" w:space="0" w:color="auto"/>
              <w:right w:val="single" w:sz="4" w:space="0" w:color="auto"/>
            </w:tcBorders>
          </w:tcPr>
          <w:p w14:paraId="637E79DB" w14:textId="54746BA7" w:rsidR="004B435C" w:rsidRPr="00E75A2B" w:rsidRDefault="008E72FA" w:rsidP="0083294B">
            <w:pPr>
              <w:spacing w:after="0" w:line="240" w:lineRule="auto"/>
              <w:ind w:firstLine="0"/>
              <w:rPr>
                <w:rFonts w:cs="Times New Roman"/>
                <w:sz w:val="20"/>
                <w:szCs w:val="20"/>
              </w:rPr>
            </w:pPr>
            <w:r w:rsidRPr="00E75A2B">
              <w:rPr>
                <w:rFonts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615B083"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Kailā apaļlape</w:t>
            </w:r>
          </w:p>
        </w:tc>
        <w:tc>
          <w:tcPr>
            <w:tcW w:w="1701" w:type="dxa"/>
            <w:tcBorders>
              <w:top w:val="single" w:sz="4" w:space="0" w:color="auto"/>
              <w:left w:val="single" w:sz="4" w:space="0" w:color="auto"/>
              <w:bottom w:val="single" w:sz="4" w:space="0" w:color="auto"/>
              <w:right w:val="single" w:sz="4" w:space="0" w:color="auto"/>
            </w:tcBorders>
          </w:tcPr>
          <w:p w14:paraId="09213EED" w14:textId="77777777" w:rsidR="004B435C" w:rsidRPr="00E75A2B" w:rsidRDefault="004B435C" w:rsidP="0083294B">
            <w:pPr>
              <w:spacing w:after="0" w:line="240" w:lineRule="auto"/>
              <w:ind w:firstLine="0"/>
              <w:rPr>
                <w:rFonts w:cs="Times New Roman"/>
                <w:i/>
                <w:sz w:val="20"/>
                <w:szCs w:val="20"/>
              </w:rPr>
            </w:pPr>
            <w:r w:rsidRPr="00E75A2B">
              <w:rPr>
                <w:rFonts w:cs="Times New Roman"/>
                <w:i/>
                <w:sz w:val="20"/>
                <w:szCs w:val="20"/>
              </w:rPr>
              <w:t>Odontoschisma denudatum</w:t>
            </w:r>
          </w:p>
        </w:tc>
        <w:tc>
          <w:tcPr>
            <w:tcW w:w="1134" w:type="dxa"/>
            <w:tcBorders>
              <w:top w:val="single" w:sz="4" w:space="0" w:color="auto"/>
              <w:left w:val="single" w:sz="4" w:space="0" w:color="auto"/>
              <w:bottom w:val="single" w:sz="4" w:space="0" w:color="auto"/>
              <w:right w:val="single" w:sz="4" w:space="0" w:color="auto"/>
            </w:tcBorders>
          </w:tcPr>
          <w:p w14:paraId="5B77B973"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tcPr>
          <w:p w14:paraId="1B126931" w14:textId="2E1B31FD"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5A2C4F"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Samērā reti sastopama, bet piemērotos biotopos izplatīta suga (Liepiņa, 2018).</w:t>
            </w: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1A628C52"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Suga zināma no vienas atradnes.</w:t>
            </w:r>
          </w:p>
        </w:tc>
      </w:tr>
    </w:tbl>
    <w:p w14:paraId="69013076" w14:textId="77777777" w:rsidR="003A108D" w:rsidRDefault="003A108D" w:rsidP="004B435C">
      <w:pPr>
        <w:jc w:val="center"/>
        <w:rPr>
          <w:b/>
          <w:bCs/>
        </w:rPr>
      </w:pPr>
    </w:p>
    <w:p w14:paraId="1475B31C" w14:textId="29B6E879" w:rsidR="004B435C" w:rsidRPr="00E75A2B" w:rsidRDefault="00104A53" w:rsidP="004B435C">
      <w:pPr>
        <w:jc w:val="center"/>
        <w:rPr>
          <w:b/>
          <w:bCs/>
          <w:szCs w:val="24"/>
        </w:rPr>
      </w:pPr>
      <w:r w:rsidRPr="00E75A2B">
        <w:rPr>
          <w:b/>
          <w:bCs/>
        </w:rPr>
        <w:t>4.4.7</w:t>
      </w:r>
      <w:r w:rsidR="004B435C" w:rsidRPr="00E75A2B">
        <w:rPr>
          <w:b/>
          <w:bCs/>
        </w:rPr>
        <w:t>. tabula. Īpaši aizsargājamās piepju sugas DL “Grebļukalns” teritorijā un to aizsardzības statuss</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417"/>
        <w:gridCol w:w="993"/>
        <w:gridCol w:w="1134"/>
        <w:gridCol w:w="2126"/>
        <w:gridCol w:w="2407"/>
      </w:tblGrid>
      <w:tr w:rsidR="004B435C" w:rsidRPr="00E75A2B" w14:paraId="0D17BB0D" w14:textId="77777777" w:rsidTr="00740F99">
        <w:trPr>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264F0B3"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Nr.p.k.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72A6FD"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latviski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7D3F4F"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nosaukums latīniski</w:t>
            </w:r>
          </w:p>
        </w:tc>
        <w:tc>
          <w:tcPr>
            <w:tcW w:w="21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F28CCB"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Sugas aizsardzības statuss valstī</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1103272" w14:textId="5BF8E85F"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valstī kopumā (Biotopu direktīvas pielikumos iekļautajām sugām informāciju norāda atbilstoši </w:t>
            </w:r>
            <w:r w:rsidR="008E72FA" w:rsidRPr="00E75A2B">
              <w:rPr>
                <w:rFonts w:cs="Times New Roman"/>
                <w:sz w:val="20"/>
                <w:szCs w:val="20"/>
              </w:rPr>
              <w:t>EVA</w:t>
            </w:r>
            <w:r w:rsidRPr="00E75A2B">
              <w:rPr>
                <w:rFonts w:cs="Times New Roman"/>
                <w:sz w:val="20"/>
                <w:szCs w:val="20"/>
              </w:rPr>
              <w:t xml:space="preserve"> datiem)</w:t>
            </w:r>
          </w:p>
        </w:tc>
        <w:tc>
          <w:tcPr>
            <w:tcW w:w="240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6C0C11" w14:textId="1B87593D" w:rsidR="004B435C" w:rsidRPr="00E75A2B" w:rsidRDefault="003C4F15" w:rsidP="0083294B">
            <w:pPr>
              <w:spacing w:after="0" w:line="240" w:lineRule="auto"/>
              <w:ind w:firstLine="0"/>
              <w:jc w:val="center"/>
              <w:rPr>
                <w:rFonts w:cs="Times New Roman"/>
                <w:sz w:val="20"/>
                <w:szCs w:val="20"/>
              </w:rPr>
            </w:pPr>
            <w:r w:rsidRPr="00E75A2B">
              <w:rPr>
                <w:rFonts w:cs="Times New Roman"/>
                <w:sz w:val="20"/>
                <w:szCs w:val="20"/>
              </w:rPr>
              <w:t>Sugas sastopamība DL “Grebļukalns”</w:t>
            </w:r>
          </w:p>
        </w:tc>
      </w:tr>
      <w:tr w:rsidR="004B435C" w:rsidRPr="00E75A2B" w14:paraId="2CA36B53" w14:textId="77777777" w:rsidTr="00740F9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6F9127" w14:textId="77777777" w:rsidR="004B435C" w:rsidRPr="00E75A2B" w:rsidRDefault="004B435C" w:rsidP="0083294B">
            <w:pPr>
              <w:spacing w:after="0" w:line="240" w:lineRule="auto"/>
              <w:ind w:firstLine="0"/>
              <w:rPr>
                <w:rFonts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D205E2E" w14:textId="77777777" w:rsidR="004B435C" w:rsidRPr="00E75A2B" w:rsidRDefault="004B435C" w:rsidP="0083294B">
            <w:pPr>
              <w:spacing w:after="0" w:line="240" w:lineRule="auto"/>
              <w:ind w:firstLine="0"/>
              <w:rPr>
                <w:rFonts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CA02D3" w14:textId="77777777" w:rsidR="004B435C" w:rsidRPr="00E75A2B" w:rsidRDefault="004B435C" w:rsidP="0083294B">
            <w:pPr>
              <w:spacing w:after="0" w:line="240" w:lineRule="auto"/>
              <w:ind w:firstLine="0"/>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DB12B9"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Īpaši aizsargājama suga (ĪAS)</w:t>
            </w:r>
          </w:p>
          <w:p w14:paraId="046A1449" w14:textId="79E22382"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 xml:space="preserve">(ar </w:t>
            </w:r>
            <w:r w:rsidRPr="00E75A2B">
              <w:rPr>
                <w:rFonts w:cs="Times New Roman"/>
                <w:sz w:val="20"/>
                <w:szCs w:val="20"/>
                <w:vertAlign w:val="superscript"/>
              </w:rPr>
              <w:t>1</w:t>
            </w:r>
            <w:r w:rsidRPr="00E75A2B">
              <w:rPr>
                <w:rFonts w:cs="Times New Roman"/>
                <w:sz w:val="20"/>
                <w:szCs w:val="20"/>
              </w:rPr>
              <w:t xml:space="preserve"> atzīmētas mikrolie</w:t>
            </w:r>
            <w:r w:rsidR="00740F99" w:rsidRPr="00E75A2B">
              <w:rPr>
                <w:rFonts w:cs="Times New Roman"/>
                <w:sz w:val="20"/>
                <w:szCs w:val="20"/>
              </w:rPr>
              <w:t>-</w:t>
            </w:r>
            <w:r w:rsidRPr="00E75A2B">
              <w:rPr>
                <w:rFonts w:cs="Times New Roman"/>
                <w:sz w:val="20"/>
                <w:szCs w:val="20"/>
              </w:rPr>
              <w:t xml:space="preserve">gumu sugas </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98D629"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Biotopu direktīvas pielikumos iekļauta suga (ar * atzīmē prioritārās sugas)</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65CD217" w14:textId="77777777" w:rsidR="004B435C" w:rsidRPr="00E75A2B" w:rsidRDefault="004B435C" w:rsidP="0083294B">
            <w:pPr>
              <w:spacing w:after="0" w:line="240" w:lineRule="auto"/>
              <w:ind w:firstLine="0"/>
              <w:rPr>
                <w:rFonts w:cs="Times New Roman"/>
                <w:sz w:val="20"/>
                <w:szCs w:val="20"/>
              </w:rPr>
            </w:pPr>
          </w:p>
        </w:tc>
        <w:tc>
          <w:tcPr>
            <w:tcW w:w="2407" w:type="dxa"/>
            <w:vMerge/>
            <w:tcBorders>
              <w:top w:val="single" w:sz="4" w:space="0" w:color="auto"/>
              <w:left w:val="single" w:sz="4" w:space="0" w:color="auto"/>
              <w:bottom w:val="single" w:sz="4" w:space="0" w:color="auto"/>
              <w:right w:val="single" w:sz="4" w:space="0" w:color="auto"/>
            </w:tcBorders>
            <w:vAlign w:val="center"/>
            <w:hideMark/>
          </w:tcPr>
          <w:p w14:paraId="51F4851C" w14:textId="77777777" w:rsidR="004B435C" w:rsidRPr="00E75A2B" w:rsidRDefault="004B435C" w:rsidP="0083294B">
            <w:pPr>
              <w:spacing w:after="0" w:line="240" w:lineRule="auto"/>
              <w:ind w:firstLine="0"/>
              <w:rPr>
                <w:rFonts w:cs="Times New Roman"/>
                <w:sz w:val="20"/>
                <w:szCs w:val="20"/>
              </w:rPr>
            </w:pPr>
          </w:p>
        </w:tc>
      </w:tr>
      <w:tr w:rsidR="004B435C" w:rsidRPr="00E75A2B" w14:paraId="379D3EB2" w14:textId="77777777" w:rsidTr="00740F99">
        <w:trPr>
          <w:jc w:val="center"/>
        </w:trPr>
        <w:tc>
          <w:tcPr>
            <w:tcW w:w="567" w:type="dxa"/>
            <w:tcBorders>
              <w:top w:val="single" w:sz="4" w:space="0" w:color="auto"/>
              <w:left w:val="single" w:sz="4" w:space="0" w:color="auto"/>
              <w:bottom w:val="single" w:sz="4" w:space="0" w:color="auto"/>
              <w:right w:val="single" w:sz="4" w:space="0" w:color="auto"/>
            </w:tcBorders>
            <w:hideMark/>
          </w:tcPr>
          <w:p w14:paraId="14591510"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3889CC59"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Rožainā apmalpiepe</w:t>
            </w:r>
          </w:p>
        </w:tc>
        <w:tc>
          <w:tcPr>
            <w:tcW w:w="1417" w:type="dxa"/>
            <w:tcBorders>
              <w:top w:val="single" w:sz="4" w:space="0" w:color="auto"/>
              <w:left w:val="single" w:sz="4" w:space="0" w:color="auto"/>
              <w:bottom w:val="single" w:sz="4" w:space="0" w:color="auto"/>
              <w:right w:val="single" w:sz="4" w:space="0" w:color="auto"/>
            </w:tcBorders>
          </w:tcPr>
          <w:p w14:paraId="19713B64" w14:textId="77777777" w:rsidR="004B435C" w:rsidRPr="00E75A2B" w:rsidRDefault="004B435C" w:rsidP="0083294B">
            <w:pPr>
              <w:spacing w:after="0" w:line="240" w:lineRule="auto"/>
              <w:ind w:firstLine="0"/>
              <w:rPr>
                <w:rFonts w:cs="Times New Roman"/>
                <w:i/>
                <w:sz w:val="20"/>
                <w:szCs w:val="20"/>
              </w:rPr>
            </w:pPr>
            <w:r w:rsidRPr="00E75A2B">
              <w:rPr>
                <w:rFonts w:cs="Times New Roman"/>
                <w:i/>
                <w:sz w:val="20"/>
                <w:szCs w:val="20"/>
              </w:rPr>
              <w:t>Fomitopsis rosea</w:t>
            </w:r>
          </w:p>
        </w:tc>
        <w:tc>
          <w:tcPr>
            <w:tcW w:w="993" w:type="dxa"/>
            <w:tcBorders>
              <w:top w:val="single" w:sz="4" w:space="0" w:color="auto"/>
              <w:left w:val="single" w:sz="4" w:space="0" w:color="auto"/>
              <w:bottom w:val="single" w:sz="4" w:space="0" w:color="auto"/>
              <w:right w:val="single" w:sz="4" w:space="0" w:color="auto"/>
            </w:tcBorders>
          </w:tcPr>
          <w:p w14:paraId="280022A1"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tcPr>
          <w:p w14:paraId="283D2FEA" w14:textId="5824A92D"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E63EB0A" w14:textId="77777777" w:rsidR="004B435C" w:rsidRPr="00E75A2B" w:rsidRDefault="004B435C" w:rsidP="0083294B">
            <w:pPr>
              <w:spacing w:after="0" w:line="240" w:lineRule="auto"/>
              <w:ind w:firstLine="0"/>
              <w:jc w:val="left"/>
              <w:rPr>
                <w:rStyle w:val="A4"/>
                <w:rFonts w:ascii="Times New Roman" w:hAnsi="Times New Roman" w:cs="Times New Roman"/>
                <w:color w:val="auto"/>
                <w:sz w:val="20"/>
                <w:szCs w:val="20"/>
              </w:rPr>
            </w:pPr>
            <w:r w:rsidRPr="00E75A2B">
              <w:rPr>
                <w:rStyle w:val="A4"/>
                <w:rFonts w:ascii="Times New Roman" w:hAnsi="Times New Roman" w:cs="Times New Roman"/>
                <w:color w:val="auto"/>
                <w:sz w:val="20"/>
                <w:szCs w:val="20"/>
              </w:rPr>
              <w:t>Samērā regulāri sastopama suga vērtīgos boreālos un purvainos mežos (Meiere, 2018).</w:t>
            </w: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6A3CBFF6"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Uz atbilstošām kritalām DL teritorijā sastopama samērā bieži, veidojot daudzskaitlīgas un ilglaicīgas populācijas</w:t>
            </w:r>
          </w:p>
        </w:tc>
      </w:tr>
      <w:tr w:rsidR="004B435C" w:rsidRPr="00E75A2B" w14:paraId="561B1F4C" w14:textId="77777777" w:rsidTr="00740F99">
        <w:trPr>
          <w:jc w:val="center"/>
        </w:trPr>
        <w:tc>
          <w:tcPr>
            <w:tcW w:w="567" w:type="dxa"/>
            <w:tcBorders>
              <w:top w:val="single" w:sz="4" w:space="0" w:color="auto"/>
              <w:left w:val="single" w:sz="4" w:space="0" w:color="auto"/>
              <w:bottom w:val="single" w:sz="4" w:space="0" w:color="auto"/>
              <w:right w:val="single" w:sz="4" w:space="0" w:color="auto"/>
            </w:tcBorders>
          </w:tcPr>
          <w:p w14:paraId="267B15F2"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5B05B23D"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Zarainā dižadatene</w:t>
            </w:r>
          </w:p>
        </w:tc>
        <w:tc>
          <w:tcPr>
            <w:tcW w:w="1417" w:type="dxa"/>
            <w:tcBorders>
              <w:top w:val="single" w:sz="4" w:space="0" w:color="auto"/>
              <w:left w:val="single" w:sz="4" w:space="0" w:color="auto"/>
              <w:bottom w:val="single" w:sz="4" w:space="0" w:color="auto"/>
              <w:right w:val="single" w:sz="4" w:space="0" w:color="auto"/>
            </w:tcBorders>
          </w:tcPr>
          <w:p w14:paraId="0493B963" w14:textId="77777777" w:rsidR="004B435C" w:rsidRPr="00E75A2B" w:rsidRDefault="004B435C" w:rsidP="0083294B">
            <w:pPr>
              <w:spacing w:after="0" w:line="240" w:lineRule="auto"/>
              <w:ind w:firstLine="0"/>
              <w:rPr>
                <w:rFonts w:cs="Times New Roman"/>
                <w:i/>
                <w:sz w:val="20"/>
                <w:szCs w:val="20"/>
              </w:rPr>
            </w:pPr>
            <w:r w:rsidRPr="00E75A2B">
              <w:rPr>
                <w:rFonts w:cs="Times New Roman"/>
                <w:i/>
                <w:sz w:val="20"/>
                <w:szCs w:val="20"/>
              </w:rPr>
              <w:t>Hericium coralloides</w:t>
            </w:r>
          </w:p>
        </w:tc>
        <w:tc>
          <w:tcPr>
            <w:tcW w:w="993" w:type="dxa"/>
            <w:tcBorders>
              <w:top w:val="single" w:sz="4" w:space="0" w:color="auto"/>
              <w:left w:val="single" w:sz="4" w:space="0" w:color="auto"/>
              <w:bottom w:val="single" w:sz="4" w:space="0" w:color="auto"/>
              <w:right w:val="single" w:sz="4" w:space="0" w:color="auto"/>
            </w:tcBorders>
          </w:tcPr>
          <w:p w14:paraId="323BBBAB"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tcPr>
          <w:p w14:paraId="389B6B82" w14:textId="36754A6E"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7832A4" w14:textId="77777777" w:rsidR="004B435C" w:rsidRPr="00E75A2B" w:rsidRDefault="004B435C" w:rsidP="0083294B">
            <w:pPr>
              <w:spacing w:after="0" w:line="240" w:lineRule="auto"/>
              <w:ind w:firstLine="0"/>
              <w:rPr>
                <w:rStyle w:val="A4"/>
                <w:rFonts w:ascii="Times New Roman" w:hAnsi="Times New Roman" w:cs="Times New Roman"/>
                <w:color w:val="auto"/>
                <w:sz w:val="20"/>
                <w:szCs w:val="20"/>
              </w:rPr>
            </w:pPr>
            <w:r w:rsidRPr="00E75A2B">
              <w:rPr>
                <w:rStyle w:val="A4"/>
                <w:rFonts w:ascii="Times New Roman" w:hAnsi="Times New Roman" w:cs="Times New Roman"/>
                <w:color w:val="auto"/>
                <w:sz w:val="20"/>
                <w:szCs w:val="20"/>
              </w:rPr>
              <w:t>Salīdzinoši bieži sastopama suga, aug uz kalstošiem vai nokaltušiem lapu koku stumbriem, arī kritalām (Meiere, 2018).</w:t>
            </w: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473BA44E" w14:textId="77777777" w:rsidR="004B435C" w:rsidRPr="00E75A2B" w:rsidRDefault="004B435C" w:rsidP="0083294B">
            <w:pPr>
              <w:spacing w:after="0" w:line="240" w:lineRule="auto"/>
              <w:ind w:firstLine="0"/>
              <w:rPr>
                <w:rFonts w:cs="Times New Roman"/>
                <w:b/>
                <w:sz w:val="20"/>
                <w:szCs w:val="20"/>
              </w:rPr>
            </w:pPr>
            <w:r w:rsidRPr="00E75A2B">
              <w:rPr>
                <w:rFonts w:cs="Times New Roman"/>
                <w:sz w:val="20"/>
                <w:szCs w:val="20"/>
              </w:rPr>
              <w:t>Suga zināma no vienas atradnes.</w:t>
            </w:r>
          </w:p>
        </w:tc>
      </w:tr>
      <w:tr w:rsidR="004B435C" w:rsidRPr="00E75A2B" w14:paraId="54A52DB1" w14:textId="77777777" w:rsidTr="00740F99">
        <w:trPr>
          <w:jc w:val="center"/>
        </w:trPr>
        <w:tc>
          <w:tcPr>
            <w:tcW w:w="567" w:type="dxa"/>
            <w:tcBorders>
              <w:top w:val="single" w:sz="4" w:space="0" w:color="auto"/>
              <w:left w:val="single" w:sz="4" w:space="0" w:color="auto"/>
              <w:bottom w:val="single" w:sz="4" w:space="0" w:color="auto"/>
              <w:right w:val="single" w:sz="4" w:space="0" w:color="auto"/>
            </w:tcBorders>
            <w:hideMark/>
          </w:tcPr>
          <w:p w14:paraId="698C9414"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5119AB91" w14:textId="77777777" w:rsidR="004B435C" w:rsidRPr="00E75A2B" w:rsidRDefault="004B435C" w:rsidP="0083294B">
            <w:pPr>
              <w:spacing w:after="0" w:line="240" w:lineRule="auto"/>
              <w:ind w:firstLine="0"/>
              <w:rPr>
                <w:rFonts w:cs="Times New Roman"/>
                <w:sz w:val="20"/>
                <w:szCs w:val="20"/>
              </w:rPr>
            </w:pPr>
            <w:r w:rsidRPr="00E75A2B">
              <w:rPr>
                <w:rFonts w:cs="Times New Roman"/>
                <w:sz w:val="20"/>
                <w:szCs w:val="20"/>
              </w:rPr>
              <w:t>Tumšbrūnā cietpiepe</w:t>
            </w:r>
          </w:p>
        </w:tc>
        <w:tc>
          <w:tcPr>
            <w:tcW w:w="1417" w:type="dxa"/>
            <w:tcBorders>
              <w:top w:val="single" w:sz="4" w:space="0" w:color="auto"/>
              <w:left w:val="single" w:sz="4" w:space="0" w:color="auto"/>
              <w:bottom w:val="single" w:sz="4" w:space="0" w:color="auto"/>
              <w:right w:val="single" w:sz="4" w:space="0" w:color="auto"/>
            </w:tcBorders>
          </w:tcPr>
          <w:p w14:paraId="60D7AD85" w14:textId="77777777" w:rsidR="004B435C" w:rsidRPr="00E75A2B" w:rsidRDefault="004B435C" w:rsidP="0083294B">
            <w:pPr>
              <w:spacing w:after="0" w:line="240" w:lineRule="auto"/>
              <w:ind w:firstLine="0"/>
              <w:rPr>
                <w:rFonts w:cs="Times New Roman"/>
                <w:i/>
                <w:sz w:val="20"/>
                <w:szCs w:val="20"/>
              </w:rPr>
            </w:pPr>
            <w:r w:rsidRPr="00E75A2B">
              <w:rPr>
                <w:rFonts w:cs="Times New Roman"/>
                <w:i/>
                <w:sz w:val="20"/>
                <w:szCs w:val="20"/>
              </w:rPr>
              <w:t>Phellinus ferrugineofuscus</w:t>
            </w:r>
          </w:p>
        </w:tc>
        <w:tc>
          <w:tcPr>
            <w:tcW w:w="993" w:type="dxa"/>
            <w:tcBorders>
              <w:top w:val="single" w:sz="4" w:space="0" w:color="auto"/>
              <w:left w:val="single" w:sz="4" w:space="0" w:color="auto"/>
              <w:bottom w:val="single" w:sz="4" w:space="0" w:color="auto"/>
              <w:right w:val="single" w:sz="4" w:space="0" w:color="auto"/>
            </w:tcBorders>
          </w:tcPr>
          <w:p w14:paraId="4D28AAF8" w14:textId="77777777" w:rsidR="004B435C" w:rsidRPr="00E75A2B" w:rsidRDefault="004B435C" w:rsidP="0083294B">
            <w:pPr>
              <w:spacing w:after="0" w:line="240" w:lineRule="auto"/>
              <w:ind w:firstLine="0"/>
              <w:jc w:val="center"/>
              <w:rPr>
                <w:rFonts w:cs="Times New Roman"/>
                <w:sz w:val="20"/>
                <w:szCs w:val="20"/>
              </w:rPr>
            </w:pPr>
            <w:r w:rsidRPr="00E75A2B">
              <w:rPr>
                <w:rFonts w:cs="Times New Roman"/>
                <w:sz w:val="20"/>
                <w:szCs w:val="20"/>
              </w:rPr>
              <w:t>ĪAS</w:t>
            </w:r>
          </w:p>
        </w:tc>
        <w:tc>
          <w:tcPr>
            <w:tcW w:w="1134" w:type="dxa"/>
            <w:tcBorders>
              <w:top w:val="single" w:sz="4" w:space="0" w:color="auto"/>
              <w:left w:val="single" w:sz="4" w:space="0" w:color="auto"/>
              <w:bottom w:val="single" w:sz="4" w:space="0" w:color="auto"/>
              <w:right w:val="single" w:sz="4" w:space="0" w:color="auto"/>
            </w:tcBorders>
          </w:tcPr>
          <w:p w14:paraId="2C33DC43" w14:textId="5CD1C02C" w:rsidR="004B435C" w:rsidRPr="00E75A2B" w:rsidRDefault="00216A30" w:rsidP="0083294B">
            <w:pPr>
              <w:spacing w:after="0" w:line="240" w:lineRule="auto"/>
              <w:ind w:firstLine="0"/>
              <w:jc w:val="center"/>
              <w:rPr>
                <w:rFonts w:cs="Times New Roman"/>
                <w:sz w:val="20"/>
                <w:szCs w:val="20"/>
              </w:rPr>
            </w:pPr>
            <w:r w:rsidRPr="00E75A2B">
              <w:rPr>
                <w:rFonts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95CCF5" w14:textId="77777777" w:rsidR="004B435C" w:rsidRPr="00E75A2B" w:rsidRDefault="004B435C" w:rsidP="0083294B">
            <w:pPr>
              <w:spacing w:after="0" w:line="240" w:lineRule="auto"/>
              <w:ind w:firstLine="0"/>
              <w:rPr>
                <w:rStyle w:val="A4"/>
                <w:rFonts w:ascii="Times New Roman" w:hAnsi="Times New Roman" w:cs="Times New Roman"/>
                <w:color w:val="auto"/>
                <w:sz w:val="20"/>
                <w:szCs w:val="20"/>
              </w:rPr>
            </w:pPr>
            <w:r w:rsidRPr="00E75A2B">
              <w:rPr>
                <w:rStyle w:val="A4"/>
                <w:rFonts w:ascii="Times New Roman" w:hAnsi="Times New Roman" w:cs="Times New Roman"/>
                <w:color w:val="auto"/>
                <w:sz w:val="20"/>
                <w:szCs w:val="20"/>
              </w:rPr>
              <w:t>Dabisko meža biotopu speciālistsuga, taču atbilstošos biotopos tā sastopama regulāri (Meiere, 2018).</w:t>
            </w: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79E4ABF1" w14:textId="77777777" w:rsidR="004B435C" w:rsidRPr="00E75A2B" w:rsidRDefault="004B435C" w:rsidP="0083294B">
            <w:pPr>
              <w:spacing w:after="0" w:line="240" w:lineRule="auto"/>
              <w:ind w:firstLine="0"/>
              <w:rPr>
                <w:rFonts w:cs="Times New Roman"/>
                <w:b/>
                <w:sz w:val="20"/>
                <w:szCs w:val="20"/>
              </w:rPr>
            </w:pPr>
            <w:r w:rsidRPr="00E75A2B">
              <w:rPr>
                <w:rFonts w:cs="Times New Roman"/>
                <w:sz w:val="20"/>
                <w:szCs w:val="20"/>
              </w:rPr>
              <w:t>Suga zināma no vienas atradnes, kopā ar rožaino apmalpiepi. Teritorijā konstatētas daudz atbilstošas mikrodzīvotnes – atbilstošas kritalas. Sugu potenciāli iespējams konstatēt jaunās atradnēs</w:t>
            </w:r>
          </w:p>
        </w:tc>
      </w:tr>
    </w:tbl>
    <w:p w14:paraId="52C9B0A1" w14:textId="77777777" w:rsidR="004F232A" w:rsidRPr="00E75A2B" w:rsidRDefault="004F232A" w:rsidP="004F232A">
      <w:bookmarkStart w:id="31" w:name="_Toc91187698"/>
    </w:p>
    <w:p w14:paraId="1A93616F" w14:textId="77777777" w:rsidR="00482403" w:rsidRPr="00E75A2B" w:rsidRDefault="00482403">
      <w:pPr>
        <w:spacing w:after="160" w:line="259" w:lineRule="auto"/>
        <w:ind w:firstLine="0"/>
        <w:jc w:val="left"/>
        <w:rPr>
          <w:rFonts w:eastAsiaTheme="majorEastAsia" w:cs="Times New Roman"/>
          <w:b/>
          <w:iCs/>
          <w:color w:val="000000" w:themeColor="text1"/>
          <w:szCs w:val="24"/>
          <w:lang w:eastAsia="ja-JP"/>
        </w:rPr>
      </w:pPr>
      <w:r w:rsidRPr="00E75A2B">
        <w:br w:type="page"/>
      </w:r>
    </w:p>
    <w:p w14:paraId="72C8C222" w14:textId="185F4980" w:rsidR="003E02A0" w:rsidRPr="00E75A2B" w:rsidRDefault="0075790D" w:rsidP="008D088D">
      <w:pPr>
        <w:pStyle w:val="UzrakstsDAP2"/>
        <w:numPr>
          <w:ilvl w:val="0"/>
          <w:numId w:val="0"/>
        </w:numPr>
        <w:spacing w:after="240"/>
      </w:pPr>
      <w:r w:rsidRPr="00E75A2B">
        <w:lastRenderedPageBreak/>
        <w:t>4.5. </w:t>
      </w:r>
      <w:r w:rsidR="003E02A0" w:rsidRPr="00E75A2B">
        <w:t>Bezmugurkaulniek</w:t>
      </w:r>
      <w:r w:rsidR="006B0643" w:rsidRPr="00E75A2B">
        <w:t>u sugas</w:t>
      </w:r>
      <w:bookmarkEnd w:id="31"/>
    </w:p>
    <w:p w14:paraId="1ACC7F86" w14:textId="77777777" w:rsidR="00C05BC6" w:rsidRPr="00E75A2B" w:rsidRDefault="00C05BC6" w:rsidP="00C05BC6">
      <w:pPr>
        <w:spacing w:before="240" w:after="240"/>
        <w:rPr>
          <w:b/>
        </w:rPr>
      </w:pPr>
      <w:r w:rsidRPr="00E75A2B">
        <w:rPr>
          <w:b/>
        </w:rPr>
        <w:t xml:space="preserve">Pēdējo 15 gadu laikā veiktie bezmugurkaulnieku sugu pētījumi </w:t>
      </w:r>
      <w:r w:rsidR="0075790D" w:rsidRPr="00E75A2B">
        <w:rPr>
          <w:b/>
        </w:rPr>
        <w:t>DL</w:t>
      </w:r>
      <w:r w:rsidR="000A4D8B" w:rsidRPr="00E75A2B">
        <w:rPr>
          <w:b/>
        </w:rPr>
        <w:t xml:space="preserve"> “</w:t>
      </w:r>
      <w:r w:rsidR="00EF7551" w:rsidRPr="00E75A2B">
        <w:rPr>
          <w:b/>
        </w:rPr>
        <w:t>Grebļukalns</w:t>
      </w:r>
      <w:r w:rsidRPr="00E75A2B">
        <w:rPr>
          <w:b/>
        </w:rPr>
        <w:t>”</w:t>
      </w:r>
    </w:p>
    <w:p w14:paraId="3245042F" w14:textId="5DCCF94B" w:rsidR="008479EC" w:rsidRPr="00E75A2B" w:rsidRDefault="00DC1F7F" w:rsidP="006201C0">
      <w:r w:rsidRPr="00E75A2B">
        <w:t xml:space="preserve">DL “Grebļukalns” ir īpaši aizsargājama dabas teritorija kopš 1957. gada, teritorijai ir raksturīgs samērā kontinentāls klimats, kas nodrošina kukaiņiem specifiskus apstākļus un limitē to plašāku izplatību. Osa nogāzes, īpaši </w:t>
      </w:r>
      <w:r w:rsidR="004C625C" w:rsidRPr="00E75A2B">
        <w:t>DA</w:t>
      </w:r>
      <w:r w:rsidRPr="00E75A2B">
        <w:t xml:space="preserve">, kas izvietotas gandrīz perpendikulāri saules stariem, </w:t>
      </w:r>
      <w:r w:rsidR="00F179D4" w:rsidRPr="00E75A2B">
        <w:t xml:space="preserve">saules staru ietekmē </w:t>
      </w:r>
      <w:r w:rsidRPr="00E75A2B">
        <w:t>pastāvīgi ti</w:t>
      </w:r>
      <w:r w:rsidR="00F179D4" w:rsidRPr="00E75A2B">
        <w:t>k</w:t>
      </w:r>
      <w:r w:rsidR="00287A1D" w:rsidRPr="00E75A2B">
        <w:t>a</w:t>
      </w:r>
      <w:r w:rsidRPr="00E75A2B">
        <w:t xml:space="preserve"> būtiski sasildītas, kā rezultātā izveidoj</w:t>
      </w:r>
      <w:r w:rsidR="00877EA1" w:rsidRPr="00E75A2B">
        <w:t>ā</w:t>
      </w:r>
      <w:r w:rsidRPr="00E75A2B">
        <w:t>s silts, kserotermisks mikroklimats, kas no</w:t>
      </w:r>
      <w:r w:rsidR="00F179D4" w:rsidRPr="00E75A2B">
        <w:t>teica</w:t>
      </w:r>
      <w:r w:rsidRPr="00E75A2B">
        <w:t xml:space="preserve"> veģetācijas un bezmugurkaulnieku faunas īpatnības. Osam ir raksturīgs subboreāla perioda reliktais augu komplekss. Atklātās, labi apgaismotās, un saules apsild</w:t>
      </w:r>
      <w:r w:rsidR="00877EA1" w:rsidRPr="00E75A2B">
        <w:t>ī</w:t>
      </w:r>
      <w:r w:rsidRPr="00E75A2B">
        <w:t xml:space="preserve">tās </w:t>
      </w:r>
      <w:r w:rsidR="00877EA1" w:rsidRPr="00E75A2B">
        <w:t>DA</w:t>
      </w:r>
      <w:r w:rsidRPr="00E75A2B">
        <w:t xml:space="preserve"> nogāzēs tas ir īpaši izteikts. Raksturīgākais šī kompleksa pārstāvis ir smiltāju esparsete </w:t>
      </w:r>
      <w:r w:rsidRPr="00E75A2B">
        <w:rPr>
          <w:i/>
          <w:iCs/>
        </w:rPr>
        <w:t>Onobrychis arenaria</w:t>
      </w:r>
      <w:r w:rsidRPr="00E75A2B">
        <w:t xml:space="preserve">. Uz šī auga attīstās esparsetu zilenīša </w:t>
      </w:r>
      <w:r w:rsidRPr="00E75A2B">
        <w:rPr>
          <w:i/>
          <w:iCs/>
        </w:rPr>
        <w:t>Polyommatus damon</w:t>
      </w:r>
      <w:r w:rsidRPr="00E75A2B">
        <w:t xml:space="preserve"> kāpuri. Tā ir dienas tauriņu relikta suga. Šī suga ir subboreālā perioda kukaiņu faunas elements, izplatīts </w:t>
      </w:r>
      <w:r w:rsidR="00AA3804" w:rsidRPr="00E75A2B">
        <w:t>E</w:t>
      </w:r>
      <w:r w:rsidRPr="00E75A2B">
        <w:t xml:space="preserve">iropas </w:t>
      </w:r>
      <w:r w:rsidR="00AA3804" w:rsidRPr="00E75A2B">
        <w:t>DA</w:t>
      </w:r>
      <w:r w:rsidRPr="00E75A2B">
        <w:t xml:space="preserve"> daļā</w:t>
      </w:r>
      <w:r w:rsidR="00AA3804" w:rsidRPr="00E75A2B">
        <w:t>,</w:t>
      </w:r>
      <w:r w:rsidRPr="00E75A2B">
        <w:t xml:space="preserve"> un izplatība ir saistīta ar smiltāju esparsetes sastopamību. Grebļukalns ir vienīgā sugas atradne Latvijā</w:t>
      </w:r>
      <w:r w:rsidR="00AA3804" w:rsidRPr="00E75A2B">
        <w:t>,</w:t>
      </w:r>
      <w:r w:rsidRPr="00E75A2B">
        <w:t xml:space="preserve"> kas atrodas uz sugas izplatības </w:t>
      </w:r>
      <w:r w:rsidR="00AA3804" w:rsidRPr="00E75A2B">
        <w:t>Z</w:t>
      </w:r>
      <w:r w:rsidRPr="00E75A2B">
        <w:t xml:space="preserve"> areāla robežas (Savenkovs</w:t>
      </w:r>
      <w:r w:rsidR="00AA3804" w:rsidRPr="00E75A2B">
        <w:t>,</w:t>
      </w:r>
      <w:r w:rsidRPr="00E75A2B">
        <w:t xml:space="preserve"> 1995). Esparsetu zilenītis teritorijā tika konstatēts 1961. gadā (Spuris</w:t>
      </w:r>
      <w:r w:rsidR="00AA3804" w:rsidRPr="00E75A2B">
        <w:t>,</w:t>
      </w:r>
      <w:r w:rsidRPr="00E75A2B">
        <w:t xml:space="preserve"> 1998)</w:t>
      </w:r>
      <w:r w:rsidR="00F54C06" w:rsidRPr="00E75A2B">
        <w:t>.</w:t>
      </w:r>
      <w:r w:rsidRPr="00E75A2B">
        <w:t xml:space="preserve"> Šīs sugas specifiskums ir piesaistījis daudzus tauriņu pētniekus un interesentus, rezultātā ir </w:t>
      </w:r>
      <w:r w:rsidR="003F2485" w:rsidRPr="00E75A2B">
        <w:t>pieejami</w:t>
      </w:r>
      <w:r w:rsidRPr="00E75A2B">
        <w:t xml:space="preserve"> dat</w:t>
      </w:r>
      <w:r w:rsidR="003F2485" w:rsidRPr="00E75A2B">
        <w:t>i</w:t>
      </w:r>
      <w:r w:rsidRPr="00E75A2B">
        <w:t xml:space="preserve"> no</w:t>
      </w:r>
      <w:r w:rsidR="003F2485" w:rsidRPr="00E75A2B">
        <w:t xml:space="preserve"> </w:t>
      </w:r>
      <w:r w:rsidRPr="00E75A2B">
        <w:t>ekspedīcijām</w:t>
      </w:r>
      <w:r w:rsidR="003F2485" w:rsidRPr="00E75A2B">
        <w:t>,</w:t>
      </w:r>
      <w:r w:rsidRPr="00E75A2B">
        <w:t xml:space="preserve"> kuru mērķis bija konstatēt esparsetu zilenīti. Entomologu veikto teritorijas apsekojumu rezultātā </w:t>
      </w:r>
      <w:r w:rsidR="003F2485" w:rsidRPr="00E75A2B">
        <w:t>DL</w:t>
      </w:r>
      <w:r w:rsidRPr="00E75A2B">
        <w:t xml:space="preserve"> “Grebļukalns” faunā tika uzskaitītas ~ 500 tauriņu sugas, tajā skaitā vairākas sugas ar dabas aizsardzības nozīmi.</w:t>
      </w:r>
      <w:r w:rsidR="003F2485" w:rsidRPr="00E75A2B">
        <w:t xml:space="preserve"> </w:t>
      </w:r>
      <w:r w:rsidRPr="00E75A2B">
        <w:t xml:space="preserve">Rezultātā </w:t>
      </w:r>
      <w:r w:rsidR="002010F0" w:rsidRPr="00E75A2B">
        <w:t>2001. gada DA plānā</w:t>
      </w:r>
      <w:r w:rsidRPr="00E75A2B">
        <w:t xml:space="preserve"> teritorija ir raksturota kā tauriņiem nozīmīga</w:t>
      </w:r>
      <w:r w:rsidR="002010F0" w:rsidRPr="00E75A2B">
        <w:t>, konstatētas</w:t>
      </w:r>
      <w:r w:rsidR="008479EC" w:rsidRPr="00E75A2B">
        <w:t xml:space="preserve"> piecas sugas ar dabas aizsardzības nozīmi</w:t>
      </w:r>
      <w:r w:rsidR="001867AF" w:rsidRPr="00E75A2B">
        <w:t>:</w:t>
      </w:r>
      <w:r w:rsidR="00EA0C2B" w:rsidRPr="00E75A2B">
        <w:t xml:space="preserve"> īpaši aizsargājamā suga e</w:t>
      </w:r>
      <w:r w:rsidR="008479EC" w:rsidRPr="00E75A2B">
        <w:t>sparsetu zilenīti</w:t>
      </w:r>
      <w:r w:rsidR="002010F0" w:rsidRPr="00E75A2B">
        <w:t>s</w:t>
      </w:r>
      <w:r w:rsidR="00EA0C2B" w:rsidRPr="00E75A2B">
        <w:rPr>
          <w:iCs/>
        </w:rPr>
        <w:t>, kā arī</w:t>
      </w:r>
      <w:r w:rsidR="008479EC" w:rsidRPr="00E75A2B">
        <w:t xml:space="preserve"> </w:t>
      </w:r>
      <w:r w:rsidR="006201C0" w:rsidRPr="00E75A2B">
        <w:t>LSG</w:t>
      </w:r>
      <w:r w:rsidR="008479EC" w:rsidRPr="00E75A2B">
        <w:t xml:space="preserve"> sarakstā</w:t>
      </w:r>
      <w:r w:rsidR="00EA0C2B" w:rsidRPr="00E75A2B">
        <w:t xml:space="preserve"> iekļautās sugas</w:t>
      </w:r>
      <w:r w:rsidR="008479EC" w:rsidRPr="00E75A2B">
        <w:t xml:space="preserve">: čemurziežu dižtauriņš </w:t>
      </w:r>
      <w:r w:rsidR="008479EC" w:rsidRPr="00E75A2B">
        <w:rPr>
          <w:i/>
        </w:rPr>
        <w:t>Papilio machaon</w:t>
      </w:r>
      <w:r w:rsidR="0070738C" w:rsidRPr="00E75A2B">
        <w:rPr>
          <w:i/>
        </w:rPr>
        <w:t>,</w:t>
      </w:r>
      <w:r w:rsidR="008479EC" w:rsidRPr="00E75A2B">
        <w:t xml:space="preserve"> lielā kārklu ordeņpūcīte </w:t>
      </w:r>
      <w:r w:rsidR="008479EC" w:rsidRPr="00E75A2B">
        <w:rPr>
          <w:i/>
        </w:rPr>
        <w:t>Catocala adultera</w:t>
      </w:r>
      <w:r w:rsidR="0070738C" w:rsidRPr="00E75A2B">
        <w:rPr>
          <w:i/>
        </w:rPr>
        <w:t>,</w:t>
      </w:r>
      <w:r w:rsidR="008479EC" w:rsidRPr="00E75A2B">
        <w:t xml:space="preserve"> sausseržu raibenis </w:t>
      </w:r>
      <w:r w:rsidR="008479EC" w:rsidRPr="00E75A2B">
        <w:rPr>
          <w:i/>
        </w:rPr>
        <w:t>Limenitis camila</w:t>
      </w:r>
      <w:r w:rsidR="008479EC" w:rsidRPr="00E75A2B">
        <w:t xml:space="preserve">, ozoliņu krāšņpūcīte </w:t>
      </w:r>
      <w:r w:rsidR="008479EC" w:rsidRPr="00E75A2B">
        <w:rPr>
          <w:i/>
        </w:rPr>
        <w:t>Plusidia cheiranthi</w:t>
      </w:r>
      <w:r w:rsidR="008479EC" w:rsidRPr="00E75A2B">
        <w:t xml:space="preserve">. </w:t>
      </w:r>
    </w:p>
    <w:p w14:paraId="1CBE4403" w14:textId="14D3C6C0" w:rsidR="008479EC" w:rsidRPr="00E75A2B" w:rsidRDefault="008655FA" w:rsidP="006201C0">
      <w:r w:rsidRPr="00E75A2B">
        <w:t>Turpmākajos gados</w:t>
      </w:r>
      <w:r w:rsidR="007814CB" w:rsidRPr="00E75A2B">
        <w:t xml:space="preserve"> organizētas vairākas ekspedīcijas ar mērķi konstatēt esparsetu zilenīti, </w:t>
      </w:r>
      <w:r w:rsidR="00342CF7" w:rsidRPr="00E75A2B">
        <w:t>Ozolā</w:t>
      </w:r>
      <w:r w:rsidR="008479EC" w:rsidRPr="00E75A2B">
        <w:t xml:space="preserve"> ir pieejami dati par esparsetu zilenīša novērojumiem 2007.</w:t>
      </w:r>
      <w:r w:rsidR="003B02FB" w:rsidRPr="00E75A2B">
        <w:t> </w:t>
      </w:r>
      <w:r w:rsidR="008479EC" w:rsidRPr="00E75A2B">
        <w:t>gad</w:t>
      </w:r>
      <w:r w:rsidR="0011309D" w:rsidRPr="00E75A2B">
        <w:t>ā</w:t>
      </w:r>
      <w:r w:rsidR="008479EC" w:rsidRPr="00E75A2B">
        <w:t xml:space="preserve"> </w:t>
      </w:r>
      <w:r w:rsidR="0011309D" w:rsidRPr="00E75A2B">
        <w:t xml:space="preserve">un </w:t>
      </w:r>
      <w:r w:rsidR="008479EC" w:rsidRPr="00E75A2B">
        <w:t>2013. gad</w:t>
      </w:r>
      <w:r w:rsidR="0011309D" w:rsidRPr="00E75A2B">
        <w:t xml:space="preserve">ā. </w:t>
      </w:r>
      <w:r w:rsidR="00BA572E" w:rsidRPr="00E75A2B">
        <w:t>Turpmākajās</w:t>
      </w:r>
      <w:r w:rsidR="0011309D" w:rsidRPr="00E75A2B">
        <w:t xml:space="preserve"> ekspedīcijās, arī </w:t>
      </w:r>
      <w:r w:rsidR="00650DAB" w:rsidRPr="00E75A2B">
        <w:t>DU</w:t>
      </w:r>
      <w:r w:rsidR="0011309D" w:rsidRPr="00E75A2B">
        <w:t xml:space="preserve"> </w:t>
      </w:r>
      <w:r w:rsidR="00BA572E" w:rsidRPr="00E75A2B">
        <w:t>2017. gada pētījumā, esparsetu zilenītis netika konstatēts.</w:t>
      </w:r>
      <w:r w:rsidR="008479EC" w:rsidRPr="00E75A2B">
        <w:t xml:space="preserve"> </w:t>
      </w:r>
    </w:p>
    <w:p w14:paraId="4A43DEC3" w14:textId="34F99FFB" w:rsidR="00F65EED" w:rsidRPr="00E75A2B" w:rsidRDefault="008479EC" w:rsidP="006201C0">
      <w:r w:rsidRPr="00E75A2B">
        <w:t xml:space="preserve">Teritorijā veikto ekspedīciju laikā tika papildināti dati par īpaši aizsargājamo tauriņu sugu sastopamību. 2013. gadā DL Grebļukalns tika konstatēts zirgskābeņu zilenītis </w:t>
      </w:r>
      <w:r w:rsidRPr="00E75A2B">
        <w:rPr>
          <w:i/>
        </w:rPr>
        <w:t>Lycaena dispar</w:t>
      </w:r>
      <w:r w:rsidRPr="00E75A2B">
        <w:t xml:space="preserve">, kas iekļauts Biotopu direktīvas II pielikumā, kā arī zobspārnu sfings </w:t>
      </w:r>
      <w:r w:rsidRPr="00E75A2B">
        <w:rPr>
          <w:i/>
        </w:rPr>
        <w:t>Proserpinus proserpina</w:t>
      </w:r>
      <w:r w:rsidRPr="00E75A2B">
        <w:t xml:space="preserve">, meža sīksamtenis </w:t>
      </w:r>
      <w:r w:rsidRPr="00E75A2B">
        <w:rPr>
          <w:i/>
        </w:rPr>
        <w:t>Coenonympha hero</w:t>
      </w:r>
      <w:r w:rsidRPr="00E75A2B">
        <w:t xml:space="preserve"> un gāršas samtenis </w:t>
      </w:r>
      <w:r w:rsidRPr="00E75A2B">
        <w:rPr>
          <w:i/>
        </w:rPr>
        <w:t>Lopinga achine</w:t>
      </w:r>
      <w:r w:rsidRPr="00E75A2B">
        <w:t>, sugas iekļautas Biotopu direktīvas IV pielikumā. Teritorijas apsekošanas laikā eksperti vairākkārt ir novērojuši LSG sugas čemurziežu dižtauriņu un sausseržu raibeni.</w:t>
      </w:r>
    </w:p>
    <w:p w14:paraId="677B22B8" w14:textId="50951581" w:rsidR="00160CAB" w:rsidRPr="00E75A2B" w:rsidRDefault="00160CAB" w:rsidP="006201C0">
      <w:r w:rsidRPr="00E75A2B">
        <w:t xml:space="preserve">Dati par DL “Grebļukalns” teritorijā sastopamajām reto un aizsargājamo bezmugurkaulnieku sugām apkopoti, balstoties uz pieejamiem datiem </w:t>
      </w:r>
      <w:r w:rsidR="00342CF7" w:rsidRPr="00E75A2B">
        <w:t>Ozolā</w:t>
      </w:r>
      <w:r w:rsidRPr="00E75A2B">
        <w:t>, EMERALD projekta anketās, 2001. gada DA plānā, Mārtiņa Kalniņa veidotajā Latvijas bezmugurkaulnieku izplatības datu bāzē (LINDA), portālā Dabasdati.lv reģistrētiem ierakstiem, 2017.</w:t>
      </w:r>
      <w:r w:rsidR="007276CF" w:rsidRPr="00E75A2B">
        <w:t> </w:t>
      </w:r>
      <w:r w:rsidRPr="00E75A2B">
        <w:t>gada eksperta atzinumā “Par plānotajiem biotopu apsaimniekošanas pasākumiem dabas liegumā “Grebļukalns””</w:t>
      </w:r>
      <w:r w:rsidR="007276CF" w:rsidRPr="00E75A2B">
        <w:t xml:space="preserve"> iekļautajiem</w:t>
      </w:r>
      <w:r w:rsidR="00646BD0" w:rsidRPr="00E75A2B">
        <w:t xml:space="preserve"> datiem</w:t>
      </w:r>
      <w:r w:rsidRPr="00E75A2B">
        <w:t>, kā arī zinātniskajā literatūrā</w:t>
      </w:r>
      <w:r w:rsidR="00646BD0" w:rsidRPr="00E75A2B">
        <w:t xml:space="preserve"> publicētajiem datiem</w:t>
      </w:r>
      <w:r w:rsidR="009B0D84" w:rsidRPr="00E75A2B">
        <w:t xml:space="preserve"> un DA plāna izstrādes laikā veikt</w:t>
      </w:r>
      <w:r w:rsidR="00D6482D" w:rsidRPr="00E75A2B">
        <w:t>ajās</w:t>
      </w:r>
      <w:r w:rsidR="009B0D84" w:rsidRPr="00E75A2B">
        <w:t xml:space="preserve"> apsekošanās ievāktajiem datiem</w:t>
      </w:r>
      <w:r w:rsidRPr="00E75A2B">
        <w:t>.</w:t>
      </w:r>
    </w:p>
    <w:p w14:paraId="74EFC739" w14:textId="77777777" w:rsidR="00501F3E" w:rsidRPr="00E75A2B" w:rsidRDefault="00501F3E" w:rsidP="0075790D">
      <w:pPr>
        <w:rPr>
          <w:b/>
        </w:rPr>
      </w:pPr>
    </w:p>
    <w:p w14:paraId="24EF7639" w14:textId="77777777" w:rsidR="003A108D" w:rsidRDefault="003A108D">
      <w:pPr>
        <w:spacing w:after="160" w:line="259" w:lineRule="auto"/>
        <w:ind w:firstLine="0"/>
        <w:jc w:val="left"/>
        <w:rPr>
          <w:b/>
        </w:rPr>
      </w:pPr>
      <w:r>
        <w:rPr>
          <w:b/>
        </w:rPr>
        <w:br w:type="page"/>
      </w:r>
    </w:p>
    <w:p w14:paraId="28C5B71B" w14:textId="38DD82CB" w:rsidR="0075790D" w:rsidRPr="00E75A2B" w:rsidRDefault="0075790D" w:rsidP="0075790D">
      <w:pPr>
        <w:rPr>
          <w:b/>
        </w:rPr>
      </w:pPr>
      <w:r w:rsidRPr="00E75A2B">
        <w:rPr>
          <w:b/>
        </w:rPr>
        <w:lastRenderedPageBreak/>
        <w:t>20</w:t>
      </w:r>
      <w:r w:rsidR="006E72D5" w:rsidRPr="00E75A2B">
        <w:rPr>
          <w:b/>
        </w:rPr>
        <w:t>2</w:t>
      </w:r>
      <w:r w:rsidR="006201C0" w:rsidRPr="00E75A2B">
        <w:rPr>
          <w:b/>
        </w:rPr>
        <w:t>1</w:t>
      </w:r>
      <w:r w:rsidRPr="00E75A2B">
        <w:rPr>
          <w:b/>
        </w:rPr>
        <w:t>. gada izpētes metodika</w:t>
      </w:r>
    </w:p>
    <w:p w14:paraId="767653C9" w14:textId="51F9003A" w:rsidR="0075790D" w:rsidRPr="00E75A2B" w:rsidRDefault="00F40BB9" w:rsidP="008D342E">
      <w:r w:rsidRPr="00E75A2B">
        <w:t>DA plāna izstrādes ietvaros, veicot teritorijas apsekojumus 2021.</w:t>
      </w:r>
      <w:r w:rsidR="00D932FA" w:rsidRPr="00E75A2B">
        <w:t> </w:t>
      </w:r>
      <w:r w:rsidRPr="00E75A2B">
        <w:t>gada lauka pētījumu sezonā, apsekojumus uzsākot maija sākum</w:t>
      </w:r>
      <w:r w:rsidR="00D932FA" w:rsidRPr="00E75A2B">
        <w:t>ā</w:t>
      </w:r>
      <w:r w:rsidRPr="00E75A2B">
        <w:t xml:space="preserve"> un turpinot līdz septembra beigām. </w:t>
      </w:r>
      <w:r w:rsidR="00D932FA" w:rsidRPr="00E75A2B">
        <w:t>DA</w:t>
      </w:r>
      <w:r w:rsidRPr="00E75A2B">
        <w:t xml:space="preserve"> plāna izstrādes ietvaros apsekojumus veica sertificēti bezmugurkaulnieku </w:t>
      </w:r>
      <w:r w:rsidR="00D932FA" w:rsidRPr="00E75A2B">
        <w:t xml:space="preserve">sugu </w:t>
      </w:r>
      <w:r w:rsidRPr="00E75A2B">
        <w:t>eksperti Maksims Balalaikins</w:t>
      </w:r>
      <w:r w:rsidR="00D932FA" w:rsidRPr="00E75A2B">
        <w:t xml:space="preserve"> un</w:t>
      </w:r>
      <w:r w:rsidRPr="00E75A2B">
        <w:t xml:space="preserve"> Uldis Valainis. Veicot teritorijas apsekošanu</w:t>
      </w:r>
      <w:r w:rsidR="00D932FA" w:rsidRPr="00E75A2B">
        <w:t>,</w:t>
      </w:r>
      <w:r w:rsidRPr="00E75A2B">
        <w:t xml:space="preserve"> galvenā uzmanība tika pievērsta Biotopu direktīvas II pielikumā iekļauto sugu sastopamībai un to populāciju lieluma novērtējumam. Biotopu Direktīvā iekļauto sugu uzskaites metodika </w:t>
      </w:r>
      <w:r w:rsidR="00F94FE0" w:rsidRPr="00E75A2B">
        <w:t>izvēlēta atbilstoši</w:t>
      </w:r>
      <w:r w:rsidRPr="00E75A2B">
        <w:t xml:space="preserve"> Vides monitoringa programm</w:t>
      </w:r>
      <w:r w:rsidR="00F94FE0" w:rsidRPr="00E75A2B">
        <w:t>ai</w:t>
      </w:r>
      <w:r w:rsidRPr="00E75A2B">
        <w:t xml:space="preserve"> 2015.</w:t>
      </w:r>
      <w:r w:rsidR="00216A30" w:rsidRPr="00E75A2B">
        <w:t>–</w:t>
      </w:r>
      <w:r w:rsidRPr="00E75A2B">
        <w:t>2020.</w:t>
      </w:r>
      <w:r w:rsidR="00F44D90" w:rsidRPr="00E75A2B">
        <w:t> </w:t>
      </w:r>
      <w:r w:rsidRPr="00E75A2B">
        <w:t xml:space="preserve">gadam, kas apstiprināta ar </w:t>
      </w:r>
      <w:r w:rsidR="00F94FE0" w:rsidRPr="00E75A2B">
        <w:t>VARAM</w:t>
      </w:r>
      <w:r w:rsidRPr="00E75A2B">
        <w:t xml:space="preserve"> ministra 2015.</w:t>
      </w:r>
      <w:r w:rsidR="00F94FE0" w:rsidRPr="00E75A2B">
        <w:t> </w:t>
      </w:r>
      <w:r w:rsidRPr="00E75A2B">
        <w:t>gada 26. februāra rīkojumu Nr. 67 “Par Vides monitoringa programmu</w:t>
      </w:r>
      <w:r w:rsidR="00F94FE0" w:rsidRPr="00E75A2B">
        <w:t>”</w:t>
      </w:r>
      <w:r w:rsidRPr="00E75A2B">
        <w:t>. Pārējo sugu konstatēšana ir vērtējama kā papildu rezultāts un šo sugu populācijas netika vērtētas.</w:t>
      </w:r>
      <w:r w:rsidR="00E3762D" w:rsidRPr="00E75A2B">
        <w:t xml:space="preserve"> </w:t>
      </w:r>
    </w:p>
    <w:p w14:paraId="51DC07F8" w14:textId="77777777" w:rsidR="00A45550" w:rsidRPr="00E75A2B" w:rsidRDefault="00A45550" w:rsidP="00C11BC5">
      <w:pPr>
        <w:spacing w:before="120"/>
        <w:rPr>
          <w:b/>
          <w:bCs/>
        </w:rPr>
      </w:pPr>
    </w:p>
    <w:p w14:paraId="2C8145A0" w14:textId="5E75376C" w:rsidR="00045AF3" w:rsidRPr="00E75A2B" w:rsidRDefault="00D6482D" w:rsidP="00C11BC5">
      <w:pPr>
        <w:spacing w:before="120"/>
        <w:rPr>
          <w:b/>
          <w:bCs/>
        </w:rPr>
      </w:pPr>
      <w:r w:rsidRPr="00E75A2B">
        <w:rPr>
          <w:b/>
          <w:bCs/>
        </w:rPr>
        <w:t>Bezmugurkaulnieku sugu d</w:t>
      </w:r>
      <w:r w:rsidR="00B613B3" w:rsidRPr="00E75A2B">
        <w:rPr>
          <w:b/>
          <w:bCs/>
        </w:rPr>
        <w:t>abas aizsardzības vērtība</w:t>
      </w:r>
    </w:p>
    <w:p w14:paraId="2CFCF05E" w14:textId="514DF453" w:rsidR="00FC73EE" w:rsidRPr="00E75A2B" w:rsidRDefault="00D6482D" w:rsidP="00FC73EE">
      <w:pPr>
        <w:rPr>
          <w:rFonts w:cs="Times New Roman"/>
        </w:rPr>
      </w:pPr>
      <w:r w:rsidRPr="00E75A2B">
        <w:rPr>
          <w:rFonts w:cs="Times New Roman"/>
          <w:szCs w:val="24"/>
        </w:rPr>
        <w:t>DL “</w:t>
      </w:r>
      <w:r w:rsidR="00FC73EE" w:rsidRPr="00E75A2B">
        <w:rPr>
          <w:rFonts w:cs="Times New Roman"/>
          <w:szCs w:val="24"/>
        </w:rPr>
        <w:t>Grebļukalns</w:t>
      </w:r>
      <w:r w:rsidRPr="00E75A2B">
        <w:rPr>
          <w:rFonts w:cs="Times New Roman"/>
          <w:szCs w:val="24"/>
        </w:rPr>
        <w:t>”</w:t>
      </w:r>
      <w:r w:rsidR="00FC73EE" w:rsidRPr="00E75A2B">
        <w:rPr>
          <w:rFonts w:cs="Times New Roman"/>
          <w:szCs w:val="24"/>
        </w:rPr>
        <w:t xml:space="preserve"> teritorijā konstatētas 15 īpaši aizsargājamas vai citādi no dabas aizsardzības viedokļa vērtīgas bezmugurkaulnieku sugas. </w:t>
      </w:r>
      <w:r w:rsidRPr="00E75A2B">
        <w:rPr>
          <w:rFonts w:cs="Times New Roman"/>
          <w:szCs w:val="24"/>
        </w:rPr>
        <w:t>Četras</w:t>
      </w:r>
      <w:r w:rsidR="00FC73EE" w:rsidRPr="00E75A2B">
        <w:rPr>
          <w:rFonts w:cs="Times New Roman"/>
        </w:rPr>
        <w:t xml:space="preserve"> no konstatētajām sugām</w:t>
      </w:r>
      <w:r w:rsidR="00A45897" w:rsidRPr="00E75A2B">
        <w:rPr>
          <w:rFonts w:cs="Times New Roman"/>
        </w:rPr>
        <w:t>:</w:t>
      </w:r>
      <w:r w:rsidR="00FC73EE" w:rsidRPr="00E75A2B">
        <w:rPr>
          <w:rFonts w:cs="Times New Roman"/>
        </w:rPr>
        <w:t xml:space="preserve"> spilgtā purvuspāre </w:t>
      </w:r>
      <w:hyperlink r:id="rId84" w:tgtFrame="&#10;                                blank&#10;                              " w:history="1">
        <w:r w:rsidR="00FC73EE" w:rsidRPr="00E75A2B">
          <w:rPr>
            <w:rStyle w:val="Hyperlink"/>
            <w:rFonts w:cs="Times New Roman"/>
            <w:i/>
            <w:color w:val="000000" w:themeColor="text1"/>
            <w:szCs w:val="24"/>
            <w:u w:val="none"/>
            <w:shd w:val="clear" w:color="auto" w:fill="FFFFFF"/>
          </w:rPr>
          <w:t>Leucorrhinia pectoralis</w:t>
        </w:r>
      </w:hyperlink>
      <w:r w:rsidR="00FC73EE" w:rsidRPr="00E75A2B">
        <w:rPr>
          <w:rFonts w:cs="Times New Roman"/>
          <w:i/>
          <w:color w:val="000000" w:themeColor="text1"/>
          <w:szCs w:val="24"/>
        </w:rPr>
        <w:t xml:space="preserve">, </w:t>
      </w:r>
      <w:r w:rsidR="00FC73EE" w:rsidRPr="00E75A2B">
        <w:rPr>
          <w:rFonts w:cs="Times New Roman"/>
        </w:rPr>
        <w:t xml:space="preserve">platā airvabole </w:t>
      </w:r>
      <w:hyperlink r:id="rId85" w:tgtFrame="&#10;                                blank&#10;                              " w:history="1">
        <w:r w:rsidR="00FC73EE" w:rsidRPr="00E75A2B">
          <w:rPr>
            <w:rStyle w:val="Hyperlink"/>
            <w:rFonts w:cs="Times New Roman"/>
            <w:i/>
            <w:color w:val="000000" w:themeColor="text1"/>
            <w:szCs w:val="24"/>
            <w:u w:val="none"/>
            <w:shd w:val="clear" w:color="auto" w:fill="FFFFFF"/>
          </w:rPr>
          <w:t>Dytiscus latissimus</w:t>
        </w:r>
      </w:hyperlink>
      <w:r w:rsidR="00FC73EE" w:rsidRPr="00E75A2B">
        <w:rPr>
          <w:rFonts w:cs="Times New Roman"/>
          <w:i/>
          <w:iCs/>
        </w:rPr>
        <w:t xml:space="preserve">, </w:t>
      </w:r>
      <w:r w:rsidR="00FC73EE" w:rsidRPr="00E75A2B">
        <w:rPr>
          <w:rFonts w:cs="Times New Roman"/>
          <w:szCs w:val="24"/>
        </w:rPr>
        <w:t>zirgskābeņu</w:t>
      </w:r>
      <w:r w:rsidR="00FC73EE" w:rsidRPr="00E75A2B">
        <w:rPr>
          <w:rFonts w:cs="Times New Roman"/>
        </w:rPr>
        <w:t xml:space="preserve"> zilenītis </w:t>
      </w:r>
      <w:r w:rsidR="00FC73EE" w:rsidRPr="00E75A2B">
        <w:rPr>
          <w:rFonts w:cs="Times New Roman"/>
          <w:i/>
          <w:iCs/>
        </w:rPr>
        <w:t xml:space="preserve">Lycaena dispar, </w:t>
      </w:r>
      <w:r w:rsidR="00FC73EE" w:rsidRPr="00E75A2B">
        <w:rPr>
          <w:rFonts w:cs="Times New Roman"/>
          <w:iCs/>
        </w:rPr>
        <w:t xml:space="preserve">Šneidera mizmīlis </w:t>
      </w:r>
      <w:r w:rsidR="00FC73EE" w:rsidRPr="00E75A2B">
        <w:rPr>
          <w:rFonts w:cs="Times New Roman"/>
          <w:i/>
          <w:iCs/>
        </w:rPr>
        <w:t>Boros schneideri</w:t>
      </w:r>
      <w:r w:rsidR="00A45897" w:rsidRPr="00E75A2B">
        <w:rPr>
          <w:rFonts w:cs="Times New Roman"/>
          <w:i/>
          <w:iCs/>
        </w:rPr>
        <w:t>,</w:t>
      </w:r>
      <w:r w:rsidR="00FC73EE" w:rsidRPr="00E75A2B">
        <w:rPr>
          <w:rFonts w:cs="Times New Roman"/>
        </w:rPr>
        <w:t xml:space="preserve"> ir iekļautas </w:t>
      </w:r>
      <w:r w:rsidR="00FC73EE" w:rsidRPr="00E75A2B">
        <w:rPr>
          <w:rFonts w:eastAsia="Times New Roman" w:cs="Times New Roman"/>
        </w:rPr>
        <w:t>Biotopu direktīvas II pielikumā, vēl trīs sugas</w:t>
      </w:r>
      <w:r w:rsidR="00A45897" w:rsidRPr="00E75A2B">
        <w:rPr>
          <w:rFonts w:eastAsia="Times New Roman" w:cs="Times New Roman"/>
        </w:rPr>
        <w:t xml:space="preserve">: </w:t>
      </w:r>
      <w:r w:rsidR="00FC73EE" w:rsidRPr="00E75A2B">
        <w:rPr>
          <w:rFonts w:eastAsia="Times New Roman" w:cs="Times New Roman"/>
          <w:szCs w:val="24"/>
        </w:rPr>
        <w:t xml:space="preserve">zobspārnu sfings </w:t>
      </w:r>
      <w:r w:rsidR="00FC73EE" w:rsidRPr="00E75A2B">
        <w:rPr>
          <w:rFonts w:eastAsia="Times New Roman" w:cs="Times New Roman"/>
          <w:i/>
          <w:szCs w:val="24"/>
        </w:rPr>
        <w:t>Proserpinus proserpina</w:t>
      </w:r>
      <w:r w:rsidR="00FC73EE" w:rsidRPr="00E75A2B">
        <w:rPr>
          <w:rFonts w:eastAsia="Times New Roman" w:cs="Times New Roman"/>
          <w:szCs w:val="24"/>
        </w:rPr>
        <w:t xml:space="preserve">, meža sīksamtenis </w:t>
      </w:r>
      <w:r w:rsidR="00FC73EE" w:rsidRPr="00E75A2B">
        <w:rPr>
          <w:rFonts w:eastAsia="Times New Roman" w:cs="Times New Roman"/>
          <w:i/>
          <w:szCs w:val="24"/>
        </w:rPr>
        <w:t xml:space="preserve">Coenonympha hero </w:t>
      </w:r>
      <w:r w:rsidR="00FC73EE" w:rsidRPr="00E75A2B">
        <w:rPr>
          <w:rFonts w:eastAsia="Times New Roman" w:cs="Times New Roman"/>
          <w:szCs w:val="24"/>
        </w:rPr>
        <w:t xml:space="preserve">un gāršas samtenis </w:t>
      </w:r>
      <w:r w:rsidR="00FC73EE" w:rsidRPr="00E75A2B">
        <w:rPr>
          <w:rFonts w:eastAsia="Times New Roman" w:cs="Times New Roman"/>
          <w:i/>
          <w:szCs w:val="24"/>
        </w:rPr>
        <w:t>Lopinga achine</w:t>
      </w:r>
      <w:r w:rsidR="00027D51" w:rsidRPr="00E75A2B">
        <w:rPr>
          <w:rFonts w:eastAsia="Times New Roman" w:cs="Times New Roman"/>
          <w:i/>
          <w:szCs w:val="24"/>
        </w:rPr>
        <w:t xml:space="preserve"> </w:t>
      </w:r>
      <w:r w:rsidR="00027D51" w:rsidRPr="00E75A2B">
        <w:rPr>
          <w:rFonts w:eastAsia="Times New Roman" w:cs="Times New Roman"/>
          <w:iCs/>
          <w:szCs w:val="24"/>
        </w:rPr>
        <w:t>– Biotopu direktīvas</w:t>
      </w:r>
      <w:r w:rsidR="00FC73EE" w:rsidRPr="00E75A2B">
        <w:rPr>
          <w:rFonts w:eastAsia="Times New Roman" w:cs="Times New Roman"/>
        </w:rPr>
        <w:t xml:space="preserve"> IV pielikumā. </w:t>
      </w:r>
      <w:r w:rsidR="00027D51" w:rsidRPr="00E75A2B">
        <w:rPr>
          <w:rFonts w:eastAsia="Times New Roman" w:cs="Times New Roman"/>
        </w:rPr>
        <w:t>Deviņas</w:t>
      </w:r>
      <w:r w:rsidR="00FC73EE" w:rsidRPr="00E75A2B">
        <w:rPr>
          <w:rFonts w:eastAsia="Times New Roman" w:cs="Times New Roman"/>
        </w:rPr>
        <w:t xml:space="preserve"> sugas </w:t>
      </w:r>
      <w:r w:rsidR="00FC73EE" w:rsidRPr="00E75A2B">
        <w:rPr>
          <w:rFonts w:eastAsia="Times New Roman" w:cs="Times New Roman"/>
          <w:szCs w:val="24"/>
        </w:rPr>
        <w:t xml:space="preserve">iekļautas Latvijā īpaši aizsargājamo sugu sarakstā, no tām </w:t>
      </w:r>
      <w:r w:rsidR="00027D51" w:rsidRPr="00E75A2B">
        <w:rPr>
          <w:rFonts w:eastAsia="Times New Roman" w:cs="Times New Roman"/>
          <w:szCs w:val="24"/>
        </w:rPr>
        <w:t>divu</w:t>
      </w:r>
      <w:r w:rsidR="00FC73EE" w:rsidRPr="00E75A2B">
        <w:rPr>
          <w:rFonts w:cs="Times New Roman"/>
          <w:szCs w:val="24"/>
        </w:rPr>
        <w:t xml:space="preserve"> sugu aizsardzībai var veido</w:t>
      </w:r>
      <w:r w:rsidR="00027D51" w:rsidRPr="00E75A2B">
        <w:rPr>
          <w:rFonts w:cs="Times New Roman"/>
          <w:szCs w:val="24"/>
        </w:rPr>
        <w:t>t</w:t>
      </w:r>
      <w:r w:rsidR="00FC73EE" w:rsidRPr="00E75A2B">
        <w:rPr>
          <w:rFonts w:cs="Times New Roman"/>
          <w:szCs w:val="24"/>
        </w:rPr>
        <w:t xml:space="preserve"> mikroliegum</w:t>
      </w:r>
      <w:r w:rsidR="00027D51" w:rsidRPr="00E75A2B">
        <w:rPr>
          <w:rFonts w:cs="Times New Roman"/>
          <w:szCs w:val="24"/>
        </w:rPr>
        <w:t>us</w:t>
      </w:r>
      <w:r w:rsidR="00FC73EE" w:rsidRPr="00E75A2B">
        <w:rPr>
          <w:rFonts w:cs="Times New Roman"/>
          <w:szCs w:val="24"/>
        </w:rPr>
        <w:t xml:space="preserve">. </w:t>
      </w:r>
      <w:r w:rsidR="00C44439" w:rsidRPr="00E75A2B">
        <w:rPr>
          <w:rFonts w:cs="Times New Roman"/>
          <w:szCs w:val="24"/>
        </w:rPr>
        <w:t>Desmit</w:t>
      </w:r>
      <w:r w:rsidR="00FC73EE" w:rsidRPr="00E75A2B">
        <w:rPr>
          <w:rFonts w:cs="Times New Roman"/>
          <w:szCs w:val="24"/>
        </w:rPr>
        <w:t xml:space="preserve"> sugas ir iekļautas Pasaules dabas aizsardzības organizācijas (The World Conservation Union) apdraudēto sugu sarakstā, </w:t>
      </w:r>
      <w:r w:rsidR="00C44439" w:rsidRPr="00E75A2B">
        <w:rPr>
          <w:rFonts w:cs="Times New Roman"/>
          <w:szCs w:val="24"/>
        </w:rPr>
        <w:t>deviņas</w:t>
      </w:r>
      <w:r w:rsidR="00FC73EE" w:rsidRPr="00E75A2B">
        <w:rPr>
          <w:rFonts w:cs="Times New Roman"/>
          <w:szCs w:val="24"/>
        </w:rPr>
        <w:t xml:space="preserve"> </w:t>
      </w:r>
      <w:r w:rsidR="00FC73EE" w:rsidRPr="00E75A2B">
        <w:rPr>
          <w:rFonts w:cs="Times New Roman"/>
        </w:rPr>
        <w:t xml:space="preserve">no DL </w:t>
      </w:r>
      <w:r w:rsidR="00C44439" w:rsidRPr="00E75A2B">
        <w:rPr>
          <w:rFonts w:cs="Times New Roman"/>
        </w:rPr>
        <w:t>“</w:t>
      </w:r>
      <w:r w:rsidR="00FC73EE" w:rsidRPr="00E75A2B">
        <w:rPr>
          <w:rFonts w:cs="Times New Roman"/>
        </w:rPr>
        <w:t>Grebļukalns</w:t>
      </w:r>
      <w:r w:rsidR="00C44439" w:rsidRPr="00E75A2B">
        <w:rPr>
          <w:rFonts w:cs="Times New Roman"/>
        </w:rPr>
        <w:t>”</w:t>
      </w:r>
      <w:r w:rsidR="00FC73EE" w:rsidRPr="00E75A2B">
        <w:rPr>
          <w:rFonts w:cs="Times New Roman"/>
        </w:rPr>
        <w:t xml:space="preserve"> teritorijā sastopamajām bezmugurkaulnieku sugām iekļautas </w:t>
      </w:r>
      <w:r w:rsidR="00C44439" w:rsidRPr="00E75A2B">
        <w:rPr>
          <w:rFonts w:cs="Times New Roman"/>
        </w:rPr>
        <w:t>LSG</w:t>
      </w:r>
      <w:r w:rsidR="00FC73EE" w:rsidRPr="00E75A2B">
        <w:rPr>
          <w:rFonts w:cs="Times New Roman"/>
        </w:rPr>
        <w:t>, k</w:t>
      </w:r>
      <w:r w:rsidR="00FC73EE" w:rsidRPr="00E75A2B">
        <w:rPr>
          <w:rFonts w:cs="Times New Roman"/>
          <w:szCs w:val="24"/>
        </w:rPr>
        <w:t xml:space="preserve">ā arī konstatēta </w:t>
      </w:r>
      <w:r w:rsidR="0097174F" w:rsidRPr="00E75A2B">
        <w:rPr>
          <w:rFonts w:cs="Times New Roman"/>
          <w:szCs w:val="24"/>
        </w:rPr>
        <w:t>viena</w:t>
      </w:r>
      <w:r w:rsidR="00FC73EE" w:rsidRPr="00E75A2B">
        <w:rPr>
          <w:rFonts w:cs="Times New Roman"/>
          <w:szCs w:val="24"/>
        </w:rPr>
        <w:t xml:space="preserve"> mežaudžu atslēgas biotopu suga – </w:t>
      </w:r>
      <w:r w:rsidR="00FC73EE" w:rsidRPr="00E75A2B">
        <w:rPr>
          <w:rFonts w:cs="Times New Roman"/>
        </w:rPr>
        <w:t xml:space="preserve">biotopu speciālistu suga. </w:t>
      </w:r>
      <w:r w:rsidR="00FC73EE" w:rsidRPr="00E75A2B">
        <w:rPr>
          <w:rFonts w:cs="Times New Roman"/>
          <w:szCs w:val="24"/>
        </w:rPr>
        <w:t>Informācij</w:t>
      </w:r>
      <w:r w:rsidR="0097174F" w:rsidRPr="00E75A2B">
        <w:rPr>
          <w:rFonts w:cs="Times New Roman"/>
          <w:szCs w:val="24"/>
        </w:rPr>
        <w:t>a</w:t>
      </w:r>
      <w:r w:rsidR="00FC73EE" w:rsidRPr="00E75A2B">
        <w:rPr>
          <w:rFonts w:cs="Times New Roman"/>
          <w:szCs w:val="24"/>
        </w:rPr>
        <w:t xml:space="preserve"> par </w:t>
      </w:r>
      <w:r w:rsidR="00FC73EE" w:rsidRPr="00E75A2B">
        <w:rPr>
          <w:rFonts w:cs="Times New Roman"/>
        </w:rPr>
        <w:t xml:space="preserve">DL </w:t>
      </w:r>
      <w:r w:rsidR="0097174F" w:rsidRPr="00E75A2B">
        <w:rPr>
          <w:rFonts w:cs="Times New Roman"/>
        </w:rPr>
        <w:t>“</w:t>
      </w:r>
      <w:r w:rsidR="00FC73EE" w:rsidRPr="00E75A2B">
        <w:rPr>
          <w:rFonts w:cs="Times New Roman"/>
        </w:rPr>
        <w:t>Grebļukalns</w:t>
      </w:r>
      <w:r w:rsidR="0097174F" w:rsidRPr="00E75A2B">
        <w:rPr>
          <w:rFonts w:cs="Times New Roman"/>
        </w:rPr>
        <w:t>”</w:t>
      </w:r>
      <w:r w:rsidR="00FC73EE" w:rsidRPr="00E75A2B">
        <w:rPr>
          <w:rFonts w:cs="Times New Roman"/>
          <w:szCs w:val="24"/>
        </w:rPr>
        <w:t xml:space="preserve"> teritorijā konstatētajām</w:t>
      </w:r>
      <w:r w:rsidR="00FC73EE" w:rsidRPr="00E75A2B">
        <w:rPr>
          <w:rFonts w:cs="Times New Roman"/>
        </w:rPr>
        <w:t xml:space="preserve"> īpaši aizsargājamām, retām un citādi nozīmīgām sugām ir apkopota </w:t>
      </w:r>
      <w:r w:rsidR="00DE2B82" w:rsidRPr="00E75A2B">
        <w:rPr>
          <w:rFonts w:cs="Times New Roman"/>
        </w:rPr>
        <w:t>4.5.1. un 4.5.2. tabulās, kā arī 1.5. pielikuma kartē</w:t>
      </w:r>
      <w:r w:rsidR="00FC73EE" w:rsidRPr="00E75A2B">
        <w:rPr>
          <w:rFonts w:cs="Times New Roman"/>
        </w:rPr>
        <w:t>.</w:t>
      </w:r>
    </w:p>
    <w:p w14:paraId="7E9DFF51" w14:textId="77777777" w:rsidR="00FC73EE" w:rsidRPr="00E75A2B" w:rsidRDefault="00FC73EE" w:rsidP="00FC73EE">
      <w:pPr>
        <w:rPr>
          <w:rFonts w:cs="Times New Roman"/>
        </w:rPr>
      </w:pPr>
    </w:p>
    <w:p w14:paraId="0E58B6F9" w14:textId="77777777" w:rsidR="00FC73EE" w:rsidRPr="00E75A2B" w:rsidRDefault="00FC73EE" w:rsidP="00FC73EE">
      <w:pPr>
        <w:rPr>
          <w:rFonts w:cs="Times New Roman"/>
          <w:b/>
          <w:bCs/>
          <w:szCs w:val="24"/>
        </w:rPr>
      </w:pPr>
      <w:r w:rsidRPr="00E75A2B">
        <w:rPr>
          <w:rFonts w:cs="Times New Roman"/>
          <w:b/>
          <w:bCs/>
          <w:szCs w:val="24"/>
        </w:rPr>
        <w:t>Tauriņi</w:t>
      </w:r>
    </w:p>
    <w:p w14:paraId="73D5AAE0" w14:textId="462D243E" w:rsidR="00FC73EE" w:rsidRPr="00E75A2B" w:rsidRDefault="00FC73EE" w:rsidP="00FC73EE">
      <w:pPr>
        <w:rPr>
          <w:rFonts w:cs="Times New Roman"/>
          <w:szCs w:val="24"/>
        </w:rPr>
      </w:pPr>
      <w:r w:rsidRPr="00E75A2B">
        <w:rPr>
          <w:rFonts w:cs="Times New Roman"/>
          <w:szCs w:val="24"/>
        </w:rPr>
        <w:t xml:space="preserve">Lielākā daļa no DL </w:t>
      </w:r>
      <w:r w:rsidR="00A7372D" w:rsidRPr="00E75A2B">
        <w:rPr>
          <w:rFonts w:cs="Times New Roman"/>
          <w:szCs w:val="24"/>
        </w:rPr>
        <w:t>“</w:t>
      </w:r>
      <w:r w:rsidRPr="00E75A2B">
        <w:rPr>
          <w:rFonts w:cs="Times New Roman"/>
          <w:szCs w:val="24"/>
        </w:rPr>
        <w:t>Grebļukalns</w:t>
      </w:r>
      <w:r w:rsidR="00A7372D" w:rsidRPr="00E75A2B">
        <w:rPr>
          <w:rFonts w:cs="Times New Roman"/>
          <w:szCs w:val="24"/>
        </w:rPr>
        <w:t>”</w:t>
      </w:r>
      <w:r w:rsidRPr="00E75A2B">
        <w:rPr>
          <w:rFonts w:cs="Times New Roman"/>
          <w:szCs w:val="24"/>
        </w:rPr>
        <w:t xml:space="preserve"> teritorijā sastopamajām retām un aizsargājamām sugām ir attiecināmas uz tauriņu faunu. Kopumā teritorijā ir reģistrētas 10 sugas ar dabas aizsardzības nozīmi. </w:t>
      </w:r>
    </w:p>
    <w:p w14:paraId="6B60E2C7" w14:textId="60BBDF26" w:rsidR="002D3DB2" w:rsidRPr="00E75A2B" w:rsidRDefault="00FC73EE" w:rsidP="00FC73EE">
      <w:pPr>
        <w:rPr>
          <w:szCs w:val="24"/>
        </w:rPr>
      </w:pPr>
      <w:r w:rsidRPr="00E75A2B">
        <w:rPr>
          <w:rFonts w:eastAsia="Times New Roman" w:cs="Times New Roman"/>
          <w:b/>
          <w:szCs w:val="24"/>
          <w:lang w:eastAsia="zh-CN"/>
        </w:rPr>
        <w:t>Esparsetu zilenītis</w:t>
      </w:r>
      <w:r w:rsidRPr="00E75A2B">
        <w:rPr>
          <w:rFonts w:eastAsia="Times New Roman" w:cs="Times New Roman"/>
          <w:szCs w:val="24"/>
          <w:lang w:eastAsia="zh-CN"/>
        </w:rPr>
        <w:t xml:space="preserve"> ir tauriņu suga, kas</w:t>
      </w:r>
      <w:r w:rsidRPr="00E75A2B">
        <w:rPr>
          <w:szCs w:val="24"/>
        </w:rPr>
        <w:t xml:space="preserve"> Latvijā konstatēta tikai vienā vietā – </w:t>
      </w:r>
      <w:r w:rsidR="00A7372D" w:rsidRPr="00E75A2B">
        <w:rPr>
          <w:szCs w:val="24"/>
        </w:rPr>
        <w:t>DL “</w:t>
      </w:r>
      <w:r w:rsidRPr="00E75A2B">
        <w:rPr>
          <w:szCs w:val="24"/>
        </w:rPr>
        <w:t>Grebļukalns” teritorijā, uz Šķaunes osa. Tā ir</w:t>
      </w:r>
      <w:r w:rsidRPr="00E75A2B">
        <w:rPr>
          <w:i/>
          <w:szCs w:val="24"/>
        </w:rPr>
        <w:t xml:space="preserve"> </w:t>
      </w:r>
      <w:r w:rsidRPr="00E75A2B">
        <w:rPr>
          <w:szCs w:val="24"/>
        </w:rPr>
        <w:t>dienas tauriņu relikta suga, subboreālā perioda kukaiņu faunas elements, izplatīt</w:t>
      </w:r>
      <w:r w:rsidR="00A7372D" w:rsidRPr="00E75A2B">
        <w:rPr>
          <w:szCs w:val="24"/>
        </w:rPr>
        <w:t>a</w:t>
      </w:r>
      <w:r w:rsidRPr="00E75A2B">
        <w:rPr>
          <w:szCs w:val="24"/>
        </w:rPr>
        <w:t xml:space="preserve"> </w:t>
      </w:r>
      <w:r w:rsidR="00A7372D" w:rsidRPr="00E75A2B">
        <w:rPr>
          <w:szCs w:val="24"/>
        </w:rPr>
        <w:t>E</w:t>
      </w:r>
      <w:r w:rsidRPr="00E75A2B">
        <w:rPr>
          <w:szCs w:val="24"/>
        </w:rPr>
        <w:t xml:space="preserve">iropas </w:t>
      </w:r>
      <w:r w:rsidR="00A7372D" w:rsidRPr="00E75A2B">
        <w:rPr>
          <w:szCs w:val="24"/>
        </w:rPr>
        <w:t>DA</w:t>
      </w:r>
      <w:r w:rsidRPr="00E75A2B">
        <w:rPr>
          <w:szCs w:val="24"/>
        </w:rPr>
        <w:t xml:space="preserve"> daļā. Izplatība ir saistīta ar tā kāpuru barības augu – smiltāju esparseti. Latvijai tuvākās šīs sugas atradnes ir Krievijā </w:t>
      </w:r>
      <w:r w:rsidR="00216A30" w:rsidRPr="00E75A2B">
        <w:rPr>
          <w:szCs w:val="24"/>
        </w:rPr>
        <w:t>–</w:t>
      </w:r>
      <w:r w:rsidRPr="00E75A2B">
        <w:rPr>
          <w:szCs w:val="24"/>
        </w:rPr>
        <w:t xml:space="preserve"> Izborskas apkārtnē (Pleskavas apgabalā) un divās vietās Lugas apkārtnē (Ļeņingradas apgabalā). Izborskas atradne ir aptuveni 170 km, bet Lugas – ap 300 km attālumā no atradnes Latvijā un ir tālākā zināmā sugas populācija uz </w:t>
      </w:r>
      <w:r w:rsidR="00B42261" w:rsidRPr="00E75A2B">
        <w:rPr>
          <w:szCs w:val="24"/>
        </w:rPr>
        <w:t>Z</w:t>
      </w:r>
      <w:r w:rsidRPr="00E75A2B">
        <w:rPr>
          <w:szCs w:val="24"/>
        </w:rPr>
        <w:t xml:space="preserve"> (Matov, Ivanov, 1999). Gan Latvijas, gan šīs Krievijas ZR daļas atradnes atrodas izteikti ārpus sugas pamatareāla – citas tuvākās atradnes uz </w:t>
      </w:r>
      <w:r w:rsidR="00B42261" w:rsidRPr="00E75A2B">
        <w:rPr>
          <w:szCs w:val="24"/>
        </w:rPr>
        <w:t>D</w:t>
      </w:r>
      <w:r w:rsidRPr="00E75A2B">
        <w:rPr>
          <w:szCs w:val="24"/>
        </w:rPr>
        <w:t xml:space="preserve"> ir (vai ir bijušas) Polijas pašos DA un Ukrainas A, Ļvovas apkārtnē (Przybyłovicz, 2000; Nekrutenko &amp; Tshikolovets, 2005). Esparsetu zilenītis ir Transpalearktiska suga – sastopama no Ibērijas pussalas līdz Mongolijai, taču visur tā ir </w:t>
      </w:r>
      <w:r w:rsidR="00374174" w:rsidRPr="00E75A2B">
        <w:rPr>
          <w:szCs w:val="24"/>
        </w:rPr>
        <w:t>galvenokārt</w:t>
      </w:r>
      <w:r w:rsidRPr="00E75A2B">
        <w:rPr>
          <w:szCs w:val="24"/>
        </w:rPr>
        <w:t xml:space="preserve"> lokāli un reti izplatīta suga. Atsevišķās valstīs, piemēram, Polijā un Rumānijā suga tiek uzskatīta par potenciāli izzudušu, jo nav jaunu </w:t>
      </w:r>
      <w:r w:rsidRPr="00E75A2B">
        <w:rPr>
          <w:szCs w:val="24"/>
        </w:rPr>
        <w:lastRenderedPageBreak/>
        <w:t>atradumu</w:t>
      </w:r>
      <w:r w:rsidR="00DA71FD" w:rsidRPr="00E75A2B">
        <w:rPr>
          <w:szCs w:val="24"/>
        </w:rPr>
        <w:t>:</w:t>
      </w:r>
      <w:r w:rsidRPr="00E75A2B">
        <w:rPr>
          <w:szCs w:val="24"/>
        </w:rPr>
        <w:t xml:space="preserve"> Polijā </w:t>
      </w:r>
      <w:r w:rsidR="00DA71FD" w:rsidRPr="00E75A2B">
        <w:rPr>
          <w:szCs w:val="24"/>
        </w:rPr>
        <w:t xml:space="preserve">– </w:t>
      </w:r>
      <w:r w:rsidRPr="00E75A2B">
        <w:rPr>
          <w:szCs w:val="24"/>
        </w:rPr>
        <w:t>kopš 1965.</w:t>
      </w:r>
      <w:r w:rsidR="00DA71FD" w:rsidRPr="00E75A2B">
        <w:rPr>
          <w:szCs w:val="24"/>
        </w:rPr>
        <w:t> </w:t>
      </w:r>
      <w:r w:rsidRPr="00E75A2B">
        <w:rPr>
          <w:szCs w:val="24"/>
        </w:rPr>
        <w:t>gada (Przybyłovicz, 2000), Rumānijā – kopš 1938.</w:t>
      </w:r>
      <w:r w:rsidR="00DA71FD" w:rsidRPr="00E75A2B">
        <w:rPr>
          <w:szCs w:val="24"/>
        </w:rPr>
        <w:t> </w:t>
      </w:r>
      <w:r w:rsidRPr="00E75A2B">
        <w:rPr>
          <w:szCs w:val="24"/>
        </w:rPr>
        <w:t>gada (Dinca et al., 2017). Arī citās valstīs, piemēram, Austrijā, Bosnijā un Hercogovinā, Čehijā, Slovākijā un Vācijā pēdējos gados ir novērota skaita samazināšanās par vairāk kā 30</w:t>
      </w:r>
      <w:r w:rsidR="00054E46" w:rsidRPr="00E75A2B">
        <w:rPr>
          <w:szCs w:val="24"/>
        </w:rPr>
        <w:t> </w:t>
      </w:r>
      <w:r w:rsidRPr="00E75A2B">
        <w:rPr>
          <w:szCs w:val="24"/>
        </w:rPr>
        <w:t>%, kā rezultātā suga ir iekļauta ICUN aizsargājamo sugu sarakstā “Near threatened” (NT) kategorijā (Van Swaay et al., 2010). Suga galvenokārt apdzīvo sausas kserotermiskas pļavas un mežmalas – kalnu un pauguru nogāz</w:t>
      </w:r>
      <w:r w:rsidR="00530A34" w:rsidRPr="00E75A2B">
        <w:rPr>
          <w:szCs w:val="24"/>
        </w:rPr>
        <w:t>e</w:t>
      </w:r>
      <w:r w:rsidRPr="00E75A2B">
        <w:rPr>
          <w:szCs w:val="24"/>
        </w:rPr>
        <w:t>s līdz 2500 m augstumam virs jūras līmeņa. Sastopama tikai vietās</w:t>
      </w:r>
      <w:r w:rsidR="00530A34" w:rsidRPr="00E75A2B">
        <w:rPr>
          <w:szCs w:val="24"/>
        </w:rPr>
        <w:t>,</w:t>
      </w:r>
      <w:r w:rsidRPr="00E75A2B">
        <w:rPr>
          <w:szCs w:val="24"/>
        </w:rPr>
        <w:t xml:space="preserve"> kur aug kāpuru barības augi – esparsetes </w:t>
      </w:r>
      <w:r w:rsidRPr="00E75A2B">
        <w:rPr>
          <w:i/>
          <w:szCs w:val="24"/>
        </w:rPr>
        <w:t xml:space="preserve">Onobrychis </w:t>
      </w:r>
      <w:r w:rsidRPr="00E75A2B">
        <w:rPr>
          <w:szCs w:val="24"/>
        </w:rPr>
        <w:t xml:space="preserve">sp.. Kā barības augu galvenokārt izvēlas smiltāju esparseti </w:t>
      </w:r>
      <w:r w:rsidRPr="00E75A2B">
        <w:rPr>
          <w:i/>
          <w:szCs w:val="24"/>
        </w:rPr>
        <w:t>Onobrychis arenaria</w:t>
      </w:r>
      <w:r w:rsidRPr="00E75A2B">
        <w:rPr>
          <w:szCs w:val="24"/>
        </w:rPr>
        <w:t xml:space="preserve"> – šī suga ir sastopama gan Latvijas vienīgajā sugas atradnē (Priedītis, 2014), gan arī tuvākajās atradnēs Krievijas ZR daļā (Matov, Ivanov, 1999). Imago lido vienā paaudzē – no jūlija vidus līdz augustam (Tolman, Lewington, 2009). Līdzīgs lidošanas laiks ir arī Latvijā – vienīgajā atradnē ir novērojumi periodā no 11.</w:t>
      </w:r>
      <w:r w:rsidR="00364D85" w:rsidRPr="00E75A2B">
        <w:rPr>
          <w:szCs w:val="24"/>
        </w:rPr>
        <w:t> jūlija līdz 23. augustam</w:t>
      </w:r>
      <w:r w:rsidRPr="00E75A2B">
        <w:rPr>
          <w:szCs w:val="24"/>
        </w:rPr>
        <w:t xml:space="preserve"> (www.dabasdati.lv). Krievijas ZR daļas atradnēs tauriņi konstatēti periodā no 26.</w:t>
      </w:r>
      <w:r w:rsidR="00364D85" w:rsidRPr="00E75A2B">
        <w:rPr>
          <w:szCs w:val="24"/>
        </w:rPr>
        <w:t> jūlija</w:t>
      </w:r>
      <w:r w:rsidRPr="00E75A2B">
        <w:rPr>
          <w:szCs w:val="24"/>
        </w:rPr>
        <w:t xml:space="preserve"> līdz 16.</w:t>
      </w:r>
      <w:r w:rsidR="00364D85" w:rsidRPr="00E75A2B">
        <w:rPr>
          <w:szCs w:val="24"/>
        </w:rPr>
        <w:t> augustam</w:t>
      </w:r>
      <w:r w:rsidRPr="00E75A2B">
        <w:rPr>
          <w:szCs w:val="24"/>
        </w:rPr>
        <w:t xml:space="preserve"> (Matov, Ivanov, 1999). </w:t>
      </w:r>
    </w:p>
    <w:p w14:paraId="08EF6AC6" w14:textId="3B8993D9" w:rsidR="00FC73EE" w:rsidRPr="00E75A2B" w:rsidRDefault="000C5B07" w:rsidP="00FF06AF">
      <w:pPr>
        <w:spacing w:before="120"/>
        <w:ind w:firstLine="0"/>
        <w:jc w:val="center"/>
      </w:pPr>
      <w:r w:rsidRPr="00E75A2B">
        <w:rPr>
          <w:noProof/>
        </w:rPr>
        <w:drawing>
          <wp:inline distT="0" distB="0" distL="0" distR="0" wp14:anchorId="24A67117" wp14:editId="73F968FD">
            <wp:extent cx="4453890" cy="2969260"/>
            <wp:effectExtent l="0" t="0" r="3810" b="2540"/>
            <wp:docPr id="918145550" name="Picture 1" descr="http://mail.biology.lv:8800/webmail/api/download/attachment/biology.lv/maksims.balalaikins/4656ea3e-cf04-48bd-8357-2a82b13dcbb1/31088/0-1/esparsetu_elferte.jpg?version=143126&amp;sid=3a7f3319ff68abea57f1fab8cf12512b69bac3b9232d6f0af29a7f0f2572780c&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il.biology.lv:8800/webmail/api/download/attachment/biology.lv/maksims.balalaikins/4656ea3e-cf04-48bd-8357-2a82b13dcbb1/31088/0-1/esparsetu_elferte.jpg?version=143126&amp;sid=3a7f3319ff68abea57f1fab8cf12512b69bac3b9232d6f0af29a7f0f2572780c&amp;mode=view"/>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4457027" cy="2971351"/>
                    </a:xfrm>
                    <a:prstGeom prst="rect">
                      <a:avLst/>
                    </a:prstGeom>
                    <a:noFill/>
                    <a:ln>
                      <a:noFill/>
                    </a:ln>
                  </pic:spPr>
                </pic:pic>
              </a:graphicData>
            </a:graphic>
          </wp:inline>
        </w:drawing>
      </w:r>
    </w:p>
    <w:p w14:paraId="27F9D003" w14:textId="2B8979F7" w:rsidR="00FF06AF" w:rsidRPr="00E75A2B" w:rsidRDefault="00FF06AF" w:rsidP="00FF06AF">
      <w:pPr>
        <w:spacing w:before="120"/>
        <w:ind w:firstLine="0"/>
        <w:jc w:val="center"/>
      </w:pPr>
      <w:r w:rsidRPr="00E75A2B">
        <w:t>4.5.1. attēls. Esparsetu zilenītis DL “Grebļukalns” teritorijā. Foto: S. Elferte.</w:t>
      </w:r>
    </w:p>
    <w:p w14:paraId="35D9E00D" w14:textId="77777777" w:rsidR="00FF06AF" w:rsidRPr="00E75A2B" w:rsidRDefault="00FF06AF" w:rsidP="00FF06AF">
      <w:pPr>
        <w:rPr>
          <w:szCs w:val="24"/>
        </w:rPr>
      </w:pPr>
    </w:p>
    <w:p w14:paraId="550AB5CB" w14:textId="26B6ADBC" w:rsidR="00FF06AF" w:rsidRPr="00E75A2B" w:rsidRDefault="00FF06AF" w:rsidP="00FF06AF">
      <w:r w:rsidRPr="00E75A2B">
        <w:rPr>
          <w:szCs w:val="24"/>
        </w:rPr>
        <w:t>Šīs sugas populācija Šķaunes osā tika konstatēta 1961. gadā un turpmāko ~ 30 gadu laikā tika uzskatīta par stabilu (Spuris</w:t>
      </w:r>
      <w:r w:rsidR="00680E49">
        <w:rPr>
          <w:szCs w:val="24"/>
        </w:rPr>
        <w:t>,</w:t>
      </w:r>
      <w:r w:rsidRPr="00E75A2B">
        <w:rPr>
          <w:szCs w:val="24"/>
        </w:rPr>
        <w:t xml:space="preserve"> 1998). Neskatoties uz sugas pozitīvo tendences novērtējumu, pēdējo divdesmit gadu laikā sugas novērojumi kļuva retāki, neskatoties uz nemainīgi augsto dabas vērotāju aktivitāti. </w:t>
      </w:r>
      <w:r w:rsidR="006B47A8" w:rsidRPr="00E75A2B">
        <w:rPr>
          <w:szCs w:val="24"/>
        </w:rPr>
        <w:t>Ozolā</w:t>
      </w:r>
      <w:r w:rsidRPr="00E75A2B">
        <w:rPr>
          <w:szCs w:val="24"/>
        </w:rPr>
        <w:t xml:space="preserve"> ir pieejami dati par esparsetu zilenīša novērojumiem, sākot no 2007. gada, kad vienu sugas īpatni reģistrēja Modris Stašuls. </w:t>
      </w:r>
      <w:r w:rsidRPr="00E75A2B">
        <w:rPr>
          <w:color w:val="000000"/>
          <w:szCs w:val="24"/>
        </w:rPr>
        <w:t xml:space="preserve">Vēl viens </w:t>
      </w:r>
      <w:r w:rsidRPr="00E75A2B">
        <w:rPr>
          <w:szCs w:val="24"/>
        </w:rPr>
        <w:t xml:space="preserve">Sintijas Elfertes esparsetu zilenīša </w:t>
      </w:r>
      <w:r w:rsidRPr="00E75A2B">
        <w:rPr>
          <w:color w:val="000000"/>
          <w:szCs w:val="24"/>
        </w:rPr>
        <w:t>novērojums ir reģistrēts 2013. gada 11. jūlijā</w:t>
      </w:r>
      <w:r w:rsidRPr="00E75A2B">
        <w:rPr>
          <w:szCs w:val="24"/>
        </w:rPr>
        <w:t>, kas ir uzskatāms par</w:t>
      </w:r>
      <w:r w:rsidRPr="00E75A2B">
        <w:rPr>
          <w:color w:val="000000"/>
          <w:szCs w:val="24"/>
        </w:rPr>
        <w:t xml:space="preserve"> pēdējo zināmo sugas novērojumu</w:t>
      </w:r>
      <w:r w:rsidRPr="00E75A2B">
        <w:rPr>
          <w:szCs w:val="24"/>
        </w:rPr>
        <w:t xml:space="preserve">, kas apstiprināts ar fotogrāfijām (skat. 4.5.1. attēlu). Kopumā </w:t>
      </w:r>
      <w:r w:rsidRPr="00E75A2B">
        <w:rPr>
          <w:rFonts w:cs="Times New Roman"/>
          <w:szCs w:val="24"/>
        </w:rPr>
        <w:t xml:space="preserve">novēroti divi tēviņi. Veicot pēdējo gadu ekspedīciju apzināšanu, kas tika organizētas ar mērķi konstatēt esparsetu zilenīti, noskaidrots, ka tajās piedalījās </w:t>
      </w:r>
      <w:r w:rsidRPr="00E75A2B">
        <w:rPr>
          <w:rFonts w:cs="Times New Roman"/>
          <w:color w:val="222222"/>
          <w:szCs w:val="24"/>
          <w:shd w:val="clear" w:color="auto" w:fill="FFFFFF"/>
        </w:rPr>
        <w:t xml:space="preserve">Sintija Elferte, Gaidis Grandāns, Andris Erts, Viesturs Vintulis, Uģis Piterāns, Ivars Šulcs, Guntis Akmentiņš, Sandis Laime, Ainars Mankus un citi. Nevienā no ekspedīcijām esparsetu zilenīša īpatņi netika konstatēti. </w:t>
      </w:r>
      <w:r w:rsidRPr="00E75A2B">
        <w:t xml:space="preserve">2017. gadā </w:t>
      </w:r>
      <w:r w:rsidR="00650DAB" w:rsidRPr="00E75A2B">
        <w:t>DU</w:t>
      </w:r>
      <w:r w:rsidRPr="00E75A2B">
        <w:t xml:space="preserve"> realizēja DAP pasūtījumu ar mērķi izvērtēt esparsetu zilenīša </w:t>
      </w:r>
      <w:r w:rsidRPr="00E75A2B">
        <w:lastRenderedPageBreak/>
        <w:t>dzīvotni un populācijas lielumu, kā arī veikt apsaimniekošanas pasākumu plānošanu sugas dzīvotnes atjaunošanai. Arī šī līguma izpildes ietvaros esparsetu zilenītis netika konstatēts.</w:t>
      </w:r>
    </w:p>
    <w:p w14:paraId="712354AB" w14:textId="671BEF33" w:rsidR="00D9336B" w:rsidRPr="00E75A2B" w:rsidRDefault="00D9336B" w:rsidP="00D9336B">
      <w:pPr>
        <w:rPr>
          <w:rFonts w:cs="Times New Roman"/>
          <w:color w:val="222222"/>
          <w:szCs w:val="24"/>
          <w:shd w:val="clear" w:color="auto" w:fill="FFFFFF"/>
        </w:rPr>
      </w:pPr>
      <w:r w:rsidRPr="00E75A2B">
        <w:rPr>
          <w:rFonts w:cs="Times New Roman"/>
          <w:color w:val="222222"/>
          <w:szCs w:val="24"/>
          <w:shd w:val="clear" w:color="auto" w:fill="FFFFFF"/>
        </w:rPr>
        <w:t xml:space="preserve">Veicot DL </w:t>
      </w:r>
      <w:r w:rsidRPr="00E75A2B">
        <w:rPr>
          <w:szCs w:val="24"/>
        </w:rPr>
        <w:t xml:space="preserve">“Grebļukalns” </w:t>
      </w:r>
      <w:r w:rsidRPr="00E75A2B">
        <w:rPr>
          <w:rFonts w:cs="Times New Roman"/>
          <w:color w:val="222222"/>
          <w:szCs w:val="24"/>
          <w:shd w:val="clear" w:color="auto" w:fill="FFFFFF"/>
        </w:rPr>
        <w:t>teritorijas apsekošanu DA plāna izstrādes ietvaros</w:t>
      </w:r>
      <w:r w:rsidR="007D54A0" w:rsidRPr="00E75A2B">
        <w:rPr>
          <w:rFonts w:cs="Times New Roman"/>
          <w:color w:val="222222"/>
          <w:szCs w:val="24"/>
          <w:shd w:val="clear" w:color="auto" w:fill="FFFFFF"/>
        </w:rPr>
        <w:t>,</w:t>
      </w:r>
      <w:r w:rsidRPr="00E75A2B">
        <w:rPr>
          <w:rFonts w:cs="Times New Roman"/>
          <w:color w:val="222222"/>
          <w:szCs w:val="24"/>
          <w:shd w:val="clear" w:color="auto" w:fill="FFFFFF"/>
        </w:rPr>
        <w:t xml:space="preserve"> īpaša uzmanība tika pievērsta esparsetu zilenīša atradņu apsekošanai, bet arī 2021.</w:t>
      </w:r>
      <w:r w:rsidR="007D54A0" w:rsidRPr="00E75A2B">
        <w:rPr>
          <w:rFonts w:cs="Times New Roman"/>
          <w:color w:val="222222"/>
          <w:szCs w:val="24"/>
          <w:shd w:val="clear" w:color="auto" w:fill="FFFFFF"/>
        </w:rPr>
        <w:t> </w:t>
      </w:r>
      <w:r w:rsidRPr="00E75A2B">
        <w:rPr>
          <w:rFonts w:cs="Times New Roman"/>
          <w:color w:val="222222"/>
          <w:szCs w:val="24"/>
          <w:shd w:val="clear" w:color="auto" w:fill="FFFFFF"/>
        </w:rPr>
        <w:t>gada apsekojumu rezultātā suga netika konstatēta. Balstoties uz uzskaišu rezultātiem ar lielu varbūtību var secināt, ka suga atradnē ir izzudusi.</w:t>
      </w:r>
    </w:p>
    <w:p w14:paraId="4CC65E7A" w14:textId="3B966907" w:rsidR="00D9336B" w:rsidRPr="00E75A2B" w:rsidRDefault="00D9336B" w:rsidP="00FF06AF"/>
    <w:p w14:paraId="1447FB33" w14:textId="230DA010" w:rsidR="002E77DB" w:rsidRPr="00E75A2B" w:rsidRDefault="002E77DB" w:rsidP="00FF06AF">
      <w:pPr>
        <w:rPr>
          <w:rFonts w:cs="Times New Roman"/>
        </w:rPr>
      </w:pPr>
      <w:r w:rsidRPr="00E75A2B">
        <w:rPr>
          <w:rFonts w:cs="Times New Roman"/>
          <w:b/>
          <w:szCs w:val="36"/>
        </w:rPr>
        <w:t>Zirgskābeņu zilenītis</w:t>
      </w:r>
      <w:r w:rsidRPr="00E75A2B">
        <w:rPr>
          <w:rFonts w:cs="Times New Roman"/>
          <w:szCs w:val="36"/>
        </w:rPr>
        <w:t xml:space="preserve"> (zeltainītis) ir n</w:t>
      </w:r>
      <w:r w:rsidRPr="00E75A2B">
        <w:rPr>
          <w:rFonts w:cs="Times New Roman"/>
        </w:rPr>
        <w:t>o dabas aizsardzības statusa</w:t>
      </w:r>
      <w:r w:rsidR="00514E26" w:rsidRPr="00E75A2B">
        <w:rPr>
          <w:rFonts w:cs="Times New Roman"/>
        </w:rPr>
        <w:t xml:space="preserve"> viedokļa</w:t>
      </w:r>
      <w:r w:rsidRPr="00E75A2B">
        <w:rPr>
          <w:rFonts w:cs="Times New Roman"/>
        </w:rPr>
        <w:t xml:space="preserve"> nozīmīgākā teritorijā zināmā suga</w:t>
      </w:r>
      <w:r w:rsidR="006D3B59" w:rsidRPr="00E75A2B">
        <w:rPr>
          <w:rFonts w:cs="Times New Roman"/>
        </w:rPr>
        <w:t xml:space="preserve"> (skat. 4.5.2</w:t>
      </w:r>
      <w:r w:rsidR="00514E26" w:rsidRPr="00E75A2B">
        <w:rPr>
          <w:rFonts w:cs="Times New Roman"/>
        </w:rPr>
        <w:t>.</w:t>
      </w:r>
      <w:r w:rsidR="006A1FE6" w:rsidRPr="00E75A2B">
        <w:rPr>
          <w:rFonts w:cs="Times New Roman"/>
        </w:rPr>
        <w:t xml:space="preserve"> attēlu).</w:t>
      </w:r>
    </w:p>
    <w:p w14:paraId="5CC25D41" w14:textId="77777777" w:rsidR="00482403" w:rsidRPr="00E75A2B" w:rsidRDefault="00482403" w:rsidP="00FF06AF"/>
    <w:p w14:paraId="21DFAF1A" w14:textId="53228D82" w:rsidR="00FF06AF" w:rsidRPr="00E75A2B" w:rsidRDefault="00315E13" w:rsidP="00F558D5">
      <w:pPr>
        <w:ind w:firstLine="0"/>
        <w:jc w:val="center"/>
        <w:rPr>
          <w:rFonts w:cs="Times New Roman"/>
          <w:color w:val="222222"/>
          <w:szCs w:val="24"/>
          <w:shd w:val="clear" w:color="auto" w:fill="FFFFFF"/>
        </w:rPr>
      </w:pPr>
      <w:r w:rsidRPr="00E75A2B">
        <w:rPr>
          <w:noProof/>
        </w:rPr>
        <w:drawing>
          <wp:inline distT="0" distB="0" distL="0" distR="0" wp14:anchorId="37F0779F" wp14:editId="423DAC1E">
            <wp:extent cx="3968151" cy="3088256"/>
            <wp:effectExtent l="0" t="0" r="0" b="0"/>
            <wp:docPr id="918145551" name="Picture 21" descr="E:\Uldis_17.09.2018\Uldis\Dabas_eksperts\Dabas_foto\Dzivnieki\Bezmugurkaulnieki\Taurinji\Zirgskabenju_zilenitis_Sedere\IMG_0847.JPG"/>
            <wp:cNvGraphicFramePr/>
            <a:graphic xmlns:a="http://schemas.openxmlformats.org/drawingml/2006/main">
              <a:graphicData uri="http://schemas.openxmlformats.org/drawingml/2006/picture">
                <pic:pic xmlns:pic="http://schemas.openxmlformats.org/drawingml/2006/picture">
                  <pic:nvPicPr>
                    <pic:cNvPr id="21" name="Picture 21" descr="E:\Uldis_17.09.2018\Uldis\Dabas_eksperts\Dabas_foto\Dzivnieki\Bezmugurkaulnieki\Taurinji\Zirgskabenju_zilenitis_Sedere\IMG_0847.JPG"/>
                    <pic:cNvPicPr/>
                  </pic:nvPicPr>
                  <pic:blipFill rotWithShape="1">
                    <a:blip r:embed="rId87" cstate="screen">
                      <a:extLst>
                        <a:ext uri="{28A0092B-C50C-407E-A947-70E740481C1C}">
                          <a14:useLocalDpi xmlns:a14="http://schemas.microsoft.com/office/drawing/2010/main"/>
                        </a:ext>
                      </a:extLst>
                    </a:blip>
                    <a:srcRect/>
                    <a:stretch/>
                  </pic:blipFill>
                  <pic:spPr bwMode="auto">
                    <a:xfrm>
                      <a:off x="0" y="0"/>
                      <a:ext cx="4000929" cy="3113766"/>
                    </a:xfrm>
                    <a:prstGeom prst="rect">
                      <a:avLst/>
                    </a:prstGeom>
                    <a:noFill/>
                    <a:ln>
                      <a:noFill/>
                    </a:ln>
                    <a:extLst>
                      <a:ext uri="{53640926-AAD7-44D8-BBD7-CCE9431645EC}">
                        <a14:shadowObscured xmlns:a14="http://schemas.microsoft.com/office/drawing/2010/main"/>
                      </a:ext>
                    </a:extLst>
                  </pic:spPr>
                </pic:pic>
              </a:graphicData>
            </a:graphic>
          </wp:inline>
        </w:drawing>
      </w:r>
    </w:p>
    <w:p w14:paraId="6F9B8C57" w14:textId="7FC39D90" w:rsidR="00F558D5" w:rsidRPr="00E75A2B" w:rsidRDefault="00F558D5" w:rsidP="00F558D5">
      <w:pPr>
        <w:ind w:firstLine="0"/>
        <w:jc w:val="center"/>
        <w:rPr>
          <w:rFonts w:cs="Times New Roman"/>
        </w:rPr>
      </w:pPr>
      <w:r w:rsidRPr="00E75A2B">
        <w:rPr>
          <w:rFonts w:cs="Times New Roman"/>
          <w:spacing w:val="-1"/>
        </w:rPr>
        <w:t xml:space="preserve">4.5.2. attēls. Zirgskābeņu zilenītis. </w:t>
      </w:r>
      <w:r w:rsidRPr="00E75A2B">
        <w:rPr>
          <w:rFonts w:cs="Times New Roman"/>
        </w:rPr>
        <w:t>Foto: U.Valainis.</w:t>
      </w:r>
    </w:p>
    <w:p w14:paraId="783016CC" w14:textId="1F775253" w:rsidR="00135CBE" w:rsidRPr="00E75A2B" w:rsidRDefault="00135CBE" w:rsidP="00135CBE">
      <w:pPr>
        <w:widowControl w:val="0"/>
        <w:rPr>
          <w:rFonts w:cs="Times New Roman"/>
        </w:rPr>
      </w:pPr>
      <w:r w:rsidRPr="00E75A2B">
        <w:rPr>
          <w:rFonts w:cs="Times New Roman"/>
          <w:szCs w:val="36"/>
        </w:rPr>
        <w:t xml:space="preserve">DL “Grebļukalns” un tam pieguļošajās teritorijās ir vairāki ezeri, upes un strauti, kuru piekrastes joslā un palienes zonā ir sastopamas skābenes, kas ir nepieciešamas zirgskābeņu zilenīša kāpuru attīstībai. </w:t>
      </w:r>
      <w:r w:rsidRPr="00E75A2B">
        <w:rPr>
          <w:rFonts w:cs="Times New Roman"/>
        </w:rPr>
        <w:t xml:space="preserve">Latvijā sugai raksturīgais biotops ir vidēji mitri un mitri zālāji gar ezeriem, upēm, mitrāji ar kāpuru barības augiem. Zirgskābeņu zilenītis ir oligofāgs, tā kāpuri barojas ar zirgskābenēm </w:t>
      </w:r>
      <w:r w:rsidRPr="00E75A2B">
        <w:rPr>
          <w:rFonts w:cs="Times New Roman"/>
          <w:i/>
          <w:iCs/>
          <w:color w:val="222222"/>
          <w:shd w:val="clear" w:color="auto" w:fill="FFFFFF"/>
        </w:rPr>
        <w:t>Rumex confertus</w:t>
      </w:r>
      <w:r w:rsidRPr="00E75A2B">
        <w:rPr>
          <w:rFonts w:cs="Times New Roman"/>
        </w:rPr>
        <w:t xml:space="preserve">, krastmalu skābeni </w:t>
      </w:r>
      <w:r w:rsidRPr="00E75A2B">
        <w:rPr>
          <w:rFonts w:cs="Times New Roman"/>
          <w:i/>
          <w:iCs/>
        </w:rPr>
        <w:t>R. hydrolapathum</w:t>
      </w:r>
      <w:r w:rsidRPr="00E75A2B">
        <w:rPr>
          <w:rFonts w:cs="Times New Roman"/>
        </w:rPr>
        <w:t xml:space="preserve">, cirtaino skābeni </w:t>
      </w:r>
      <w:r w:rsidRPr="00E75A2B">
        <w:rPr>
          <w:rFonts w:cs="Times New Roman"/>
          <w:i/>
          <w:iCs/>
        </w:rPr>
        <w:t>R. crispus</w:t>
      </w:r>
      <w:r w:rsidRPr="00E75A2B">
        <w:rPr>
          <w:rFonts w:cs="Times New Roman"/>
        </w:rPr>
        <w:t xml:space="preserve">, ūdeņu skābeni </w:t>
      </w:r>
      <w:r w:rsidRPr="00E75A2B">
        <w:rPr>
          <w:rFonts w:cs="Times New Roman"/>
          <w:i/>
          <w:iCs/>
        </w:rPr>
        <w:t xml:space="preserve">R. aquaticus </w:t>
      </w:r>
      <w:r w:rsidRPr="00E75A2B">
        <w:rPr>
          <w:rFonts w:cs="Times New Roman"/>
        </w:rPr>
        <w:t>(</w:t>
      </w:r>
      <w:r w:rsidRPr="00E75A2B">
        <w:rPr>
          <w:rFonts w:cs="Times New Roman"/>
          <w:i/>
          <w:color w:val="222222"/>
          <w:shd w:val="clear" w:color="auto" w:fill="FFFFFF"/>
        </w:rPr>
        <w:t>Strausz et a</w:t>
      </w:r>
      <w:r w:rsidR="005C13E4" w:rsidRPr="00E75A2B">
        <w:rPr>
          <w:rFonts w:cs="Times New Roman"/>
          <w:i/>
          <w:color w:val="222222"/>
          <w:shd w:val="clear" w:color="auto" w:fill="FFFFFF"/>
        </w:rPr>
        <w:t>l</w:t>
      </w:r>
      <w:r w:rsidR="0037363E" w:rsidRPr="00E75A2B">
        <w:rPr>
          <w:rFonts w:cs="Times New Roman"/>
          <w:i/>
          <w:color w:val="222222"/>
          <w:shd w:val="clear" w:color="auto" w:fill="FFFFFF"/>
        </w:rPr>
        <w:t>.,</w:t>
      </w:r>
      <w:r w:rsidRPr="00E75A2B">
        <w:rPr>
          <w:rFonts w:cs="Times New Roman"/>
          <w:color w:val="222222"/>
          <w:shd w:val="clear" w:color="auto" w:fill="FFFFFF"/>
        </w:rPr>
        <w:t xml:space="preserve"> 2012)</w:t>
      </w:r>
      <w:r w:rsidRPr="00E75A2B">
        <w:rPr>
          <w:rFonts w:cs="Times New Roman"/>
        </w:rPr>
        <w:t xml:space="preserve">. Tauriņiem Latvijas apstākļos viena paaudze gadā, imago lidošana novērota no jūnija vidus līdz augusta sākumam. Kāpuriem ir slepens dzīvesveids, tie barojas skābeņu lapu apakšpusē. Nepieauguši kāpuri pārziemo zemsedzē blakus saimniekaugam un turpina baroties ar to nākamajā gadā. Zirgskābeņu zilenīša kāpuru attīstībai ir raksturīga simbioze ar skudrām, visbiežāk </w:t>
      </w:r>
      <w:r w:rsidRPr="00E75A2B">
        <w:rPr>
          <w:rFonts w:cs="Times New Roman"/>
          <w:i/>
          <w:iCs/>
        </w:rPr>
        <w:t>Myrmica rubra</w:t>
      </w:r>
      <w:r w:rsidRPr="00E75A2B">
        <w:rPr>
          <w:rFonts w:cs="Times New Roman"/>
        </w:rPr>
        <w:t xml:space="preserve"> un </w:t>
      </w:r>
      <w:r w:rsidRPr="00E75A2B">
        <w:rPr>
          <w:rFonts w:cs="Times New Roman"/>
          <w:i/>
          <w:iCs/>
        </w:rPr>
        <w:t>Lasius niger</w:t>
      </w:r>
      <w:r w:rsidRPr="00E75A2B">
        <w:rPr>
          <w:rFonts w:cs="Times New Roman"/>
        </w:rPr>
        <w:t>, kas izpauž</w:t>
      </w:r>
      <w:r w:rsidR="00B51E1B" w:rsidRPr="00E75A2B">
        <w:rPr>
          <w:rFonts w:cs="Times New Roman"/>
        </w:rPr>
        <w:t>a</w:t>
      </w:r>
      <w:r w:rsidRPr="00E75A2B">
        <w:rPr>
          <w:rFonts w:cs="Times New Roman"/>
        </w:rPr>
        <w:t xml:space="preserve">s kā </w:t>
      </w:r>
      <w:r w:rsidRPr="00E75A2B">
        <w:rPr>
          <w:rFonts w:cs="Times New Roman"/>
          <w:color w:val="000000"/>
          <w:shd w:val="clear" w:color="auto" w:fill="FFFFFF"/>
        </w:rPr>
        <w:t>mutuālisms, kad skudras aizsargā tauriņa kāpurus. Šī mijiedarbība var nebūt regulāra, un tai nav noteicošās nozīmes kāpuru attīstībā (</w:t>
      </w:r>
      <w:r w:rsidRPr="00E75A2B">
        <w:rPr>
          <w:rFonts w:cs="Times New Roman"/>
          <w:i/>
        </w:rPr>
        <w:t>Kühne et al</w:t>
      </w:r>
      <w:r w:rsidR="0037363E" w:rsidRPr="00E75A2B">
        <w:rPr>
          <w:rFonts w:cs="Times New Roman"/>
          <w:i/>
        </w:rPr>
        <w:t>,</w:t>
      </w:r>
      <w:r w:rsidRPr="00E75A2B">
        <w:rPr>
          <w:rFonts w:cs="Times New Roman"/>
          <w:i/>
        </w:rPr>
        <w:t>.</w:t>
      </w:r>
      <w:r w:rsidRPr="00E75A2B">
        <w:rPr>
          <w:rFonts w:cs="Times New Roman"/>
        </w:rPr>
        <w:t xml:space="preserve"> 2001)</w:t>
      </w:r>
      <w:r w:rsidRPr="00E75A2B">
        <w:rPr>
          <w:rFonts w:cs="Times New Roman"/>
          <w:color w:val="000000"/>
          <w:shd w:val="clear" w:color="auto" w:fill="FFFFFF"/>
        </w:rPr>
        <w:t>.</w:t>
      </w:r>
      <w:r w:rsidRPr="00E75A2B">
        <w:rPr>
          <w:rFonts w:cs="Times New Roman"/>
        </w:rPr>
        <w:t xml:space="preserve"> Pieaugušie tauriņi sastopami dažādos pļavu biotopos, kas var atrasties tālu no kāpuru attīstības biotopa. Tauriņi sastopami</w:t>
      </w:r>
      <w:r w:rsidRPr="00E75A2B">
        <w:rPr>
          <w:rFonts w:cs="Times New Roman"/>
          <w:sz w:val="28"/>
          <w:szCs w:val="28"/>
        </w:rPr>
        <w:t xml:space="preserve"> </w:t>
      </w:r>
      <w:r w:rsidRPr="00E75A2B">
        <w:rPr>
          <w:rFonts w:cs="Times New Roman"/>
        </w:rPr>
        <w:t>saules apspīdēt</w:t>
      </w:r>
      <w:r w:rsidR="004B3C2D" w:rsidRPr="00E75A2B">
        <w:rPr>
          <w:rFonts w:cs="Times New Roman"/>
        </w:rPr>
        <w:t>ā</w:t>
      </w:r>
      <w:r w:rsidRPr="00E75A2B">
        <w:rPr>
          <w:rFonts w:cs="Times New Roman"/>
        </w:rPr>
        <w:t>s, no vēja aizsargātās, mitrās pļavās gar ūdeņu krastmalām, kur aug skābenes.</w:t>
      </w:r>
      <w:r w:rsidRPr="00E75A2B">
        <w:rPr>
          <w:rFonts w:cs="Times New Roman"/>
          <w:sz w:val="28"/>
          <w:szCs w:val="28"/>
        </w:rPr>
        <w:t xml:space="preserve"> </w:t>
      </w:r>
      <w:r w:rsidRPr="00E75A2B">
        <w:rPr>
          <w:rFonts w:cs="Times New Roman"/>
        </w:rPr>
        <w:t>Zirgskābeņu zilenīša imago ir sastopami no jūnija beigām līdz augusta sākumam (Savenkovs</w:t>
      </w:r>
      <w:r w:rsidR="0037363E" w:rsidRPr="00E75A2B">
        <w:rPr>
          <w:rFonts w:cs="Times New Roman"/>
        </w:rPr>
        <w:t>,</w:t>
      </w:r>
      <w:r w:rsidRPr="00E75A2B">
        <w:rPr>
          <w:rFonts w:cs="Times New Roman"/>
        </w:rPr>
        <w:t xml:space="preserve"> 2018). </w:t>
      </w:r>
      <w:r w:rsidR="00291C14" w:rsidRPr="00E75A2B">
        <w:rPr>
          <w:rFonts w:cs="Times New Roman"/>
          <w:szCs w:val="36"/>
        </w:rPr>
        <w:t xml:space="preserve">DL “Grebļukalns” </w:t>
      </w:r>
      <w:r w:rsidRPr="00E75A2B">
        <w:rPr>
          <w:rFonts w:cs="Times New Roman"/>
        </w:rPr>
        <w:t xml:space="preserve">sugas īpatņu attīstībai </w:t>
      </w:r>
      <w:r w:rsidRPr="00E75A2B">
        <w:rPr>
          <w:rFonts w:cs="Times New Roman"/>
        </w:rPr>
        <w:lastRenderedPageBreak/>
        <w:t xml:space="preserve">piemērotākie biotopi koncentrēti teritorijas </w:t>
      </w:r>
      <w:r w:rsidR="0035296F" w:rsidRPr="00E75A2B">
        <w:rPr>
          <w:rFonts w:cs="Times New Roman"/>
        </w:rPr>
        <w:t>Z</w:t>
      </w:r>
      <w:r w:rsidRPr="00E75A2B">
        <w:rPr>
          <w:rFonts w:cs="Times New Roman"/>
        </w:rPr>
        <w:t xml:space="preserve"> daļā, īpaši atklātās vietās Plisunkas upes ielejā, kur ir sastopami to barības augi – skābenes. </w:t>
      </w:r>
      <w:r w:rsidR="00CF7264" w:rsidRPr="00E75A2B">
        <w:rPr>
          <w:rFonts w:cs="Times New Roman"/>
        </w:rPr>
        <w:t>Apsekošanas laikā skābenes nelielā īpatsvarā tika konstatētas Plisunkas upes palienes zonā, dzīvnieku piebarošanas laucē, bet to segums varētu palielināties pareizas zālāju apsaimniekošanas rezultātā. Skābeņu sastopamība iespējama arī ezeru piekrastes zonā. Ņemot vērā, ka aktuāli zirgskābeņu zilenīša sastopamības dati pašreiz nav pieejami ir jāpieņem, ka DL “Grebļukalns” un tā tuvumā pastāv sugas populācija vismaz 50 īpatņu apmērā, un vismaz daļa no tās ir saistīta ar DL teritoriju.</w:t>
      </w:r>
    </w:p>
    <w:p w14:paraId="0940623D" w14:textId="77777777" w:rsidR="00B41548" w:rsidRPr="00E75A2B" w:rsidRDefault="00B41548" w:rsidP="00B41548">
      <w:pPr>
        <w:widowControl w:val="0"/>
        <w:rPr>
          <w:rFonts w:cs="Times New Roman"/>
        </w:rPr>
      </w:pPr>
      <w:r w:rsidRPr="00E75A2B">
        <w:rPr>
          <w:rFonts w:cs="Times New Roman"/>
        </w:rPr>
        <w:t xml:space="preserve">Teritorijā ir konstatēts arī </w:t>
      </w:r>
      <w:r w:rsidRPr="00E75A2B">
        <w:rPr>
          <w:rStyle w:val="Hyperlink"/>
          <w:rFonts w:cs="Times New Roman"/>
          <w:b/>
          <w:bCs/>
          <w:iCs/>
          <w:color w:val="000000" w:themeColor="text1"/>
          <w:shd w:val="clear" w:color="auto" w:fill="FFFFFF"/>
        </w:rPr>
        <w:t>meža sīksamtenis,</w:t>
      </w:r>
      <w:r w:rsidRPr="00E75A2B">
        <w:rPr>
          <w:rFonts w:cs="Times New Roman"/>
          <w:color w:val="000000" w:themeColor="text1"/>
        </w:rPr>
        <w:t xml:space="preserve"> </w:t>
      </w:r>
      <w:r w:rsidRPr="00E75A2B">
        <w:rPr>
          <w:rFonts w:cs="Times New Roman"/>
        </w:rPr>
        <w:t xml:space="preserve">kas Latvijā sastopams dažādos biotopos: jauktu un lapkoku mežu klajumos, mežmalās, mitrās pļavās ar zemu augāju, kaļķainās mitrās pļavās, </w:t>
      </w:r>
      <w:r w:rsidRPr="00E75A2B">
        <w:rPr>
          <w:rStyle w:val="Hyperlink"/>
          <w:rFonts w:cs="Times New Roman"/>
          <w:color w:val="000000" w:themeColor="text1"/>
          <w:shd w:val="clear" w:color="auto" w:fill="FFFFFF"/>
        </w:rPr>
        <w:t>purvos</w:t>
      </w:r>
      <w:r w:rsidRPr="00E75A2B">
        <w:rPr>
          <w:rFonts w:cs="Times New Roman"/>
        </w:rPr>
        <w:t xml:space="preserve">, </w:t>
      </w:r>
      <w:r w:rsidRPr="00E75A2B">
        <w:rPr>
          <w:rFonts w:cs="Times New Roman"/>
          <w:shd w:val="clear" w:color="auto" w:fill="FFFFFF"/>
        </w:rPr>
        <w:t>izcirtumos</w:t>
      </w:r>
      <w:r w:rsidRPr="00E75A2B">
        <w:rPr>
          <w:rFonts w:cs="Times New Roman"/>
        </w:rPr>
        <w:t>. Meža sīksamteņa kāpuri barojas ar dažādām graudzālēm, tajā skaitā ar ciņusmilgām, nokarenajām pumpursmilgām, parasto kamolzāli, skarenēm.</w:t>
      </w:r>
      <w:r w:rsidRPr="00E75A2B">
        <w:rPr>
          <w:rFonts w:cs="Times New Roman"/>
          <w:sz w:val="28"/>
          <w:szCs w:val="28"/>
        </w:rPr>
        <w:t xml:space="preserve"> </w:t>
      </w:r>
      <w:r w:rsidRPr="00E75A2B">
        <w:rPr>
          <w:rFonts w:cs="Times New Roman"/>
        </w:rPr>
        <w:t>Kāpuri izšķiļas augustā un līdz rudenim barojas, pārziemo kāpura stadijā un nākamajā pavasarī turpina baroties līdz maijam, kad iekūņojas. Tauriņi ir sastopami no jūnija sākuma līdz jūlija beigām.</w:t>
      </w:r>
      <w:r w:rsidRPr="00E75A2B">
        <w:rPr>
          <w:rFonts w:cs="Times New Roman"/>
          <w:sz w:val="28"/>
          <w:szCs w:val="28"/>
        </w:rPr>
        <w:t xml:space="preserve"> </w:t>
      </w:r>
      <w:r w:rsidRPr="00E75A2B">
        <w:rPr>
          <w:rFonts w:cs="Times New Roman"/>
        </w:rPr>
        <w:t>Tauriņiem ir vājas izplatīšanās spējas un mežs uzskatāms par barjeru. Sastopams visā Latvijā, bet nevienmērīgi, atradnes ir piesaistītas piemērotiem biotopiem (Savenkovs, 2018). Sugas sastopamību apdraud piemēroto biotopu aizaugšana. Dzīvotņu saglabāšanai piemērotie apsaimniekošanas darbi ir apauguma likvidēšana (pļaušana, ganīšana). DL “Grebļukalns” teritorijā sugai piemērotie biotopi pamatā lokalizēti atklātās vietās, tajā skaitā  Plisunkas upes ielejā. Vērtīgas ir atklātas vietas gar ceļu uz LVM atpūtas vietu, kā arī atklātas vietas mežā. Meža sīksamteņa populācijas lielumu teritorijā nav iespējams aprēķināt, bet var pieņemt ka tā nav lielāka par 50 īpatņiem.</w:t>
      </w:r>
    </w:p>
    <w:p w14:paraId="06058439" w14:textId="77777777" w:rsidR="00B41548" w:rsidRPr="00E75A2B" w:rsidRDefault="00B41548" w:rsidP="00B41548">
      <w:pPr>
        <w:rPr>
          <w:rFonts w:cs="Times New Roman"/>
        </w:rPr>
      </w:pPr>
      <w:r w:rsidRPr="00E75A2B">
        <w:rPr>
          <w:rFonts w:cs="Times New Roman"/>
        </w:rPr>
        <w:t xml:space="preserve">Meža sīksamteņa apdzīvotos biotopos DL “Grebļukalns” teritorijā ir sastopams </w:t>
      </w:r>
      <w:r w:rsidRPr="00E75A2B">
        <w:rPr>
          <w:rFonts w:cs="Times New Roman"/>
          <w:b/>
        </w:rPr>
        <w:t>gāršas samtenis.</w:t>
      </w:r>
      <w:r w:rsidRPr="00E75A2B">
        <w:rPr>
          <w:rFonts w:cs="Times New Roman"/>
        </w:rPr>
        <w:t xml:space="preserve"> Gāršas samtenis ir tipiska ekotona suga, sastopama jauktu koku un lapkoku mežmalās, lido arī skrajos mežos, sastopama </w:t>
      </w:r>
      <w:r w:rsidRPr="00E75A2B">
        <w:rPr>
          <w:rFonts w:cs="Times New Roman"/>
          <w:color w:val="000000"/>
          <w:shd w:val="clear" w:color="auto" w:fill="FFFFFF"/>
        </w:rPr>
        <w:t xml:space="preserve">gar ceļiem, grāvjiem un stigām. Sastopams noēnotās vietās. </w:t>
      </w:r>
      <w:r w:rsidRPr="00E75A2B">
        <w:rPr>
          <w:rFonts w:cs="Times New Roman"/>
        </w:rPr>
        <w:t>Gāršas samteņa kāpuri ir polifāgi, barojas ar dažādām graudzālēm un grīšļiem, attīstība ilgst no augusta līdz nākamā gada maijam. Tauriņiem viena paaudze gadā, lido no jūnija vidus līdz jūlija beigām. Suga izplatīta visā Latvijas teritorijā, taču veido lokālas atradnes. Latvijā ir labvēlīgs aizsardzības statuss, nav identificēti konkrēti apdraudošie faktori, vietām suga ir “masveidīgi sastopama” (Savenkovs, 2018). 2021. gada apsekojumu laikā tika apstiprināta sugas sastopamība teritorijā. Viens īpatnis konstatēts skrajā vietā osa augšpusē. Gāršas samteņa populācijas lielumu teritorijā nav iespējams aprēķināt, bet var pieņemt ka tā nav lielāka par 50 īpatņiem.</w:t>
      </w:r>
    </w:p>
    <w:p w14:paraId="1CAE2BD1" w14:textId="77777777" w:rsidR="00B41548" w:rsidRPr="00E75A2B" w:rsidRDefault="00B41548" w:rsidP="00B41548">
      <w:pPr>
        <w:rPr>
          <w:rFonts w:cs="Times New Roman"/>
        </w:rPr>
      </w:pPr>
      <w:r w:rsidRPr="00E75A2B">
        <w:rPr>
          <w:rFonts w:cs="Times New Roman"/>
          <w:b/>
        </w:rPr>
        <w:t>Sausseržu raibenis</w:t>
      </w:r>
      <w:r w:rsidRPr="00E75A2B">
        <w:rPr>
          <w:rFonts w:cs="Times New Roman"/>
        </w:rPr>
        <w:t xml:space="preserve"> ir suga, kas plaši sastopama visā </w:t>
      </w:r>
      <w:r w:rsidRPr="00E75A2B">
        <w:rPr>
          <w:rFonts w:cs="Times New Roman"/>
          <w:szCs w:val="36"/>
        </w:rPr>
        <w:t xml:space="preserve">DL “Grebļukalns” </w:t>
      </w:r>
      <w:r w:rsidRPr="00E75A2B">
        <w:rPr>
          <w:rFonts w:cs="Times New Roman"/>
        </w:rPr>
        <w:t xml:space="preserve">teritorijā. Tā ir tipiska mežu vai parku suga. Tauriņi sastopami dienas laikā mitros lapu koku un jauktos mežos, pamatā mežmalās un uz meža ceļiem. Imago lido no jūnija vidus līdz augusta sākumam. Tauriņiem gada laikā ir viena paaudze. Sausseržu raibeņa kāpuri sastopami no augusta līdz nākamā gada jūnija sākumam, barojas ar sausseržu vai sniegogu lapām. Samērā parasta suga, sastopama visā valsts teritorijā (Savenkovs, 2018). Balstoties uz īpatņu sastopamību, teritorijā ir stabila sugas populācija un ir piemēroti apstākļi sugas ilgtspējīgai pastāvēšanai. Speciāli apsaimniekošanas pasākumi nav nepieciešami. </w:t>
      </w:r>
    </w:p>
    <w:p w14:paraId="60D3B1BD" w14:textId="223F9F52" w:rsidR="00B41548" w:rsidRPr="00E75A2B" w:rsidRDefault="00B41548" w:rsidP="00B41548">
      <w:pPr>
        <w:rPr>
          <w:rFonts w:cs="Times New Roman"/>
        </w:rPr>
      </w:pPr>
      <w:r w:rsidRPr="00E75A2B">
        <w:rPr>
          <w:rFonts w:cs="Times New Roman"/>
          <w:szCs w:val="36"/>
        </w:rPr>
        <w:t xml:space="preserve">DL “Grebļukalns” </w:t>
      </w:r>
      <w:r w:rsidRPr="00E75A2B">
        <w:rPr>
          <w:rFonts w:cs="Times New Roman"/>
        </w:rPr>
        <w:t xml:space="preserve">teritorijā sastopamais </w:t>
      </w:r>
      <w:r w:rsidRPr="00E75A2B">
        <w:rPr>
          <w:rFonts w:cs="Times New Roman"/>
          <w:b/>
        </w:rPr>
        <w:t>čemurziežu dižtauriņš</w:t>
      </w:r>
      <w:r w:rsidRPr="00E75A2B">
        <w:rPr>
          <w:rFonts w:cs="Times New Roman"/>
        </w:rPr>
        <w:t xml:space="preserve"> ir atklātu vietu suga. Tauriņi sastopami dienas laikā mežmalās, pļavās, ceļmalās, purvmalās, dārzos, retāk </w:t>
      </w:r>
      <w:r w:rsidR="00216A30" w:rsidRPr="00E75A2B">
        <w:rPr>
          <w:rFonts w:cs="Times New Roman"/>
        </w:rPr>
        <w:t>–</w:t>
      </w:r>
      <w:r w:rsidRPr="00E75A2B">
        <w:rPr>
          <w:rFonts w:cs="Times New Roman"/>
        </w:rPr>
        <w:t xml:space="preserve"> urbanizētās teritorijās. Taurenim ir divas paaudzes. Pirmās paaudzes tauriņi lido no aprīļa </w:t>
      </w:r>
      <w:r w:rsidRPr="00E75A2B">
        <w:rPr>
          <w:rFonts w:cs="Times New Roman"/>
        </w:rPr>
        <w:lastRenderedPageBreak/>
        <w:t xml:space="preserve">beigām līdz jūnija vidum, otrās – no jūlija vidus līdz septembra sākumam. Tauriņi migrē, dažreiz veic garus pārlidojumus. Čemurziežu dižtauriņa pirmās paaudzes kāpuri barojas ar dažādu čemurziežu lapām un ziediem, atsevišķos gadījumos arī ar kultūraugiem. Pirmā paaudze attīstās no augusta līdz oktobra sākumam, otrā </w:t>
      </w:r>
      <w:r w:rsidR="00216A30" w:rsidRPr="00E75A2B">
        <w:rPr>
          <w:rFonts w:cs="Times New Roman"/>
        </w:rPr>
        <w:t>–</w:t>
      </w:r>
      <w:r w:rsidRPr="00E75A2B">
        <w:rPr>
          <w:rFonts w:cs="Times New Roman"/>
        </w:rPr>
        <w:t xml:space="preserve"> jūnijā un jūlijā, pārziemo kūniņas stadijā. Samērā parasta suga, sastopama visā valsts teritorijā. DL “Grebļukalns” teritorijā iespējama tauriņu barošanās un kāpuru attīstība Plisunkas upes ielejā, ceļmalās un citās atklātās vietās. Sugai nav nepieciešami specifiski biotopu apsaimniekošanas pasākumi, prasības sakrīt ar citu atklāto vietu tauriņu sugām. </w:t>
      </w:r>
    </w:p>
    <w:p w14:paraId="34567E12" w14:textId="77777777" w:rsidR="00B41548" w:rsidRPr="00E75A2B" w:rsidRDefault="00B41548" w:rsidP="00B41548">
      <w:pPr>
        <w:rPr>
          <w:rFonts w:cs="Times New Roman"/>
        </w:rPr>
      </w:pPr>
      <w:r w:rsidRPr="00E75A2B">
        <w:rPr>
          <w:rFonts w:cs="Times New Roman"/>
        </w:rPr>
        <w:t xml:space="preserve">2021. gada apsekojumu laikā teritorijā konstatēts </w:t>
      </w:r>
      <w:r w:rsidRPr="00E75A2B">
        <w:rPr>
          <w:rFonts w:cs="Times New Roman"/>
          <w:b/>
        </w:rPr>
        <w:t>nātru lācītis</w:t>
      </w:r>
      <w:r w:rsidRPr="00E75A2B">
        <w:rPr>
          <w:rFonts w:cs="Times New Roman"/>
        </w:rPr>
        <w:t xml:space="preserve">. Sugai raksturīgais biotops ir dažāda tipa meži, pārsvarā platlapju un jauktie meži ar atklātām vietām, laucēm, izcirtumiem. Suga sastopama mežmalās, nelielu upju un strautu ielejās, krūmājā gar ceļiem un grāvjiem, tai piemērotāki ir mitrie biotopi. Tauriņi ir aktīvi nakts laikā, iztraucēti veic nelielus pārlidojumus arī dienas laikā, reti tos var novērot barojoties dienas laikā. Imago lido no jūnija vidus līdz augusta sākumam. Gada laikā tauriņiem ir viena paaudze. Kāpuri ir polifāgi, pamata barības augi ir lielā nātre </w:t>
      </w:r>
      <w:r w:rsidRPr="00E75A2B">
        <w:rPr>
          <w:rFonts w:cs="Times New Roman"/>
          <w:i/>
          <w:iCs/>
        </w:rPr>
        <w:t>Urtica dioica</w:t>
      </w:r>
      <w:r w:rsidRPr="00E75A2B">
        <w:rPr>
          <w:rFonts w:cs="Times New Roman"/>
        </w:rPr>
        <w:t xml:space="preserve">, panātres </w:t>
      </w:r>
      <w:r w:rsidRPr="00E75A2B">
        <w:rPr>
          <w:rFonts w:cs="Times New Roman"/>
          <w:i/>
          <w:iCs/>
        </w:rPr>
        <w:t>Lamium</w:t>
      </w:r>
      <w:r w:rsidRPr="00E75A2B">
        <w:rPr>
          <w:rFonts w:cs="Times New Roman"/>
        </w:rPr>
        <w:t xml:space="preserve">, gundegas </w:t>
      </w:r>
      <w:r w:rsidRPr="00E75A2B">
        <w:rPr>
          <w:rFonts w:cs="Times New Roman"/>
          <w:i/>
          <w:iCs/>
        </w:rPr>
        <w:t>Ranunculus</w:t>
      </w:r>
      <w:r w:rsidRPr="00E75A2B">
        <w:rPr>
          <w:rFonts w:cs="Times New Roman"/>
        </w:rPr>
        <w:t xml:space="preserve">, gandrenes </w:t>
      </w:r>
      <w:r w:rsidRPr="00E75A2B">
        <w:rPr>
          <w:rFonts w:cs="Times New Roman"/>
          <w:i/>
          <w:iCs/>
        </w:rPr>
        <w:t>Geranium</w:t>
      </w:r>
      <w:r w:rsidRPr="00E75A2B">
        <w:rPr>
          <w:rFonts w:cs="Times New Roman"/>
        </w:rPr>
        <w:t xml:space="preserve">, ārstniecības tauksakne </w:t>
      </w:r>
      <w:r w:rsidRPr="00E75A2B">
        <w:rPr>
          <w:rFonts w:cs="Times New Roman"/>
          <w:i/>
          <w:iCs/>
        </w:rPr>
        <w:t>Symphytum officionale</w:t>
      </w:r>
      <w:r w:rsidRPr="00E75A2B">
        <w:rPr>
          <w:rFonts w:cs="Times New Roman"/>
        </w:rPr>
        <w:t xml:space="preserve"> retāk attīstās uz avenēm, kazenēm, vītoliem, sausseržiem, neaizmirstulēm (</w:t>
      </w:r>
      <w:r w:rsidRPr="00E75A2B">
        <w:rPr>
          <w:rFonts w:cs="Times New Roman"/>
          <w:color w:val="222222"/>
          <w:shd w:val="clear" w:color="auto" w:fill="FFFFFF"/>
        </w:rPr>
        <w:t>McNamara, 1998)</w:t>
      </w:r>
      <w:r w:rsidRPr="00E75A2B">
        <w:rPr>
          <w:rFonts w:cs="Times New Roman"/>
        </w:rPr>
        <w:t>. Pārziemo kāpura stadijā, iekūņojas maija mēnesī. DL “Grebļukalns” suga ir konstatēta Patmalīšu upes ielejā, kas uzskatāms par sugas tipisko sastopamības biotopu. Teritorijā ir piemēroti apstākļi sugas ilgtspējīgai pastāvēšanai, būtiski apdraudošie faktori nav konstatēti. Biotopu saglabāšanas prasības sakrīt ar citām aizsargājamām un retām tauriņu sugām DL “Grebļukalns” teritorijā.</w:t>
      </w:r>
    </w:p>
    <w:p w14:paraId="4D0B784E" w14:textId="77777777" w:rsidR="0082719E" w:rsidRPr="00E75A2B" w:rsidRDefault="0082719E" w:rsidP="0082719E">
      <w:pPr>
        <w:tabs>
          <w:tab w:val="left" w:pos="4116"/>
        </w:tabs>
        <w:rPr>
          <w:rFonts w:cs="Times New Roman"/>
        </w:rPr>
      </w:pPr>
    </w:p>
    <w:p w14:paraId="50B01422" w14:textId="2CEAF6D1" w:rsidR="0082719E" w:rsidRPr="00E75A2B" w:rsidRDefault="0082719E" w:rsidP="0082719E">
      <w:pPr>
        <w:tabs>
          <w:tab w:val="left" w:pos="4116"/>
        </w:tabs>
        <w:rPr>
          <w:rFonts w:cs="Times New Roman"/>
          <w:b/>
          <w:bCs/>
        </w:rPr>
      </w:pPr>
      <w:r w:rsidRPr="00E75A2B">
        <w:rPr>
          <w:rFonts w:cs="Times New Roman"/>
          <w:b/>
          <w:bCs/>
        </w:rPr>
        <w:t>Spāres</w:t>
      </w:r>
    </w:p>
    <w:p w14:paraId="5FAB45EB" w14:textId="4EE0CCE2" w:rsidR="0082719E" w:rsidRPr="00E75A2B" w:rsidRDefault="0082719E" w:rsidP="0082719E">
      <w:pPr>
        <w:tabs>
          <w:tab w:val="left" w:pos="4116"/>
        </w:tabs>
        <w:rPr>
          <w:rFonts w:cs="Times New Roman"/>
          <w:b/>
        </w:rPr>
      </w:pPr>
      <w:r w:rsidRPr="00E75A2B">
        <w:rPr>
          <w:rFonts w:cs="Times New Roman"/>
        </w:rPr>
        <w:t xml:space="preserve">DL “Grebļukalns teritorijā ir vairāki tekošo un stāvošo ūdeņu biotopi. Šie biotopi ir vairāku spāru sugu dzīvotne. Nozīmīgākā spāru suga DL </w:t>
      </w:r>
      <w:r w:rsidR="00425E87" w:rsidRPr="00E75A2B">
        <w:rPr>
          <w:rFonts w:cs="Times New Roman"/>
        </w:rPr>
        <w:t>“</w:t>
      </w:r>
      <w:r w:rsidRPr="00E75A2B">
        <w:rPr>
          <w:rFonts w:cs="Times New Roman"/>
        </w:rPr>
        <w:t>Grebļukalns</w:t>
      </w:r>
      <w:r w:rsidR="00425E87" w:rsidRPr="00E75A2B">
        <w:rPr>
          <w:rFonts w:cs="Times New Roman"/>
        </w:rPr>
        <w:t>”</w:t>
      </w:r>
      <w:r w:rsidRPr="00E75A2B">
        <w:rPr>
          <w:rFonts w:cs="Times New Roman"/>
        </w:rPr>
        <w:t xml:space="preserve"> teritorijā ir </w:t>
      </w:r>
      <w:r w:rsidRPr="00E75A2B">
        <w:rPr>
          <w:rFonts w:cs="Times New Roman"/>
          <w:b/>
        </w:rPr>
        <w:t xml:space="preserve">Spilgtā purvuspāre </w:t>
      </w:r>
      <w:r w:rsidRPr="00E75A2B">
        <w:rPr>
          <w:rFonts w:cs="Times New Roman"/>
        </w:rPr>
        <w:t>(</w:t>
      </w:r>
      <w:r w:rsidR="006D3B59" w:rsidRPr="00E75A2B">
        <w:rPr>
          <w:rFonts w:cs="Times New Roman"/>
        </w:rPr>
        <w:t>skat. 4.5.3. </w:t>
      </w:r>
      <w:r w:rsidRPr="00E75A2B">
        <w:rPr>
          <w:rFonts w:cs="Times New Roman"/>
        </w:rPr>
        <w:t>attēl</w:t>
      </w:r>
      <w:r w:rsidR="006D3B59" w:rsidRPr="00E75A2B">
        <w:rPr>
          <w:rFonts w:cs="Times New Roman"/>
        </w:rPr>
        <w:t>u</w:t>
      </w:r>
      <w:r w:rsidRPr="00E75A2B">
        <w:rPr>
          <w:rFonts w:cs="Times New Roman"/>
        </w:rPr>
        <w:t>).</w:t>
      </w:r>
      <w:r w:rsidRPr="00E75A2B">
        <w:rPr>
          <w:rFonts w:cs="Times New Roman"/>
          <w:b/>
        </w:rPr>
        <w:t xml:space="preserve"> </w:t>
      </w:r>
    </w:p>
    <w:p w14:paraId="0E80A469" w14:textId="3A821435" w:rsidR="00135CBE" w:rsidRPr="00E75A2B" w:rsidRDefault="003E0C53" w:rsidP="00F558D5">
      <w:pPr>
        <w:ind w:firstLine="0"/>
        <w:jc w:val="center"/>
        <w:rPr>
          <w:rFonts w:cs="Times New Roman"/>
          <w:color w:val="222222"/>
          <w:szCs w:val="24"/>
          <w:shd w:val="clear" w:color="auto" w:fill="FFFFFF"/>
        </w:rPr>
      </w:pPr>
      <w:r w:rsidRPr="00E75A2B">
        <w:rPr>
          <w:noProof/>
        </w:rPr>
        <w:drawing>
          <wp:inline distT="0" distB="0" distL="0" distR="0" wp14:anchorId="26188E1A" wp14:editId="5300DEA1">
            <wp:extent cx="4330460" cy="2907101"/>
            <wp:effectExtent l="0" t="0" r="0" b="7620"/>
            <wp:docPr id="918145572" name="Picture 10" descr="C:\Users\12380793\Downloads\IMG_6886.jpg"/>
            <wp:cNvGraphicFramePr/>
            <a:graphic xmlns:a="http://schemas.openxmlformats.org/drawingml/2006/main">
              <a:graphicData uri="http://schemas.openxmlformats.org/drawingml/2006/picture">
                <pic:pic xmlns:pic="http://schemas.openxmlformats.org/drawingml/2006/picture">
                  <pic:nvPicPr>
                    <pic:cNvPr id="918145572" name="Picture 10" descr="C:\Users\12380793\Downloads\IMG_6886.jpg"/>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4338914" cy="2912776"/>
                    </a:xfrm>
                    <a:prstGeom prst="rect">
                      <a:avLst/>
                    </a:prstGeom>
                    <a:noFill/>
                    <a:ln>
                      <a:noFill/>
                    </a:ln>
                    <a:extLst>
                      <a:ext uri="{53640926-AAD7-44D8-BBD7-CCE9431645EC}">
                        <a14:shadowObscured xmlns:a14="http://schemas.microsoft.com/office/drawing/2010/main"/>
                      </a:ext>
                    </a:extLst>
                  </pic:spPr>
                </pic:pic>
              </a:graphicData>
            </a:graphic>
          </wp:inline>
        </w:drawing>
      </w:r>
    </w:p>
    <w:p w14:paraId="2B4DF5FE" w14:textId="0F30D292" w:rsidR="006D3B59" w:rsidRPr="00E75A2B" w:rsidRDefault="006D3B59" w:rsidP="00F558D5">
      <w:pPr>
        <w:ind w:firstLine="0"/>
        <w:jc w:val="center"/>
        <w:rPr>
          <w:rFonts w:cs="Times New Roman"/>
          <w:color w:val="222222"/>
          <w:szCs w:val="24"/>
          <w:shd w:val="clear" w:color="auto" w:fill="FFFFFF"/>
        </w:rPr>
      </w:pPr>
      <w:r w:rsidRPr="00E75A2B">
        <w:rPr>
          <w:rFonts w:cs="Times New Roman"/>
          <w:bCs/>
          <w:color w:val="000000"/>
        </w:rPr>
        <w:t>4.5.3. attēls. Spilgtās purvuspāres tēviņš. Foto: U. Valainis.</w:t>
      </w:r>
    </w:p>
    <w:p w14:paraId="6DBEDBE2" w14:textId="2856261C" w:rsidR="005E095A" w:rsidRPr="00E75A2B" w:rsidRDefault="005E095A" w:rsidP="005E095A">
      <w:pPr>
        <w:rPr>
          <w:rFonts w:cs="Times New Roman"/>
          <w:szCs w:val="24"/>
        </w:rPr>
      </w:pPr>
      <w:r w:rsidRPr="00E75A2B">
        <w:lastRenderedPageBreak/>
        <w:t xml:space="preserve">Lielākā daļa šīs sugas atradņu Latvijā konstatētas dabīgos eitrofos ezeros ar iegrimušo ūdensaugu un peldaugu augāju, kā arī vecupēs, taču suga konstatēta arī mezotrofās ūdenstilpēs ar bentisku mieturaugu augāju, distrofos ezeros, kā arī augstajos un pārejas purvos (Kalniņš, 2007). Suga pārsvarā novērojama no maija vidus līdz jūlija beigām. Šīs sugas spāru mātītes olas dēj ūdenī, olas attīstība notiek apmēram mēnesi, bet kāpurs attīstās aptuveni divus gadus. Pintu ezers nav uzskatāms par purvuspārēm piemērotu biotopu, bet Šešku ezerā ir tikai nelieli krasta joslas fragmenti, kur ir iespējama purvuspāru sastopamība. </w:t>
      </w:r>
      <w:bookmarkStart w:id="32" w:name="_Hlk87542438"/>
      <w:r w:rsidRPr="00E75A2B">
        <w:t xml:space="preserve">Kaņciera ezers </w:t>
      </w:r>
      <w:bookmarkEnd w:id="32"/>
      <w:r w:rsidRPr="00E75A2B">
        <w:t xml:space="preserve">uzskatāms par purvuspāru optimālu dzīvotni, kur potenciāli iespējama arī resnvēdera un raibgalvas purvuspāru sastopamība.Purvuspārēm piemēroto biotopu apsekošanai </w:t>
      </w:r>
      <w:r w:rsidRPr="00E75A2B">
        <w:rPr>
          <w:rFonts w:cs="Times New Roman"/>
          <w:szCs w:val="24"/>
        </w:rPr>
        <w:t>DL teritorijā tika ierīkoti trīs spāru uzskaites parauglaukumi. Viens pie Pintu ezera, viens pie Šešku ezera un viens pie</w:t>
      </w:r>
      <w:r w:rsidRPr="00E75A2B">
        <w:rPr>
          <w:rFonts w:cs="Times New Roman"/>
          <w:sz w:val="28"/>
          <w:szCs w:val="24"/>
        </w:rPr>
        <w:t xml:space="preserve"> </w:t>
      </w:r>
      <w:r w:rsidRPr="00E75A2B">
        <w:rPr>
          <w:rFonts w:cs="Times New Roman"/>
        </w:rPr>
        <w:t>Kaņciera ezera</w:t>
      </w:r>
      <w:r w:rsidRPr="00E75A2B">
        <w:rPr>
          <w:rFonts w:cs="Times New Roman"/>
          <w:szCs w:val="24"/>
        </w:rPr>
        <w:t xml:space="preserve">. Viena parauglaukuma izmēri ir 10 x 10 m. Parauglaukumos Pie Pintu un Šešku ezeriem purvuspāres netika </w:t>
      </w:r>
      <w:r w:rsidR="00ED6C9C" w:rsidRPr="00E75A2B">
        <w:rPr>
          <w:rFonts w:cs="Times New Roman"/>
          <w:szCs w:val="24"/>
        </w:rPr>
        <w:t>reģistrētas</w:t>
      </w:r>
      <w:r w:rsidRPr="00E75A2B">
        <w:rPr>
          <w:rFonts w:cs="Times New Roman"/>
          <w:szCs w:val="24"/>
        </w:rPr>
        <w:t>, bet pie Kaņciera ezera vienā parauglaukumā tika uzskaitīti četri spilgtās purvuspāres īpatņi.</w:t>
      </w:r>
      <w:r w:rsidRPr="00E75A2B">
        <w:t xml:space="preserve"> Kaņciera ezers un tā apkārtne šobrīd atrodas ārpus </w:t>
      </w:r>
      <w:r w:rsidRPr="00E75A2B">
        <w:rPr>
          <w:rFonts w:cs="Times New Roman"/>
        </w:rPr>
        <w:t>DL “Grebļukalns” teritorijas</w:t>
      </w:r>
      <w:r w:rsidRPr="00E75A2B">
        <w:t xml:space="preserve">. Neskatoties uz to ka purvuspāres netika konstatētas Pintu un Šešku ezeru piekrastes joslā </w:t>
      </w:r>
      <w:r w:rsidR="00360672" w:rsidRPr="00E75A2B">
        <w:t>aptuveni</w:t>
      </w:r>
      <w:r w:rsidRPr="00E75A2B">
        <w:rPr>
          <w:rFonts w:cs="Times New Roman"/>
          <w:szCs w:val="24"/>
        </w:rPr>
        <w:t xml:space="preserve"> </w:t>
      </w:r>
      <w:r w:rsidR="00360672" w:rsidRPr="00E75A2B">
        <w:rPr>
          <w:rFonts w:cs="Times New Roman"/>
          <w:szCs w:val="24"/>
        </w:rPr>
        <w:t>viens</w:t>
      </w:r>
      <w:r w:rsidRPr="00E75A2B">
        <w:rPr>
          <w:rFonts w:cs="Times New Roman"/>
          <w:szCs w:val="24"/>
        </w:rPr>
        <w:t xml:space="preserve"> kilometrs ezera krasta joslas ir piemērots purvuspāru sastopamībai </w:t>
      </w:r>
      <w:r w:rsidRPr="00E75A2B">
        <w:t xml:space="preserve">(skat. 4.5.4. attēlu). </w:t>
      </w:r>
      <w:r w:rsidRPr="00E75A2B">
        <w:rPr>
          <w:rFonts w:cs="Times New Roman"/>
          <w:szCs w:val="24"/>
        </w:rPr>
        <w:t xml:space="preserve">Viens purvuspāru īpatnis tika konstatēts samērā tālu no Kaņciera ezera, osa otrajā pusē, kas nozīmē, ka šīs sugas sastopamība ir prognozējama arī Šešku ezerā, kur </w:t>
      </w:r>
      <w:r w:rsidR="00360672" w:rsidRPr="00E75A2B">
        <w:rPr>
          <w:rFonts w:cs="Times New Roman"/>
          <w:szCs w:val="24"/>
        </w:rPr>
        <w:t xml:space="preserve">ir </w:t>
      </w:r>
      <w:r w:rsidRPr="00E75A2B">
        <w:rPr>
          <w:rFonts w:cs="Times New Roman"/>
          <w:szCs w:val="24"/>
        </w:rPr>
        <w:t xml:space="preserve">samērā daudz purvuspārēm piemērotu dzīvotņu. Rēķinot, ka katros 10 metros purvuspārēm piemērotās krasta joslas ir sastopami </w:t>
      </w:r>
      <w:r w:rsidR="00360672" w:rsidRPr="00E75A2B">
        <w:rPr>
          <w:rFonts w:cs="Times New Roman"/>
          <w:szCs w:val="24"/>
        </w:rPr>
        <w:t>četri</w:t>
      </w:r>
      <w:r w:rsidRPr="00E75A2B">
        <w:rPr>
          <w:rFonts w:cs="Times New Roman"/>
          <w:szCs w:val="24"/>
        </w:rPr>
        <w:t xml:space="preserve"> purvuspāru īpatņi, teritorijā varētu būt sastopami 400 spilgtās purvuspāres indivīdi. Kopējā sugai piemērotā biotopu platība teritorijā ir vismaz viens hektārs.</w:t>
      </w:r>
    </w:p>
    <w:p w14:paraId="0C00B7EC" w14:textId="77777777" w:rsidR="000909F4" w:rsidRPr="00E75A2B" w:rsidRDefault="000909F4" w:rsidP="005E095A"/>
    <w:p w14:paraId="1C1C1965" w14:textId="23C33577" w:rsidR="005A0538" w:rsidRPr="00E75A2B" w:rsidRDefault="005A0538" w:rsidP="009658D3">
      <w:pPr>
        <w:ind w:firstLine="0"/>
        <w:jc w:val="center"/>
      </w:pPr>
      <w:r w:rsidRPr="00E75A2B">
        <w:rPr>
          <w:noProof/>
        </w:rPr>
        <w:drawing>
          <wp:inline distT="0" distB="0" distL="0" distR="0" wp14:anchorId="1091FE9A" wp14:editId="63699742">
            <wp:extent cx="3950898" cy="2963174"/>
            <wp:effectExtent l="0" t="0" r="0" b="8890"/>
            <wp:docPr id="918145552" name="Picture 6" descr="Attēls, kurā ir koks, ārtelpa, lauk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2" name="Picture 6" descr="Attēls, kurā ir koks, ārtelpa, lauks, augs&#10;&#10;Apraksts ģenerēts automātiski"/>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3967417" cy="2975564"/>
                    </a:xfrm>
                    <a:prstGeom prst="rect">
                      <a:avLst/>
                    </a:prstGeom>
                    <a:noFill/>
                    <a:ln>
                      <a:noFill/>
                    </a:ln>
                  </pic:spPr>
                </pic:pic>
              </a:graphicData>
            </a:graphic>
          </wp:inline>
        </w:drawing>
      </w:r>
    </w:p>
    <w:p w14:paraId="12E6CFDA" w14:textId="684F0D2F" w:rsidR="009658D3" w:rsidRPr="00E75A2B" w:rsidRDefault="009658D3" w:rsidP="009658D3">
      <w:pPr>
        <w:ind w:firstLine="0"/>
        <w:jc w:val="center"/>
        <w:rPr>
          <w:rFonts w:cs="Times New Roman"/>
        </w:rPr>
      </w:pPr>
      <w:r w:rsidRPr="00E75A2B">
        <w:rPr>
          <w:rFonts w:cs="Times New Roman"/>
        </w:rPr>
        <w:t>4.5.4. attēls. Purvuspārēm piemērots biotops Šešku ezera krastā. Foto: M. Balalaikins</w:t>
      </w:r>
      <w:r w:rsidR="00494BED" w:rsidRPr="00E75A2B">
        <w:rPr>
          <w:rFonts w:cs="Times New Roman"/>
        </w:rPr>
        <w:t xml:space="preserve"> (</w:t>
      </w:r>
      <w:r w:rsidR="00494BED" w:rsidRPr="00E75A2B">
        <w:rPr>
          <w:szCs w:val="24"/>
        </w:rPr>
        <w:t>skatu punkta koordinātas:</w:t>
      </w:r>
      <w:r w:rsidR="00494BED" w:rsidRPr="00E75A2B">
        <w:rPr>
          <w:rFonts w:cs="Times New Roman"/>
          <w:color w:val="444444"/>
          <w:szCs w:val="24"/>
          <w:shd w:val="clear" w:color="auto" w:fill="FFFFFF"/>
        </w:rPr>
        <w:t xml:space="preserve"> </w:t>
      </w:r>
      <w:r w:rsidR="00494BED" w:rsidRPr="00E75A2B">
        <w:rPr>
          <w:szCs w:val="24"/>
        </w:rPr>
        <w:t>x=234568, y=756132, azimuts 69°).</w:t>
      </w:r>
    </w:p>
    <w:p w14:paraId="227ADDD6" w14:textId="5E9D2465" w:rsidR="003E7147" w:rsidRPr="00E75A2B" w:rsidRDefault="003E7147" w:rsidP="009658D3">
      <w:pPr>
        <w:ind w:firstLine="0"/>
        <w:jc w:val="center"/>
        <w:rPr>
          <w:rFonts w:cs="Times New Roman"/>
        </w:rPr>
      </w:pPr>
    </w:p>
    <w:p w14:paraId="47D67E7B" w14:textId="5EF2EC0A" w:rsidR="003E7147" w:rsidRPr="00E75A2B" w:rsidRDefault="003E7147" w:rsidP="003E7147">
      <w:pPr>
        <w:tabs>
          <w:tab w:val="left" w:pos="4116"/>
        </w:tabs>
        <w:rPr>
          <w:rFonts w:cs="Times New Roman"/>
        </w:rPr>
      </w:pPr>
      <w:r w:rsidRPr="00E75A2B">
        <w:rPr>
          <w:rFonts w:cs="Times New Roman"/>
        </w:rPr>
        <w:t xml:space="preserve">No aizsargājamām spāru sugām DL “Grebļukalns” teritorijā plaši sastopama </w:t>
      </w:r>
      <w:r w:rsidRPr="00E75A2B">
        <w:rPr>
          <w:rFonts w:cs="Times New Roman"/>
          <w:b/>
        </w:rPr>
        <w:t xml:space="preserve">mainīgā spāre </w:t>
      </w:r>
      <w:r w:rsidRPr="00E75A2B">
        <w:rPr>
          <w:rFonts w:cs="Times New Roman"/>
          <w:b/>
          <w:i/>
        </w:rPr>
        <w:t>Libellula fulva</w:t>
      </w:r>
      <w:r w:rsidRPr="00E75A2B">
        <w:rPr>
          <w:rFonts w:cs="Times New Roman"/>
        </w:rPr>
        <w:t xml:space="preserve">. 2021. gadā suga konstatēta visos </w:t>
      </w:r>
      <w:r w:rsidR="00514675" w:rsidRPr="00E75A2B">
        <w:rPr>
          <w:rFonts w:cs="Times New Roman"/>
        </w:rPr>
        <w:t>DL “Grebļukalns”</w:t>
      </w:r>
      <w:r w:rsidRPr="00E75A2B">
        <w:rPr>
          <w:rFonts w:cs="Times New Roman"/>
        </w:rPr>
        <w:t xml:space="preserve"> teritorijā esošajos ezeros. Suga sastopama galvenokārt lēni tekošās, ar augiem bagātās upēs, kā arī caurtekošos </w:t>
      </w:r>
      <w:r w:rsidRPr="00E75A2B">
        <w:rPr>
          <w:rFonts w:cs="Times New Roman"/>
        </w:rPr>
        <w:lastRenderedPageBreak/>
        <w:t xml:space="preserve">ezeros. Kāpuri </w:t>
      </w:r>
      <w:r w:rsidR="00514675" w:rsidRPr="00E75A2B">
        <w:rPr>
          <w:rFonts w:cs="Times New Roman"/>
        </w:rPr>
        <w:t xml:space="preserve">ir </w:t>
      </w:r>
      <w:r w:rsidRPr="00E75A2B">
        <w:rPr>
          <w:rFonts w:cs="Times New Roman"/>
        </w:rPr>
        <w:t xml:space="preserve">plēsīgi, barojas ar dažādiem ūdens bezmugurkaulniekiem. Pieauguši īpatņi lido jūnijā un jūlijā tekošu ūdeņu un ezeru krastmalās. Šešku ezera piekrastē tika konstatēta </w:t>
      </w:r>
      <w:r w:rsidR="000909F4" w:rsidRPr="00E75A2B">
        <w:rPr>
          <w:rFonts w:cs="Times New Roman"/>
          <w:b/>
          <w:bCs/>
        </w:rPr>
        <w:t>r</w:t>
      </w:r>
      <w:r w:rsidRPr="00E75A2B">
        <w:rPr>
          <w:rFonts w:cs="Times New Roman"/>
          <w:b/>
        </w:rPr>
        <w:t>udā dižspāre</w:t>
      </w:r>
      <w:r w:rsidRPr="00E75A2B">
        <w:rPr>
          <w:rFonts w:cs="Times New Roman"/>
          <w:b/>
          <w:i/>
        </w:rPr>
        <w:t xml:space="preserve"> Aeshna isoceles</w:t>
      </w:r>
      <w:r w:rsidR="00460B25" w:rsidRPr="00E75A2B">
        <w:rPr>
          <w:rFonts w:cs="Times New Roman"/>
          <w:b/>
          <w:i/>
        </w:rPr>
        <w:t>,</w:t>
      </w:r>
      <w:r w:rsidRPr="00E75A2B">
        <w:rPr>
          <w:rFonts w:cs="Times New Roman"/>
        </w:rPr>
        <w:t xml:space="preserve"> tā ir Latvijā samērā plaši izplatīta suga un plaši izplatīts </w:t>
      </w:r>
      <w:r w:rsidR="00460B25" w:rsidRPr="00E75A2B">
        <w:rPr>
          <w:rFonts w:cs="Times New Roman"/>
        </w:rPr>
        <w:t xml:space="preserve">ir </w:t>
      </w:r>
      <w:r w:rsidRPr="00E75A2B">
        <w:rPr>
          <w:rFonts w:cs="Times New Roman"/>
        </w:rPr>
        <w:t>arī tai piemērot</w:t>
      </w:r>
      <w:r w:rsidR="00460B25" w:rsidRPr="00E75A2B">
        <w:rPr>
          <w:rFonts w:cs="Times New Roman"/>
        </w:rPr>
        <w:t>ai</w:t>
      </w:r>
      <w:r w:rsidRPr="00E75A2B">
        <w:rPr>
          <w:rFonts w:cs="Times New Roman"/>
        </w:rPr>
        <w:t xml:space="preserve">s biotops </w:t>
      </w:r>
      <w:r w:rsidR="00216A30" w:rsidRPr="00E75A2B">
        <w:rPr>
          <w:rFonts w:cs="Times New Roman"/>
        </w:rPr>
        <w:t>–</w:t>
      </w:r>
      <w:r w:rsidRPr="00E75A2B">
        <w:rPr>
          <w:rFonts w:cs="Times New Roman"/>
        </w:rPr>
        <w:t xml:space="preserve"> dažādas stāvošas ūdenstilpes. </w:t>
      </w:r>
      <w:r w:rsidR="00460B25" w:rsidRPr="00E75A2B">
        <w:rPr>
          <w:rFonts w:cs="Times New Roman"/>
        </w:rPr>
        <w:t>DL “Grebļukalns”</w:t>
      </w:r>
      <w:r w:rsidRPr="00E75A2B">
        <w:rPr>
          <w:rFonts w:cs="Times New Roman"/>
        </w:rPr>
        <w:t xml:space="preserve"> teritorijā suga visticamāk sastopama gan Šešku ezerā, gan Pintu ezerā. Būtiski sugas sastopamību apdraudoši faktori Latvijā</w:t>
      </w:r>
      <w:r w:rsidR="00460B25" w:rsidRPr="00E75A2B">
        <w:rPr>
          <w:rFonts w:cs="Times New Roman"/>
        </w:rPr>
        <w:t xml:space="preserve"> un</w:t>
      </w:r>
      <w:r w:rsidRPr="00E75A2B">
        <w:rPr>
          <w:rFonts w:cs="Times New Roman"/>
        </w:rPr>
        <w:t xml:space="preserve"> līdz ar to arī </w:t>
      </w:r>
      <w:r w:rsidR="00460B25" w:rsidRPr="00E75A2B">
        <w:rPr>
          <w:rFonts w:cs="Times New Roman"/>
        </w:rPr>
        <w:t>DL “Grebļukalns”</w:t>
      </w:r>
      <w:r w:rsidRPr="00E75A2B">
        <w:rPr>
          <w:rFonts w:cs="Times New Roman"/>
        </w:rPr>
        <w:t xml:space="preserve"> teritorijā nav konstatēti. </w:t>
      </w:r>
    </w:p>
    <w:p w14:paraId="0ABEFEB7" w14:textId="04E6D9BA" w:rsidR="003E7147" w:rsidRPr="00E75A2B" w:rsidRDefault="003E7147" w:rsidP="003E7147">
      <w:pPr>
        <w:tabs>
          <w:tab w:val="left" w:pos="4116"/>
        </w:tabs>
        <w:rPr>
          <w:rFonts w:cs="Times New Roman"/>
        </w:rPr>
      </w:pPr>
      <w:r w:rsidRPr="00E75A2B">
        <w:rPr>
          <w:rFonts w:cs="Times New Roman"/>
        </w:rPr>
        <w:t xml:space="preserve">Kaņciera ezera piekrastes zona ir uzskatāma par optimālu biotopu </w:t>
      </w:r>
      <w:r w:rsidR="00460B25" w:rsidRPr="00E75A2B">
        <w:rPr>
          <w:rFonts w:cs="Times New Roman"/>
        </w:rPr>
        <w:t>s</w:t>
      </w:r>
      <w:r w:rsidRPr="00E75A2B">
        <w:rPr>
          <w:rFonts w:cs="Times New Roman"/>
        </w:rPr>
        <w:t xml:space="preserve">īkspārei </w:t>
      </w:r>
      <w:r w:rsidRPr="00E75A2B">
        <w:rPr>
          <w:rFonts w:cs="Times New Roman"/>
          <w:i/>
          <w:iCs/>
        </w:rPr>
        <w:t>Nehalennia speciosa</w:t>
      </w:r>
      <w:r w:rsidRPr="00E75A2B">
        <w:rPr>
          <w:rFonts w:cs="Times New Roman"/>
        </w:rPr>
        <w:t>. Latvijā šī suga konstatēta ezeros un dīķos ar zāļu un pārejas purviem apkārt, zāļu purvos un augstajos purvos ar lāmām. Suga atrasta piemērotos mikrobiotopos pārejas purvu veģetācijas zonā, tas ir zonā ar peldošu un applūdušu veģetāciju, kas aptver atklāta ūdens virsmu ezeros un dīķos, kā arī seklās ūdenstilpēs, piemēram, pārplūdušās ieplakās zāļu purvos un augstajos purvos. Pieauguši īpatņi lido maz, sastopami ezeru purvaino krastu augājā galvenokārt jūnija beigās un jūlijā. (Kalniņš et al., 2011). Apsekošanas laikā suga netika konstatēta, kas var būt saistīts ar imago īsu lidošanas periodu un mainīgiem laika apstākļiem spāres aktivitātes laikā.</w:t>
      </w:r>
    </w:p>
    <w:p w14:paraId="5C3E77A3" w14:textId="77777777" w:rsidR="003E7147" w:rsidRPr="00E75A2B" w:rsidRDefault="003E7147" w:rsidP="003E7147">
      <w:pPr>
        <w:tabs>
          <w:tab w:val="left" w:pos="4116"/>
        </w:tabs>
        <w:rPr>
          <w:rFonts w:cs="Times New Roman"/>
        </w:rPr>
      </w:pPr>
    </w:p>
    <w:p w14:paraId="100EB0D9" w14:textId="758D4203" w:rsidR="001A1DC0" w:rsidRPr="00E75A2B" w:rsidRDefault="001A1DC0" w:rsidP="001A1DC0">
      <w:pPr>
        <w:tabs>
          <w:tab w:val="left" w:pos="4116"/>
        </w:tabs>
        <w:rPr>
          <w:rFonts w:cs="Times New Roman"/>
          <w:b/>
          <w:bCs/>
        </w:rPr>
      </w:pPr>
      <w:r w:rsidRPr="00E75A2B">
        <w:rPr>
          <w:rFonts w:cs="Times New Roman"/>
          <w:b/>
          <w:bCs/>
        </w:rPr>
        <w:t>Saproksīlie kukaiņi</w:t>
      </w:r>
    </w:p>
    <w:p w14:paraId="1EA330A1" w14:textId="2C3D6F85" w:rsidR="001A1DC0" w:rsidRPr="00E75A2B" w:rsidRDefault="001A1DC0" w:rsidP="001A1DC0">
      <w:r w:rsidRPr="00E75A2B">
        <w:t xml:space="preserve">Aptuveni pusi no DL “Grebļukalns” teritorijas sedz meži, no kuriem 107,79 ha jeb 43,9 % no </w:t>
      </w:r>
      <w:r w:rsidRPr="00E75A2B">
        <w:rPr>
          <w:rFonts w:cs="Times New Roman"/>
        </w:rPr>
        <w:t>DL “Grebļukalns”</w:t>
      </w:r>
      <w:r w:rsidRPr="00E75A2B">
        <w:rPr>
          <w:szCs w:val="24"/>
          <w:shd w:val="clear" w:color="auto" w:fill="FFFFFF"/>
        </w:rPr>
        <w:t xml:space="preserve"> teritorijas</w:t>
      </w:r>
      <w:r w:rsidRPr="00E75A2B">
        <w:t xml:space="preserve"> atbilst aizsargājamo meža biotopu statusam. Teritorijā izteikti dominē skujkoku mežaudzes, turklāt izplatītākā koku suga mežaudzē ir parastā priede </w:t>
      </w:r>
      <w:r w:rsidRPr="00E75A2B">
        <w:rPr>
          <w:i/>
        </w:rPr>
        <w:t>Pinus sylvestris</w:t>
      </w:r>
      <w:r w:rsidRPr="00E75A2B">
        <w:t xml:space="preserve"> (mežu statistika sīkāk aprakstīta 4.3.2. nodaļā). Šāda priežu mežu dominance nosaka saproksīlo kukaiņu sugu sastāvu un sastopamību teritorijā. </w:t>
      </w:r>
    </w:p>
    <w:p w14:paraId="4BEC07AC" w14:textId="77777777" w:rsidR="000909F4" w:rsidRPr="00E75A2B" w:rsidRDefault="000909F4" w:rsidP="001A1DC0">
      <w:pPr>
        <w:rPr>
          <w:shd w:val="clear" w:color="auto" w:fill="FFFFFF"/>
        </w:rPr>
      </w:pPr>
    </w:p>
    <w:p w14:paraId="0F2382E9" w14:textId="77777777" w:rsidR="00482403" w:rsidRPr="00E75A2B" w:rsidRDefault="00482403" w:rsidP="00482403">
      <w:pPr>
        <w:ind w:firstLine="0"/>
        <w:jc w:val="center"/>
      </w:pPr>
      <w:r w:rsidRPr="00E75A2B">
        <w:rPr>
          <w:noProof/>
        </w:rPr>
        <w:drawing>
          <wp:inline distT="0" distB="0" distL="0" distR="0" wp14:anchorId="27F4492C" wp14:editId="61A7E849">
            <wp:extent cx="4019910" cy="3014392"/>
            <wp:effectExtent l="0" t="0" r="0" b="0"/>
            <wp:docPr id="918145554" name="Picture 9" descr="Attēls, kurā ir koks, zāle, ārtelpa, mež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4" name="Picture 9" descr="Attēls, kurā ir koks, zāle, ārtelpa, mežs&#10;&#10;Apraksts ģenerēts automātiski"/>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4035173" cy="3025837"/>
                    </a:xfrm>
                    <a:prstGeom prst="rect">
                      <a:avLst/>
                    </a:prstGeom>
                    <a:noFill/>
                    <a:ln>
                      <a:noFill/>
                    </a:ln>
                  </pic:spPr>
                </pic:pic>
              </a:graphicData>
            </a:graphic>
          </wp:inline>
        </w:drawing>
      </w:r>
    </w:p>
    <w:p w14:paraId="6061EDFF" w14:textId="77777777" w:rsidR="00482403" w:rsidRPr="00E75A2B" w:rsidRDefault="00482403" w:rsidP="00482403">
      <w:pPr>
        <w:ind w:firstLine="0"/>
        <w:jc w:val="center"/>
        <w:rPr>
          <w:rFonts w:cs="Times New Roman"/>
          <w:color w:val="444444"/>
          <w:szCs w:val="24"/>
          <w:shd w:val="clear" w:color="auto" w:fill="FFFFFF"/>
        </w:rPr>
      </w:pPr>
      <w:r w:rsidRPr="00E75A2B">
        <w:rPr>
          <w:rFonts w:cs="Times New Roman"/>
          <w:color w:val="444444"/>
          <w:szCs w:val="24"/>
          <w:shd w:val="clear" w:color="auto" w:fill="FFFFFF"/>
        </w:rPr>
        <w:t>4.5.5. attēls. Saproksīliem kukaiņiem piemērota dzīvotne DL “Grebļukalns” teritorijā. Foto: M. Balalaikins (</w:t>
      </w:r>
      <w:r w:rsidRPr="00E75A2B">
        <w:rPr>
          <w:szCs w:val="24"/>
        </w:rPr>
        <w:t>skatu punkta koordinātas:</w:t>
      </w:r>
      <w:r w:rsidRPr="00E75A2B">
        <w:rPr>
          <w:rFonts w:cs="Times New Roman"/>
          <w:color w:val="444444"/>
          <w:szCs w:val="24"/>
          <w:shd w:val="clear" w:color="auto" w:fill="FFFFFF"/>
        </w:rPr>
        <w:t xml:space="preserve"> </w:t>
      </w:r>
      <w:r w:rsidRPr="00E75A2B">
        <w:rPr>
          <w:szCs w:val="24"/>
        </w:rPr>
        <w:t>x=235627, y=756876, azimuts 304°)</w:t>
      </w:r>
      <w:r w:rsidRPr="00E75A2B">
        <w:rPr>
          <w:rFonts w:cs="Times New Roman"/>
          <w:color w:val="444444"/>
          <w:szCs w:val="24"/>
          <w:shd w:val="clear" w:color="auto" w:fill="FFFFFF"/>
        </w:rPr>
        <w:t>.</w:t>
      </w:r>
    </w:p>
    <w:p w14:paraId="00EDDF52" w14:textId="2CECA4A4" w:rsidR="00110DF7" w:rsidRPr="00E75A2B" w:rsidRDefault="00110DF7" w:rsidP="001A1DC0">
      <w:pPr>
        <w:rPr>
          <w:shd w:val="clear" w:color="auto" w:fill="FFFFFF"/>
        </w:rPr>
      </w:pPr>
    </w:p>
    <w:p w14:paraId="0D74FA61" w14:textId="70B8C729" w:rsidR="000909F4" w:rsidRPr="00E75A2B" w:rsidRDefault="000909F4" w:rsidP="001A1DC0">
      <w:pPr>
        <w:rPr>
          <w:shd w:val="clear" w:color="auto" w:fill="FFFFFF"/>
        </w:rPr>
      </w:pPr>
      <w:r w:rsidRPr="00E75A2B">
        <w:rPr>
          <w:rFonts w:cs="Times New Roman"/>
        </w:rPr>
        <w:lastRenderedPageBreak/>
        <w:t>DL “Grebļukalns”</w:t>
      </w:r>
      <w:r w:rsidRPr="00E75A2B">
        <w:t xml:space="preserve"> gandrīz 40 </w:t>
      </w:r>
      <w:r w:rsidRPr="00E75A2B">
        <w:rPr>
          <w:szCs w:val="24"/>
        </w:rPr>
        <w:t xml:space="preserve">ha mežaudžu atbilst </w:t>
      </w:r>
      <w:r w:rsidRPr="00E75A2B">
        <w:rPr>
          <w:szCs w:val="24"/>
          <w:shd w:val="clear" w:color="auto" w:fill="FFFFFF"/>
        </w:rPr>
        <w:t xml:space="preserve">meža augšanas apstākļu tipam damaksnis, kurā saulmīlošu saproksīlo kukaiņu sastopamības limitējošais faktors ir noēnojums. Gandrīz visā </w:t>
      </w:r>
      <w:r w:rsidRPr="00E75A2B">
        <w:rPr>
          <w:rFonts w:cs="Times New Roman"/>
        </w:rPr>
        <w:t>DL “Grebļukalns”</w:t>
      </w:r>
      <w:r w:rsidRPr="00E75A2B">
        <w:rPr>
          <w:szCs w:val="24"/>
          <w:shd w:val="clear" w:color="auto" w:fill="FFFFFF"/>
        </w:rPr>
        <w:t xml:space="preserve"> teritorijā ir būtiski ierobežota mežsaimnieciskā darbība, tajā skaitā</w:t>
      </w:r>
      <w:r w:rsidRPr="00E75A2B">
        <w:rPr>
          <w:sz w:val="28"/>
          <w:szCs w:val="24"/>
          <w:shd w:val="clear" w:color="auto" w:fill="FFFFFF"/>
        </w:rPr>
        <w:t xml:space="preserve"> </w:t>
      </w:r>
      <w:r w:rsidRPr="00E75A2B">
        <w:rPr>
          <w:shd w:val="clear" w:color="auto" w:fill="FFFFFF"/>
        </w:rPr>
        <w:t>aizliegta galvenā cirte un kopšanas cirte 94 % no mežaudzes. Šī aizlieguma rezultātā teritorijā ir liels atmirušās koksnes īpatsvars, turklāt dažādās sadalīšanās stadijās, kas ir viens no saproksīlo organismu daudzveidības nosacījumiem (skat. 4.5.5. attēlu).</w:t>
      </w:r>
    </w:p>
    <w:p w14:paraId="7BBD67A0" w14:textId="77777777" w:rsidR="000909F4" w:rsidRPr="00E75A2B" w:rsidRDefault="000909F4" w:rsidP="001A1DC0">
      <w:pPr>
        <w:rPr>
          <w:shd w:val="clear" w:color="auto" w:fill="FFFFFF"/>
        </w:rPr>
      </w:pPr>
    </w:p>
    <w:p w14:paraId="524AD3FA" w14:textId="1D3D9418" w:rsidR="002379B3" w:rsidRPr="00E75A2B" w:rsidRDefault="002379B3" w:rsidP="00242A81">
      <w:pPr>
        <w:ind w:firstLine="0"/>
        <w:jc w:val="center"/>
      </w:pPr>
      <w:r w:rsidRPr="00E75A2B">
        <w:rPr>
          <w:noProof/>
        </w:rPr>
        <w:drawing>
          <wp:inline distT="0" distB="0" distL="0" distR="0" wp14:anchorId="3EDEDD05" wp14:editId="02856610">
            <wp:extent cx="4071668" cy="3054960"/>
            <wp:effectExtent l="0" t="0" r="5080" b="0"/>
            <wp:docPr id="918145555" name="Picture 2" descr="Attēls, kurā ir koks, ārtelpa, augs,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5" name="Picture 2" descr="Attēls, kurā ir koks, ārtelpa, augs, zāle&#10;&#10;Apraksts ģenerēts automātiski"/>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4123101" cy="3093550"/>
                    </a:xfrm>
                    <a:prstGeom prst="rect">
                      <a:avLst/>
                    </a:prstGeom>
                    <a:noFill/>
                    <a:ln>
                      <a:noFill/>
                    </a:ln>
                  </pic:spPr>
                </pic:pic>
              </a:graphicData>
            </a:graphic>
          </wp:inline>
        </w:drawing>
      </w:r>
    </w:p>
    <w:p w14:paraId="5E67167D" w14:textId="09F0BA78" w:rsidR="00466D31" w:rsidRPr="00E75A2B" w:rsidRDefault="00466D31" w:rsidP="00242A81">
      <w:pPr>
        <w:ind w:firstLine="0"/>
        <w:jc w:val="center"/>
        <w:rPr>
          <w:rFonts w:cs="Times New Roman"/>
        </w:rPr>
      </w:pPr>
      <w:r w:rsidRPr="00E75A2B">
        <w:rPr>
          <w:rFonts w:cs="Times New Roman"/>
        </w:rPr>
        <w:t xml:space="preserve">4.5.6. attēls. Šneidera mizmīļa </w:t>
      </w:r>
      <w:r w:rsidRPr="00E75A2B">
        <w:rPr>
          <w:rFonts w:cs="Times New Roman"/>
          <w:i/>
        </w:rPr>
        <w:t>Boros schneideri</w:t>
      </w:r>
      <w:r w:rsidRPr="00E75A2B">
        <w:rPr>
          <w:rFonts w:cs="Times New Roman"/>
        </w:rPr>
        <w:t xml:space="preserve"> biotops DL </w:t>
      </w:r>
      <w:r w:rsidR="00242A81" w:rsidRPr="00E75A2B">
        <w:rPr>
          <w:rFonts w:cs="Times New Roman"/>
        </w:rPr>
        <w:t>“</w:t>
      </w:r>
      <w:r w:rsidRPr="00E75A2B">
        <w:rPr>
          <w:rFonts w:cs="Times New Roman"/>
        </w:rPr>
        <w:t>Grebļukalns”, Foto: M. Balalaikins</w:t>
      </w:r>
      <w:r w:rsidR="00940E31" w:rsidRPr="00E75A2B">
        <w:rPr>
          <w:rFonts w:cs="Times New Roman"/>
        </w:rPr>
        <w:t xml:space="preserve"> (</w:t>
      </w:r>
      <w:r w:rsidR="00940E31" w:rsidRPr="00E75A2B">
        <w:rPr>
          <w:szCs w:val="24"/>
        </w:rPr>
        <w:t>skatu punkta koordinātas x=234932, y=756208, azimuts 15°)</w:t>
      </w:r>
      <w:r w:rsidR="00242A81" w:rsidRPr="00E75A2B">
        <w:rPr>
          <w:rFonts w:cs="Times New Roman"/>
        </w:rPr>
        <w:t>.</w:t>
      </w:r>
    </w:p>
    <w:p w14:paraId="721D8F9D" w14:textId="6510CDF8" w:rsidR="00110DF7" w:rsidRPr="00E75A2B" w:rsidRDefault="00110DF7" w:rsidP="00110DF7"/>
    <w:p w14:paraId="1DFB8720" w14:textId="77777777" w:rsidR="00427D77" w:rsidRPr="00E75A2B" w:rsidRDefault="00427D77" w:rsidP="00427D77">
      <w:r w:rsidRPr="00E75A2B">
        <w:t xml:space="preserve">Nozīmīgākā ar priežu mežiem saistītā suga DL “Grebļukalns” teritorijā ir Biotopu direktīvas II pielikumā iekļautais Šneidera mizmīlis </w:t>
      </w:r>
      <w:r w:rsidRPr="00E75A2B">
        <w:rPr>
          <w:i/>
        </w:rPr>
        <w:t>Boros schneideri</w:t>
      </w:r>
      <w:r w:rsidRPr="00E75A2B">
        <w:t xml:space="preserve">. </w:t>
      </w:r>
      <w:r w:rsidRPr="00E75A2B">
        <w:rPr>
          <w:rFonts w:cs="Times New Roman"/>
        </w:rPr>
        <w:t xml:space="preserve">Suga ir sastopama priežu mežos, galvenokārt uz sausām minerālaugsnēm, tomēr var būt atrodama arī purvainos mežos. Mežaudžu vecumam nav izšķirošas nozīmes, suga var būt sastopama samērā jaunās mežaudzēs un pat izcirtumos uz ekoloģiskajiem kokiem, tomēr optimālais biotops ir vecas, skrajas un labi izgaismotas priežu mežaudzes. Suga ir cieši saistīta ar nesen atmirušām (1 – 2 gadi) priedēm (retāk – ozoliem), kuru stumbru vairāk vai mazāk vēl klāj miza. Kāpuri atrodami zem šo koku mizas, parasti uz tādiem stumbriem, kuru koksnes virsma ir mitra, melna. Iespējams, suga ir saistīta ar ģints </w:t>
      </w:r>
      <w:r w:rsidRPr="00E75A2B">
        <w:rPr>
          <w:rFonts w:cs="Times New Roman"/>
          <w:i/>
          <w:iCs/>
        </w:rPr>
        <w:t>Aurobasidium</w:t>
      </w:r>
      <w:r w:rsidRPr="00E75A2B">
        <w:rPr>
          <w:rFonts w:cs="Times New Roman"/>
        </w:rPr>
        <w:t xml:space="preserve"> sēnēm, kas uz atmirušo priežu stumbriem rada melnīgsnēju nokrāsu, kas pamanāma jau no lielāka attāluma, bet kļūst īpaši labi saskatāma pēc mizas nolobīšanas (Vilks et al., 2013). </w:t>
      </w:r>
      <w:r w:rsidRPr="00E75A2B">
        <w:t xml:space="preserve"> Ņemot vērā to, ka DL “Grebļukalns” ir teritorija, kurā priede izteikti dominē, veicot teritorijas apsekošanu tā tika mērķtiecīgi meklēta. Teritorijā tika konstatēts samērā liels skaits nokaltušu priežu, kas veido </w:t>
      </w:r>
      <w:r w:rsidRPr="00E75A2B">
        <w:rPr>
          <w:rFonts w:cs="Times New Roman"/>
        </w:rPr>
        <w:t xml:space="preserve">sugai piemērotu biotopu (skat. 4.5.6. attēlu) un mikrobiotopu, kur notiek kāpuru attīstība. Veicot sugas mikrobiotopu pārbaudi atbilstoši sugas monitoringa metodikai </w:t>
      </w:r>
      <w:r w:rsidRPr="00E75A2B">
        <w:rPr>
          <w:rFonts w:cs="Times New Roman"/>
          <w:i/>
        </w:rPr>
        <w:t>Natura 2000</w:t>
      </w:r>
      <w:r w:rsidRPr="00E75A2B">
        <w:rPr>
          <w:rFonts w:cs="Times New Roman"/>
        </w:rPr>
        <w:t xml:space="preserve"> teritorijās, suga tika konstatēta uz divu atmirušu koku stumbriem. Apsekojot atmirušās priedes, liela daļa sausokņu bija skudru apdzīvoti un mērķsugas klātbūtne tajos netika konstatēta. Visā DL “Grebļukalns” teritorijā tika </w:t>
      </w:r>
      <w:r w:rsidRPr="00E75A2B">
        <w:rPr>
          <w:rFonts w:cs="Times New Roman"/>
        </w:rPr>
        <w:lastRenderedPageBreak/>
        <w:t xml:space="preserve">vizuāli apskatītas priedes un sugai piemērotas dzīvotnes tika novērotas teritorijas lielākajā daļā. </w:t>
      </w:r>
      <w:r w:rsidRPr="00E75A2B">
        <w:rPr>
          <w:rStyle w:val="A4"/>
          <w:rFonts w:ascii="Times New Roman" w:hAnsi="Times New Roman" w:cs="Times New Roman"/>
          <w:szCs w:val="24"/>
        </w:rPr>
        <w:t>Sugas sastopamība un prognozējamais īpatņu skaits teritorijā ir atkarīgs no kāpuru attīstībai piemēroto atmirušo koku skaita. Piemērotās mežaudzēs uzskaitīto piemēroto koku vidējais skaits ir 1 – 5 koki uz 1 hektāru. Sugas sastopamībai teritorijā optimāli ir</w:t>
      </w:r>
      <w:r w:rsidRPr="00E75A2B">
        <w:rPr>
          <w:rFonts w:cs="Times New Roman"/>
          <w:szCs w:val="24"/>
        </w:rPr>
        <w:t xml:space="preserve"> sausie meža tipi – lāns, damaksnis un mētrājs, kas dominē DL “Grebļukalns” teritorijā, purvaiņi – purvājs un niedrājs. Par sugai piemērotām tiek uzskatītas mežaudzes vecumā no 40 gadiem. Kopumā teritorijā </w:t>
      </w:r>
      <w:r w:rsidRPr="00E75A2B">
        <w:rPr>
          <w:rStyle w:val="A4"/>
          <w:rFonts w:ascii="Times New Roman" w:hAnsi="Times New Roman" w:cs="Times New Roman"/>
          <w:szCs w:val="24"/>
        </w:rPr>
        <w:t>potenciāli piemēroto mežaudžu platība</w:t>
      </w:r>
      <w:r w:rsidRPr="00E75A2B">
        <w:rPr>
          <w:rFonts w:cs="Times New Roman"/>
          <w:szCs w:val="24"/>
        </w:rPr>
        <w:t xml:space="preserve"> ir ~ </w:t>
      </w:r>
      <w:r w:rsidRPr="00E75A2B">
        <w:rPr>
          <w:rFonts w:cs="Times New Roman"/>
          <w:color w:val="222222"/>
          <w:szCs w:val="24"/>
          <w:shd w:val="clear" w:color="auto" w:fill="FFFFFF"/>
        </w:rPr>
        <w:t>86,33</w:t>
      </w:r>
      <w:r w:rsidRPr="00E75A2B">
        <w:rPr>
          <w:rFonts w:cs="Times New Roman"/>
          <w:szCs w:val="24"/>
        </w:rPr>
        <w:t xml:space="preserve"> ha. Saskaņā ar </w:t>
      </w:r>
      <w:r w:rsidRPr="00E75A2B">
        <w:rPr>
          <w:rStyle w:val="A4"/>
          <w:rFonts w:ascii="Times New Roman" w:hAnsi="Times New Roman" w:cs="Times New Roman"/>
          <w:szCs w:val="24"/>
        </w:rPr>
        <w:t xml:space="preserve">Daugavpils Universitātes entomologu veikto pētījumu nepublicētiem datiem, vidējais īpatņu skaits, kas apdzīvo vienu koku ir ~ 15. Veicot īpatņu skaita aprēķinu, </w:t>
      </w:r>
      <w:r w:rsidRPr="00E75A2B">
        <w:rPr>
          <w:rFonts w:cs="Times New Roman"/>
          <w:szCs w:val="24"/>
        </w:rPr>
        <w:t>DL “Grebļukalns”</w:t>
      </w:r>
      <w:r w:rsidRPr="00E75A2B">
        <w:rPr>
          <w:rStyle w:val="A4"/>
          <w:rFonts w:ascii="Times New Roman" w:hAnsi="Times New Roman" w:cs="Times New Roman"/>
          <w:szCs w:val="24"/>
        </w:rPr>
        <w:t xml:space="preserve"> teritorijā ir prognozējama no 1295 līdz 6475 īpatņu sastopamība.</w:t>
      </w:r>
    </w:p>
    <w:p w14:paraId="3C9DE5CD" w14:textId="08086ADB" w:rsidR="002117B1" w:rsidRPr="00E75A2B" w:rsidRDefault="002117B1">
      <w:pPr>
        <w:spacing w:after="160" w:line="259" w:lineRule="auto"/>
        <w:ind w:firstLine="0"/>
        <w:jc w:val="left"/>
        <w:rPr>
          <w:rFonts w:cs="Times New Roman"/>
          <w:b/>
          <w:bCs/>
        </w:rPr>
      </w:pPr>
    </w:p>
    <w:p w14:paraId="2A6A49FF" w14:textId="44EFBFCD" w:rsidR="009F3DD1" w:rsidRPr="00E75A2B" w:rsidRDefault="009F3DD1" w:rsidP="009F3DD1">
      <w:pPr>
        <w:tabs>
          <w:tab w:val="left" w:pos="4116"/>
        </w:tabs>
        <w:rPr>
          <w:rFonts w:cs="Times New Roman"/>
          <w:b/>
          <w:bCs/>
        </w:rPr>
      </w:pPr>
      <w:r w:rsidRPr="00E75A2B">
        <w:rPr>
          <w:rFonts w:cs="Times New Roman"/>
          <w:b/>
          <w:bCs/>
        </w:rPr>
        <w:t>Ūdensvaboles</w:t>
      </w:r>
    </w:p>
    <w:p w14:paraId="4828B742" w14:textId="394D25C1" w:rsidR="009F3DD1" w:rsidRPr="00E75A2B" w:rsidRDefault="009F3DD1" w:rsidP="000342A4">
      <w:pPr>
        <w:tabs>
          <w:tab w:val="left" w:pos="4116"/>
        </w:tabs>
        <w:rPr>
          <w:rFonts w:cs="Times New Roman"/>
        </w:rPr>
      </w:pPr>
      <w:r w:rsidRPr="00E75A2B">
        <w:rPr>
          <w:rFonts w:cs="Times New Roman"/>
        </w:rPr>
        <w:t>DL “Grebļukalns” būtisku teritorijas daļu aizņem ūdens biotopi. Novērtējot to piemērotību aizsargājamo ūdensvaboļu sastopamībai, tika konstatēts, ka Šešku ezera piekrastes josla ~ 90</w:t>
      </w:r>
      <w:r w:rsidR="00054E46" w:rsidRPr="00E75A2B">
        <w:rPr>
          <w:rFonts w:cs="Times New Roman"/>
        </w:rPr>
        <w:t> </w:t>
      </w:r>
      <w:r w:rsidRPr="00E75A2B">
        <w:rPr>
          <w:rFonts w:cs="Times New Roman"/>
        </w:rPr>
        <w:t>% tās garuma ir aizaugusi ar parasto niedri, bet pārējos 10</w:t>
      </w:r>
      <w:r w:rsidR="00054E46" w:rsidRPr="00E75A2B">
        <w:rPr>
          <w:rFonts w:cs="Times New Roman"/>
        </w:rPr>
        <w:t> </w:t>
      </w:r>
      <w:r w:rsidRPr="00E75A2B">
        <w:rPr>
          <w:rFonts w:cs="Times New Roman"/>
        </w:rPr>
        <w:t xml:space="preserve">% tika novērots </w:t>
      </w:r>
      <w:r w:rsidRPr="00E75A2B">
        <w:rPr>
          <w:rFonts w:cs="Times New Roman"/>
          <w:b/>
          <w:bCs/>
        </w:rPr>
        <w:t xml:space="preserve">platās airvaboles </w:t>
      </w:r>
      <w:r w:rsidRPr="00E75A2B">
        <w:rPr>
          <w:rFonts w:cs="Times New Roman"/>
          <w:b/>
          <w:bCs/>
          <w:i/>
        </w:rPr>
        <w:t>Dytiscus latissimus</w:t>
      </w:r>
      <w:r w:rsidRPr="00E75A2B">
        <w:rPr>
          <w:rFonts w:cs="Times New Roman"/>
          <w:i/>
        </w:rPr>
        <w:t xml:space="preserve"> </w:t>
      </w:r>
      <w:r w:rsidRPr="00E75A2B">
        <w:rPr>
          <w:rFonts w:cs="Times New Roman"/>
        </w:rPr>
        <w:t>(</w:t>
      </w:r>
      <w:r w:rsidR="00E87151" w:rsidRPr="00E75A2B">
        <w:rPr>
          <w:rFonts w:cs="Times New Roman"/>
        </w:rPr>
        <w:t xml:space="preserve">skat. </w:t>
      </w:r>
      <w:r w:rsidR="000F6130" w:rsidRPr="00E75A2B">
        <w:rPr>
          <w:rFonts w:cs="Times New Roman"/>
        </w:rPr>
        <w:t>4.5.7. </w:t>
      </w:r>
      <w:r w:rsidRPr="00E75A2B">
        <w:rPr>
          <w:rFonts w:cs="Times New Roman"/>
        </w:rPr>
        <w:t>attēl</w:t>
      </w:r>
      <w:r w:rsidR="000F6130" w:rsidRPr="00E75A2B">
        <w:rPr>
          <w:rFonts w:cs="Times New Roman"/>
        </w:rPr>
        <w:t>u</w:t>
      </w:r>
      <w:r w:rsidRPr="00E75A2B">
        <w:rPr>
          <w:rFonts w:cs="Times New Roman"/>
        </w:rPr>
        <w:t>) olu dēšanai nepieciešamais augu komplekss, tajā skaitā grīšļu josla (</w:t>
      </w:r>
      <w:r w:rsidR="000F6130" w:rsidRPr="00E75A2B">
        <w:rPr>
          <w:rFonts w:cs="Times New Roman"/>
        </w:rPr>
        <w:t>skat. 4.5.8. </w:t>
      </w:r>
      <w:r w:rsidRPr="00E75A2B">
        <w:rPr>
          <w:rFonts w:cs="Times New Roman"/>
        </w:rPr>
        <w:t>attēl</w:t>
      </w:r>
      <w:r w:rsidR="000F6130" w:rsidRPr="00E75A2B">
        <w:rPr>
          <w:rFonts w:cs="Times New Roman"/>
        </w:rPr>
        <w:t>u</w:t>
      </w:r>
      <w:r w:rsidRPr="00E75A2B">
        <w:rPr>
          <w:rFonts w:cs="Times New Roman"/>
        </w:rPr>
        <w:t xml:space="preserve">). </w:t>
      </w:r>
      <w:r w:rsidR="000342A4" w:rsidRPr="00E75A2B">
        <w:rPr>
          <w:rFonts w:cs="Times New Roman"/>
        </w:rPr>
        <w:t xml:space="preserve">Suga parasti sastopama ezeru piekrastēs ar labi attīstītu un augu sugām daudzveidīgu piekrastes veģetāciju. Ūdenstilpes izmēriem nav noteicošs raksturs, būtiska ir labi attīstīta ūdens augāja sastopamība kombinācijā ar atvērtiem ūdens laukumiem. Pieaugušas vaboles un to kāpuri visbiežāk sastopami ezeru piekrastes joslā ar mezotrofu vai mezooligotrofu ūdensaugu augāju. Olu dēšanai platā airvabole parasti izvēlas labi apgaismotas seklas ezeru piekrastes aizvēja pusē ar </w:t>
      </w:r>
      <w:r w:rsidR="000342A4" w:rsidRPr="00E75A2B">
        <w:rPr>
          <w:rFonts w:cs="Times New Roman"/>
          <w:i/>
        </w:rPr>
        <w:t>Carex rostrata</w:t>
      </w:r>
      <w:r w:rsidR="000342A4" w:rsidRPr="00E75A2B">
        <w:rPr>
          <w:rFonts w:cs="Times New Roman"/>
        </w:rPr>
        <w:t xml:space="preserve">, </w:t>
      </w:r>
      <w:r w:rsidR="000342A4" w:rsidRPr="00E75A2B">
        <w:rPr>
          <w:rFonts w:cs="Times New Roman"/>
          <w:i/>
        </w:rPr>
        <w:t>C. lasiocarpa</w:t>
      </w:r>
      <w:r w:rsidR="000342A4" w:rsidRPr="00E75A2B">
        <w:rPr>
          <w:rFonts w:cs="Times New Roman"/>
        </w:rPr>
        <w:t xml:space="preserve"> u.c. ūdensaugiem. Olu dēšanas vietu šī suga parasti izvēlas 20–100 cm dziļumā. Nozīmīgs faktors šīs sugas sastopamībai ūdenstilpē ir maksteņu kāpuru esamība, jo tie ieņem nozīmīgu vietu platās airvaboles ēdienkartē (Вахрушев, 2009; Kalniņš un Vahruševs, 2013). Šādi platās airvaboles mikrobiotopi ezerā ir izvietoti fragmentāri.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325"/>
      </w:tblGrid>
      <w:tr w:rsidR="00E7458E" w:rsidRPr="00E75A2B" w14:paraId="0AE29702" w14:textId="77777777" w:rsidTr="000342A4">
        <w:trPr>
          <w:jc w:val="center"/>
        </w:trPr>
        <w:tc>
          <w:tcPr>
            <w:tcW w:w="4860" w:type="dxa"/>
          </w:tcPr>
          <w:p w14:paraId="4119B9F8" w14:textId="6CFA0894" w:rsidR="00670E52" w:rsidRPr="00E75A2B" w:rsidRDefault="00DD09B1" w:rsidP="000342A4">
            <w:pPr>
              <w:tabs>
                <w:tab w:val="left" w:pos="4116"/>
              </w:tabs>
              <w:ind w:firstLine="0"/>
              <w:jc w:val="center"/>
              <w:rPr>
                <w:rFonts w:cs="Times New Roman"/>
                <w:lang w:val="lv-LV"/>
              </w:rPr>
            </w:pPr>
            <w:r w:rsidRPr="00E75A2B">
              <w:rPr>
                <w:noProof/>
              </w:rPr>
              <w:drawing>
                <wp:inline distT="0" distB="0" distL="0" distR="0" wp14:anchorId="4F28045C" wp14:editId="52A914B5">
                  <wp:extent cx="3006070" cy="2035834"/>
                  <wp:effectExtent l="0" t="0" r="4445" b="2540"/>
                  <wp:docPr id="918145556" name="Picture 5" descr="http://mail.biology.lv:8800/webmail/api/download/attachment/biology.lv/maksims.balalaikins/4656ea3e-cf04-48bd-8357-2a82b13dcbb1/31276/0-1/DSC_4051.jpg?version=143988&amp;sid=9124611699a81299a308fd861b630d46d1b728f1b52632cfa6f49de7e7fa0197&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il.biology.lv:8800/webmail/api/download/attachment/biology.lv/maksims.balalaikins/4656ea3e-cf04-48bd-8357-2a82b13dcbb1/31276/0-1/DSC_4051.jpg?version=143988&amp;sid=9124611699a81299a308fd861b630d46d1b728f1b52632cfa6f49de7e7fa0197&amp;mode=view"/>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3034943" cy="2055388"/>
                          </a:xfrm>
                          <a:prstGeom prst="rect">
                            <a:avLst/>
                          </a:prstGeom>
                          <a:noFill/>
                          <a:ln>
                            <a:noFill/>
                          </a:ln>
                        </pic:spPr>
                      </pic:pic>
                    </a:graphicData>
                  </a:graphic>
                </wp:inline>
              </w:drawing>
            </w:r>
          </w:p>
        </w:tc>
        <w:tc>
          <w:tcPr>
            <w:tcW w:w="4427" w:type="dxa"/>
          </w:tcPr>
          <w:p w14:paraId="13003AF5" w14:textId="61EA3C7D" w:rsidR="00670E52" w:rsidRPr="00E75A2B" w:rsidRDefault="00E7458E" w:rsidP="000342A4">
            <w:pPr>
              <w:tabs>
                <w:tab w:val="left" w:pos="4116"/>
              </w:tabs>
              <w:ind w:firstLine="0"/>
              <w:jc w:val="center"/>
              <w:rPr>
                <w:rFonts w:cs="Times New Roman"/>
                <w:lang w:val="lv-LV"/>
              </w:rPr>
            </w:pPr>
            <w:r w:rsidRPr="00E75A2B">
              <w:rPr>
                <w:noProof/>
              </w:rPr>
              <w:drawing>
                <wp:inline distT="0" distB="0" distL="0" distR="0" wp14:anchorId="721F7135" wp14:editId="3B8C33A1">
                  <wp:extent cx="2730069" cy="2047552"/>
                  <wp:effectExtent l="0" t="0" r="0" b="0"/>
                  <wp:docPr id="9181455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750268" cy="2062701"/>
                          </a:xfrm>
                          <a:prstGeom prst="rect">
                            <a:avLst/>
                          </a:prstGeom>
                          <a:noFill/>
                          <a:ln>
                            <a:noFill/>
                          </a:ln>
                        </pic:spPr>
                      </pic:pic>
                    </a:graphicData>
                  </a:graphic>
                </wp:inline>
              </w:drawing>
            </w:r>
          </w:p>
        </w:tc>
      </w:tr>
      <w:tr w:rsidR="00E7458E" w:rsidRPr="00E75A2B" w14:paraId="6AC1A9C8" w14:textId="77777777" w:rsidTr="000342A4">
        <w:trPr>
          <w:jc w:val="center"/>
        </w:trPr>
        <w:tc>
          <w:tcPr>
            <w:tcW w:w="4860" w:type="dxa"/>
          </w:tcPr>
          <w:p w14:paraId="31C7DE93" w14:textId="0DB434C3" w:rsidR="00670E52" w:rsidRPr="00E75A2B" w:rsidRDefault="008008EC" w:rsidP="000342A4">
            <w:pPr>
              <w:tabs>
                <w:tab w:val="left" w:pos="4116"/>
              </w:tabs>
              <w:ind w:firstLine="0"/>
              <w:jc w:val="center"/>
              <w:rPr>
                <w:rFonts w:cs="Times New Roman"/>
                <w:lang w:val="lv-LV"/>
              </w:rPr>
            </w:pPr>
            <w:r w:rsidRPr="00E75A2B">
              <w:rPr>
                <w:rFonts w:cs="Times New Roman"/>
                <w:lang w:val="lv-LV"/>
              </w:rPr>
              <w:t xml:space="preserve">4.5.7. attēls. </w:t>
            </w:r>
            <w:r w:rsidRPr="00E75A2B">
              <w:rPr>
                <w:rFonts w:cs="Times New Roman"/>
                <w:i/>
                <w:lang w:val="lv-LV"/>
              </w:rPr>
              <w:t xml:space="preserve">D.latissimus </w:t>
            </w:r>
            <w:r w:rsidRPr="00E75A2B">
              <w:rPr>
                <w:rFonts w:cs="Times New Roman"/>
                <w:lang w:val="lv-LV"/>
              </w:rPr>
              <w:t>mātīte un tēviņš, Foto: V.</w:t>
            </w:r>
            <w:r w:rsidR="00E87151" w:rsidRPr="00E75A2B">
              <w:rPr>
                <w:rFonts w:cs="Times New Roman"/>
                <w:lang w:val="lv-LV"/>
              </w:rPr>
              <w:t> </w:t>
            </w:r>
            <w:r w:rsidRPr="00E75A2B">
              <w:rPr>
                <w:rFonts w:cs="Times New Roman"/>
                <w:lang w:val="lv-LV"/>
              </w:rPr>
              <w:t>Vahruševs.</w:t>
            </w:r>
          </w:p>
        </w:tc>
        <w:tc>
          <w:tcPr>
            <w:tcW w:w="4427" w:type="dxa"/>
          </w:tcPr>
          <w:p w14:paraId="5BB285BE" w14:textId="33E25A6F" w:rsidR="00670E52" w:rsidRPr="00E75A2B" w:rsidRDefault="00E87151" w:rsidP="000342A4">
            <w:pPr>
              <w:tabs>
                <w:tab w:val="left" w:pos="4116"/>
              </w:tabs>
              <w:ind w:firstLine="0"/>
              <w:jc w:val="center"/>
              <w:rPr>
                <w:rFonts w:cs="Times New Roman"/>
                <w:lang w:val="lv-LV"/>
              </w:rPr>
            </w:pPr>
            <w:r w:rsidRPr="00E75A2B">
              <w:rPr>
                <w:rFonts w:cs="Times New Roman"/>
                <w:lang w:val="lv-LV"/>
              </w:rPr>
              <w:t>4.5.8. attēls. Ūdensvabolēm piemērota dzīvotne Šešku ezerā. Foto: M. Balalaikins.</w:t>
            </w:r>
          </w:p>
        </w:tc>
      </w:tr>
    </w:tbl>
    <w:p w14:paraId="60763082" w14:textId="77777777" w:rsidR="000342A4" w:rsidRPr="00E75A2B" w:rsidRDefault="000342A4" w:rsidP="009F3DD1">
      <w:pPr>
        <w:tabs>
          <w:tab w:val="left" w:pos="4116"/>
        </w:tabs>
        <w:rPr>
          <w:rFonts w:cs="Times New Roman"/>
        </w:rPr>
      </w:pPr>
    </w:p>
    <w:p w14:paraId="4EE1D0DA" w14:textId="06EAAF28" w:rsidR="00670E52" w:rsidRPr="00E75A2B" w:rsidRDefault="000342A4" w:rsidP="009F3DD1">
      <w:pPr>
        <w:tabs>
          <w:tab w:val="left" w:pos="4116"/>
        </w:tabs>
        <w:rPr>
          <w:rFonts w:cs="Times New Roman"/>
        </w:rPr>
      </w:pPr>
      <w:r w:rsidRPr="00E75A2B">
        <w:rPr>
          <w:rFonts w:cs="Times New Roman"/>
        </w:rPr>
        <w:t xml:space="preserve">Platās airvaboles konstatēšanai šādās vietās tika izvietotas ūdensvaboļu lamatas, kas izmantojamas arī divjoslu airvaboles konstatēšanai. Šešku ezerā tika izvietotas </w:t>
      </w:r>
      <w:r w:rsidR="00DE2047" w:rsidRPr="00E75A2B">
        <w:rPr>
          <w:rFonts w:cs="Times New Roman"/>
        </w:rPr>
        <w:t>trīs</w:t>
      </w:r>
      <w:r w:rsidRPr="00E75A2B">
        <w:rPr>
          <w:rFonts w:cs="Times New Roman"/>
        </w:rPr>
        <w:t xml:space="preserve"> lamatu </w:t>
      </w:r>
      <w:r w:rsidRPr="00E75A2B">
        <w:rPr>
          <w:rFonts w:cs="Times New Roman"/>
        </w:rPr>
        <w:lastRenderedPageBreak/>
        <w:t>transekt</w:t>
      </w:r>
      <w:r w:rsidR="00DE2047" w:rsidRPr="00E75A2B">
        <w:rPr>
          <w:rFonts w:cs="Times New Roman"/>
        </w:rPr>
        <w:t>e</w:t>
      </w:r>
      <w:r w:rsidRPr="00E75A2B">
        <w:rPr>
          <w:rFonts w:cs="Times New Roman"/>
        </w:rPr>
        <w:t>s, ar 10 lamatām katrā. Veicot lamatu pārbaudi</w:t>
      </w:r>
      <w:r w:rsidR="00DE2047" w:rsidRPr="00E75A2B">
        <w:rPr>
          <w:rFonts w:cs="Times New Roman"/>
        </w:rPr>
        <w:t>,</w:t>
      </w:r>
      <w:r w:rsidRPr="00E75A2B">
        <w:rPr>
          <w:rFonts w:cs="Times New Roman"/>
        </w:rPr>
        <w:t xml:space="preserve"> aizsargājamo airvaboļu sugu īpatņi netika konstatēti. Lamatās novērots eitrofiem ezeriem raksturīgs airvaboļu komplekss, tajā skaitā vienā no lamatām konstatēts liels </w:t>
      </w:r>
      <w:r w:rsidRPr="00E75A2B">
        <w:rPr>
          <w:rFonts w:cs="Times New Roman"/>
          <w:i/>
        </w:rPr>
        <w:t xml:space="preserve">Cybister lateralimarginalis </w:t>
      </w:r>
      <w:r w:rsidRPr="00E75A2B">
        <w:rPr>
          <w:rFonts w:cs="Times New Roman"/>
        </w:rPr>
        <w:t>īpatņu īpatsvars, kas masveidā savairojoties ūdenstilpēs</w:t>
      </w:r>
      <w:r w:rsidR="00DE2047" w:rsidRPr="00E75A2B">
        <w:rPr>
          <w:rFonts w:cs="Times New Roman"/>
        </w:rPr>
        <w:t>,</w:t>
      </w:r>
      <w:r w:rsidRPr="00E75A2B">
        <w:rPr>
          <w:rFonts w:cs="Times New Roman"/>
        </w:rPr>
        <w:t xml:space="preserve"> uzskatāma par platās airvaboles konkurentu. Vērtējot Pintu ezerā pieejamos mikrobiotopus, platās airvaboles sastopamības varbūtība ezerā tika vērtēta kā zema. Ezerā tika izvietotas </w:t>
      </w:r>
      <w:r w:rsidR="00474CA3" w:rsidRPr="00E75A2B">
        <w:rPr>
          <w:rFonts w:cs="Times New Roman"/>
        </w:rPr>
        <w:t>divas</w:t>
      </w:r>
      <w:r w:rsidRPr="00E75A2B">
        <w:rPr>
          <w:rFonts w:cs="Times New Roman"/>
        </w:rPr>
        <w:t xml:space="preserve"> lamatu transekt</w:t>
      </w:r>
      <w:r w:rsidR="00474CA3" w:rsidRPr="00E75A2B">
        <w:rPr>
          <w:rFonts w:cs="Times New Roman"/>
        </w:rPr>
        <w:t>e</w:t>
      </w:r>
      <w:r w:rsidRPr="00E75A2B">
        <w:rPr>
          <w:rFonts w:cs="Times New Roman"/>
        </w:rPr>
        <w:t>s sugai piemērotāk</w:t>
      </w:r>
      <w:r w:rsidR="00474CA3" w:rsidRPr="00E75A2B">
        <w:rPr>
          <w:rFonts w:cs="Times New Roman"/>
        </w:rPr>
        <w:t>aj</w:t>
      </w:r>
      <w:r w:rsidRPr="00E75A2B">
        <w:rPr>
          <w:rFonts w:cs="Times New Roman"/>
        </w:rPr>
        <w:t xml:space="preserve">ās vietās, rezultātā mērķsugas netika konstatētas. </w:t>
      </w:r>
    </w:p>
    <w:p w14:paraId="470060EF" w14:textId="5D3685B8" w:rsidR="002B7770" w:rsidRPr="00E75A2B" w:rsidRDefault="001F1162" w:rsidP="00110DF7">
      <w:pPr>
        <w:tabs>
          <w:tab w:val="left" w:pos="4116"/>
        </w:tabs>
        <w:rPr>
          <w:rFonts w:cs="Times New Roman"/>
          <w:szCs w:val="24"/>
        </w:rPr>
      </w:pPr>
      <w:r w:rsidRPr="00E75A2B">
        <w:rPr>
          <w:rFonts w:cs="Times New Roman"/>
        </w:rPr>
        <w:t>Viena lamatu transekte tika izvietota Kaņciera ezerā, kas uzskatāms par ūdensvabolēm optimālu biotopu (skat. 4.9</w:t>
      </w:r>
      <w:r w:rsidR="0038073F" w:rsidRPr="00E75A2B">
        <w:rPr>
          <w:rFonts w:cs="Times New Roman"/>
        </w:rPr>
        <w:t>.4</w:t>
      </w:r>
      <w:r w:rsidRPr="00E75A2B">
        <w:rPr>
          <w:rFonts w:cs="Times New Roman"/>
        </w:rPr>
        <w:t xml:space="preserve">. attēlu). Ezerā tika prognozēta gan platās airvaboles, gan divjoslu airvaboles sastopamība. Uzskaišu rezultātā lamatās tika ievākts tikai viens platās airvaboles īpatnis, kas apstiprina sugas sastopamību teritorijas robežas tiešā tuvumā. Neskatoties uz Kaņciera ezera piemērotību airvaboļu sastopamībai, šī ūdenstilpe ir neliela un tajā nav prognozējama dzīvotspējīgas, vismaz 50 īpatņu lielas, sugas populācijas pastāvēšana.  Kaņciera ezres ir izvietots samērā tuvu pārējiem diviem ezeriem un ir prognozēta īpatņu pārlidošana starp tuvumā esošiem Pintu un Sešku ezeriem, līdz ar to sugas sastopamība ir prognozējama DL “Grebļukalns” teritorijā. Balstoties uz viena īpatņa konstatēšanu nav iespējams veikt </w:t>
      </w:r>
      <w:r w:rsidRPr="00E75A2B">
        <w:rPr>
          <w:rFonts w:cs="Times New Roman"/>
          <w:i/>
        </w:rPr>
        <w:t>D. latissimus</w:t>
      </w:r>
      <w:r w:rsidRPr="00E75A2B">
        <w:rPr>
          <w:rFonts w:cs="Times New Roman"/>
        </w:rPr>
        <w:t xml:space="preserve"> populācijas novērtējumu teritorijā, tomēr jāpieņem ka teritorijā un tās tuvumā pastāv sugas dzīvotspējīga populācija. </w:t>
      </w:r>
      <w:r w:rsidRPr="00E75A2B">
        <w:rPr>
          <w:rFonts w:cs="Times New Roman"/>
          <w:szCs w:val="24"/>
        </w:rPr>
        <w:t>Platās airvaboles potenciālā īpatņu skaita novērtēšanai tika izmantots piekrastes joslas garums 20 metru platumā, kas DL teritorijā ir ~ 3,0 km, un veido piemērā biotopa platību ~ 6,00 ha. Balstoties uz uzskaites rezultātiem Kaņciera ezerā, ~ 50 metros krasta līnijas tika konstatēts viens platās airvaboles īpatnis. Balstoties uz šiem aprēķiniem DL “Grebļukalns” teritorijā var būt sastopami vismaz 60 platās airvaboles īpatņi.</w:t>
      </w:r>
    </w:p>
    <w:p w14:paraId="0FB4CE05" w14:textId="77777777" w:rsidR="00110DF7" w:rsidRPr="00E75A2B" w:rsidRDefault="00110DF7" w:rsidP="00110DF7">
      <w:pPr>
        <w:tabs>
          <w:tab w:val="left" w:pos="4116"/>
        </w:tabs>
        <w:rPr>
          <w:b/>
        </w:rPr>
      </w:pPr>
    </w:p>
    <w:p w14:paraId="4629267F" w14:textId="6E46F6A7" w:rsidR="00800C40" w:rsidRPr="00E75A2B" w:rsidRDefault="00800C40" w:rsidP="00800C40">
      <w:pPr>
        <w:spacing w:after="0" w:line="240" w:lineRule="auto"/>
        <w:jc w:val="center"/>
        <w:rPr>
          <w:b/>
        </w:rPr>
      </w:pPr>
      <w:r w:rsidRPr="00E75A2B">
        <w:rPr>
          <w:b/>
        </w:rPr>
        <w:t>4.5.</w:t>
      </w:r>
      <w:r w:rsidR="0079195B" w:rsidRPr="00E75A2B">
        <w:rPr>
          <w:b/>
        </w:rPr>
        <w:t>1</w:t>
      </w:r>
      <w:r w:rsidRPr="00E75A2B">
        <w:rPr>
          <w:b/>
        </w:rPr>
        <w:t>. tabula. Īpaši aizsargājamās</w:t>
      </w:r>
      <w:r w:rsidR="008E1C12">
        <w:rPr>
          <w:b/>
        </w:rPr>
        <w:t xml:space="preserve"> bezmugurkaulnieku</w:t>
      </w:r>
      <w:r w:rsidRPr="00E75A2B">
        <w:rPr>
          <w:b/>
        </w:rPr>
        <w:t xml:space="preserve"> sugas teritorijā un to aizsardzības statuss</w:t>
      </w:r>
    </w:p>
    <w:p w14:paraId="33B6B778" w14:textId="77777777" w:rsidR="00800C40" w:rsidRPr="00E75A2B" w:rsidRDefault="00800C40" w:rsidP="00800C40">
      <w:pPr>
        <w:spacing w:after="0" w:line="240" w:lineRule="auto"/>
        <w:jc w:val="cente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275"/>
        <w:gridCol w:w="851"/>
        <w:gridCol w:w="1134"/>
        <w:gridCol w:w="1701"/>
        <w:gridCol w:w="2551"/>
      </w:tblGrid>
      <w:tr w:rsidR="00912A30" w:rsidRPr="00E75A2B" w14:paraId="60A2671B" w14:textId="713D6FCD" w:rsidTr="00B42B7F">
        <w:tc>
          <w:tcPr>
            <w:tcW w:w="534" w:type="dxa"/>
            <w:vMerge w:val="restart"/>
            <w:shd w:val="clear" w:color="auto" w:fill="D6E3BC"/>
          </w:tcPr>
          <w:p w14:paraId="03A94E90" w14:textId="77777777" w:rsidR="00912A30" w:rsidRPr="00E75A2B" w:rsidRDefault="00912A30" w:rsidP="00800C40">
            <w:pPr>
              <w:spacing w:after="0" w:line="240" w:lineRule="auto"/>
              <w:ind w:firstLine="0"/>
              <w:rPr>
                <w:sz w:val="20"/>
                <w:szCs w:val="20"/>
              </w:rPr>
            </w:pPr>
            <w:r w:rsidRPr="00E75A2B">
              <w:rPr>
                <w:sz w:val="20"/>
                <w:szCs w:val="20"/>
              </w:rPr>
              <w:t>Nr.p.k.</w:t>
            </w:r>
          </w:p>
        </w:tc>
        <w:tc>
          <w:tcPr>
            <w:tcW w:w="1134" w:type="dxa"/>
            <w:vMerge w:val="restart"/>
            <w:shd w:val="clear" w:color="auto" w:fill="D6E3BC"/>
          </w:tcPr>
          <w:p w14:paraId="1137A73B" w14:textId="77777777" w:rsidR="00912A30" w:rsidRPr="00E75A2B" w:rsidRDefault="00912A30" w:rsidP="00800C40">
            <w:pPr>
              <w:spacing w:after="0" w:line="240" w:lineRule="auto"/>
              <w:ind w:firstLine="0"/>
              <w:rPr>
                <w:sz w:val="20"/>
                <w:szCs w:val="20"/>
              </w:rPr>
            </w:pPr>
            <w:r w:rsidRPr="00E75A2B">
              <w:rPr>
                <w:sz w:val="20"/>
                <w:szCs w:val="20"/>
              </w:rPr>
              <w:t xml:space="preserve">Sugas nosaukums latviski </w:t>
            </w:r>
          </w:p>
        </w:tc>
        <w:tc>
          <w:tcPr>
            <w:tcW w:w="1275" w:type="dxa"/>
            <w:vMerge w:val="restart"/>
            <w:shd w:val="clear" w:color="auto" w:fill="D6E3BC"/>
          </w:tcPr>
          <w:p w14:paraId="1F174FC3" w14:textId="77777777" w:rsidR="00912A30" w:rsidRPr="00E75A2B" w:rsidRDefault="00912A30" w:rsidP="00800C40">
            <w:pPr>
              <w:spacing w:after="0" w:line="240" w:lineRule="auto"/>
              <w:ind w:firstLine="0"/>
              <w:rPr>
                <w:sz w:val="20"/>
                <w:szCs w:val="20"/>
              </w:rPr>
            </w:pPr>
            <w:r w:rsidRPr="00E75A2B">
              <w:rPr>
                <w:sz w:val="20"/>
                <w:szCs w:val="20"/>
              </w:rPr>
              <w:t>Sugas nosaukums latīniski</w:t>
            </w:r>
          </w:p>
        </w:tc>
        <w:tc>
          <w:tcPr>
            <w:tcW w:w="1985" w:type="dxa"/>
            <w:gridSpan w:val="2"/>
            <w:shd w:val="clear" w:color="auto" w:fill="D6E3BC"/>
          </w:tcPr>
          <w:p w14:paraId="5C5BB0B3" w14:textId="77777777" w:rsidR="00912A30" w:rsidRPr="00E75A2B" w:rsidRDefault="00912A30" w:rsidP="00800C40">
            <w:pPr>
              <w:spacing w:after="0" w:line="240" w:lineRule="auto"/>
              <w:ind w:firstLine="0"/>
              <w:rPr>
                <w:sz w:val="20"/>
                <w:szCs w:val="20"/>
              </w:rPr>
            </w:pPr>
            <w:r w:rsidRPr="00E75A2B">
              <w:rPr>
                <w:sz w:val="20"/>
                <w:szCs w:val="20"/>
              </w:rPr>
              <w:t>Sugas aizsardzības statuss valstī</w:t>
            </w:r>
          </w:p>
        </w:tc>
        <w:tc>
          <w:tcPr>
            <w:tcW w:w="1701" w:type="dxa"/>
            <w:vMerge w:val="restart"/>
            <w:shd w:val="clear" w:color="auto" w:fill="D6E3BC"/>
          </w:tcPr>
          <w:p w14:paraId="44969A18" w14:textId="378BF425" w:rsidR="00912A30" w:rsidRPr="00E75A2B" w:rsidRDefault="00912A30" w:rsidP="00800C40">
            <w:pPr>
              <w:spacing w:after="0" w:line="240" w:lineRule="auto"/>
              <w:ind w:firstLine="0"/>
              <w:rPr>
                <w:sz w:val="20"/>
                <w:szCs w:val="20"/>
              </w:rPr>
            </w:pPr>
            <w:r w:rsidRPr="00E75A2B">
              <w:rPr>
                <w:sz w:val="20"/>
                <w:szCs w:val="20"/>
              </w:rPr>
              <w:t xml:space="preserve">Sugas labvēlīga aizsardzības stāvokļa novērtējums valstī kopumā </w:t>
            </w:r>
          </w:p>
        </w:tc>
        <w:tc>
          <w:tcPr>
            <w:tcW w:w="2551" w:type="dxa"/>
            <w:vMerge w:val="restart"/>
            <w:shd w:val="clear" w:color="auto" w:fill="D6E3BC"/>
          </w:tcPr>
          <w:p w14:paraId="5CF6F32C" w14:textId="08F37D73" w:rsidR="00912A30" w:rsidRPr="00E75A2B" w:rsidRDefault="00912A30" w:rsidP="00800C40">
            <w:pPr>
              <w:spacing w:after="0" w:line="240" w:lineRule="auto"/>
              <w:ind w:firstLine="0"/>
              <w:rPr>
                <w:sz w:val="20"/>
                <w:szCs w:val="20"/>
              </w:rPr>
            </w:pPr>
            <w:r w:rsidRPr="00E75A2B">
              <w:rPr>
                <w:rFonts w:cs="Times New Roman"/>
                <w:sz w:val="20"/>
              </w:rPr>
              <w:t>Sugas labvēlīga aizsardzības stāvokļa novērtējums konkrētajā ĪADT</w:t>
            </w:r>
            <w:r w:rsidR="00F3358A" w:rsidRPr="00E75A2B">
              <w:rPr>
                <w:rFonts w:cs="Times New Roman"/>
                <w:sz w:val="20"/>
              </w:rPr>
              <w:t>, sugas sastopamība DL “Grebļukalns”</w:t>
            </w:r>
          </w:p>
        </w:tc>
      </w:tr>
      <w:tr w:rsidR="00912A30" w:rsidRPr="00E75A2B" w14:paraId="3C122F7C" w14:textId="2D3C2BAD" w:rsidTr="00BD4756">
        <w:trPr>
          <w:trHeight w:val="1732"/>
        </w:trPr>
        <w:tc>
          <w:tcPr>
            <w:tcW w:w="534" w:type="dxa"/>
            <w:vMerge/>
          </w:tcPr>
          <w:p w14:paraId="515A4F39" w14:textId="77777777" w:rsidR="00912A30" w:rsidRPr="00E75A2B" w:rsidRDefault="00912A30" w:rsidP="00800C40">
            <w:pPr>
              <w:spacing w:after="0" w:line="240" w:lineRule="auto"/>
              <w:ind w:firstLine="0"/>
              <w:rPr>
                <w:sz w:val="20"/>
                <w:szCs w:val="20"/>
              </w:rPr>
            </w:pPr>
          </w:p>
        </w:tc>
        <w:tc>
          <w:tcPr>
            <w:tcW w:w="1134" w:type="dxa"/>
            <w:vMerge/>
          </w:tcPr>
          <w:p w14:paraId="109E2470" w14:textId="77777777" w:rsidR="00912A30" w:rsidRPr="00E75A2B" w:rsidRDefault="00912A30" w:rsidP="00800C40">
            <w:pPr>
              <w:spacing w:after="0" w:line="240" w:lineRule="auto"/>
              <w:ind w:firstLine="0"/>
              <w:rPr>
                <w:sz w:val="20"/>
                <w:szCs w:val="20"/>
              </w:rPr>
            </w:pPr>
          </w:p>
        </w:tc>
        <w:tc>
          <w:tcPr>
            <w:tcW w:w="1275" w:type="dxa"/>
            <w:vMerge/>
          </w:tcPr>
          <w:p w14:paraId="1DE8914A" w14:textId="77777777" w:rsidR="00912A30" w:rsidRPr="00E75A2B" w:rsidRDefault="00912A30" w:rsidP="00800C40">
            <w:pPr>
              <w:spacing w:after="0" w:line="240" w:lineRule="auto"/>
              <w:ind w:firstLine="0"/>
              <w:rPr>
                <w:sz w:val="20"/>
                <w:szCs w:val="20"/>
              </w:rPr>
            </w:pPr>
          </w:p>
        </w:tc>
        <w:tc>
          <w:tcPr>
            <w:tcW w:w="851" w:type="dxa"/>
            <w:shd w:val="clear" w:color="auto" w:fill="D6E3BC"/>
          </w:tcPr>
          <w:p w14:paraId="7E1A8AFC" w14:textId="18DC233B" w:rsidR="00912A30" w:rsidRPr="00E75A2B" w:rsidRDefault="00912A30" w:rsidP="00800C40">
            <w:pPr>
              <w:spacing w:after="0" w:line="240" w:lineRule="auto"/>
              <w:ind w:firstLine="0"/>
              <w:rPr>
                <w:sz w:val="20"/>
                <w:szCs w:val="20"/>
              </w:rPr>
            </w:pPr>
            <w:r w:rsidRPr="00E75A2B">
              <w:rPr>
                <w:sz w:val="20"/>
                <w:szCs w:val="20"/>
              </w:rPr>
              <w:t>ĪAS</w:t>
            </w:r>
          </w:p>
          <w:p w14:paraId="5B52F436" w14:textId="50403B2A" w:rsidR="00912A30" w:rsidRPr="00E75A2B" w:rsidRDefault="00912A30" w:rsidP="00881BF1">
            <w:pPr>
              <w:spacing w:after="0" w:line="240" w:lineRule="auto"/>
              <w:ind w:firstLine="0"/>
              <w:rPr>
                <w:sz w:val="20"/>
                <w:szCs w:val="20"/>
              </w:rPr>
            </w:pPr>
            <w:r w:rsidRPr="00E75A2B">
              <w:rPr>
                <w:sz w:val="20"/>
                <w:szCs w:val="20"/>
              </w:rPr>
              <w:t xml:space="preserve">(ar </w:t>
            </w:r>
            <w:r w:rsidRPr="00E75A2B">
              <w:rPr>
                <w:sz w:val="20"/>
                <w:szCs w:val="20"/>
                <w:vertAlign w:val="superscript"/>
              </w:rPr>
              <w:t>1</w:t>
            </w:r>
            <w:r w:rsidRPr="00E75A2B">
              <w:rPr>
                <w:sz w:val="20"/>
                <w:szCs w:val="20"/>
              </w:rPr>
              <w:t xml:space="preserve"> atzīmēt MIK sugas) </w:t>
            </w:r>
          </w:p>
        </w:tc>
        <w:tc>
          <w:tcPr>
            <w:tcW w:w="1134" w:type="dxa"/>
            <w:shd w:val="clear" w:color="auto" w:fill="D6E3BC"/>
          </w:tcPr>
          <w:p w14:paraId="186F8F77" w14:textId="02244230" w:rsidR="00912A30" w:rsidRPr="00E75A2B" w:rsidRDefault="00BD4756" w:rsidP="00F00935">
            <w:pPr>
              <w:spacing w:after="0" w:line="240" w:lineRule="auto"/>
              <w:ind w:firstLine="0"/>
              <w:rPr>
                <w:sz w:val="20"/>
                <w:szCs w:val="20"/>
              </w:rPr>
            </w:pPr>
            <w:r w:rsidRPr="00E75A2B">
              <w:rPr>
                <w:sz w:val="20"/>
                <w:szCs w:val="20"/>
              </w:rPr>
              <w:t>BD</w:t>
            </w:r>
            <w:r w:rsidR="00912A30" w:rsidRPr="00E75A2B">
              <w:rPr>
                <w:sz w:val="20"/>
                <w:szCs w:val="20"/>
              </w:rPr>
              <w:t xml:space="preserve"> pielikumos iekļauta suga (ar * atzīmē prioritārās sugas)</w:t>
            </w:r>
          </w:p>
        </w:tc>
        <w:tc>
          <w:tcPr>
            <w:tcW w:w="1701" w:type="dxa"/>
            <w:vMerge/>
          </w:tcPr>
          <w:p w14:paraId="0ADF8586" w14:textId="77777777" w:rsidR="00912A30" w:rsidRPr="00E75A2B" w:rsidRDefault="00912A30" w:rsidP="00800C40">
            <w:pPr>
              <w:spacing w:after="0" w:line="240" w:lineRule="auto"/>
              <w:ind w:firstLine="0"/>
              <w:rPr>
                <w:sz w:val="20"/>
                <w:szCs w:val="20"/>
              </w:rPr>
            </w:pPr>
          </w:p>
        </w:tc>
        <w:tc>
          <w:tcPr>
            <w:tcW w:w="2551" w:type="dxa"/>
            <w:vMerge/>
          </w:tcPr>
          <w:p w14:paraId="78645859" w14:textId="77777777" w:rsidR="00912A30" w:rsidRPr="00E75A2B" w:rsidRDefault="00912A30" w:rsidP="00800C40">
            <w:pPr>
              <w:spacing w:after="0" w:line="240" w:lineRule="auto"/>
              <w:ind w:firstLine="0"/>
              <w:rPr>
                <w:sz w:val="20"/>
                <w:szCs w:val="20"/>
              </w:rPr>
            </w:pPr>
          </w:p>
        </w:tc>
      </w:tr>
      <w:tr w:rsidR="00217664" w:rsidRPr="00E75A2B" w14:paraId="5EC3A01B" w14:textId="77777777" w:rsidTr="00B42B7F">
        <w:tc>
          <w:tcPr>
            <w:tcW w:w="534" w:type="dxa"/>
            <w:vAlign w:val="center"/>
          </w:tcPr>
          <w:p w14:paraId="65BA88D5" w14:textId="39040CDC" w:rsidR="00217664" w:rsidRPr="00E75A2B" w:rsidRDefault="00217664" w:rsidP="00C877BE">
            <w:pPr>
              <w:spacing w:after="0" w:line="240" w:lineRule="auto"/>
              <w:ind w:firstLine="0"/>
              <w:rPr>
                <w:sz w:val="20"/>
                <w:szCs w:val="20"/>
              </w:rPr>
            </w:pPr>
            <w:r w:rsidRPr="00E75A2B">
              <w:rPr>
                <w:sz w:val="20"/>
                <w:szCs w:val="20"/>
              </w:rPr>
              <w:t>1.</w:t>
            </w:r>
          </w:p>
        </w:tc>
        <w:tc>
          <w:tcPr>
            <w:tcW w:w="1134" w:type="dxa"/>
            <w:vAlign w:val="center"/>
          </w:tcPr>
          <w:p w14:paraId="40203563" w14:textId="0386FF56" w:rsidR="00217664" w:rsidRPr="00E75A2B" w:rsidRDefault="00217664" w:rsidP="00C877BE">
            <w:pPr>
              <w:spacing w:after="0" w:line="240" w:lineRule="auto"/>
              <w:ind w:firstLine="0"/>
              <w:rPr>
                <w:rFonts w:cs="Times New Roman"/>
                <w:sz w:val="20"/>
                <w:szCs w:val="20"/>
              </w:rPr>
            </w:pPr>
            <w:r w:rsidRPr="00E75A2B">
              <w:rPr>
                <w:rFonts w:cs="Times New Roman"/>
                <w:sz w:val="20"/>
              </w:rPr>
              <w:t>Šneidera mizmīlis</w:t>
            </w:r>
          </w:p>
        </w:tc>
        <w:tc>
          <w:tcPr>
            <w:tcW w:w="1275" w:type="dxa"/>
            <w:vAlign w:val="center"/>
          </w:tcPr>
          <w:p w14:paraId="2EACEC62" w14:textId="6CFE2AE1" w:rsidR="00217664" w:rsidRPr="00E75A2B" w:rsidRDefault="00217664" w:rsidP="00C877BE">
            <w:pPr>
              <w:spacing w:after="0" w:line="240" w:lineRule="auto"/>
              <w:ind w:firstLine="0"/>
              <w:rPr>
                <w:rFonts w:cs="Times New Roman"/>
                <w:i/>
                <w:sz w:val="20"/>
                <w:szCs w:val="20"/>
              </w:rPr>
            </w:pPr>
            <w:r w:rsidRPr="00E75A2B">
              <w:rPr>
                <w:rFonts w:cs="Times New Roman"/>
                <w:i/>
                <w:sz w:val="20"/>
              </w:rPr>
              <w:t>Boros schneideri</w:t>
            </w:r>
          </w:p>
        </w:tc>
        <w:tc>
          <w:tcPr>
            <w:tcW w:w="851" w:type="dxa"/>
            <w:vAlign w:val="center"/>
          </w:tcPr>
          <w:p w14:paraId="3AF54823" w14:textId="6DBFF31F" w:rsidR="00217664" w:rsidRPr="00E75A2B" w:rsidRDefault="00217664" w:rsidP="00C877BE">
            <w:pPr>
              <w:spacing w:after="0" w:line="240" w:lineRule="auto"/>
              <w:ind w:firstLine="0"/>
              <w:rPr>
                <w:rFonts w:cs="Times New Roman"/>
                <w:sz w:val="20"/>
                <w:szCs w:val="20"/>
              </w:rPr>
            </w:pPr>
            <w:r w:rsidRPr="00E75A2B">
              <w:rPr>
                <w:rFonts w:cs="Times New Roman"/>
                <w:sz w:val="20"/>
              </w:rPr>
              <w:t>ĪAS</w:t>
            </w:r>
            <w:r w:rsidRPr="00E75A2B">
              <w:rPr>
                <w:rFonts w:cs="Times New Roman"/>
                <w:sz w:val="20"/>
                <w:vertAlign w:val="superscript"/>
              </w:rPr>
              <w:t>1</w:t>
            </w:r>
          </w:p>
        </w:tc>
        <w:tc>
          <w:tcPr>
            <w:tcW w:w="1134" w:type="dxa"/>
            <w:vAlign w:val="center"/>
          </w:tcPr>
          <w:p w14:paraId="6EDD4D10" w14:textId="77DECFFD" w:rsidR="00217664" w:rsidRPr="00E75A2B" w:rsidRDefault="00217664" w:rsidP="00C877BE">
            <w:pPr>
              <w:spacing w:after="0" w:line="240" w:lineRule="auto"/>
              <w:ind w:firstLine="0"/>
              <w:rPr>
                <w:rFonts w:cs="Times New Roman"/>
                <w:sz w:val="20"/>
                <w:szCs w:val="20"/>
              </w:rPr>
            </w:pPr>
            <w:r w:rsidRPr="00E75A2B">
              <w:rPr>
                <w:rFonts w:cs="Times New Roman"/>
                <w:sz w:val="20"/>
              </w:rPr>
              <w:t>BD II; MAB (BSS)</w:t>
            </w:r>
          </w:p>
        </w:tc>
        <w:tc>
          <w:tcPr>
            <w:tcW w:w="1701" w:type="dxa"/>
            <w:shd w:val="clear" w:color="auto" w:fill="FFC000"/>
            <w:vAlign w:val="center"/>
          </w:tcPr>
          <w:p w14:paraId="39DE141F"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U1</w:t>
            </w:r>
          </w:p>
          <w:p w14:paraId="3AE263A9" w14:textId="17B6C2CE" w:rsidR="00217664" w:rsidRPr="00E75A2B" w:rsidRDefault="00217664" w:rsidP="00C877BE">
            <w:pPr>
              <w:spacing w:after="0" w:line="240" w:lineRule="auto"/>
              <w:ind w:firstLine="0"/>
              <w:rPr>
                <w:rFonts w:cs="Times New Roman"/>
                <w:sz w:val="20"/>
                <w:szCs w:val="20"/>
              </w:rPr>
            </w:pPr>
            <w:r w:rsidRPr="00E75A2B">
              <w:rPr>
                <w:rFonts w:cs="Times New Roman"/>
                <w:sz w:val="20"/>
              </w:rPr>
              <w:t>Visā Latvijā izplatīta, taču reta suga (Valainis 2018).</w:t>
            </w:r>
          </w:p>
        </w:tc>
        <w:tc>
          <w:tcPr>
            <w:tcW w:w="2551" w:type="dxa"/>
            <w:shd w:val="clear" w:color="auto" w:fill="92D050"/>
            <w:vAlign w:val="center"/>
          </w:tcPr>
          <w:p w14:paraId="595C0EA2" w14:textId="77777777" w:rsidR="00217664" w:rsidRPr="00E75A2B" w:rsidRDefault="00217664" w:rsidP="00C877BE">
            <w:pPr>
              <w:shd w:val="clear" w:color="auto" w:fill="92D050"/>
              <w:spacing w:after="0" w:line="240" w:lineRule="auto"/>
              <w:ind w:firstLine="0"/>
              <w:jc w:val="center"/>
              <w:rPr>
                <w:rFonts w:cs="Times New Roman"/>
                <w:b/>
                <w:sz w:val="20"/>
              </w:rPr>
            </w:pPr>
            <w:r w:rsidRPr="00E75A2B">
              <w:rPr>
                <w:rFonts w:cs="Times New Roman"/>
                <w:b/>
                <w:sz w:val="20"/>
              </w:rPr>
              <w:t>FV</w:t>
            </w:r>
          </w:p>
          <w:p w14:paraId="1A16262F" w14:textId="3BAA46BA" w:rsidR="00217664" w:rsidRPr="00E75A2B" w:rsidRDefault="00217664" w:rsidP="00C877BE">
            <w:pPr>
              <w:spacing w:after="0" w:line="240" w:lineRule="auto"/>
              <w:ind w:firstLine="0"/>
              <w:rPr>
                <w:rFonts w:cs="Times New Roman"/>
                <w:sz w:val="20"/>
                <w:szCs w:val="20"/>
              </w:rPr>
            </w:pPr>
            <w:r w:rsidRPr="00E75A2B">
              <w:rPr>
                <w:rFonts w:cs="Times New Roman"/>
                <w:sz w:val="20"/>
              </w:rPr>
              <w:t>Piemērotos biotopos bieži sastopama.</w:t>
            </w:r>
          </w:p>
        </w:tc>
      </w:tr>
      <w:tr w:rsidR="00B42B7F" w:rsidRPr="00E75A2B" w14:paraId="0120BCC5" w14:textId="77777777" w:rsidTr="00B42B7F">
        <w:tc>
          <w:tcPr>
            <w:tcW w:w="534" w:type="dxa"/>
            <w:vAlign w:val="center"/>
          </w:tcPr>
          <w:p w14:paraId="7435B030" w14:textId="6B6E19C1" w:rsidR="00217664" w:rsidRPr="00E75A2B" w:rsidRDefault="00217664" w:rsidP="00C877BE">
            <w:pPr>
              <w:spacing w:after="0" w:line="240" w:lineRule="auto"/>
              <w:ind w:firstLine="0"/>
              <w:rPr>
                <w:sz w:val="20"/>
                <w:szCs w:val="20"/>
              </w:rPr>
            </w:pPr>
            <w:r w:rsidRPr="00E75A2B">
              <w:rPr>
                <w:sz w:val="20"/>
                <w:szCs w:val="20"/>
              </w:rPr>
              <w:t>2.</w:t>
            </w:r>
          </w:p>
        </w:tc>
        <w:tc>
          <w:tcPr>
            <w:tcW w:w="1134" w:type="dxa"/>
            <w:vAlign w:val="center"/>
          </w:tcPr>
          <w:p w14:paraId="4AB51640" w14:textId="71029F9D" w:rsidR="00217664" w:rsidRPr="00E75A2B" w:rsidRDefault="00217664" w:rsidP="00C877BE">
            <w:pPr>
              <w:spacing w:after="0" w:line="240" w:lineRule="auto"/>
              <w:ind w:firstLine="0"/>
              <w:rPr>
                <w:rFonts w:cs="Times New Roman"/>
                <w:sz w:val="20"/>
                <w:szCs w:val="20"/>
              </w:rPr>
            </w:pPr>
            <w:r w:rsidRPr="00E75A2B">
              <w:rPr>
                <w:rFonts w:cs="Times New Roman"/>
                <w:sz w:val="20"/>
              </w:rPr>
              <w:t>spilgtā purvuspāre</w:t>
            </w:r>
          </w:p>
        </w:tc>
        <w:tc>
          <w:tcPr>
            <w:tcW w:w="1275" w:type="dxa"/>
            <w:vAlign w:val="center"/>
          </w:tcPr>
          <w:p w14:paraId="202375FC" w14:textId="0CB245AC" w:rsidR="00217664" w:rsidRPr="00E75A2B" w:rsidRDefault="00217664" w:rsidP="00C877BE">
            <w:pPr>
              <w:spacing w:after="0" w:line="240" w:lineRule="auto"/>
              <w:ind w:firstLine="0"/>
              <w:rPr>
                <w:rFonts w:cs="Times New Roman"/>
                <w:i/>
                <w:sz w:val="20"/>
                <w:szCs w:val="20"/>
              </w:rPr>
            </w:pPr>
            <w:r w:rsidRPr="00E75A2B">
              <w:rPr>
                <w:rFonts w:cs="Times New Roman"/>
                <w:i/>
                <w:sz w:val="20"/>
              </w:rPr>
              <w:t>Leucorrhinia pectoralis</w:t>
            </w:r>
          </w:p>
        </w:tc>
        <w:tc>
          <w:tcPr>
            <w:tcW w:w="851" w:type="dxa"/>
            <w:vAlign w:val="center"/>
          </w:tcPr>
          <w:p w14:paraId="0B720B22" w14:textId="2E277FDF" w:rsidR="00217664" w:rsidRPr="00E75A2B" w:rsidRDefault="00217664"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3121CEE0" w14:textId="3C61642E" w:rsidR="00217664" w:rsidRPr="00E75A2B" w:rsidRDefault="00217664" w:rsidP="00C877BE">
            <w:pPr>
              <w:spacing w:after="0" w:line="240" w:lineRule="auto"/>
              <w:ind w:firstLine="0"/>
              <w:rPr>
                <w:rFonts w:cs="Times New Roman"/>
                <w:sz w:val="20"/>
                <w:szCs w:val="20"/>
              </w:rPr>
            </w:pPr>
            <w:r w:rsidRPr="00E75A2B">
              <w:rPr>
                <w:rFonts w:cs="Times New Roman"/>
                <w:sz w:val="20"/>
              </w:rPr>
              <w:t>BD II; Berne II; IUCN LC</w:t>
            </w:r>
          </w:p>
        </w:tc>
        <w:tc>
          <w:tcPr>
            <w:tcW w:w="1701" w:type="dxa"/>
            <w:shd w:val="clear" w:color="auto" w:fill="92D050"/>
            <w:vAlign w:val="center"/>
          </w:tcPr>
          <w:p w14:paraId="7F4D0E33"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FV</w:t>
            </w:r>
          </w:p>
          <w:p w14:paraId="790A31B3" w14:textId="4A26C465" w:rsidR="00217664" w:rsidRPr="00E75A2B" w:rsidRDefault="00217664" w:rsidP="00C877BE">
            <w:pPr>
              <w:spacing w:after="0" w:line="240" w:lineRule="auto"/>
              <w:ind w:firstLine="0"/>
              <w:rPr>
                <w:rFonts w:cs="Times New Roman"/>
                <w:sz w:val="20"/>
                <w:szCs w:val="20"/>
              </w:rPr>
            </w:pPr>
            <w:r w:rsidRPr="00E75A2B">
              <w:rPr>
                <w:rFonts w:cs="Times New Roman"/>
                <w:sz w:val="20"/>
              </w:rPr>
              <w:t>Latvijā plaši izplatīta suga (Kalniņš 2017).</w:t>
            </w:r>
          </w:p>
        </w:tc>
        <w:tc>
          <w:tcPr>
            <w:tcW w:w="2551" w:type="dxa"/>
            <w:shd w:val="clear" w:color="auto" w:fill="92D050"/>
            <w:vAlign w:val="center"/>
          </w:tcPr>
          <w:p w14:paraId="4C4938EC" w14:textId="77777777" w:rsidR="00217664" w:rsidRPr="00E75A2B" w:rsidRDefault="00217664" w:rsidP="00C877BE">
            <w:pPr>
              <w:shd w:val="clear" w:color="auto" w:fill="92D050"/>
              <w:spacing w:after="0" w:line="240" w:lineRule="auto"/>
              <w:ind w:firstLine="0"/>
              <w:jc w:val="center"/>
              <w:rPr>
                <w:rFonts w:cs="Times New Roman"/>
                <w:b/>
                <w:sz w:val="20"/>
              </w:rPr>
            </w:pPr>
            <w:r w:rsidRPr="00E75A2B">
              <w:rPr>
                <w:rFonts w:cs="Times New Roman"/>
                <w:b/>
                <w:sz w:val="20"/>
              </w:rPr>
              <w:t>FV</w:t>
            </w:r>
          </w:p>
          <w:p w14:paraId="1721A76D" w14:textId="30199498" w:rsidR="00217664" w:rsidRPr="00E75A2B" w:rsidRDefault="00217664" w:rsidP="00C877BE">
            <w:pPr>
              <w:spacing w:after="0" w:line="240" w:lineRule="auto"/>
              <w:ind w:firstLine="0"/>
              <w:rPr>
                <w:rFonts w:cs="Times New Roman"/>
                <w:sz w:val="20"/>
                <w:szCs w:val="20"/>
              </w:rPr>
            </w:pPr>
            <w:r w:rsidRPr="00E75A2B">
              <w:rPr>
                <w:rFonts w:cs="Times New Roman"/>
                <w:sz w:val="20"/>
              </w:rPr>
              <w:t xml:space="preserve">Kaņciera ezera piekrastes zonā esošais biotops veido labas kvalitātes dzīvotni. Piemērotas dzīvotnes ir konstatētas arī Šešku ezera krastā. </w:t>
            </w:r>
          </w:p>
        </w:tc>
      </w:tr>
      <w:tr w:rsidR="00B42B7F" w:rsidRPr="00E75A2B" w14:paraId="725D299B" w14:textId="77777777" w:rsidTr="00B42B7F">
        <w:tc>
          <w:tcPr>
            <w:tcW w:w="534" w:type="dxa"/>
            <w:vAlign w:val="center"/>
          </w:tcPr>
          <w:p w14:paraId="5FF67F92" w14:textId="79DEE60A" w:rsidR="00217664" w:rsidRPr="00E75A2B" w:rsidRDefault="00217664" w:rsidP="00C877BE">
            <w:pPr>
              <w:spacing w:after="0" w:line="240" w:lineRule="auto"/>
              <w:ind w:firstLine="0"/>
              <w:rPr>
                <w:sz w:val="20"/>
                <w:szCs w:val="20"/>
              </w:rPr>
            </w:pPr>
            <w:r w:rsidRPr="00E75A2B">
              <w:rPr>
                <w:sz w:val="20"/>
                <w:szCs w:val="20"/>
              </w:rPr>
              <w:t>3.</w:t>
            </w:r>
          </w:p>
        </w:tc>
        <w:tc>
          <w:tcPr>
            <w:tcW w:w="1134" w:type="dxa"/>
            <w:vAlign w:val="center"/>
          </w:tcPr>
          <w:p w14:paraId="0E88F21D" w14:textId="0FB8AA38" w:rsidR="00217664" w:rsidRPr="00E75A2B" w:rsidRDefault="00217664" w:rsidP="00C877BE">
            <w:pPr>
              <w:spacing w:after="0" w:line="240" w:lineRule="auto"/>
              <w:ind w:firstLine="0"/>
              <w:rPr>
                <w:rFonts w:cs="Times New Roman"/>
                <w:sz w:val="20"/>
                <w:szCs w:val="20"/>
              </w:rPr>
            </w:pPr>
            <w:r w:rsidRPr="00E75A2B">
              <w:rPr>
                <w:rFonts w:cs="Times New Roman"/>
                <w:sz w:val="20"/>
              </w:rPr>
              <w:t>platā airvabole</w:t>
            </w:r>
          </w:p>
        </w:tc>
        <w:tc>
          <w:tcPr>
            <w:tcW w:w="1275" w:type="dxa"/>
            <w:vAlign w:val="center"/>
          </w:tcPr>
          <w:p w14:paraId="36BCFAF5" w14:textId="3A66F2D9" w:rsidR="00217664" w:rsidRPr="00E75A2B" w:rsidRDefault="00217664" w:rsidP="00C877BE">
            <w:pPr>
              <w:spacing w:after="0" w:line="240" w:lineRule="auto"/>
              <w:ind w:firstLine="0"/>
              <w:rPr>
                <w:rFonts w:cs="Times New Roman"/>
                <w:i/>
                <w:sz w:val="20"/>
                <w:szCs w:val="20"/>
              </w:rPr>
            </w:pPr>
            <w:r w:rsidRPr="00E75A2B">
              <w:rPr>
                <w:rFonts w:cs="Times New Roman"/>
                <w:i/>
                <w:sz w:val="20"/>
              </w:rPr>
              <w:t>Dytiscus latissimus</w:t>
            </w:r>
          </w:p>
        </w:tc>
        <w:tc>
          <w:tcPr>
            <w:tcW w:w="851" w:type="dxa"/>
            <w:vAlign w:val="center"/>
          </w:tcPr>
          <w:p w14:paraId="0AF45A3B" w14:textId="1A7F33C5" w:rsidR="00217664" w:rsidRPr="00E75A2B" w:rsidRDefault="00217664" w:rsidP="00C877BE">
            <w:pPr>
              <w:spacing w:after="0" w:line="240" w:lineRule="auto"/>
              <w:ind w:firstLine="0"/>
              <w:rPr>
                <w:rFonts w:cs="Times New Roman"/>
                <w:sz w:val="20"/>
                <w:szCs w:val="20"/>
              </w:rPr>
            </w:pPr>
            <w:r w:rsidRPr="00E75A2B">
              <w:rPr>
                <w:rFonts w:cs="Times New Roman"/>
                <w:sz w:val="20"/>
              </w:rPr>
              <w:t>ĪAS</w:t>
            </w:r>
            <w:r w:rsidRPr="00E75A2B">
              <w:rPr>
                <w:rFonts w:cs="Times New Roman"/>
                <w:sz w:val="20"/>
                <w:vertAlign w:val="superscript"/>
              </w:rPr>
              <w:t>1</w:t>
            </w:r>
          </w:p>
        </w:tc>
        <w:tc>
          <w:tcPr>
            <w:tcW w:w="1134" w:type="dxa"/>
            <w:vAlign w:val="center"/>
          </w:tcPr>
          <w:p w14:paraId="5B363903" w14:textId="1CF1C43E" w:rsidR="00217664" w:rsidRPr="00E75A2B" w:rsidRDefault="00217664" w:rsidP="00C877BE">
            <w:pPr>
              <w:spacing w:after="0" w:line="240" w:lineRule="auto"/>
              <w:ind w:firstLine="0"/>
              <w:rPr>
                <w:rFonts w:cs="Times New Roman"/>
                <w:sz w:val="20"/>
                <w:szCs w:val="20"/>
              </w:rPr>
            </w:pPr>
            <w:r w:rsidRPr="00E75A2B">
              <w:rPr>
                <w:rFonts w:cs="Times New Roman"/>
                <w:sz w:val="20"/>
              </w:rPr>
              <w:t xml:space="preserve">BD II; Berne II; </w:t>
            </w:r>
            <w:r w:rsidRPr="00E75A2B">
              <w:rPr>
                <w:rFonts w:cs="Times New Roman"/>
                <w:sz w:val="20"/>
              </w:rPr>
              <w:lastRenderedPageBreak/>
              <w:t>IUCN VU; LSG (3)</w:t>
            </w:r>
          </w:p>
        </w:tc>
        <w:tc>
          <w:tcPr>
            <w:tcW w:w="1701" w:type="dxa"/>
            <w:shd w:val="clear" w:color="auto" w:fill="FFC000"/>
            <w:vAlign w:val="center"/>
          </w:tcPr>
          <w:p w14:paraId="0202306E"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lastRenderedPageBreak/>
              <w:t>U1</w:t>
            </w:r>
          </w:p>
          <w:p w14:paraId="4A360F0B" w14:textId="29089E64" w:rsidR="00217664" w:rsidRPr="00E75A2B" w:rsidRDefault="00217664" w:rsidP="00C877BE">
            <w:pPr>
              <w:spacing w:after="0" w:line="240" w:lineRule="auto"/>
              <w:ind w:firstLine="0"/>
              <w:rPr>
                <w:rFonts w:cs="Times New Roman"/>
                <w:sz w:val="20"/>
                <w:szCs w:val="20"/>
              </w:rPr>
            </w:pPr>
            <w:r w:rsidRPr="00E75A2B">
              <w:rPr>
                <w:rFonts w:cs="Times New Roman"/>
                <w:sz w:val="20"/>
              </w:rPr>
              <w:t xml:space="preserve">Reti sastopama suga. Izklaidus </w:t>
            </w:r>
            <w:r w:rsidRPr="00E75A2B">
              <w:rPr>
                <w:rFonts w:cs="Times New Roman"/>
                <w:sz w:val="20"/>
              </w:rPr>
              <w:lastRenderedPageBreak/>
              <w:t>sastopama visā Latvijas teritorijā (Valainis 2018).</w:t>
            </w:r>
          </w:p>
        </w:tc>
        <w:tc>
          <w:tcPr>
            <w:tcW w:w="2551" w:type="dxa"/>
            <w:shd w:val="clear" w:color="auto" w:fill="FFC000"/>
            <w:vAlign w:val="center"/>
          </w:tcPr>
          <w:p w14:paraId="4AB11F2C"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lastRenderedPageBreak/>
              <w:t>U1x</w:t>
            </w:r>
          </w:p>
          <w:p w14:paraId="16EBE281" w14:textId="0805B859" w:rsidR="00217664" w:rsidRPr="00E75A2B" w:rsidRDefault="00217664" w:rsidP="00C877BE">
            <w:pPr>
              <w:spacing w:after="0" w:line="240" w:lineRule="auto"/>
              <w:ind w:firstLine="0"/>
              <w:rPr>
                <w:rFonts w:cs="Times New Roman"/>
                <w:sz w:val="20"/>
                <w:szCs w:val="20"/>
              </w:rPr>
            </w:pPr>
            <w:r w:rsidRPr="00E75A2B">
              <w:rPr>
                <w:rFonts w:cs="Times New Roman"/>
                <w:sz w:val="20"/>
              </w:rPr>
              <w:t xml:space="preserve">Labas kvalitātes dzīvotne ir Kaņciera ezerā, Suga </w:t>
            </w:r>
            <w:r w:rsidRPr="00E75A2B">
              <w:rPr>
                <w:rFonts w:cs="Times New Roman"/>
                <w:sz w:val="20"/>
              </w:rPr>
              <w:lastRenderedPageBreak/>
              <w:t>potenciāli ir sastopama arī pārējos ezeros. Ir ticama, īpatņu migrācija starp ezeriem.</w:t>
            </w:r>
          </w:p>
        </w:tc>
      </w:tr>
      <w:tr w:rsidR="00B42B7F" w:rsidRPr="00E75A2B" w14:paraId="7176C1E6" w14:textId="77777777" w:rsidTr="00B42B7F">
        <w:tc>
          <w:tcPr>
            <w:tcW w:w="534" w:type="dxa"/>
            <w:vAlign w:val="center"/>
          </w:tcPr>
          <w:p w14:paraId="7B1208BB" w14:textId="772C013E" w:rsidR="00217664" w:rsidRPr="00E75A2B" w:rsidRDefault="00217664" w:rsidP="00C877BE">
            <w:pPr>
              <w:spacing w:after="0" w:line="240" w:lineRule="auto"/>
              <w:ind w:firstLine="0"/>
              <w:rPr>
                <w:sz w:val="20"/>
                <w:szCs w:val="20"/>
              </w:rPr>
            </w:pPr>
            <w:r w:rsidRPr="00E75A2B">
              <w:rPr>
                <w:sz w:val="20"/>
                <w:szCs w:val="20"/>
              </w:rPr>
              <w:lastRenderedPageBreak/>
              <w:t>4.</w:t>
            </w:r>
          </w:p>
        </w:tc>
        <w:tc>
          <w:tcPr>
            <w:tcW w:w="1134" w:type="dxa"/>
            <w:vAlign w:val="center"/>
          </w:tcPr>
          <w:p w14:paraId="7DE5DDA6" w14:textId="65C17497" w:rsidR="00217664" w:rsidRPr="00E75A2B" w:rsidRDefault="00266F41" w:rsidP="00C877BE">
            <w:pPr>
              <w:spacing w:after="0" w:line="240" w:lineRule="auto"/>
              <w:ind w:firstLine="0"/>
              <w:rPr>
                <w:rFonts w:cs="Times New Roman"/>
                <w:sz w:val="20"/>
                <w:szCs w:val="20"/>
              </w:rPr>
            </w:pPr>
            <w:r w:rsidRPr="00E75A2B">
              <w:rPr>
                <w:rFonts w:cs="Times New Roman"/>
                <w:sz w:val="20"/>
                <w:szCs w:val="20"/>
              </w:rPr>
              <w:t>m</w:t>
            </w:r>
            <w:r w:rsidR="00217664" w:rsidRPr="00E75A2B">
              <w:rPr>
                <w:rFonts w:cs="Times New Roman"/>
                <w:sz w:val="20"/>
                <w:szCs w:val="20"/>
              </w:rPr>
              <w:t>eža sīk</w:t>
            </w:r>
            <w:r w:rsidRPr="00E75A2B">
              <w:rPr>
                <w:rFonts w:cs="Times New Roman"/>
                <w:sz w:val="20"/>
                <w:szCs w:val="20"/>
              </w:rPr>
              <w:t>-</w:t>
            </w:r>
            <w:r w:rsidR="00217664" w:rsidRPr="00E75A2B">
              <w:rPr>
                <w:rFonts w:cs="Times New Roman"/>
                <w:sz w:val="20"/>
                <w:szCs w:val="20"/>
              </w:rPr>
              <w:t>samtenis</w:t>
            </w:r>
          </w:p>
        </w:tc>
        <w:tc>
          <w:tcPr>
            <w:tcW w:w="1275" w:type="dxa"/>
            <w:vAlign w:val="center"/>
          </w:tcPr>
          <w:p w14:paraId="767522E9" w14:textId="0950341F" w:rsidR="00217664" w:rsidRPr="00E75A2B" w:rsidRDefault="00217664" w:rsidP="00C877BE">
            <w:pPr>
              <w:spacing w:after="0" w:line="240" w:lineRule="auto"/>
              <w:ind w:firstLine="0"/>
              <w:rPr>
                <w:rFonts w:cs="Times New Roman"/>
                <w:i/>
                <w:sz w:val="20"/>
                <w:szCs w:val="20"/>
              </w:rPr>
            </w:pPr>
            <w:r w:rsidRPr="00E75A2B">
              <w:rPr>
                <w:rFonts w:cs="Times New Roman"/>
                <w:i/>
                <w:sz w:val="20"/>
                <w:szCs w:val="20"/>
              </w:rPr>
              <w:t>Coenonympha hero</w:t>
            </w:r>
          </w:p>
        </w:tc>
        <w:tc>
          <w:tcPr>
            <w:tcW w:w="851" w:type="dxa"/>
            <w:vAlign w:val="center"/>
          </w:tcPr>
          <w:p w14:paraId="06C93D5C" w14:textId="2233AB89" w:rsidR="00217664" w:rsidRPr="00E75A2B" w:rsidRDefault="00217664"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71439782" w14:textId="7A1130AD" w:rsidR="00217664" w:rsidRPr="00E75A2B" w:rsidRDefault="00217664" w:rsidP="00C877BE">
            <w:pPr>
              <w:spacing w:after="0" w:line="240" w:lineRule="auto"/>
              <w:ind w:firstLine="0"/>
              <w:rPr>
                <w:rFonts w:cs="Times New Roman"/>
                <w:sz w:val="20"/>
                <w:szCs w:val="20"/>
              </w:rPr>
            </w:pPr>
            <w:r w:rsidRPr="00E75A2B">
              <w:rPr>
                <w:rFonts w:cs="Times New Roman"/>
                <w:sz w:val="20"/>
              </w:rPr>
              <w:t>BD IV; Berne II; IUCN VU</w:t>
            </w:r>
          </w:p>
        </w:tc>
        <w:tc>
          <w:tcPr>
            <w:tcW w:w="1701" w:type="dxa"/>
            <w:shd w:val="clear" w:color="auto" w:fill="92D050"/>
            <w:vAlign w:val="center"/>
          </w:tcPr>
          <w:p w14:paraId="15F69CFE"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FV</w:t>
            </w:r>
          </w:p>
          <w:p w14:paraId="4918530F" w14:textId="30F17213" w:rsidR="00217664" w:rsidRPr="00E75A2B" w:rsidRDefault="00217664" w:rsidP="00C877BE">
            <w:pPr>
              <w:spacing w:after="0" w:line="240" w:lineRule="auto"/>
              <w:ind w:firstLine="0"/>
              <w:rPr>
                <w:rFonts w:cs="Times New Roman"/>
                <w:sz w:val="20"/>
                <w:szCs w:val="20"/>
              </w:rPr>
            </w:pPr>
            <w:r w:rsidRPr="00E75A2B">
              <w:rPr>
                <w:rFonts w:cs="Times New Roman"/>
                <w:sz w:val="20"/>
              </w:rPr>
              <w:t>Nevienmērīgi sastopams visā Latvijas teritorijā. Vājas izplatīšanās spējas (Savenkovs 2018).</w:t>
            </w:r>
          </w:p>
        </w:tc>
        <w:tc>
          <w:tcPr>
            <w:tcW w:w="2551" w:type="dxa"/>
            <w:shd w:val="clear" w:color="auto" w:fill="FFC000"/>
            <w:vAlign w:val="center"/>
          </w:tcPr>
          <w:p w14:paraId="39B211EA"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U1x</w:t>
            </w:r>
          </w:p>
          <w:p w14:paraId="7F661961" w14:textId="1C094D4F" w:rsidR="00217664" w:rsidRPr="00E75A2B" w:rsidRDefault="00217664" w:rsidP="00C877BE">
            <w:pPr>
              <w:spacing w:after="0" w:line="240" w:lineRule="auto"/>
              <w:ind w:firstLine="0"/>
              <w:jc w:val="center"/>
              <w:rPr>
                <w:rFonts w:cs="Times New Roman"/>
                <w:sz w:val="20"/>
              </w:rPr>
            </w:pPr>
            <w:r w:rsidRPr="00E75A2B">
              <w:rPr>
                <w:rFonts w:cs="Times New Roman"/>
                <w:sz w:val="20"/>
              </w:rPr>
              <w:t>Nav aktuālu datu, ir piem</w:t>
            </w:r>
            <w:r w:rsidR="0039067E" w:rsidRPr="00E75A2B">
              <w:rPr>
                <w:rFonts w:cs="Times New Roman"/>
                <w:sz w:val="20"/>
              </w:rPr>
              <w:t>ē</w:t>
            </w:r>
            <w:r w:rsidRPr="00E75A2B">
              <w:rPr>
                <w:rFonts w:cs="Times New Roman"/>
                <w:sz w:val="20"/>
              </w:rPr>
              <w:t>rotas dzīvotnes.</w:t>
            </w:r>
          </w:p>
          <w:p w14:paraId="4537319A" w14:textId="77777777" w:rsidR="00217664" w:rsidRPr="00E75A2B" w:rsidRDefault="00217664" w:rsidP="00C877BE">
            <w:pPr>
              <w:spacing w:after="0" w:line="240" w:lineRule="auto"/>
              <w:ind w:firstLine="0"/>
              <w:rPr>
                <w:rFonts w:cs="Times New Roman"/>
                <w:sz w:val="20"/>
                <w:szCs w:val="20"/>
              </w:rPr>
            </w:pPr>
          </w:p>
        </w:tc>
      </w:tr>
      <w:tr w:rsidR="00B42B7F" w:rsidRPr="00E75A2B" w14:paraId="0DDCEAE8" w14:textId="77777777" w:rsidTr="00B42B7F">
        <w:tc>
          <w:tcPr>
            <w:tcW w:w="534" w:type="dxa"/>
            <w:vAlign w:val="center"/>
          </w:tcPr>
          <w:p w14:paraId="73F99667" w14:textId="6E38B237" w:rsidR="00217664" w:rsidRPr="00E75A2B" w:rsidRDefault="00217664" w:rsidP="00C877BE">
            <w:pPr>
              <w:spacing w:after="0" w:line="240" w:lineRule="auto"/>
              <w:ind w:firstLine="0"/>
              <w:rPr>
                <w:sz w:val="20"/>
                <w:szCs w:val="20"/>
              </w:rPr>
            </w:pPr>
            <w:r w:rsidRPr="00E75A2B">
              <w:rPr>
                <w:sz w:val="20"/>
                <w:szCs w:val="20"/>
              </w:rPr>
              <w:t>5.</w:t>
            </w:r>
          </w:p>
        </w:tc>
        <w:tc>
          <w:tcPr>
            <w:tcW w:w="1134" w:type="dxa"/>
            <w:vAlign w:val="center"/>
          </w:tcPr>
          <w:p w14:paraId="490BE561" w14:textId="5348388B" w:rsidR="00217664" w:rsidRPr="00E75A2B" w:rsidRDefault="00217664" w:rsidP="00C877BE">
            <w:pPr>
              <w:spacing w:after="0" w:line="240" w:lineRule="auto"/>
              <w:ind w:firstLine="0"/>
              <w:rPr>
                <w:rFonts w:cs="Times New Roman"/>
                <w:sz w:val="20"/>
                <w:szCs w:val="20"/>
              </w:rPr>
            </w:pPr>
            <w:r w:rsidRPr="00E75A2B">
              <w:rPr>
                <w:rFonts w:cs="Times New Roman"/>
                <w:sz w:val="20"/>
              </w:rPr>
              <w:t>gāršas samtenis</w:t>
            </w:r>
          </w:p>
        </w:tc>
        <w:tc>
          <w:tcPr>
            <w:tcW w:w="1275" w:type="dxa"/>
            <w:vAlign w:val="center"/>
          </w:tcPr>
          <w:p w14:paraId="686B8CBB" w14:textId="14AE0FEE" w:rsidR="00217664" w:rsidRPr="00E75A2B" w:rsidRDefault="00217664" w:rsidP="00C877BE">
            <w:pPr>
              <w:spacing w:after="0" w:line="240" w:lineRule="auto"/>
              <w:ind w:firstLine="0"/>
              <w:rPr>
                <w:rFonts w:cs="Times New Roman"/>
                <w:i/>
                <w:sz w:val="20"/>
                <w:szCs w:val="20"/>
              </w:rPr>
            </w:pPr>
            <w:r w:rsidRPr="00E75A2B">
              <w:rPr>
                <w:rFonts w:cs="Times New Roman"/>
                <w:i/>
                <w:sz w:val="20"/>
              </w:rPr>
              <w:t>Lopinga achine</w:t>
            </w:r>
          </w:p>
        </w:tc>
        <w:tc>
          <w:tcPr>
            <w:tcW w:w="851" w:type="dxa"/>
            <w:vAlign w:val="center"/>
          </w:tcPr>
          <w:p w14:paraId="0102E19E" w14:textId="74A5D25C" w:rsidR="00217664" w:rsidRPr="00E75A2B" w:rsidRDefault="00217664"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66960B4A" w14:textId="1883F668" w:rsidR="00217664" w:rsidRPr="00E75A2B" w:rsidRDefault="00217664" w:rsidP="00C877BE">
            <w:pPr>
              <w:spacing w:after="0" w:line="240" w:lineRule="auto"/>
              <w:ind w:firstLine="0"/>
              <w:rPr>
                <w:rFonts w:cs="Times New Roman"/>
                <w:sz w:val="20"/>
                <w:szCs w:val="20"/>
              </w:rPr>
            </w:pPr>
            <w:r w:rsidRPr="00E75A2B">
              <w:rPr>
                <w:rFonts w:cs="Times New Roman"/>
                <w:sz w:val="20"/>
              </w:rPr>
              <w:t>BD IV; Berne II; IUCN VU</w:t>
            </w:r>
          </w:p>
        </w:tc>
        <w:tc>
          <w:tcPr>
            <w:tcW w:w="1701" w:type="dxa"/>
            <w:shd w:val="clear" w:color="auto" w:fill="92D050"/>
            <w:vAlign w:val="center"/>
          </w:tcPr>
          <w:p w14:paraId="1990A550" w14:textId="77777777" w:rsidR="00217664" w:rsidRPr="00E75A2B" w:rsidRDefault="00217664" w:rsidP="00C877BE">
            <w:pPr>
              <w:shd w:val="clear" w:color="auto" w:fill="92D050"/>
              <w:spacing w:after="0" w:line="240" w:lineRule="auto"/>
              <w:ind w:firstLine="0"/>
              <w:jc w:val="center"/>
              <w:rPr>
                <w:rFonts w:cs="Times New Roman"/>
                <w:b/>
                <w:sz w:val="20"/>
              </w:rPr>
            </w:pPr>
            <w:r w:rsidRPr="00E75A2B">
              <w:rPr>
                <w:rFonts w:cs="Times New Roman"/>
                <w:b/>
                <w:sz w:val="20"/>
              </w:rPr>
              <w:t>FV</w:t>
            </w:r>
          </w:p>
          <w:p w14:paraId="253C0C1F" w14:textId="5D22A402" w:rsidR="00217664" w:rsidRPr="00E75A2B" w:rsidRDefault="00217664" w:rsidP="00C877BE">
            <w:pPr>
              <w:spacing w:after="0" w:line="240" w:lineRule="auto"/>
              <w:ind w:firstLine="0"/>
              <w:rPr>
                <w:rFonts w:cs="Times New Roman"/>
                <w:sz w:val="20"/>
                <w:szCs w:val="20"/>
              </w:rPr>
            </w:pPr>
            <w:r w:rsidRPr="00E75A2B">
              <w:rPr>
                <w:rFonts w:cs="Times New Roman"/>
                <w:sz w:val="20"/>
              </w:rPr>
              <w:t>Latvijā – lokāli visā teritorijā, nevienmērīgi (Savenkovs 2018).</w:t>
            </w:r>
          </w:p>
        </w:tc>
        <w:tc>
          <w:tcPr>
            <w:tcW w:w="2551" w:type="dxa"/>
            <w:shd w:val="clear" w:color="auto" w:fill="92D050"/>
            <w:vAlign w:val="center"/>
          </w:tcPr>
          <w:p w14:paraId="14FAD88A" w14:textId="77777777" w:rsidR="00217664" w:rsidRPr="00E75A2B" w:rsidRDefault="00217664" w:rsidP="00C877BE">
            <w:pPr>
              <w:shd w:val="clear" w:color="auto" w:fill="92D050"/>
              <w:spacing w:after="0" w:line="240" w:lineRule="auto"/>
              <w:ind w:firstLine="0"/>
              <w:jc w:val="center"/>
              <w:rPr>
                <w:rFonts w:cs="Times New Roman"/>
                <w:b/>
                <w:sz w:val="20"/>
              </w:rPr>
            </w:pPr>
            <w:r w:rsidRPr="00E75A2B">
              <w:rPr>
                <w:rFonts w:cs="Times New Roman"/>
                <w:b/>
                <w:sz w:val="20"/>
              </w:rPr>
              <w:t>FV</w:t>
            </w:r>
          </w:p>
          <w:p w14:paraId="0BA9D855" w14:textId="7651EA9D" w:rsidR="00217664" w:rsidRPr="00E75A2B" w:rsidRDefault="00217664" w:rsidP="00C877BE">
            <w:pPr>
              <w:spacing w:after="0" w:line="240" w:lineRule="auto"/>
              <w:ind w:firstLine="0"/>
              <w:rPr>
                <w:rFonts w:cs="Times New Roman"/>
                <w:sz w:val="20"/>
                <w:szCs w:val="20"/>
              </w:rPr>
            </w:pPr>
            <w:r w:rsidRPr="00E75A2B">
              <w:rPr>
                <w:rFonts w:cs="Times New Roman"/>
                <w:sz w:val="20"/>
              </w:rPr>
              <w:t>2021. gadā viena atradne. Teritorijā sastopama nevienmērīgi, vēlami biotopu apsaimniekošanas pasākumi.</w:t>
            </w:r>
          </w:p>
        </w:tc>
      </w:tr>
      <w:tr w:rsidR="00B42B7F" w:rsidRPr="00E75A2B" w14:paraId="49ABF695" w14:textId="77777777" w:rsidTr="00B42B7F">
        <w:tc>
          <w:tcPr>
            <w:tcW w:w="534" w:type="dxa"/>
            <w:vAlign w:val="center"/>
          </w:tcPr>
          <w:p w14:paraId="6F2C7855" w14:textId="1019CA37" w:rsidR="00217664" w:rsidRPr="00E75A2B" w:rsidRDefault="00217664" w:rsidP="00C877BE">
            <w:pPr>
              <w:spacing w:after="0" w:line="240" w:lineRule="auto"/>
              <w:ind w:firstLine="0"/>
              <w:rPr>
                <w:sz w:val="20"/>
                <w:szCs w:val="20"/>
              </w:rPr>
            </w:pPr>
            <w:r w:rsidRPr="00E75A2B">
              <w:rPr>
                <w:sz w:val="20"/>
                <w:szCs w:val="20"/>
              </w:rPr>
              <w:t>6.</w:t>
            </w:r>
          </w:p>
        </w:tc>
        <w:tc>
          <w:tcPr>
            <w:tcW w:w="1134" w:type="dxa"/>
            <w:vAlign w:val="center"/>
          </w:tcPr>
          <w:p w14:paraId="18113B9C" w14:textId="1F140221" w:rsidR="00217664" w:rsidRPr="00E75A2B" w:rsidRDefault="00266F41" w:rsidP="00C877BE">
            <w:pPr>
              <w:spacing w:after="0" w:line="240" w:lineRule="auto"/>
              <w:ind w:firstLine="0"/>
              <w:rPr>
                <w:rFonts w:cs="Times New Roman"/>
                <w:sz w:val="20"/>
                <w:szCs w:val="20"/>
              </w:rPr>
            </w:pPr>
            <w:r w:rsidRPr="00E75A2B">
              <w:rPr>
                <w:rFonts w:cs="Times New Roman"/>
                <w:sz w:val="20"/>
                <w:shd w:val="clear" w:color="auto" w:fill="FFFFFF"/>
              </w:rPr>
              <w:t>z</w:t>
            </w:r>
            <w:r w:rsidR="00217664" w:rsidRPr="00E75A2B">
              <w:rPr>
                <w:rFonts w:cs="Times New Roman"/>
                <w:sz w:val="20"/>
                <w:shd w:val="clear" w:color="auto" w:fill="FFFFFF"/>
              </w:rPr>
              <w:t>irg</w:t>
            </w:r>
            <w:r w:rsidRPr="00E75A2B">
              <w:rPr>
                <w:rFonts w:cs="Times New Roman"/>
                <w:sz w:val="20"/>
                <w:shd w:val="clear" w:color="auto" w:fill="FFFFFF"/>
              </w:rPr>
              <w:t>-</w:t>
            </w:r>
            <w:r w:rsidR="00217664" w:rsidRPr="00E75A2B">
              <w:rPr>
                <w:rFonts w:cs="Times New Roman"/>
                <w:sz w:val="20"/>
                <w:shd w:val="clear" w:color="auto" w:fill="FFFFFF"/>
              </w:rPr>
              <w:t>skābeņu zilenītis</w:t>
            </w:r>
          </w:p>
        </w:tc>
        <w:tc>
          <w:tcPr>
            <w:tcW w:w="1275" w:type="dxa"/>
            <w:vAlign w:val="center"/>
          </w:tcPr>
          <w:p w14:paraId="68288458" w14:textId="05C57494" w:rsidR="00217664" w:rsidRPr="00E75A2B" w:rsidRDefault="00217664" w:rsidP="00C877BE">
            <w:pPr>
              <w:spacing w:after="0" w:line="240" w:lineRule="auto"/>
              <w:ind w:firstLine="0"/>
              <w:rPr>
                <w:rFonts w:cs="Times New Roman"/>
                <w:i/>
                <w:sz w:val="20"/>
                <w:szCs w:val="20"/>
              </w:rPr>
            </w:pPr>
            <w:r w:rsidRPr="00E75A2B">
              <w:rPr>
                <w:rFonts w:cs="Times New Roman"/>
                <w:i/>
                <w:sz w:val="20"/>
              </w:rPr>
              <w:t>Lycaena dispar</w:t>
            </w:r>
          </w:p>
        </w:tc>
        <w:tc>
          <w:tcPr>
            <w:tcW w:w="851" w:type="dxa"/>
            <w:vAlign w:val="center"/>
          </w:tcPr>
          <w:p w14:paraId="756A1868" w14:textId="03160DB6" w:rsidR="00217664" w:rsidRPr="00E75A2B" w:rsidRDefault="00217664"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023731F7" w14:textId="0018BE96" w:rsidR="00217664" w:rsidRPr="00E75A2B" w:rsidRDefault="00217664" w:rsidP="00C877BE">
            <w:pPr>
              <w:spacing w:after="0" w:line="240" w:lineRule="auto"/>
              <w:ind w:firstLine="0"/>
              <w:rPr>
                <w:rFonts w:cs="Times New Roman"/>
                <w:sz w:val="20"/>
                <w:szCs w:val="20"/>
              </w:rPr>
            </w:pPr>
            <w:r w:rsidRPr="00E75A2B">
              <w:rPr>
                <w:rFonts w:cs="Times New Roman"/>
                <w:sz w:val="20"/>
              </w:rPr>
              <w:t>BD II; Berne II; IUCN LC</w:t>
            </w:r>
          </w:p>
        </w:tc>
        <w:tc>
          <w:tcPr>
            <w:tcW w:w="1701" w:type="dxa"/>
            <w:shd w:val="clear" w:color="auto" w:fill="92D050"/>
            <w:vAlign w:val="center"/>
          </w:tcPr>
          <w:p w14:paraId="50542E33"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FV</w:t>
            </w:r>
          </w:p>
          <w:p w14:paraId="1A847EAA" w14:textId="487D43B9" w:rsidR="00217664" w:rsidRPr="00E75A2B" w:rsidRDefault="00217664" w:rsidP="00C877BE">
            <w:pPr>
              <w:spacing w:after="0" w:line="240" w:lineRule="auto"/>
              <w:ind w:firstLine="0"/>
              <w:rPr>
                <w:rFonts w:cs="Times New Roman"/>
                <w:sz w:val="20"/>
                <w:szCs w:val="20"/>
              </w:rPr>
            </w:pPr>
            <w:r w:rsidRPr="00E75A2B">
              <w:rPr>
                <w:rFonts w:cs="Times New Roman"/>
                <w:sz w:val="20"/>
              </w:rPr>
              <w:t>Sastopama visā Latvijas teritorijā, lokāli  (Savenkovs 2018).</w:t>
            </w:r>
          </w:p>
        </w:tc>
        <w:tc>
          <w:tcPr>
            <w:tcW w:w="2551" w:type="dxa"/>
            <w:shd w:val="clear" w:color="auto" w:fill="92D050"/>
            <w:vAlign w:val="center"/>
          </w:tcPr>
          <w:p w14:paraId="089BDA04" w14:textId="77777777" w:rsidR="00217664" w:rsidRPr="00E75A2B" w:rsidRDefault="00217664" w:rsidP="00C877BE">
            <w:pPr>
              <w:spacing w:after="0" w:line="240" w:lineRule="auto"/>
              <w:ind w:firstLine="0"/>
              <w:jc w:val="center"/>
              <w:rPr>
                <w:rFonts w:cs="Times New Roman"/>
                <w:b/>
                <w:sz w:val="20"/>
              </w:rPr>
            </w:pPr>
            <w:r w:rsidRPr="00E75A2B">
              <w:rPr>
                <w:rFonts w:cs="Times New Roman"/>
                <w:b/>
                <w:sz w:val="20"/>
              </w:rPr>
              <w:t>FV</w:t>
            </w:r>
          </w:p>
          <w:p w14:paraId="67FC007F" w14:textId="5E077BB5" w:rsidR="00217664" w:rsidRPr="00E75A2B" w:rsidRDefault="00217664" w:rsidP="00C877BE">
            <w:pPr>
              <w:spacing w:after="0" w:line="240" w:lineRule="auto"/>
              <w:ind w:firstLine="0"/>
              <w:rPr>
                <w:rFonts w:cs="Times New Roman"/>
                <w:sz w:val="20"/>
                <w:szCs w:val="20"/>
              </w:rPr>
            </w:pPr>
            <w:r w:rsidRPr="00E75A2B">
              <w:rPr>
                <w:rFonts w:cs="Times New Roman"/>
                <w:sz w:val="20"/>
              </w:rPr>
              <w:t>Teritorijā sastopama nevienmērīgi, vēlami biotopu apsaimniekošanas pasākumi.</w:t>
            </w:r>
          </w:p>
        </w:tc>
      </w:tr>
      <w:tr w:rsidR="004C04AF" w:rsidRPr="00E75A2B" w14:paraId="396EE0C6" w14:textId="6494F3F1" w:rsidTr="00B42B7F">
        <w:tc>
          <w:tcPr>
            <w:tcW w:w="534" w:type="dxa"/>
            <w:vAlign w:val="center"/>
          </w:tcPr>
          <w:p w14:paraId="20B47EAB" w14:textId="486F588D" w:rsidR="004C04AF" w:rsidRPr="00E75A2B" w:rsidRDefault="004C04AF" w:rsidP="00C877BE">
            <w:pPr>
              <w:spacing w:after="0" w:line="240" w:lineRule="auto"/>
              <w:ind w:firstLine="0"/>
              <w:rPr>
                <w:sz w:val="20"/>
                <w:szCs w:val="20"/>
              </w:rPr>
            </w:pPr>
            <w:r w:rsidRPr="00E75A2B">
              <w:rPr>
                <w:sz w:val="20"/>
                <w:szCs w:val="20"/>
              </w:rPr>
              <w:t>7.</w:t>
            </w:r>
          </w:p>
        </w:tc>
        <w:tc>
          <w:tcPr>
            <w:tcW w:w="1134" w:type="dxa"/>
            <w:vAlign w:val="center"/>
          </w:tcPr>
          <w:p w14:paraId="476C18B3" w14:textId="395D7398" w:rsidR="004C04AF" w:rsidRPr="00E75A2B" w:rsidRDefault="00266F41" w:rsidP="00C877BE">
            <w:pPr>
              <w:spacing w:after="0" w:line="240" w:lineRule="auto"/>
              <w:ind w:firstLine="0"/>
              <w:rPr>
                <w:rFonts w:cs="Times New Roman"/>
                <w:sz w:val="20"/>
                <w:szCs w:val="20"/>
              </w:rPr>
            </w:pPr>
            <w:r w:rsidRPr="00E75A2B">
              <w:rPr>
                <w:rFonts w:cs="Times New Roman"/>
                <w:sz w:val="20"/>
                <w:szCs w:val="20"/>
              </w:rPr>
              <w:t>e</w:t>
            </w:r>
            <w:r w:rsidR="004C04AF" w:rsidRPr="00E75A2B">
              <w:rPr>
                <w:rFonts w:cs="Times New Roman"/>
                <w:sz w:val="20"/>
                <w:szCs w:val="20"/>
              </w:rPr>
              <w:t>sparsetu zilenītis</w:t>
            </w:r>
          </w:p>
        </w:tc>
        <w:tc>
          <w:tcPr>
            <w:tcW w:w="1275" w:type="dxa"/>
            <w:vAlign w:val="center"/>
          </w:tcPr>
          <w:p w14:paraId="18FC55CF" w14:textId="77777777" w:rsidR="004C04AF" w:rsidRPr="00E75A2B" w:rsidRDefault="004C04AF" w:rsidP="00C877BE">
            <w:pPr>
              <w:spacing w:after="0" w:line="240" w:lineRule="auto"/>
              <w:ind w:firstLine="0"/>
              <w:rPr>
                <w:rFonts w:cs="Times New Roman"/>
                <w:sz w:val="20"/>
                <w:szCs w:val="20"/>
              </w:rPr>
            </w:pPr>
            <w:r w:rsidRPr="00E75A2B">
              <w:rPr>
                <w:rFonts w:cs="Times New Roman"/>
                <w:i/>
                <w:sz w:val="20"/>
                <w:szCs w:val="20"/>
              </w:rPr>
              <w:t>Agrodiadetus damon</w:t>
            </w:r>
          </w:p>
        </w:tc>
        <w:tc>
          <w:tcPr>
            <w:tcW w:w="851" w:type="dxa"/>
            <w:vAlign w:val="center"/>
          </w:tcPr>
          <w:p w14:paraId="2374A451" w14:textId="095F5086" w:rsidR="004C04AF" w:rsidRPr="00E75A2B" w:rsidRDefault="004C04AF"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4CD08128" w14:textId="28A0C98C" w:rsidR="004C04AF" w:rsidRPr="00E75A2B" w:rsidRDefault="004C04AF" w:rsidP="00C877BE">
            <w:pPr>
              <w:spacing w:after="0" w:line="240" w:lineRule="auto"/>
              <w:ind w:firstLine="0"/>
              <w:rPr>
                <w:rFonts w:cs="Times New Roman"/>
                <w:sz w:val="20"/>
                <w:szCs w:val="20"/>
              </w:rPr>
            </w:pPr>
            <w:r w:rsidRPr="00E75A2B">
              <w:rPr>
                <w:rFonts w:cs="Times New Roman"/>
                <w:sz w:val="20"/>
              </w:rPr>
              <w:t>LSG 1; IUCN NT</w:t>
            </w:r>
          </w:p>
        </w:tc>
        <w:tc>
          <w:tcPr>
            <w:tcW w:w="1701" w:type="dxa"/>
            <w:shd w:val="clear" w:color="auto" w:fill="auto"/>
            <w:vAlign w:val="center"/>
          </w:tcPr>
          <w:p w14:paraId="75F7AB2D" w14:textId="3B60C16C" w:rsidR="004C04AF" w:rsidRPr="00E75A2B" w:rsidRDefault="004C04AF" w:rsidP="00C877BE">
            <w:pPr>
              <w:spacing w:after="0" w:line="240" w:lineRule="auto"/>
              <w:ind w:firstLine="0"/>
              <w:rPr>
                <w:rFonts w:cs="Times New Roman"/>
                <w:sz w:val="20"/>
                <w:szCs w:val="20"/>
              </w:rPr>
            </w:pPr>
            <w:r w:rsidRPr="00E75A2B">
              <w:rPr>
                <w:rFonts w:cs="Times New Roman"/>
                <w:sz w:val="20"/>
              </w:rPr>
              <w:t>Vienīgā populācija Latvijā ir Grebļukalnā Šķaunes apkārtnē.</w:t>
            </w:r>
          </w:p>
        </w:tc>
        <w:tc>
          <w:tcPr>
            <w:tcW w:w="2551" w:type="dxa"/>
            <w:vAlign w:val="center"/>
          </w:tcPr>
          <w:p w14:paraId="415F63B4" w14:textId="09E9239B" w:rsidR="004C04AF" w:rsidRPr="00E75A2B" w:rsidRDefault="004C04AF" w:rsidP="00C877BE">
            <w:pPr>
              <w:spacing w:after="0" w:line="240" w:lineRule="auto"/>
              <w:ind w:firstLine="0"/>
              <w:rPr>
                <w:rFonts w:cs="Times New Roman"/>
                <w:sz w:val="20"/>
                <w:szCs w:val="20"/>
              </w:rPr>
            </w:pPr>
            <w:r w:rsidRPr="00E75A2B">
              <w:rPr>
                <w:rFonts w:cs="Times New Roman"/>
                <w:sz w:val="20"/>
              </w:rPr>
              <w:t>Kopš 2013. gada īpatņi nav reģistrēti</w:t>
            </w:r>
          </w:p>
        </w:tc>
      </w:tr>
      <w:tr w:rsidR="00C877BE" w:rsidRPr="00E75A2B" w14:paraId="60E76153" w14:textId="7C86851A" w:rsidTr="00B42B7F">
        <w:tc>
          <w:tcPr>
            <w:tcW w:w="534" w:type="dxa"/>
            <w:vAlign w:val="center"/>
          </w:tcPr>
          <w:p w14:paraId="5D84F4F4" w14:textId="257EFF1E" w:rsidR="00C877BE" w:rsidRPr="00E75A2B" w:rsidRDefault="00C877BE" w:rsidP="00C877BE">
            <w:pPr>
              <w:spacing w:after="0" w:line="240" w:lineRule="auto"/>
              <w:ind w:firstLine="0"/>
              <w:rPr>
                <w:sz w:val="20"/>
                <w:szCs w:val="20"/>
              </w:rPr>
            </w:pPr>
            <w:r w:rsidRPr="00E75A2B">
              <w:rPr>
                <w:rFonts w:cs="Times New Roman"/>
                <w:sz w:val="20"/>
              </w:rPr>
              <w:t>8.</w:t>
            </w:r>
          </w:p>
        </w:tc>
        <w:tc>
          <w:tcPr>
            <w:tcW w:w="1134" w:type="dxa"/>
            <w:vAlign w:val="center"/>
          </w:tcPr>
          <w:p w14:paraId="50B62F13" w14:textId="74A8140C" w:rsidR="00C877BE" w:rsidRPr="00E75A2B" w:rsidRDefault="00C877BE" w:rsidP="00C877BE">
            <w:pPr>
              <w:spacing w:after="0" w:line="240" w:lineRule="auto"/>
              <w:ind w:firstLine="0"/>
              <w:rPr>
                <w:rFonts w:cs="Times New Roman"/>
                <w:sz w:val="20"/>
                <w:szCs w:val="20"/>
              </w:rPr>
            </w:pPr>
            <w:r w:rsidRPr="00E75A2B">
              <w:rPr>
                <w:rFonts w:cs="Times New Roman"/>
                <w:sz w:val="20"/>
              </w:rPr>
              <w:t>zobspārnu sfings</w:t>
            </w:r>
          </w:p>
        </w:tc>
        <w:tc>
          <w:tcPr>
            <w:tcW w:w="1275" w:type="dxa"/>
            <w:vAlign w:val="center"/>
          </w:tcPr>
          <w:p w14:paraId="7838BE18" w14:textId="3D7A8AFE" w:rsidR="00C877BE" w:rsidRPr="00E75A2B" w:rsidRDefault="00C877BE" w:rsidP="00C877BE">
            <w:pPr>
              <w:spacing w:after="0" w:line="240" w:lineRule="auto"/>
              <w:ind w:firstLine="0"/>
              <w:rPr>
                <w:rFonts w:cs="Times New Roman"/>
                <w:sz w:val="20"/>
                <w:szCs w:val="20"/>
              </w:rPr>
            </w:pPr>
            <w:r w:rsidRPr="00E75A2B">
              <w:rPr>
                <w:rFonts w:cs="Times New Roman"/>
                <w:i/>
                <w:sz w:val="20"/>
                <w:szCs w:val="28"/>
              </w:rPr>
              <w:t>Proserpinus proserpina</w:t>
            </w:r>
          </w:p>
        </w:tc>
        <w:tc>
          <w:tcPr>
            <w:tcW w:w="851" w:type="dxa"/>
            <w:vAlign w:val="center"/>
          </w:tcPr>
          <w:p w14:paraId="33E1A8E3" w14:textId="3D958F85" w:rsidR="00C877BE" w:rsidRPr="00E75A2B" w:rsidRDefault="00C877BE" w:rsidP="00C877BE">
            <w:pPr>
              <w:spacing w:after="0" w:line="240" w:lineRule="auto"/>
              <w:ind w:firstLine="0"/>
              <w:rPr>
                <w:rFonts w:cs="Times New Roman"/>
                <w:sz w:val="20"/>
                <w:szCs w:val="20"/>
              </w:rPr>
            </w:pPr>
            <w:r w:rsidRPr="00E75A2B">
              <w:rPr>
                <w:rFonts w:cs="Times New Roman"/>
                <w:sz w:val="20"/>
              </w:rPr>
              <w:t>ĪAS</w:t>
            </w:r>
          </w:p>
        </w:tc>
        <w:tc>
          <w:tcPr>
            <w:tcW w:w="1134" w:type="dxa"/>
            <w:vAlign w:val="center"/>
          </w:tcPr>
          <w:p w14:paraId="7318E434" w14:textId="48139191" w:rsidR="00C877BE" w:rsidRPr="00E75A2B" w:rsidRDefault="00C877BE" w:rsidP="00C877BE">
            <w:pPr>
              <w:spacing w:after="0" w:line="240" w:lineRule="auto"/>
              <w:ind w:firstLine="0"/>
              <w:rPr>
                <w:rFonts w:cs="Times New Roman"/>
                <w:sz w:val="20"/>
                <w:szCs w:val="20"/>
              </w:rPr>
            </w:pPr>
            <w:r w:rsidRPr="00E75A2B">
              <w:rPr>
                <w:rFonts w:cs="Times New Roman"/>
                <w:sz w:val="20"/>
              </w:rPr>
              <w:t>BD IV; Berne II; IUCN DD</w:t>
            </w:r>
          </w:p>
        </w:tc>
        <w:tc>
          <w:tcPr>
            <w:tcW w:w="1701" w:type="dxa"/>
            <w:shd w:val="clear" w:color="auto" w:fill="D9D9D9" w:themeFill="background1" w:themeFillShade="D9"/>
            <w:vAlign w:val="center"/>
          </w:tcPr>
          <w:p w14:paraId="5276A696" w14:textId="77777777" w:rsidR="00C877BE" w:rsidRPr="00E75A2B" w:rsidRDefault="00C877BE" w:rsidP="00C877BE">
            <w:pPr>
              <w:spacing w:after="0" w:line="240" w:lineRule="auto"/>
              <w:ind w:firstLine="0"/>
              <w:jc w:val="center"/>
              <w:rPr>
                <w:rFonts w:cs="Times New Roman"/>
                <w:b/>
                <w:sz w:val="20"/>
              </w:rPr>
            </w:pPr>
            <w:r w:rsidRPr="00E75A2B">
              <w:rPr>
                <w:rFonts w:cs="Times New Roman"/>
                <w:b/>
                <w:sz w:val="20"/>
              </w:rPr>
              <w:t>XX</w:t>
            </w:r>
          </w:p>
          <w:p w14:paraId="1CF793A2" w14:textId="2CE1BBF5" w:rsidR="00C877BE" w:rsidRPr="00E75A2B" w:rsidRDefault="00C877BE" w:rsidP="00C877BE">
            <w:pPr>
              <w:spacing w:after="0" w:line="240" w:lineRule="auto"/>
              <w:ind w:firstLine="0"/>
              <w:jc w:val="center"/>
              <w:rPr>
                <w:rFonts w:cs="Times New Roman"/>
                <w:sz w:val="20"/>
                <w:szCs w:val="20"/>
              </w:rPr>
            </w:pPr>
            <w:r w:rsidRPr="00E75A2B">
              <w:rPr>
                <w:rFonts w:cs="Times New Roman"/>
                <w:sz w:val="20"/>
              </w:rPr>
              <w:t>Latvijā suga atrasta tikai valsts austrumu daļā (Savenkovs 2018).</w:t>
            </w:r>
          </w:p>
        </w:tc>
        <w:tc>
          <w:tcPr>
            <w:tcW w:w="2551" w:type="dxa"/>
            <w:shd w:val="clear" w:color="auto" w:fill="D9D9D9" w:themeFill="background1" w:themeFillShade="D9"/>
            <w:vAlign w:val="center"/>
          </w:tcPr>
          <w:p w14:paraId="6AF47C52" w14:textId="77777777" w:rsidR="00C877BE" w:rsidRPr="00E75A2B" w:rsidRDefault="00C877BE" w:rsidP="00C877BE">
            <w:pPr>
              <w:spacing w:after="0" w:line="240" w:lineRule="auto"/>
              <w:ind w:firstLine="0"/>
              <w:jc w:val="center"/>
              <w:rPr>
                <w:rFonts w:cs="Times New Roman"/>
                <w:b/>
                <w:sz w:val="20"/>
              </w:rPr>
            </w:pPr>
            <w:r w:rsidRPr="00E75A2B">
              <w:rPr>
                <w:rFonts w:cs="Times New Roman"/>
                <w:b/>
                <w:sz w:val="20"/>
              </w:rPr>
              <w:t>XX</w:t>
            </w:r>
          </w:p>
          <w:p w14:paraId="4FAD42C9" w14:textId="3B710CB8" w:rsidR="00C877BE" w:rsidRPr="00E75A2B" w:rsidRDefault="00C877BE" w:rsidP="00C877BE">
            <w:pPr>
              <w:spacing w:after="0" w:line="240" w:lineRule="auto"/>
              <w:ind w:firstLine="0"/>
              <w:jc w:val="center"/>
              <w:rPr>
                <w:rStyle w:val="value"/>
                <w:rFonts w:cs="Times New Roman"/>
                <w:color w:val="333333"/>
                <w:sz w:val="20"/>
                <w:szCs w:val="20"/>
              </w:rPr>
            </w:pPr>
            <w:r w:rsidRPr="00E75A2B">
              <w:rPr>
                <w:rFonts w:cs="Times New Roman"/>
                <w:sz w:val="20"/>
              </w:rPr>
              <w:t xml:space="preserve">Suga </w:t>
            </w:r>
            <w:r w:rsidR="0039067E" w:rsidRPr="00E75A2B">
              <w:rPr>
                <w:rFonts w:cs="Times New Roman"/>
                <w:sz w:val="20"/>
              </w:rPr>
              <w:t>s</w:t>
            </w:r>
            <w:r w:rsidRPr="00E75A2B">
              <w:rPr>
                <w:rFonts w:cs="Times New Roman"/>
                <w:sz w:val="20"/>
              </w:rPr>
              <w:t>aistīta ar mitrām pļavām</w:t>
            </w:r>
            <w:r w:rsidR="00390EA4" w:rsidRPr="00E75A2B">
              <w:rPr>
                <w:rFonts w:cs="Times New Roman"/>
                <w:sz w:val="20"/>
              </w:rPr>
              <w:t xml:space="preserve">, </w:t>
            </w:r>
            <w:r w:rsidRPr="00E75A2B">
              <w:rPr>
                <w:rFonts w:cs="Times New Roman"/>
                <w:sz w:val="20"/>
              </w:rPr>
              <w:t>nepieciešami biotopu apsaimniekošanas pasākumi</w:t>
            </w:r>
            <w:r w:rsidR="00390EA4" w:rsidRPr="00E75A2B">
              <w:rPr>
                <w:rFonts w:cs="Times New Roman"/>
                <w:sz w:val="20"/>
              </w:rPr>
              <w:t xml:space="preserve"> (teritorijā un pie</w:t>
            </w:r>
            <w:r w:rsidR="00BD4756" w:rsidRPr="00E75A2B">
              <w:rPr>
                <w:rFonts w:cs="Times New Roman"/>
                <w:sz w:val="20"/>
              </w:rPr>
              <w:t>gulošajos palieņu zālājos)</w:t>
            </w:r>
            <w:r w:rsidRPr="00E75A2B">
              <w:rPr>
                <w:rFonts w:cs="Times New Roman"/>
                <w:sz w:val="20"/>
              </w:rPr>
              <w:t>.</w:t>
            </w:r>
          </w:p>
        </w:tc>
      </w:tr>
      <w:tr w:rsidR="00C877BE" w:rsidRPr="00E75A2B" w14:paraId="38035D79" w14:textId="0EA42796" w:rsidTr="00B42B7F">
        <w:tc>
          <w:tcPr>
            <w:tcW w:w="534" w:type="dxa"/>
            <w:vAlign w:val="center"/>
          </w:tcPr>
          <w:p w14:paraId="278DA530" w14:textId="2D69F4AF" w:rsidR="00C877BE" w:rsidRPr="00E75A2B" w:rsidRDefault="00C877BE" w:rsidP="00C877BE">
            <w:pPr>
              <w:spacing w:after="0" w:line="240" w:lineRule="auto"/>
              <w:ind w:firstLine="0"/>
              <w:rPr>
                <w:sz w:val="20"/>
                <w:szCs w:val="20"/>
              </w:rPr>
            </w:pPr>
            <w:r w:rsidRPr="00E75A2B">
              <w:rPr>
                <w:rFonts w:cs="Times New Roman"/>
                <w:sz w:val="20"/>
              </w:rPr>
              <w:t>9.</w:t>
            </w:r>
          </w:p>
        </w:tc>
        <w:tc>
          <w:tcPr>
            <w:tcW w:w="1134" w:type="dxa"/>
            <w:vAlign w:val="center"/>
          </w:tcPr>
          <w:p w14:paraId="0006FBD5" w14:textId="54DCA129" w:rsidR="00C877BE" w:rsidRPr="00E75A2B" w:rsidRDefault="00C877BE" w:rsidP="00C877BE">
            <w:pPr>
              <w:spacing w:after="0" w:line="240" w:lineRule="auto"/>
              <w:ind w:firstLine="0"/>
              <w:rPr>
                <w:rFonts w:cs="Times New Roman"/>
                <w:sz w:val="20"/>
                <w:szCs w:val="20"/>
              </w:rPr>
            </w:pPr>
            <w:r w:rsidRPr="00E75A2B">
              <w:rPr>
                <w:rFonts w:cs="Times New Roman"/>
                <w:sz w:val="20"/>
                <w:shd w:val="clear" w:color="auto" w:fill="FFFFFF"/>
              </w:rPr>
              <w:t>mainīgā spāre</w:t>
            </w:r>
          </w:p>
        </w:tc>
        <w:tc>
          <w:tcPr>
            <w:tcW w:w="1275" w:type="dxa"/>
            <w:vAlign w:val="center"/>
          </w:tcPr>
          <w:p w14:paraId="26F7C23E" w14:textId="2F1F7597" w:rsidR="00C877BE" w:rsidRPr="00E75A2B" w:rsidRDefault="00C877BE" w:rsidP="00C877BE">
            <w:pPr>
              <w:spacing w:after="0" w:line="240" w:lineRule="auto"/>
              <w:ind w:firstLine="0"/>
              <w:rPr>
                <w:rFonts w:cs="Times New Roman"/>
                <w:i/>
                <w:sz w:val="20"/>
                <w:szCs w:val="20"/>
              </w:rPr>
            </w:pPr>
            <w:r w:rsidRPr="00E75A2B">
              <w:rPr>
                <w:rFonts w:cs="Times New Roman"/>
                <w:i/>
                <w:iCs/>
                <w:sz w:val="20"/>
                <w:shd w:val="clear" w:color="auto" w:fill="FFFFFF"/>
              </w:rPr>
              <w:t>Libellula fulva</w:t>
            </w:r>
          </w:p>
        </w:tc>
        <w:tc>
          <w:tcPr>
            <w:tcW w:w="851" w:type="dxa"/>
            <w:vAlign w:val="center"/>
          </w:tcPr>
          <w:p w14:paraId="09E39048" w14:textId="373F4A95" w:rsidR="00C877BE" w:rsidRPr="00E75A2B" w:rsidRDefault="003A108D" w:rsidP="00C877BE">
            <w:pPr>
              <w:spacing w:after="0" w:line="240" w:lineRule="auto"/>
              <w:ind w:firstLine="0"/>
              <w:rPr>
                <w:rFonts w:cs="Times New Roman"/>
                <w:sz w:val="20"/>
                <w:szCs w:val="20"/>
              </w:rPr>
            </w:pPr>
            <w:r>
              <w:rPr>
                <w:rFonts w:cs="Times New Roman"/>
                <w:sz w:val="20"/>
              </w:rPr>
              <w:t>Ī</w:t>
            </w:r>
            <w:r w:rsidR="001F50CC" w:rsidRPr="00E75A2B">
              <w:rPr>
                <w:rFonts w:cs="Times New Roman"/>
                <w:sz w:val="20"/>
              </w:rPr>
              <w:t>A</w:t>
            </w:r>
            <w:r w:rsidR="00C877BE" w:rsidRPr="00E75A2B">
              <w:rPr>
                <w:rFonts w:cs="Times New Roman"/>
                <w:sz w:val="20"/>
              </w:rPr>
              <w:t>S</w:t>
            </w:r>
          </w:p>
        </w:tc>
        <w:tc>
          <w:tcPr>
            <w:tcW w:w="1134" w:type="dxa"/>
            <w:vAlign w:val="center"/>
          </w:tcPr>
          <w:p w14:paraId="7A22CD67" w14:textId="3E9C9473" w:rsidR="00C877BE" w:rsidRPr="00E75A2B" w:rsidRDefault="00C877BE" w:rsidP="00C877BE">
            <w:pPr>
              <w:spacing w:after="0" w:line="240" w:lineRule="auto"/>
              <w:ind w:firstLine="0"/>
              <w:rPr>
                <w:rFonts w:cs="Times New Roman"/>
                <w:sz w:val="20"/>
                <w:szCs w:val="20"/>
              </w:rPr>
            </w:pPr>
            <w:r w:rsidRPr="00E75A2B">
              <w:rPr>
                <w:rFonts w:cs="Times New Roman"/>
                <w:sz w:val="20"/>
              </w:rPr>
              <w:t>IUCN LC; LSG (1)</w:t>
            </w:r>
          </w:p>
        </w:tc>
        <w:tc>
          <w:tcPr>
            <w:tcW w:w="1701" w:type="dxa"/>
            <w:shd w:val="clear" w:color="auto" w:fill="auto"/>
            <w:vAlign w:val="center"/>
          </w:tcPr>
          <w:p w14:paraId="242EF1EA" w14:textId="2F2BC77B" w:rsidR="00C877BE" w:rsidRPr="00E75A2B" w:rsidRDefault="00C877BE" w:rsidP="00C877BE">
            <w:pPr>
              <w:spacing w:after="0" w:line="240" w:lineRule="auto"/>
              <w:ind w:firstLine="0"/>
              <w:jc w:val="center"/>
              <w:rPr>
                <w:rFonts w:cs="Times New Roman"/>
                <w:sz w:val="20"/>
                <w:szCs w:val="20"/>
              </w:rPr>
            </w:pPr>
          </w:p>
        </w:tc>
        <w:tc>
          <w:tcPr>
            <w:tcW w:w="2551" w:type="dxa"/>
            <w:shd w:val="clear" w:color="auto" w:fill="auto"/>
            <w:vAlign w:val="center"/>
          </w:tcPr>
          <w:p w14:paraId="4A8F5033" w14:textId="77777777" w:rsidR="00C877BE" w:rsidRPr="00E75A2B" w:rsidRDefault="00C877BE" w:rsidP="00C877BE">
            <w:pPr>
              <w:spacing w:after="0" w:line="240" w:lineRule="auto"/>
              <w:ind w:firstLine="0"/>
              <w:jc w:val="center"/>
              <w:rPr>
                <w:rFonts w:cs="Times New Roman"/>
                <w:sz w:val="20"/>
                <w:szCs w:val="20"/>
              </w:rPr>
            </w:pPr>
          </w:p>
        </w:tc>
      </w:tr>
    </w:tbl>
    <w:p w14:paraId="4836EDA2" w14:textId="77777777" w:rsidR="00881BF1" w:rsidRPr="00E75A2B" w:rsidRDefault="00881BF1" w:rsidP="00881BF1">
      <w:pPr>
        <w:spacing w:after="0"/>
        <w:ind w:firstLine="0"/>
        <w:rPr>
          <w:rFonts w:cs="Times New Roman"/>
          <w:sz w:val="20"/>
          <w:szCs w:val="20"/>
        </w:rPr>
      </w:pPr>
      <w:r w:rsidRPr="00E75A2B">
        <w:rPr>
          <w:rFonts w:cs="Times New Roman"/>
          <w:sz w:val="20"/>
          <w:szCs w:val="20"/>
        </w:rPr>
        <w:t xml:space="preserve">Saīsinājumi: </w:t>
      </w:r>
    </w:p>
    <w:p w14:paraId="7E4743E1" w14:textId="6546B8D9" w:rsidR="00881BF1" w:rsidRPr="00E75A2B" w:rsidRDefault="00881BF1" w:rsidP="00881BF1">
      <w:pPr>
        <w:spacing w:after="0"/>
        <w:ind w:firstLine="0"/>
        <w:rPr>
          <w:rFonts w:eastAsia="Times New Roman" w:cs="Times New Roman"/>
          <w:sz w:val="20"/>
          <w:szCs w:val="20"/>
        </w:rPr>
      </w:pPr>
      <w:r w:rsidRPr="00E75A2B">
        <w:rPr>
          <w:rFonts w:eastAsia="Times New Roman" w:cs="Times New Roman"/>
          <w:sz w:val="20"/>
          <w:szCs w:val="20"/>
        </w:rPr>
        <w:t xml:space="preserve">ĪAS – MK 2000. gada 14. novembra noteikumu Nr. 396 </w:t>
      </w:r>
      <w:r w:rsidR="00804056" w:rsidRPr="00E75A2B">
        <w:rPr>
          <w:rFonts w:eastAsia="Times New Roman" w:cs="Times New Roman"/>
          <w:sz w:val="20"/>
          <w:szCs w:val="20"/>
        </w:rPr>
        <w:t>“</w:t>
      </w:r>
      <w:r w:rsidRPr="00E75A2B">
        <w:rPr>
          <w:rFonts w:eastAsia="Times New Roman" w:cs="Times New Roman"/>
          <w:sz w:val="20"/>
          <w:szCs w:val="20"/>
        </w:rPr>
        <w:t>Noteikumi par īpaši aizsargājamo sugu un ierobežoti izmantojamo īpaši aizsargājamo sugu sarakstu” 1. pielikumā iekļautās sugas,</w:t>
      </w:r>
    </w:p>
    <w:p w14:paraId="0F03FB63" w14:textId="57A264DA" w:rsidR="00881BF1" w:rsidRPr="00E75A2B" w:rsidRDefault="00881BF1" w:rsidP="00881BF1">
      <w:pPr>
        <w:spacing w:after="0"/>
        <w:ind w:firstLine="0"/>
        <w:rPr>
          <w:rFonts w:eastAsia="Times New Roman" w:cs="Times New Roman"/>
          <w:sz w:val="20"/>
          <w:szCs w:val="20"/>
        </w:rPr>
      </w:pPr>
      <w:r w:rsidRPr="00E75A2B">
        <w:rPr>
          <w:rFonts w:eastAsia="Times New Roman" w:cs="Times New Roman"/>
          <w:sz w:val="20"/>
          <w:szCs w:val="20"/>
        </w:rPr>
        <w:t xml:space="preserve">MIK </w:t>
      </w:r>
      <w:r w:rsidR="00216A30" w:rsidRPr="00E75A2B">
        <w:rPr>
          <w:rFonts w:eastAsia="Times New Roman" w:cs="Times New Roman"/>
          <w:sz w:val="20"/>
          <w:szCs w:val="20"/>
        </w:rPr>
        <w:t>–</w:t>
      </w:r>
      <w:r w:rsidRPr="00E75A2B">
        <w:rPr>
          <w:rFonts w:eastAsia="Times New Roman" w:cs="Times New Roman"/>
          <w:sz w:val="20"/>
          <w:szCs w:val="20"/>
        </w:rPr>
        <w:t xml:space="preserve"> MK 2012. gada 18. decembra noteikumu Nr. 940 </w:t>
      </w:r>
      <w:r w:rsidR="00804056" w:rsidRPr="00E75A2B">
        <w:rPr>
          <w:rFonts w:eastAsia="Times New Roman" w:cs="Times New Roman"/>
          <w:sz w:val="20"/>
          <w:szCs w:val="20"/>
        </w:rPr>
        <w:t>“</w:t>
      </w:r>
      <w:r w:rsidRPr="00E75A2B">
        <w:rPr>
          <w:rFonts w:eastAsia="Times New Roman" w:cs="Times New Roman"/>
          <w:sz w:val="20"/>
          <w:szCs w:val="20"/>
        </w:rPr>
        <w:t>Noteikumi par mikroliegumu izveidošanas un apsaimniekošanas kārtību, to aizsardzību, kā arī mikroliegumu un to buferzonu noteikšanu” 1. pielikumā iekļautās sugas,</w:t>
      </w:r>
    </w:p>
    <w:p w14:paraId="26CFC721" w14:textId="0EE88F0F" w:rsidR="004E436F" w:rsidRPr="00E75A2B" w:rsidRDefault="004E436F" w:rsidP="004E436F">
      <w:pPr>
        <w:spacing w:after="0" w:line="240" w:lineRule="auto"/>
        <w:ind w:firstLine="0"/>
        <w:rPr>
          <w:rFonts w:cs="Times New Roman"/>
          <w:sz w:val="20"/>
          <w:szCs w:val="20"/>
        </w:rPr>
      </w:pPr>
      <w:r w:rsidRPr="00E75A2B">
        <w:rPr>
          <w:rFonts w:cs="Times New Roman"/>
          <w:sz w:val="20"/>
          <w:szCs w:val="20"/>
        </w:rPr>
        <w:t xml:space="preserve">Sugas labvēlīga aizsardzības stāvokļa novērtējums valstī kopumā (atbilstoši </w:t>
      </w:r>
      <w:r w:rsidR="00031844" w:rsidRPr="00E75A2B">
        <w:rPr>
          <w:rFonts w:cs="Times New Roman"/>
          <w:sz w:val="20"/>
          <w:szCs w:val="20"/>
        </w:rPr>
        <w:t>Eiropas Vides aģentūras (</w:t>
      </w:r>
      <w:r w:rsidR="003F4B6D" w:rsidRPr="00E75A2B">
        <w:rPr>
          <w:rFonts w:cs="Times New Roman"/>
          <w:sz w:val="20"/>
          <w:szCs w:val="20"/>
        </w:rPr>
        <w:t>EVA</w:t>
      </w:r>
      <w:r w:rsidR="00031844" w:rsidRPr="00E75A2B">
        <w:rPr>
          <w:rFonts w:cs="Times New Roman"/>
          <w:sz w:val="20"/>
          <w:szCs w:val="20"/>
        </w:rPr>
        <w:t>)</w:t>
      </w:r>
      <w:r w:rsidRPr="00E75A2B">
        <w:rPr>
          <w:rFonts w:cs="Times New Roman"/>
          <w:sz w:val="20"/>
          <w:szCs w:val="20"/>
        </w:rPr>
        <w:t xml:space="preserve"> datiem, tikai direktīvu pielikumos iekļautajām sugām) pēc Ziņojums Eiropas Komisijai par ES nozīmes biotopu (dzīvotņu) un sugu aizsardzības stāvokli Latvijā. Novērtējums par 2013.</w:t>
      </w:r>
      <w:r w:rsidR="00216A30" w:rsidRPr="00E75A2B">
        <w:rPr>
          <w:rFonts w:cs="Times New Roman"/>
          <w:sz w:val="20"/>
          <w:szCs w:val="20"/>
        </w:rPr>
        <w:t>–</w:t>
      </w:r>
      <w:r w:rsidRPr="00E75A2B">
        <w:rPr>
          <w:rFonts w:cs="Times New Roman"/>
          <w:sz w:val="20"/>
          <w:szCs w:val="20"/>
        </w:rPr>
        <w:t>2018. gada periodu. Ziņojuma kopsavilkums par sugu aizsardzības stāvokli (sugas sakārtotas alfabēta secībā pēc zinātniskā nosaukuma) (</w:t>
      </w:r>
      <w:r w:rsidR="005065D8" w:rsidRPr="00E75A2B">
        <w:rPr>
          <w:rFonts w:cs="Times New Roman"/>
          <w:sz w:val="20"/>
          <w:szCs w:val="20"/>
        </w:rPr>
        <w:t>https://www.daba.gov.lv/upload/File/Publikacijas/REP_EK_2019_1_ES_sugu_stavoklis_LV.pdf</w:t>
      </w:r>
      <w:r w:rsidRPr="00E75A2B">
        <w:rPr>
          <w:rFonts w:cs="Times New Roman"/>
          <w:sz w:val="20"/>
          <w:szCs w:val="20"/>
        </w:rPr>
        <w:t>)</w:t>
      </w:r>
    </w:p>
    <w:p w14:paraId="0C16FF61" w14:textId="77777777" w:rsidR="004E436F" w:rsidRPr="00E75A2B" w:rsidRDefault="004E436F" w:rsidP="004E436F">
      <w:pPr>
        <w:spacing w:after="0" w:line="240" w:lineRule="auto"/>
        <w:ind w:firstLine="0"/>
        <w:rPr>
          <w:rFonts w:cs="Times New Roman"/>
          <w:sz w:val="20"/>
          <w:szCs w:val="20"/>
        </w:rPr>
      </w:pPr>
      <w:r w:rsidRPr="00E75A2B">
        <w:rPr>
          <w:rFonts w:cs="Times New Roman"/>
          <w:sz w:val="20"/>
          <w:szCs w:val="20"/>
        </w:rPr>
        <w:t>Apzīmējumi:</w:t>
      </w:r>
    </w:p>
    <w:p w14:paraId="694FDD2A" w14:textId="4587BECB" w:rsidR="004E436F" w:rsidRPr="00E75A2B" w:rsidRDefault="004E436F" w:rsidP="00F90E29">
      <w:pPr>
        <w:spacing w:after="0" w:line="240" w:lineRule="auto"/>
        <w:ind w:firstLine="0"/>
        <w:rPr>
          <w:rFonts w:cs="Times New Roman"/>
          <w:sz w:val="20"/>
          <w:szCs w:val="20"/>
        </w:rPr>
      </w:pPr>
      <w:r w:rsidRPr="00E75A2B">
        <w:rPr>
          <w:rFonts w:cs="Times New Roman"/>
          <w:sz w:val="20"/>
          <w:szCs w:val="20"/>
          <w:shd w:val="clear" w:color="auto" w:fill="92D050"/>
        </w:rPr>
        <w:t>FV</w:t>
      </w:r>
      <w:r w:rsidRPr="00E75A2B">
        <w:rPr>
          <w:rFonts w:cs="Times New Roman"/>
          <w:sz w:val="20"/>
          <w:szCs w:val="20"/>
        </w:rPr>
        <w:t xml:space="preserve"> Aizsardzības stāvoklis labvēlīgs (Favourable)</w:t>
      </w:r>
    </w:p>
    <w:p w14:paraId="7891788A" w14:textId="77777777" w:rsidR="00F90E29" w:rsidRPr="00E75A2B" w:rsidRDefault="00F90E29" w:rsidP="00F90E29">
      <w:pPr>
        <w:spacing w:after="0"/>
        <w:ind w:firstLine="0"/>
        <w:rPr>
          <w:rFonts w:cs="Times New Roman"/>
          <w:sz w:val="20"/>
          <w:szCs w:val="20"/>
        </w:rPr>
      </w:pPr>
      <w:r w:rsidRPr="00E75A2B">
        <w:rPr>
          <w:rFonts w:cs="Times New Roman"/>
          <w:sz w:val="20"/>
          <w:szCs w:val="20"/>
          <w:shd w:val="clear" w:color="auto" w:fill="FFC000"/>
        </w:rPr>
        <w:t>U1</w:t>
      </w:r>
      <w:r w:rsidRPr="00E75A2B">
        <w:rPr>
          <w:rFonts w:cs="Times New Roman"/>
          <w:sz w:val="20"/>
          <w:szCs w:val="20"/>
        </w:rPr>
        <w:t xml:space="preserve"> Aizsardzības stāvoklis nelabvēlīgs-nepietiekams (Unfavourable-Inadequate)</w:t>
      </w:r>
    </w:p>
    <w:p w14:paraId="682882B3" w14:textId="77777777" w:rsidR="00CD19E8" w:rsidRPr="00E75A2B" w:rsidRDefault="00F00935" w:rsidP="00F90E29">
      <w:pPr>
        <w:spacing w:after="0" w:line="240" w:lineRule="auto"/>
        <w:ind w:firstLine="0"/>
        <w:rPr>
          <w:rFonts w:cs="Times New Roman"/>
          <w:color w:val="000000"/>
          <w:sz w:val="20"/>
          <w:szCs w:val="20"/>
        </w:rPr>
      </w:pPr>
      <w:r w:rsidRPr="00E75A2B">
        <w:rPr>
          <w:rFonts w:cs="Times New Roman"/>
          <w:sz w:val="20"/>
          <w:szCs w:val="20"/>
          <w:highlight w:val="lightGray"/>
          <w:shd w:val="clear" w:color="auto" w:fill="FF0000"/>
        </w:rPr>
        <w:t>XX</w:t>
      </w:r>
      <w:r w:rsidR="004E436F" w:rsidRPr="00E75A2B">
        <w:rPr>
          <w:rFonts w:cs="Times New Roman"/>
          <w:sz w:val="20"/>
          <w:szCs w:val="20"/>
        </w:rPr>
        <w:t xml:space="preserve"> </w:t>
      </w:r>
      <w:r w:rsidR="004E436F" w:rsidRPr="00E75A2B">
        <w:rPr>
          <w:rFonts w:cs="Times New Roman"/>
          <w:color w:val="000000"/>
          <w:sz w:val="20"/>
          <w:szCs w:val="20"/>
        </w:rPr>
        <w:t xml:space="preserve">Aizsardzības stāvoklis </w:t>
      </w:r>
      <w:r w:rsidRPr="00E75A2B">
        <w:rPr>
          <w:rFonts w:cs="Times New Roman"/>
          <w:color w:val="000000"/>
          <w:sz w:val="20"/>
          <w:szCs w:val="20"/>
        </w:rPr>
        <w:t>nezināms</w:t>
      </w:r>
      <w:r w:rsidR="004E436F" w:rsidRPr="00E75A2B">
        <w:rPr>
          <w:rFonts w:cs="Times New Roman"/>
          <w:color w:val="000000"/>
          <w:sz w:val="20"/>
          <w:szCs w:val="20"/>
        </w:rPr>
        <w:t xml:space="preserve"> (</w:t>
      </w:r>
      <w:r w:rsidRPr="00E75A2B">
        <w:rPr>
          <w:rFonts w:cs="Times New Roman"/>
          <w:color w:val="000000"/>
          <w:sz w:val="20"/>
          <w:szCs w:val="20"/>
        </w:rPr>
        <w:t>Unknown</w:t>
      </w:r>
      <w:r w:rsidR="004E436F" w:rsidRPr="00E75A2B">
        <w:rPr>
          <w:rFonts w:cs="Times New Roman"/>
          <w:color w:val="000000"/>
          <w:sz w:val="20"/>
          <w:szCs w:val="20"/>
        </w:rPr>
        <w:t>)</w:t>
      </w:r>
    </w:p>
    <w:p w14:paraId="0ECCEBF0" w14:textId="77777777" w:rsidR="00CD19E8" w:rsidRPr="00E75A2B" w:rsidRDefault="00CD19E8" w:rsidP="00A62F2C">
      <w:pPr>
        <w:spacing w:after="0" w:line="240" w:lineRule="auto"/>
        <w:ind w:firstLine="0"/>
        <w:rPr>
          <w:rFonts w:cs="Times New Roman"/>
          <w:color w:val="000000"/>
          <w:sz w:val="20"/>
          <w:szCs w:val="20"/>
        </w:rPr>
      </w:pPr>
    </w:p>
    <w:p w14:paraId="4095CC86" w14:textId="752B0788" w:rsidR="00CD19E8" w:rsidRPr="00E75A2B" w:rsidRDefault="00CD19E8" w:rsidP="00A62F2C">
      <w:pPr>
        <w:spacing w:after="0" w:line="240" w:lineRule="auto"/>
        <w:ind w:firstLine="0"/>
        <w:rPr>
          <w:rFonts w:cs="Times New Roman"/>
          <w:color w:val="000000"/>
          <w:sz w:val="18"/>
          <w:szCs w:val="18"/>
        </w:rPr>
      </w:pPr>
      <w:r w:rsidRPr="00E75A2B">
        <w:rPr>
          <w:rFonts w:cs="Times New Roman"/>
          <w:color w:val="000000"/>
          <w:sz w:val="18"/>
          <w:szCs w:val="18"/>
        </w:rPr>
        <w:t>Citi saīsinājumi:</w:t>
      </w:r>
    </w:p>
    <w:p w14:paraId="564F583E" w14:textId="5F388849" w:rsidR="00CD19E8" w:rsidRPr="00E75A2B" w:rsidRDefault="00CD19E8" w:rsidP="00CD19E8">
      <w:pPr>
        <w:ind w:firstLine="0"/>
        <w:rPr>
          <w:rFonts w:cs="Times New Roman"/>
          <w:sz w:val="18"/>
          <w:szCs w:val="18"/>
        </w:rPr>
      </w:pPr>
      <w:r w:rsidRPr="00E75A2B">
        <w:rPr>
          <w:rFonts w:cs="Times New Roman"/>
          <w:b/>
          <w:spacing w:val="2"/>
          <w:sz w:val="18"/>
          <w:szCs w:val="18"/>
        </w:rPr>
        <w:t>B</w:t>
      </w:r>
      <w:r w:rsidRPr="00E75A2B">
        <w:rPr>
          <w:rFonts w:cs="Times New Roman"/>
          <w:b/>
          <w:sz w:val="18"/>
          <w:szCs w:val="18"/>
        </w:rPr>
        <w:t>er</w:t>
      </w:r>
      <w:r w:rsidRPr="00E75A2B">
        <w:rPr>
          <w:rFonts w:cs="Times New Roman"/>
          <w:b/>
          <w:spacing w:val="-3"/>
          <w:sz w:val="18"/>
          <w:szCs w:val="18"/>
        </w:rPr>
        <w:t>n</w:t>
      </w:r>
      <w:r w:rsidRPr="00E75A2B">
        <w:rPr>
          <w:rFonts w:cs="Times New Roman"/>
          <w:b/>
          <w:sz w:val="18"/>
          <w:szCs w:val="18"/>
        </w:rPr>
        <w:t xml:space="preserve">e </w:t>
      </w:r>
      <w:r w:rsidR="00216A30" w:rsidRPr="00E75A2B">
        <w:rPr>
          <w:rFonts w:cs="Times New Roman"/>
          <w:sz w:val="18"/>
          <w:szCs w:val="18"/>
        </w:rPr>
        <w:t>–</w:t>
      </w:r>
      <w:r w:rsidRPr="00E75A2B">
        <w:rPr>
          <w:rFonts w:cs="Times New Roman"/>
          <w:spacing w:val="54"/>
          <w:sz w:val="18"/>
          <w:szCs w:val="18"/>
        </w:rPr>
        <w:t xml:space="preserve"> </w:t>
      </w:r>
      <w:r w:rsidRPr="00E75A2B">
        <w:rPr>
          <w:rFonts w:cs="Times New Roman"/>
          <w:spacing w:val="-1"/>
          <w:sz w:val="18"/>
          <w:szCs w:val="18"/>
        </w:rPr>
        <w:t>B</w:t>
      </w:r>
      <w:r w:rsidRPr="00E75A2B">
        <w:rPr>
          <w:rFonts w:cs="Times New Roman"/>
          <w:sz w:val="18"/>
          <w:szCs w:val="18"/>
        </w:rPr>
        <w:t>e</w:t>
      </w:r>
      <w:r w:rsidRPr="00E75A2B">
        <w:rPr>
          <w:rFonts w:cs="Times New Roman"/>
          <w:spacing w:val="1"/>
          <w:sz w:val="18"/>
          <w:szCs w:val="18"/>
        </w:rPr>
        <w:t>r</w:t>
      </w:r>
      <w:r w:rsidRPr="00E75A2B">
        <w:rPr>
          <w:rFonts w:cs="Times New Roman"/>
          <w:sz w:val="18"/>
          <w:szCs w:val="18"/>
        </w:rPr>
        <w:t xml:space="preserve">nes </w:t>
      </w:r>
      <w:r w:rsidRPr="00E75A2B">
        <w:rPr>
          <w:rFonts w:cs="Times New Roman"/>
          <w:spacing w:val="-2"/>
          <w:sz w:val="18"/>
          <w:szCs w:val="18"/>
        </w:rPr>
        <w:t>k</w:t>
      </w:r>
      <w:r w:rsidRPr="00E75A2B">
        <w:rPr>
          <w:rFonts w:cs="Times New Roman"/>
          <w:sz w:val="18"/>
          <w:szCs w:val="18"/>
        </w:rPr>
        <w:t>on</w:t>
      </w:r>
      <w:r w:rsidRPr="00E75A2B">
        <w:rPr>
          <w:rFonts w:cs="Times New Roman"/>
          <w:spacing w:val="-2"/>
          <w:sz w:val="18"/>
          <w:szCs w:val="18"/>
        </w:rPr>
        <w:t>v</w:t>
      </w:r>
      <w:r w:rsidRPr="00E75A2B">
        <w:rPr>
          <w:rFonts w:cs="Times New Roman"/>
          <w:sz w:val="18"/>
          <w:szCs w:val="18"/>
        </w:rPr>
        <w:t>enc</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 xml:space="preserve">a 1979.  </w:t>
      </w:r>
      <w:r w:rsidRPr="00E75A2B">
        <w:rPr>
          <w:rFonts w:cs="Times New Roman"/>
          <w:b/>
          <w:spacing w:val="1"/>
          <w:sz w:val="18"/>
          <w:szCs w:val="18"/>
        </w:rPr>
        <w:t>I</w:t>
      </w:r>
      <w:r w:rsidRPr="00E75A2B">
        <w:rPr>
          <w:rFonts w:cs="Times New Roman"/>
          <w:b/>
          <w:sz w:val="18"/>
          <w:szCs w:val="18"/>
        </w:rPr>
        <w:t>I</w:t>
      </w:r>
      <w:r w:rsidRPr="00E75A2B">
        <w:rPr>
          <w:rFonts w:cs="Times New Roman"/>
          <w:b/>
          <w:spacing w:val="3"/>
          <w:sz w:val="18"/>
          <w:szCs w:val="18"/>
        </w:rPr>
        <w:t xml:space="preserve"> </w:t>
      </w:r>
      <w:r w:rsidRPr="00E75A2B">
        <w:rPr>
          <w:rFonts w:cs="Times New Roman"/>
          <w:spacing w:val="-2"/>
          <w:sz w:val="18"/>
          <w:szCs w:val="18"/>
        </w:rPr>
        <w:t>p</w:t>
      </w:r>
      <w:r w:rsidRPr="00E75A2B">
        <w:rPr>
          <w:rFonts w:cs="Times New Roman"/>
          <w:spacing w:val="1"/>
          <w:sz w:val="18"/>
          <w:szCs w:val="18"/>
        </w:rPr>
        <w:t>i</w:t>
      </w:r>
      <w:r w:rsidRPr="00E75A2B">
        <w:rPr>
          <w:rFonts w:cs="Times New Roman"/>
          <w:sz w:val="18"/>
          <w:szCs w:val="18"/>
        </w:rPr>
        <w:t>e</w:t>
      </w:r>
      <w:r w:rsidRPr="00E75A2B">
        <w:rPr>
          <w:rFonts w:cs="Times New Roman"/>
          <w:spacing w:val="-1"/>
          <w:sz w:val="18"/>
          <w:szCs w:val="18"/>
        </w:rPr>
        <w:t>l</w:t>
      </w:r>
      <w:r w:rsidRPr="00E75A2B">
        <w:rPr>
          <w:rFonts w:cs="Times New Roman"/>
          <w:spacing w:val="1"/>
          <w:sz w:val="18"/>
          <w:szCs w:val="18"/>
        </w:rPr>
        <w:t>i</w:t>
      </w:r>
      <w:r w:rsidRPr="00E75A2B">
        <w:rPr>
          <w:rFonts w:cs="Times New Roman"/>
          <w:spacing w:val="-2"/>
          <w:sz w:val="18"/>
          <w:szCs w:val="18"/>
        </w:rPr>
        <w:t>k</w:t>
      </w:r>
      <w:r w:rsidRPr="00E75A2B">
        <w:rPr>
          <w:rFonts w:cs="Times New Roman"/>
          <w:sz w:val="18"/>
          <w:szCs w:val="18"/>
        </w:rPr>
        <w:t>u</w:t>
      </w:r>
      <w:r w:rsidRPr="00E75A2B">
        <w:rPr>
          <w:rFonts w:cs="Times New Roman"/>
          <w:spacing w:val="-4"/>
          <w:sz w:val="18"/>
          <w:szCs w:val="18"/>
        </w:rPr>
        <w:t>m</w:t>
      </w:r>
      <w:r w:rsidRPr="00E75A2B">
        <w:rPr>
          <w:rFonts w:cs="Times New Roman"/>
          <w:spacing w:val="1"/>
          <w:sz w:val="18"/>
          <w:szCs w:val="18"/>
        </w:rPr>
        <w:t>s</w:t>
      </w:r>
      <w:r w:rsidRPr="00E75A2B">
        <w:rPr>
          <w:rFonts w:cs="Times New Roman"/>
          <w:sz w:val="18"/>
          <w:szCs w:val="18"/>
        </w:rPr>
        <w:t xml:space="preserve">. </w:t>
      </w:r>
      <w:r w:rsidRPr="00E75A2B">
        <w:rPr>
          <w:rFonts w:cs="Times New Roman"/>
          <w:spacing w:val="5"/>
          <w:sz w:val="18"/>
          <w:szCs w:val="18"/>
        </w:rPr>
        <w:t xml:space="preserve"> </w:t>
      </w:r>
      <w:r w:rsidRPr="00E75A2B">
        <w:rPr>
          <w:rFonts w:cs="Times New Roman"/>
          <w:spacing w:val="-4"/>
          <w:sz w:val="18"/>
          <w:szCs w:val="18"/>
        </w:rPr>
        <w:t>Ī</w:t>
      </w:r>
      <w:r w:rsidRPr="00E75A2B">
        <w:rPr>
          <w:rFonts w:cs="Times New Roman"/>
          <w:sz w:val="18"/>
          <w:szCs w:val="18"/>
        </w:rPr>
        <w:t>p</w:t>
      </w:r>
      <w:r w:rsidRPr="00E75A2B">
        <w:rPr>
          <w:rFonts w:cs="Times New Roman"/>
          <w:spacing w:val="3"/>
          <w:sz w:val="18"/>
          <w:szCs w:val="18"/>
        </w:rPr>
        <w:t>a</w:t>
      </w:r>
      <w:r w:rsidRPr="00E75A2B">
        <w:rPr>
          <w:rFonts w:cs="Times New Roman"/>
          <w:spacing w:val="1"/>
          <w:sz w:val="18"/>
          <w:szCs w:val="18"/>
        </w:rPr>
        <w:t>š</w:t>
      </w:r>
      <w:r w:rsidRPr="00E75A2B">
        <w:rPr>
          <w:rFonts w:cs="Times New Roman"/>
          <w:sz w:val="18"/>
          <w:szCs w:val="18"/>
        </w:rPr>
        <w:t xml:space="preserve">i </w:t>
      </w:r>
      <w:r w:rsidRPr="00E75A2B">
        <w:rPr>
          <w:rFonts w:cs="Times New Roman"/>
          <w:spacing w:val="-2"/>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pacing w:val="-2"/>
          <w:sz w:val="18"/>
          <w:szCs w:val="18"/>
        </w:rPr>
        <w:t>gā</w:t>
      </w:r>
      <w:r w:rsidRPr="00E75A2B">
        <w:rPr>
          <w:rFonts w:cs="Times New Roman"/>
          <w:spacing w:val="1"/>
          <w:sz w:val="18"/>
          <w:szCs w:val="18"/>
        </w:rPr>
        <w:t>j</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o 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v</w:t>
      </w:r>
      <w:r w:rsidRPr="00E75A2B">
        <w:rPr>
          <w:rFonts w:cs="Times New Roman"/>
          <w:sz w:val="18"/>
          <w:szCs w:val="18"/>
        </w:rPr>
        <w:t>n</w:t>
      </w:r>
      <w:r w:rsidRPr="00E75A2B">
        <w:rPr>
          <w:rFonts w:cs="Times New Roman"/>
          <w:spacing w:val="1"/>
          <w:sz w:val="18"/>
          <w:szCs w:val="18"/>
        </w:rPr>
        <w:t>i</w:t>
      </w:r>
      <w:r w:rsidRPr="00E75A2B">
        <w:rPr>
          <w:rFonts w:cs="Times New Roman"/>
          <w:sz w:val="18"/>
          <w:szCs w:val="18"/>
        </w:rPr>
        <w:t>e</w:t>
      </w:r>
      <w:r w:rsidRPr="00E75A2B">
        <w:rPr>
          <w:rFonts w:cs="Times New Roman"/>
          <w:spacing w:val="-2"/>
          <w:sz w:val="18"/>
          <w:szCs w:val="18"/>
        </w:rPr>
        <w:t>k</w:t>
      </w:r>
      <w:r w:rsidRPr="00E75A2B">
        <w:rPr>
          <w:rFonts w:cs="Times New Roman"/>
          <w:sz w:val="18"/>
          <w:szCs w:val="18"/>
        </w:rPr>
        <w:t xml:space="preserve">u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3"/>
          <w:sz w:val="18"/>
          <w:szCs w:val="18"/>
        </w:rPr>
        <w:t xml:space="preserve"> </w:t>
      </w:r>
      <w:r w:rsidRPr="00E75A2B">
        <w:rPr>
          <w:rFonts w:cs="Times New Roman"/>
          <w:spacing w:val="-2"/>
          <w:sz w:val="18"/>
          <w:szCs w:val="18"/>
        </w:rPr>
        <w:t>k</w:t>
      </w:r>
      <w:r w:rsidRPr="00E75A2B">
        <w:rPr>
          <w:rFonts w:cs="Times New Roman"/>
          <w:sz w:val="18"/>
          <w:szCs w:val="18"/>
        </w:rPr>
        <w:t>u</w:t>
      </w:r>
      <w:r w:rsidRPr="00E75A2B">
        <w:rPr>
          <w:rFonts w:cs="Times New Roman"/>
          <w:spacing w:val="1"/>
          <w:sz w:val="18"/>
          <w:szCs w:val="18"/>
        </w:rPr>
        <w:t>r</w:t>
      </w:r>
      <w:r w:rsidRPr="00E75A2B">
        <w:rPr>
          <w:rFonts w:cs="Times New Roman"/>
          <w:sz w:val="18"/>
          <w:szCs w:val="18"/>
        </w:rPr>
        <w:t>u 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pacing w:val="-2"/>
          <w:sz w:val="18"/>
          <w:szCs w:val="18"/>
        </w:rPr>
        <w:t>a</w:t>
      </w:r>
      <w:r w:rsidRPr="00E75A2B">
        <w:rPr>
          <w:rFonts w:cs="Times New Roman"/>
          <w:spacing w:val="1"/>
          <w:sz w:val="18"/>
          <w:szCs w:val="18"/>
        </w:rPr>
        <w:t>r</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z w:val="18"/>
          <w:szCs w:val="18"/>
        </w:rPr>
        <w:t>b</w:t>
      </w:r>
      <w:r w:rsidRPr="00E75A2B">
        <w:rPr>
          <w:rFonts w:cs="Times New Roman"/>
          <w:spacing w:val="-4"/>
          <w:sz w:val="18"/>
          <w:szCs w:val="18"/>
        </w:rPr>
        <w:t>a</w:t>
      </w:r>
      <w:r w:rsidRPr="00E75A2B">
        <w:rPr>
          <w:rFonts w:cs="Times New Roman"/>
          <w:sz w:val="18"/>
          <w:szCs w:val="18"/>
        </w:rPr>
        <w:t xml:space="preserve">i </w:t>
      </w:r>
      <w:r w:rsidRPr="00E75A2B">
        <w:rPr>
          <w:rFonts w:cs="Times New Roman"/>
          <w:spacing w:val="1"/>
          <w:sz w:val="18"/>
          <w:szCs w:val="18"/>
        </w:rPr>
        <w:t>j</w:t>
      </w:r>
      <w:r w:rsidRPr="00E75A2B">
        <w:rPr>
          <w:rFonts w:cs="Times New Roman"/>
          <w:sz w:val="18"/>
          <w:szCs w:val="18"/>
        </w:rPr>
        <w:t>ā</w:t>
      </w:r>
      <w:r w:rsidRPr="00E75A2B">
        <w:rPr>
          <w:rFonts w:cs="Times New Roman"/>
          <w:spacing w:val="-2"/>
          <w:sz w:val="18"/>
          <w:szCs w:val="18"/>
        </w:rPr>
        <w:t>v</w:t>
      </w:r>
      <w:r w:rsidRPr="00E75A2B">
        <w:rPr>
          <w:rFonts w:cs="Times New Roman"/>
          <w:sz w:val="18"/>
          <w:szCs w:val="18"/>
        </w:rPr>
        <w:t>e</w:t>
      </w:r>
      <w:r w:rsidRPr="00E75A2B">
        <w:rPr>
          <w:rFonts w:cs="Times New Roman"/>
          <w:spacing w:val="1"/>
          <w:sz w:val="18"/>
          <w:szCs w:val="18"/>
        </w:rPr>
        <w:t>i</w:t>
      </w:r>
      <w:r w:rsidRPr="00E75A2B">
        <w:rPr>
          <w:rFonts w:cs="Times New Roman"/>
          <w:sz w:val="18"/>
          <w:szCs w:val="18"/>
        </w:rPr>
        <w:t xml:space="preserve">do </w:t>
      </w:r>
      <w:r w:rsidRPr="00E75A2B">
        <w:rPr>
          <w:rFonts w:cs="Times New Roman"/>
          <w:spacing w:val="1"/>
          <w:sz w:val="18"/>
          <w:szCs w:val="18"/>
        </w:rPr>
        <w:t>ī</w:t>
      </w:r>
      <w:r w:rsidRPr="00E75A2B">
        <w:rPr>
          <w:rFonts w:cs="Times New Roman"/>
          <w:sz w:val="18"/>
          <w:szCs w:val="18"/>
        </w:rPr>
        <w:t>pa</w:t>
      </w:r>
      <w:r w:rsidRPr="00E75A2B">
        <w:rPr>
          <w:rFonts w:cs="Times New Roman"/>
          <w:spacing w:val="-2"/>
          <w:sz w:val="18"/>
          <w:szCs w:val="18"/>
        </w:rPr>
        <w:t>š</w:t>
      </w:r>
      <w:r w:rsidRPr="00E75A2B">
        <w:rPr>
          <w:rFonts w:cs="Times New Roman"/>
          <w:sz w:val="18"/>
          <w:szCs w:val="18"/>
        </w:rPr>
        <w:t>i</w:t>
      </w:r>
      <w:r w:rsidRPr="00E75A2B">
        <w:rPr>
          <w:rFonts w:cs="Times New Roman"/>
          <w:spacing w:val="3"/>
          <w:sz w:val="18"/>
          <w:szCs w:val="18"/>
        </w:rPr>
        <w:t xml:space="preserve"> </w:t>
      </w:r>
      <w:r w:rsidRPr="00E75A2B">
        <w:rPr>
          <w:rFonts w:cs="Times New Roman"/>
          <w:spacing w:val="-2"/>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pacing w:val="-2"/>
          <w:sz w:val="18"/>
          <w:szCs w:val="18"/>
        </w:rPr>
        <w:t>gā</w:t>
      </w:r>
      <w:r w:rsidRPr="00E75A2B">
        <w:rPr>
          <w:rFonts w:cs="Times New Roman"/>
          <w:spacing w:val="1"/>
          <w:sz w:val="18"/>
          <w:szCs w:val="18"/>
        </w:rPr>
        <w:t>j</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a</w:t>
      </w:r>
      <w:r w:rsidRPr="00E75A2B">
        <w:rPr>
          <w:rFonts w:cs="Times New Roman"/>
          <w:spacing w:val="2"/>
          <w:sz w:val="18"/>
          <w:szCs w:val="18"/>
        </w:rPr>
        <w:t xml:space="preserve"> </w:t>
      </w:r>
      <w:r w:rsidRPr="00E75A2B">
        <w:rPr>
          <w:rFonts w:cs="Times New Roman"/>
          <w:spacing w:val="1"/>
          <w:sz w:val="18"/>
          <w:szCs w:val="18"/>
        </w:rPr>
        <w:t>t</w:t>
      </w:r>
      <w:r w:rsidRPr="00E75A2B">
        <w:rPr>
          <w:rFonts w:cs="Times New Roman"/>
          <w:sz w:val="18"/>
          <w:szCs w:val="18"/>
        </w:rPr>
        <w:t>e</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t</w:t>
      </w:r>
      <w:r w:rsidRPr="00E75A2B">
        <w:rPr>
          <w:rFonts w:cs="Times New Roman"/>
          <w:sz w:val="18"/>
          <w:szCs w:val="18"/>
        </w:rPr>
        <w:t>o</w:t>
      </w:r>
      <w:r w:rsidRPr="00E75A2B">
        <w:rPr>
          <w:rFonts w:cs="Times New Roman"/>
          <w:spacing w:val="-1"/>
          <w:sz w:val="18"/>
          <w:szCs w:val="18"/>
        </w:rPr>
        <w:t>ri</w:t>
      </w:r>
      <w:r w:rsidRPr="00E75A2B">
        <w:rPr>
          <w:rFonts w:cs="Times New Roman"/>
          <w:spacing w:val="3"/>
          <w:sz w:val="18"/>
          <w:szCs w:val="18"/>
        </w:rPr>
        <w:t>j</w:t>
      </w:r>
      <w:r w:rsidRPr="00E75A2B">
        <w:rPr>
          <w:rFonts w:cs="Times New Roman"/>
          <w:sz w:val="18"/>
          <w:szCs w:val="18"/>
        </w:rPr>
        <w:t xml:space="preserve">a. </w:t>
      </w:r>
      <w:r w:rsidRPr="00E75A2B">
        <w:rPr>
          <w:rFonts w:cs="Times New Roman"/>
          <w:b/>
          <w:spacing w:val="1"/>
          <w:sz w:val="18"/>
          <w:szCs w:val="18"/>
        </w:rPr>
        <w:t>II</w:t>
      </w:r>
      <w:r w:rsidRPr="00E75A2B">
        <w:rPr>
          <w:rFonts w:cs="Times New Roman"/>
          <w:b/>
          <w:sz w:val="18"/>
          <w:szCs w:val="18"/>
        </w:rPr>
        <w:t xml:space="preserve">I </w:t>
      </w:r>
      <w:r w:rsidRPr="00E75A2B">
        <w:rPr>
          <w:rFonts w:cs="Times New Roman"/>
          <w:sz w:val="18"/>
          <w:szCs w:val="18"/>
        </w:rPr>
        <w:t>p</w:t>
      </w:r>
      <w:r w:rsidRPr="00E75A2B">
        <w:rPr>
          <w:rFonts w:cs="Times New Roman"/>
          <w:spacing w:val="1"/>
          <w:sz w:val="18"/>
          <w:szCs w:val="18"/>
        </w:rPr>
        <w:t>i</w:t>
      </w:r>
      <w:r w:rsidRPr="00E75A2B">
        <w:rPr>
          <w:rFonts w:cs="Times New Roman"/>
          <w:spacing w:val="-2"/>
          <w:sz w:val="18"/>
          <w:szCs w:val="18"/>
        </w:rPr>
        <w:t>e</w:t>
      </w:r>
      <w:r w:rsidRPr="00E75A2B">
        <w:rPr>
          <w:rFonts w:cs="Times New Roman"/>
          <w:spacing w:val="1"/>
          <w:sz w:val="18"/>
          <w:szCs w:val="18"/>
        </w:rPr>
        <w:t>li</w:t>
      </w:r>
      <w:r w:rsidRPr="00E75A2B">
        <w:rPr>
          <w:rFonts w:cs="Times New Roman"/>
          <w:spacing w:val="-2"/>
          <w:sz w:val="18"/>
          <w:szCs w:val="18"/>
        </w:rPr>
        <w:t>k</w:t>
      </w:r>
      <w:r w:rsidRPr="00E75A2B">
        <w:rPr>
          <w:rFonts w:cs="Times New Roman"/>
          <w:sz w:val="18"/>
          <w:szCs w:val="18"/>
        </w:rPr>
        <w:t>u</w:t>
      </w:r>
      <w:r w:rsidRPr="00E75A2B">
        <w:rPr>
          <w:rFonts w:cs="Times New Roman"/>
          <w:spacing w:val="-4"/>
          <w:sz w:val="18"/>
          <w:szCs w:val="18"/>
        </w:rPr>
        <w:t>m</w:t>
      </w:r>
      <w:r w:rsidRPr="00E75A2B">
        <w:rPr>
          <w:rFonts w:cs="Times New Roman"/>
          <w:spacing w:val="1"/>
          <w:sz w:val="18"/>
          <w:szCs w:val="18"/>
        </w:rPr>
        <w:t>s</w:t>
      </w:r>
      <w:r w:rsidRPr="00E75A2B">
        <w:rPr>
          <w:rFonts w:cs="Times New Roman"/>
          <w:sz w:val="18"/>
          <w:szCs w:val="18"/>
        </w:rPr>
        <w:t>.</w:t>
      </w:r>
      <w:r w:rsidRPr="00E75A2B">
        <w:rPr>
          <w:rFonts w:cs="Times New Roman"/>
          <w:spacing w:val="2"/>
          <w:sz w:val="18"/>
          <w:szCs w:val="18"/>
        </w:rPr>
        <w:t xml:space="preserve"> </w:t>
      </w:r>
      <w:r w:rsidRPr="00E75A2B">
        <w:rPr>
          <w:rFonts w:cs="Times New Roman"/>
          <w:spacing w:val="-1"/>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pacing w:val="-2"/>
          <w:sz w:val="18"/>
          <w:szCs w:val="18"/>
        </w:rPr>
        <w:t>gā</w:t>
      </w:r>
      <w:r w:rsidRPr="00E75A2B">
        <w:rPr>
          <w:rFonts w:cs="Times New Roman"/>
          <w:spacing w:val="3"/>
          <w:sz w:val="18"/>
          <w:szCs w:val="18"/>
        </w:rPr>
        <w:t>j</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ās</w:t>
      </w:r>
      <w:r w:rsidRPr="00E75A2B">
        <w:rPr>
          <w:rFonts w:cs="Times New Roman"/>
          <w:spacing w:val="3"/>
          <w:sz w:val="18"/>
          <w:szCs w:val="18"/>
        </w:rPr>
        <w:t xml:space="preserve"> </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v</w:t>
      </w:r>
      <w:r w:rsidRPr="00E75A2B">
        <w:rPr>
          <w:rFonts w:cs="Times New Roman"/>
          <w:sz w:val="18"/>
          <w:szCs w:val="18"/>
        </w:rPr>
        <w:t>n</w:t>
      </w:r>
      <w:r w:rsidRPr="00E75A2B">
        <w:rPr>
          <w:rFonts w:cs="Times New Roman"/>
          <w:spacing w:val="1"/>
          <w:sz w:val="18"/>
          <w:szCs w:val="18"/>
        </w:rPr>
        <w:t>i</w:t>
      </w:r>
      <w:r w:rsidRPr="00E75A2B">
        <w:rPr>
          <w:rFonts w:cs="Times New Roman"/>
          <w:sz w:val="18"/>
          <w:szCs w:val="18"/>
        </w:rPr>
        <w:t>e</w:t>
      </w:r>
      <w:r w:rsidRPr="00E75A2B">
        <w:rPr>
          <w:rFonts w:cs="Times New Roman"/>
          <w:spacing w:val="-2"/>
          <w:sz w:val="18"/>
          <w:szCs w:val="18"/>
        </w:rPr>
        <w:t>k</w:t>
      </w:r>
      <w:r w:rsidRPr="00E75A2B">
        <w:rPr>
          <w:rFonts w:cs="Times New Roman"/>
          <w:sz w:val="18"/>
          <w:szCs w:val="18"/>
        </w:rPr>
        <w:t>u</w:t>
      </w:r>
      <w:r w:rsidRPr="00E75A2B">
        <w:rPr>
          <w:rFonts w:cs="Times New Roman"/>
          <w:spacing w:val="2"/>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2"/>
          <w:sz w:val="18"/>
          <w:szCs w:val="18"/>
        </w:rPr>
        <w:t xml:space="preserve"> </w:t>
      </w:r>
      <w:r w:rsidRPr="00E75A2B">
        <w:rPr>
          <w:rFonts w:cs="Times New Roman"/>
          <w:spacing w:val="-2"/>
          <w:sz w:val="18"/>
          <w:szCs w:val="18"/>
        </w:rPr>
        <w:t>k</w:t>
      </w:r>
      <w:r w:rsidRPr="00E75A2B">
        <w:rPr>
          <w:rFonts w:cs="Times New Roman"/>
          <w:sz w:val="18"/>
          <w:szCs w:val="18"/>
        </w:rPr>
        <w:t>u</w:t>
      </w:r>
      <w:r w:rsidRPr="00E75A2B">
        <w:rPr>
          <w:rFonts w:cs="Times New Roman"/>
          <w:spacing w:val="1"/>
          <w:sz w:val="18"/>
          <w:szCs w:val="18"/>
        </w:rPr>
        <w:t>r</w:t>
      </w:r>
      <w:r w:rsidRPr="00E75A2B">
        <w:rPr>
          <w:rFonts w:cs="Times New Roman"/>
          <w:sz w:val="18"/>
          <w:szCs w:val="18"/>
        </w:rPr>
        <w:t>u</w:t>
      </w:r>
      <w:r w:rsidRPr="00E75A2B">
        <w:rPr>
          <w:rFonts w:cs="Times New Roman"/>
          <w:spacing w:val="2"/>
          <w:sz w:val="18"/>
          <w:szCs w:val="18"/>
        </w:rPr>
        <w:t xml:space="preserve"> </w:t>
      </w:r>
      <w:r w:rsidRPr="00E75A2B">
        <w:rPr>
          <w:rFonts w:cs="Times New Roman"/>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b</w:t>
      </w:r>
      <w:r w:rsidRPr="00E75A2B">
        <w:rPr>
          <w:rFonts w:cs="Times New Roman"/>
          <w:sz w:val="18"/>
          <w:szCs w:val="18"/>
        </w:rPr>
        <w:t>ai</w:t>
      </w:r>
      <w:r w:rsidRPr="00E75A2B">
        <w:rPr>
          <w:rFonts w:cs="Times New Roman"/>
          <w:spacing w:val="3"/>
          <w:sz w:val="18"/>
          <w:szCs w:val="18"/>
        </w:rPr>
        <w:t xml:space="preserve"> </w:t>
      </w:r>
      <w:r w:rsidRPr="00E75A2B">
        <w:rPr>
          <w:rFonts w:cs="Times New Roman"/>
          <w:spacing w:val="-2"/>
          <w:sz w:val="18"/>
          <w:szCs w:val="18"/>
        </w:rPr>
        <w:t>na</w:t>
      </w:r>
      <w:r w:rsidRPr="00E75A2B">
        <w:rPr>
          <w:rFonts w:cs="Times New Roman"/>
          <w:sz w:val="18"/>
          <w:szCs w:val="18"/>
        </w:rPr>
        <w:t xml:space="preserve">v </w:t>
      </w:r>
      <w:r w:rsidRPr="00E75A2B">
        <w:rPr>
          <w:rFonts w:cs="Times New Roman"/>
          <w:spacing w:val="1"/>
          <w:sz w:val="18"/>
          <w:szCs w:val="18"/>
        </w:rPr>
        <w:t>j</w:t>
      </w:r>
      <w:r w:rsidRPr="00E75A2B">
        <w:rPr>
          <w:rFonts w:cs="Times New Roman"/>
          <w:sz w:val="18"/>
          <w:szCs w:val="18"/>
        </w:rPr>
        <w:t>ā</w:t>
      </w:r>
      <w:r w:rsidRPr="00E75A2B">
        <w:rPr>
          <w:rFonts w:cs="Times New Roman"/>
          <w:spacing w:val="-2"/>
          <w:sz w:val="18"/>
          <w:szCs w:val="18"/>
        </w:rPr>
        <w:t>v</w:t>
      </w:r>
      <w:r w:rsidRPr="00E75A2B">
        <w:rPr>
          <w:rFonts w:cs="Times New Roman"/>
          <w:sz w:val="18"/>
          <w:szCs w:val="18"/>
        </w:rPr>
        <w:t>e</w:t>
      </w:r>
      <w:r w:rsidRPr="00E75A2B">
        <w:rPr>
          <w:rFonts w:cs="Times New Roman"/>
          <w:spacing w:val="1"/>
          <w:sz w:val="18"/>
          <w:szCs w:val="18"/>
        </w:rPr>
        <w:t>i</w:t>
      </w:r>
      <w:r w:rsidRPr="00E75A2B">
        <w:rPr>
          <w:rFonts w:cs="Times New Roman"/>
          <w:sz w:val="18"/>
          <w:szCs w:val="18"/>
        </w:rPr>
        <w:t>do</w:t>
      </w:r>
      <w:r w:rsidRPr="00E75A2B">
        <w:rPr>
          <w:rFonts w:cs="Times New Roman"/>
          <w:spacing w:val="4"/>
          <w:sz w:val="18"/>
          <w:szCs w:val="18"/>
        </w:rPr>
        <w:t xml:space="preserve"> </w:t>
      </w:r>
      <w:r w:rsidRPr="00E75A2B">
        <w:rPr>
          <w:rFonts w:cs="Times New Roman"/>
          <w:spacing w:val="-1"/>
          <w:sz w:val="18"/>
          <w:szCs w:val="18"/>
        </w:rPr>
        <w:t>ī</w:t>
      </w:r>
      <w:r w:rsidRPr="00E75A2B">
        <w:rPr>
          <w:rFonts w:cs="Times New Roman"/>
          <w:sz w:val="18"/>
          <w:szCs w:val="18"/>
        </w:rPr>
        <w:t>pa</w:t>
      </w:r>
      <w:r w:rsidRPr="00E75A2B">
        <w:rPr>
          <w:rFonts w:cs="Times New Roman"/>
          <w:spacing w:val="-2"/>
          <w:sz w:val="18"/>
          <w:szCs w:val="18"/>
        </w:rPr>
        <w:t>š</w:t>
      </w:r>
      <w:r w:rsidRPr="00E75A2B">
        <w:rPr>
          <w:rFonts w:cs="Times New Roman"/>
          <w:sz w:val="18"/>
          <w:szCs w:val="18"/>
        </w:rPr>
        <w:t>i</w:t>
      </w:r>
      <w:r w:rsidRPr="00E75A2B">
        <w:rPr>
          <w:rFonts w:cs="Times New Roman"/>
          <w:spacing w:val="5"/>
          <w:sz w:val="18"/>
          <w:szCs w:val="18"/>
        </w:rPr>
        <w:t xml:space="preserve"> </w:t>
      </w:r>
      <w:r w:rsidRPr="00E75A2B">
        <w:rPr>
          <w:rFonts w:cs="Times New Roman"/>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pacing w:val="-2"/>
          <w:sz w:val="18"/>
          <w:szCs w:val="18"/>
        </w:rPr>
        <w:t>a</w:t>
      </w:r>
      <w:r w:rsidRPr="00E75A2B">
        <w:rPr>
          <w:rFonts w:cs="Times New Roman"/>
          <w:spacing w:val="1"/>
          <w:sz w:val="18"/>
          <w:szCs w:val="18"/>
        </w:rPr>
        <w:t>r</w:t>
      </w:r>
      <w:r w:rsidRPr="00E75A2B">
        <w:rPr>
          <w:rFonts w:cs="Times New Roman"/>
          <w:spacing w:val="-2"/>
          <w:sz w:val="18"/>
          <w:szCs w:val="18"/>
        </w:rPr>
        <w:t>gā</w:t>
      </w:r>
      <w:r w:rsidRPr="00E75A2B">
        <w:rPr>
          <w:rFonts w:cs="Times New Roman"/>
          <w:spacing w:val="3"/>
          <w:sz w:val="18"/>
          <w:szCs w:val="18"/>
        </w:rPr>
        <w:t>j</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a</w:t>
      </w:r>
      <w:r w:rsidRPr="00E75A2B">
        <w:rPr>
          <w:rFonts w:cs="Times New Roman"/>
          <w:spacing w:val="4"/>
          <w:sz w:val="18"/>
          <w:szCs w:val="18"/>
        </w:rPr>
        <w:t xml:space="preserve"> </w:t>
      </w:r>
      <w:r w:rsidRPr="00E75A2B">
        <w:rPr>
          <w:rFonts w:cs="Times New Roman"/>
          <w:spacing w:val="1"/>
          <w:sz w:val="18"/>
          <w:szCs w:val="18"/>
        </w:rPr>
        <w:t>t</w:t>
      </w:r>
      <w:r w:rsidRPr="00E75A2B">
        <w:rPr>
          <w:rFonts w:cs="Times New Roman"/>
          <w:sz w:val="18"/>
          <w:szCs w:val="18"/>
        </w:rPr>
        <w:t>e</w:t>
      </w:r>
      <w:r w:rsidRPr="00E75A2B">
        <w:rPr>
          <w:rFonts w:cs="Times New Roman"/>
          <w:spacing w:val="-1"/>
          <w:sz w:val="18"/>
          <w:szCs w:val="18"/>
        </w:rPr>
        <w:t>r</w:t>
      </w:r>
      <w:r w:rsidRPr="00E75A2B">
        <w:rPr>
          <w:rFonts w:cs="Times New Roman"/>
          <w:spacing w:val="1"/>
          <w:sz w:val="18"/>
          <w:szCs w:val="18"/>
        </w:rPr>
        <w:t>it</w:t>
      </w:r>
      <w:r w:rsidRPr="00E75A2B">
        <w:rPr>
          <w:rFonts w:cs="Times New Roman"/>
          <w:spacing w:val="-2"/>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a.</w:t>
      </w:r>
      <w:r w:rsidRPr="00E75A2B">
        <w:rPr>
          <w:rFonts w:cs="Times New Roman"/>
          <w:spacing w:val="4"/>
          <w:sz w:val="18"/>
          <w:szCs w:val="18"/>
        </w:rPr>
        <w:t xml:space="preserve"> </w:t>
      </w:r>
      <w:r w:rsidRPr="00E75A2B">
        <w:rPr>
          <w:rFonts w:cs="Times New Roman"/>
          <w:b/>
          <w:sz w:val="18"/>
          <w:szCs w:val="18"/>
        </w:rPr>
        <w:t>*</w:t>
      </w:r>
      <w:r w:rsidRPr="00E75A2B">
        <w:rPr>
          <w:rFonts w:cs="Times New Roman"/>
          <w:b/>
          <w:spacing w:val="4"/>
          <w:sz w:val="18"/>
          <w:szCs w:val="18"/>
        </w:rPr>
        <w:t xml:space="preserve"> </w:t>
      </w:r>
      <w:r w:rsidR="00216A30" w:rsidRPr="00E75A2B">
        <w:rPr>
          <w:rFonts w:cs="Times New Roman"/>
          <w:sz w:val="18"/>
          <w:szCs w:val="18"/>
        </w:rPr>
        <w:t>–</w:t>
      </w:r>
      <w:r w:rsidRPr="00E75A2B">
        <w:rPr>
          <w:rFonts w:cs="Times New Roman"/>
          <w:sz w:val="18"/>
          <w:szCs w:val="18"/>
        </w:rPr>
        <w:t xml:space="preserve"> a</w:t>
      </w:r>
      <w:r w:rsidRPr="00E75A2B">
        <w:rPr>
          <w:rFonts w:cs="Times New Roman"/>
          <w:spacing w:val="1"/>
          <w:sz w:val="18"/>
          <w:szCs w:val="18"/>
        </w:rPr>
        <w:t>tr</w:t>
      </w:r>
      <w:r w:rsidRPr="00E75A2B">
        <w:rPr>
          <w:rFonts w:cs="Times New Roman"/>
          <w:sz w:val="18"/>
          <w:szCs w:val="18"/>
        </w:rPr>
        <w:t>unas</w:t>
      </w:r>
      <w:r w:rsidRPr="00E75A2B">
        <w:rPr>
          <w:rFonts w:cs="Times New Roman"/>
          <w:spacing w:val="4"/>
          <w:sz w:val="18"/>
          <w:szCs w:val="18"/>
        </w:rPr>
        <w:t xml:space="preserve"> </w:t>
      </w:r>
      <w:r w:rsidRPr="00E75A2B">
        <w:rPr>
          <w:rFonts w:cs="Times New Roman"/>
          <w:sz w:val="18"/>
          <w:szCs w:val="18"/>
        </w:rPr>
        <w:t>p</w:t>
      </w:r>
      <w:r w:rsidRPr="00E75A2B">
        <w:rPr>
          <w:rFonts w:cs="Times New Roman"/>
          <w:spacing w:val="-2"/>
          <w:sz w:val="18"/>
          <w:szCs w:val="18"/>
        </w:rPr>
        <w:t>a</w:t>
      </w:r>
      <w:r w:rsidRPr="00E75A2B">
        <w:rPr>
          <w:rFonts w:cs="Times New Roman"/>
          <w:sz w:val="18"/>
          <w:szCs w:val="18"/>
        </w:rPr>
        <w:t>r</w:t>
      </w:r>
      <w:r w:rsidRPr="00E75A2B">
        <w:rPr>
          <w:rFonts w:cs="Times New Roman"/>
          <w:spacing w:val="5"/>
          <w:sz w:val="18"/>
          <w:szCs w:val="18"/>
        </w:rPr>
        <w:t xml:space="preserve"> </w:t>
      </w:r>
      <w:r w:rsidRPr="00E75A2B">
        <w:rPr>
          <w:rFonts w:cs="Times New Roman"/>
          <w:sz w:val="18"/>
          <w:szCs w:val="18"/>
        </w:rPr>
        <w:t>1979.</w:t>
      </w:r>
      <w:r w:rsidRPr="00E75A2B">
        <w:rPr>
          <w:rFonts w:cs="Times New Roman"/>
          <w:spacing w:val="4"/>
          <w:sz w:val="18"/>
          <w:szCs w:val="18"/>
        </w:rPr>
        <w:t xml:space="preserve"> </w:t>
      </w:r>
      <w:r w:rsidRPr="00E75A2B">
        <w:rPr>
          <w:rFonts w:cs="Times New Roman"/>
          <w:spacing w:val="-2"/>
          <w:sz w:val="18"/>
          <w:szCs w:val="18"/>
        </w:rPr>
        <w:t>g</w:t>
      </w:r>
      <w:r w:rsidRPr="00E75A2B">
        <w:rPr>
          <w:rFonts w:cs="Times New Roman"/>
          <w:sz w:val="18"/>
          <w:szCs w:val="18"/>
        </w:rPr>
        <w:t>ada</w:t>
      </w:r>
      <w:r w:rsidRPr="00E75A2B">
        <w:rPr>
          <w:rFonts w:cs="Times New Roman"/>
          <w:spacing w:val="4"/>
          <w:sz w:val="18"/>
          <w:szCs w:val="18"/>
        </w:rPr>
        <w:t xml:space="preserve"> </w:t>
      </w:r>
      <w:r w:rsidRPr="00E75A2B">
        <w:rPr>
          <w:rFonts w:cs="Times New Roman"/>
          <w:spacing w:val="1"/>
          <w:sz w:val="18"/>
          <w:szCs w:val="18"/>
        </w:rPr>
        <w:t>K</w:t>
      </w:r>
      <w:r w:rsidRPr="00E75A2B">
        <w:rPr>
          <w:rFonts w:cs="Times New Roman"/>
          <w:sz w:val="18"/>
          <w:szCs w:val="18"/>
        </w:rPr>
        <w:t>on</w:t>
      </w:r>
      <w:r w:rsidRPr="00E75A2B">
        <w:rPr>
          <w:rFonts w:cs="Times New Roman"/>
          <w:spacing w:val="-2"/>
          <w:sz w:val="18"/>
          <w:szCs w:val="18"/>
        </w:rPr>
        <w:t>v</w:t>
      </w:r>
      <w:r w:rsidRPr="00E75A2B">
        <w:rPr>
          <w:rFonts w:cs="Times New Roman"/>
          <w:sz w:val="18"/>
          <w:szCs w:val="18"/>
        </w:rPr>
        <w:t>en</w:t>
      </w:r>
      <w:r w:rsidRPr="00E75A2B">
        <w:rPr>
          <w:rFonts w:cs="Times New Roman"/>
          <w:spacing w:val="-2"/>
          <w:sz w:val="18"/>
          <w:szCs w:val="18"/>
        </w:rPr>
        <w:t>c</w:t>
      </w:r>
      <w:r w:rsidRPr="00E75A2B">
        <w:rPr>
          <w:rFonts w:cs="Times New Roman"/>
          <w:spacing w:val="-1"/>
          <w:sz w:val="18"/>
          <w:szCs w:val="18"/>
        </w:rPr>
        <w:t>i</w:t>
      </w:r>
      <w:r w:rsidRPr="00E75A2B">
        <w:rPr>
          <w:rFonts w:cs="Times New Roman"/>
          <w:spacing w:val="3"/>
          <w:sz w:val="18"/>
          <w:szCs w:val="18"/>
        </w:rPr>
        <w:t>j</w:t>
      </w:r>
      <w:r w:rsidRPr="00E75A2B">
        <w:rPr>
          <w:rFonts w:cs="Times New Roman"/>
          <w:spacing w:val="-2"/>
          <w:sz w:val="18"/>
          <w:szCs w:val="18"/>
        </w:rPr>
        <w:t>a</w:t>
      </w:r>
      <w:r w:rsidRPr="00E75A2B">
        <w:rPr>
          <w:rFonts w:cs="Times New Roman"/>
          <w:sz w:val="18"/>
          <w:szCs w:val="18"/>
        </w:rPr>
        <w:t>s</w:t>
      </w:r>
      <w:r w:rsidRPr="00E75A2B">
        <w:rPr>
          <w:rFonts w:cs="Times New Roman"/>
          <w:spacing w:val="4"/>
          <w:sz w:val="18"/>
          <w:szCs w:val="18"/>
        </w:rPr>
        <w:t xml:space="preserve"> </w:t>
      </w:r>
      <w:r w:rsidRPr="00E75A2B">
        <w:rPr>
          <w:rFonts w:cs="Times New Roman"/>
          <w:spacing w:val="-2"/>
          <w:sz w:val="18"/>
          <w:szCs w:val="18"/>
        </w:rPr>
        <w:t>p</w:t>
      </w:r>
      <w:r w:rsidRPr="00E75A2B">
        <w:rPr>
          <w:rFonts w:cs="Times New Roman"/>
          <w:sz w:val="18"/>
          <w:szCs w:val="18"/>
        </w:rPr>
        <w:t>ar</w:t>
      </w:r>
      <w:r w:rsidRPr="00E75A2B">
        <w:rPr>
          <w:rFonts w:cs="Times New Roman"/>
          <w:spacing w:val="5"/>
          <w:sz w:val="18"/>
          <w:szCs w:val="18"/>
        </w:rPr>
        <w:t xml:space="preserve"> </w:t>
      </w:r>
      <w:r w:rsidRPr="00E75A2B">
        <w:rPr>
          <w:rFonts w:cs="Times New Roman"/>
          <w:sz w:val="18"/>
          <w:szCs w:val="18"/>
        </w:rPr>
        <w:t>E</w:t>
      </w:r>
      <w:r w:rsidRPr="00E75A2B">
        <w:rPr>
          <w:rFonts w:cs="Times New Roman"/>
          <w:spacing w:val="1"/>
          <w:sz w:val="18"/>
          <w:szCs w:val="18"/>
        </w:rPr>
        <w:t>i</w:t>
      </w:r>
      <w:r w:rsidRPr="00E75A2B">
        <w:rPr>
          <w:rFonts w:cs="Times New Roman"/>
          <w:spacing w:val="-1"/>
          <w:sz w:val="18"/>
          <w:szCs w:val="18"/>
        </w:rPr>
        <w:t>r</w:t>
      </w:r>
      <w:r w:rsidRPr="00E75A2B">
        <w:rPr>
          <w:rFonts w:cs="Times New Roman"/>
          <w:sz w:val="18"/>
          <w:szCs w:val="18"/>
        </w:rPr>
        <w:t>opas</w:t>
      </w:r>
      <w:r w:rsidRPr="00E75A2B">
        <w:rPr>
          <w:rFonts w:cs="Times New Roman"/>
          <w:spacing w:val="4"/>
          <w:sz w:val="18"/>
          <w:szCs w:val="18"/>
        </w:rPr>
        <w:t xml:space="preserve"> </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v</w:t>
      </w:r>
      <w:r w:rsidRPr="00E75A2B">
        <w:rPr>
          <w:rFonts w:cs="Times New Roman"/>
          <w:sz w:val="18"/>
          <w:szCs w:val="18"/>
        </w:rPr>
        <w:t>ās</w:t>
      </w:r>
      <w:r w:rsidRPr="00E75A2B">
        <w:rPr>
          <w:rFonts w:cs="Times New Roman"/>
          <w:spacing w:val="4"/>
          <w:sz w:val="18"/>
          <w:szCs w:val="18"/>
        </w:rPr>
        <w:t xml:space="preserve"> </w:t>
      </w:r>
      <w:r w:rsidRPr="00E75A2B">
        <w:rPr>
          <w:rFonts w:cs="Times New Roman"/>
          <w:sz w:val="18"/>
          <w:szCs w:val="18"/>
        </w:rPr>
        <w:t>dab</w:t>
      </w:r>
      <w:r w:rsidRPr="00E75A2B">
        <w:rPr>
          <w:rFonts w:cs="Times New Roman"/>
          <w:spacing w:val="-2"/>
          <w:sz w:val="18"/>
          <w:szCs w:val="18"/>
        </w:rPr>
        <w:t>a</w:t>
      </w:r>
      <w:r w:rsidRPr="00E75A2B">
        <w:rPr>
          <w:rFonts w:cs="Times New Roman"/>
          <w:sz w:val="18"/>
          <w:szCs w:val="18"/>
        </w:rPr>
        <w:t>s</w:t>
      </w:r>
      <w:r w:rsidRPr="00E75A2B">
        <w:rPr>
          <w:rFonts w:cs="Times New Roman"/>
          <w:spacing w:val="4"/>
          <w:sz w:val="18"/>
          <w:szCs w:val="18"/>
        </w:rPr>
        <w:t xml:space="preserve"> </w:t>
      </w:r>
      <w:r w:rsidRPr="00E75A2B">
        <w:rPr>
          <w:rFonts w:cs="Times New Roman"/>
          <w:sz w:val="18"/>
          <w:szCs w:val="18"/>
        </w:rPr>
        <w:t>un dab</w:t>
      </w:r>
      <w:r w:rsidRPr="00E75A2B">
        <w:rPr>
          <w:rFonts w:cs="Times New Roman"/>
          <w:spacing w:val="1"/>
          <w:sz w:val="18"/>
          <w:szCs w:val="18"/>
        </w:rPr>
        <w:t>is</w:t>
      </w:r>
      <w:r w:rsidRPr="00E75A2B">
        <w:rPr>
          <w:rFonts w:cs="Times New Roman"/>
          <w:spacing w:val="-2"/>
          <w:sz w:val="18"/>
          <w:szCs w:val="18"/>
        </w:rPr>
        <w:t>k</w:t>
      </w:r>
      <w:r w:rsidRPr="00E75A2B">
        <w:rPr>
          <w:rFonts w:cs="Times New Roman"/>
          <w:sz w:val="18"/>
          <w:szCs w:val="18"/>
        </w:rPr>
        <w:t>o 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v</w:t>
      </w:r>
      <w:r w:rsidRPr="00E75A2B">
        <w:rPr>
          <w:rFonts w:cs="Times New Roman"/>
          <w:sz w:val="18"/>
          <w:szCs w:val="18"/>
        </w:rPr>
        <w:t>o</w:t>
      </w:r>
      <w:r w:rsidRPr="00E75A2B">
        <w:rPr>
          <w:rFonts w:cs="Times New Roman"/>
          <w:spacing w:val="1"/>
          <w:sz w:val="18"/>
          <w:szCs w:val="18"/>
        </w:rPr>
        <w:t>tņ</w:t>
      </w:r>
      <w:r w:rsidRPr="00E75A2B">
        <w:rPr>
          <w:rFonts w:cs="Times New Roman"/>
          <w:sz w:val="18"/>
          <w:szCs w:val="18"/>
        </w:rPr>
        <w:t xml:space="preserve">u </w:t>
      </w:r>
      <w:r w:rsidRPr="00E75A2B">
        <w:rPr>
          <w:rFonts w:cs="Times New Roman"/>
          <w:spacing w:val="-2"/>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b</w:t>
      </w:r>
      <w:r w:rsidRPr="00E75A2B">
        <w:rPr>
          <w:rFonts w:cs="Times New Roman"/>
          <w:sz w:val="18"/>
          <w:szCs w:val="18"/>
        </w:rPr>
        <w:t>u p</w:t>
      </w:r>
      <w:r w:rsidRPr="00E75A2B">
        <w:rPr>
          <w:rFonts w:cs="Times New Roman"/>
          <w:spacing w:val="1"/>
          <w:sz w:val="18"/>
          <w:szCs w:val="18"/>
        </w:rPr>
        <w:t>i</w:t>
      </w:r>
      <w:r w:rsidRPr="00E75A2B">
        <w:rPr>
          <w:rFonts w:cs="Times New Roman"/>
          <w:spacing w:val="-2"/>
          <w:sz w:val="18"/>
          <w:szCs w:val="18"/>
        </w:rPr>
        <w:t>e</w:t>
      </w:r>
      <w:r w:rsidRPr="00E75A2B">
        <w:rPr>
          <w:rFonts w:cs="Times New Roman"/>
          <w:spacing w:val="1"/>
          <w:sz w:val="18"/>
          <w:szCs w:val="18"/>
        </w:rPr>
        <w:t>li</w:t>
      </w:r>
      <w:r w:rsidRPr="00E75A2B">
        <w:rPr>
          <w:rFonts w:cs="Times New Roman"/>
          <w:spacing w:val="-2"/>
          <w:sz w:val="18"/>
          <w:szCs w:val="18"/>
        </w:rPr>
        <w:t>k</w:t>
      </w:r>
      <w:r w:rsidRPr="00E75A2B">
        <w:rPr>
          <w:rFonts w:cs="Times New Roman"/>
          <w:sz w:val="18"/>
          <w:szCs w:val="18"/>
        </w:rPr>
        <w:t>u</w:t>
      </w:r>
      <w:r w:rsidRPr="00E75A2B">
        <w:rPr>
          <w:rFonts w:cs="Times New Roman"/>
          <w:spacing w:val="-4"/>
          <w:sz w:val="18"/>
          <w:szCs w:val="18"/>
        </w:rPr>
        <w:t>m</w:t>
      </w:r>
      <w:r w:rsidRPr="00E75A2B">
        <w:rPr>
          <w:rFonts w:cs="Times New Roman"/>
          <w:spacing w:val="1"/>
          <w:sz w:val="18"/>
          <w:szCs w:val="18"/>
        </w:rPr>
        <w:t>i</w:t>
      </w:r>
      <w:r w:rsidRPr="00E75A2B">
        <w:rPr>
          <w:rFonts w:cs="Times New Roman"/>
          <w:sz w:val="18"/>
          <w:szCs w:val="18"/>
        </w:rPr>
        <w:t>e</w:t>
      </w:r>
      <w:r w:rsidRPr="00E75A2B">
        <w:rPr>
          <w:rFonts w:cs="Times New Roman"/>
          <w:spacing w:val="-4"/>
          <w:sz w:val="18"/>
          <w:szCs w:val="18"/>
        </w:rPr>
        <w:t>m</w:t>
      </w:r>
      <w:r w:rsidRPr="00E75A2B">
        <w:rPr>
          <w:rFonts w:cs="Times New Roman"/>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as</w:t>
      </w:r>
      <w:r w:rsidRPr="00E75A2B">
        <w:rPr>
          <w:rFonts w:cs="Times New Roman"/>
          <w:spacing w:val="1"/>
          <w:sz w:val="18"/>
          <w:szCs w:val="18"/>
        </w:rPr>
        <w:t xml:space="preserve"> </w:t>
      </w:r>
      <w:r w:rsidRPr="00E75A2B">
        <w:rPr>
          <w:rFonts w:cs="Times New Roman"/>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z w:val="18"/>
          <w:szCs w:val="18"/>
        </w:rPr>
        <w:t>bai</w:t>
      </w:r>
      <w:r w:rsidRPr="00E75A2B">
        <w:rPr>
          <w:rFonts w:cs="Times New Roman"/>
          <w:spacing w:val="1"/>
          <w:sz w:val="18"/>
          <w:szCs w:val="18"/>
        </w:rPr>
        <w:t xml:space="preserve"> </w:t>
      </w:r>
      <w:r w:rsidRPr="00E75A2B">
        <w:rPr>
          <w:rFonts w:cs="Times New Roman"/>
          <w:spacing w:val="-2"/>
          <w:sz w:val="18"/>
          <w:szCs w:val="18"/>
        </w:rPr>
        <w:t>n</w:t>
      </w:r>
      <w:r w:rsidRPr="00E75A2B">
        <w:rPr>
          <w:rFonts w:cs="Times New Roman"/>
          <w:sz w:val="18"/>
          <w:szCs w:val="18"/>
        </w:rPr>
        <w:t>av</w:t>
      </w:r>
      <w:r w:rsidRPr="00E75A2B">
        <w:rPr>
          <w:rFonts w:cs="Times New Roman"/>
          <w:spacing w:val="-2"/>
          <w:sz w:val="18"/>
          <w:szCs w:val="18"/>
        </w:rPr>
        <w:t xml:space="preserve"> </w:t>
      </w:r>
      <w:r w:rsidRPr="00E75A2B">
        <w:rPr>
          <w:rFonts w:cs="Times New Roman"/>
          <w:spacing w:val="1"/>
          <w:sz w:val="18"/>
          <w:szCs w:val="18"/>
        </w:rPr>
        <w:t>j</w:t>
      </w:r>
      <w:r w:rsidRPr="00E75A2B">
        <w:rPr>
          <w:rFonts w:cs="Times New Roman"/>
          <w:sz w:val="18"/>
          <w:szCs w:val="18"/>
        </w:rPr>
        <w:t>ā</w:t>
      </w:r>
      <w:r w:rsidRPr="00E75A2B">
        <w:rPr>
          <w:rFonts w:cs="Times New Roman"/>
          <w:spacing w:val="-2"/>
          <w:sz w:val="18"/>
          <w:szCs w:val="18"/>
        </w:rPr>
        <w:t>v</w:t>
      </w:r>
      <w:r w:rsidRPr="00E75A2B">
        <w:rPr>
          <w:rFonts w:cs="Times New Roman"/>
          <w:sz w:val="18"/>
          <w:szCs w:val="18"/>
        </w:rPr>
        <w:t>e</w:t>
      </w:r>
      <w:r w:rsidRPr="00E75A2B">
        <w:rPr>
          <w:rFonts w:cs="Times New Roman"/>
          <w:spacing w:val="1"/>
          <w:sz w:val="18"/>
          <w:szCs w:val="18"/>
        </w:rPr>
        <w:t>i</w:t>
      </w:r>
      <w:r w:rsidRPr="00E75A2B">
        <w:rPr>
          <w:rFonts w:cs="Times New Roman"/>
          <w:sz w:val="18"/>
          <w:szCs w:val="18"/>
        </w:rPr>
        <w:t>do</w:t>
      </w:r>
      <w:r w:rsidRPr="00E75A2B">
        <w:rPr>
          <w:rFonts w:cs="Times New Roman"/>
          <w:spacing w:val="-2"/>
          <w:sz w:val="18"/>
          <w:szCs w:val="18"/>
        </w:rPr>
        <w:t xml:space="preserve"> </w:t>
      </w:r>
      <w:r w:rsidRPr="00E75A2B">
        <w:rPr>
          <w:rFonts w:cs="Times New Roman"/>
          <w:spacing w:val="1"/>
          <w:sz w:val="18"/>
          <w:szCs w:val="18"/>
        </w:rPr>
        <w:t>ī</w:t>
      </w:r>
      <w:r w:rsidRPr="00E75A2B">
        <w:rPr>
          <w:rFonts w:cs="Times New Roman"/>
          <w:sz w:val="18"/>
          <w:szCs w:val="18"/>
        </w:rPr>
        <w:t>pa</w:t>
      </w:r>
      <w:r w:rsidRPr="00E75A2B">
        <w:rPr>
          <w:rFonts w:cs="Times New Roman"/>
          <w:spacing w:val="-2"/>
          <w:sz w:val="18"/>
          <w:szCs w:val="18"/>
        </w:rPr>
        <w:t>š</w:t>
      </w:r>
      <w:r w:rsidRPr="00E75A2B">
        <w:rPr>
          <w:rFonts w:cs="Times New Roman"/>
          <w:sz w:val="18"/>
          <w:szCs w:val="18"/>
        </w:rPr>
        <w:t>i</w:t>
      </w:r>
      <w:r w:rsidRPr="00E75A2B">
        <w:rPr>
          <w:rFonts w:cs="Times New Roman"/>
          <w:spacing w:val="1"/>
          <w:sz w:val="18"/>
          <w:szCs w:val="18"/>
        </w:rPr>
        <w:t xml:space="preserve"> </w:t>
      </w:r>
      <w:r w:rsidRPr="00E75A2B">
        <w:rPr>
          <w:rFonts w:cs="Times New Roman"/>
          <w:spacing w:val="-2"/>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pacing w:val="-2"/>
          <w:sz w:val="18"/>
          <w:szCs w:val="18"/>
        </w:rPr>
        <w:t>gā</w:t>
      </w:r>
      <w:r w:rsidRPr="00E75A2B">
        <w:rPr>
          <w:rFonts w:cs="Times New Roman"/>
          <w:spacing w:val="3"/>
          <w:sz w:val="18"/>
          <w:szCs w:val="18"/>
        </w:rPr>
        <w:t>j</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a</w:t>
      </w:r>
      <w:r w:rsidRPr="00E75A2B">
        <w:rPr>
          <w:rFonts w:cs="Times New Roman"/>
          <w:spacing w:val="1"/>
          <w:sz w:val="18"/>
          <w:szCs w:val="18"/>
        </w:rPr>
        <w:t xml:space="preserve"> t</w:t>
      </w:r>
      <w:r w:rsidRPr="00E75A2B">
        <w:rPr>
          <w:rFonts w:cs="Times New Roman"/>
          <w:spacing w:val="-2"/>
          <w:sz w:val="18"/>
          <w:szCs w:val="18"/>
        </w:rPr>
        <w:t>e</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t</w:t>
      </w:r>
      <w:r w:rsidRPr="00E75A2B">
        <w:rPr>
          <w:rFonts w:cs="Times New Roman"/>
          <w:spacing w:val="-2"/>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 xml:space="preserve">a. </w:t>
      </w:r>
      <w:r w:rsidRPr="00E75A2B">
        <w:rPr>
          <w:rFonts w:cs="Times New Roman"/>
          <w:b/>
          <w:spacing w:val="1"/>
          <w:sz w:val="18"/>
          <w:szCs w:val="18"/>
        </w:rPr>
        <w:t>I</w:t>
      </w:r>
      <w:r w:rsidRPr="00E75A2B">
        <w:rPr>
          <w:rFonts w:cs="Times New Roman"/>
          <w:b/>
          <w:spacing w:val="-1"/>
          <w:sz w:val="18"/>
          <w:szCs w:val="18"/>
        </w:rPr>
        <w:t>UC</w:t>
      </w:r>
      <w:r w:rsidRPr="00E75A2B">
        <w:rPr>
          <w:rFonts w:cs="Times New Roman"/>
          <w:b/>
          <w:sz w:val="18"/>
          <w:szCs w:val="18"/>
        </w:rPr>
        <w:t xml:space="preserve">N </w:t>
      </w:r>
      <w:r w:rsidRPr="00E75A2B">
        <w:rPr>
          <w:rFonts w:cs="Times New Roman"/>
          <w:sz w:val="18"/>
          <w:szCs w:val="18"/>
        </w:rPr>
        <w:t>–  Pa</w:t>
      </w:r>
      <w:r w:rsidRPr="00E75A2B">
        <w:rPr>
          <w:rFonts w:cs="Times New Roman"/>
          <w:spacing w:val="1"/>
          <w:sz w:val="18"/>
          <w:szCs w:val="18"/>
        </w:rPr>
        <w:t>s</w:t>
      </w:r>
      <w:r w:rsidRPr="00E75A2B">
        <w:rPr>
          <w:rFonts w:cs="Times New Roman"/>
          <w:sz w:val="18"/>
          <w:szCs w:val="18"/>
        </w:rPr>
        <w:t>a</w:t>
      </w:r>
      <w:r w:rsidRPr="00E75A2B">
        <w:rPr>
          <w:rFonts w:cs="Times New Roman"/>
          <w:spacing w:val="-2"/>
          <w:sz w:val="18"/>
          <w:szCs w:val="18"/>
        </w:rPr>
        <w:t>u</w:t>
      </w:r>
      <w:r w:rsidRPr="00E75A2B">
        <w:rPr>
          <w:rFonts w:cs="Times New Roman"/>
          <w:spacing w:val="1"/>
          <w:sz w:val="18"/>
          <w:szCs w:val="18"/>
        </w:rPr>
        <w:t>l</w:t>
      </w:r>
      <w:r w:rsidRPr="00E75A2B">
        <w:rPr>
          <w:rFonts w:cs="Times New Roman"/>
          <w:sz w:val="18"/>
          <w:szCs w:val="18"/>
        </w:rPr>
        <w:t>es</w:t>
      </w:r>
      <w:r w:rsidRPr="00E75A2B">
        <w:rPr>
          <w:rFonts w:cs="Times New Roman"/>
          <w:spacing w:val="54"/>
          <w:sz w:val="18"/>
          <w:szCs w:val="18"/>
        </w:rPr>
        <w:t xml:space="preserve"> </w:t>
      </w:r>
      <w:r w:rsidRPr="00E75A2B">
        <w:rPr>
          <w:rFonts w:cs="Times New Roman"/>
          <w:sz w:val="18"/>
          <w:szCs w:val="18"/>
        </w:rPr>
        <w:t>da</w:t>
      </w:r>
      <w:r w:rsidRPr="00E75A2B">
        <w:rPr>
          <w:rFonts w:cs="Times New Roman"/>
          <w:spacing w:val="-2"/>
          <w:sz w:val="18"/>
          <w:szCs w:val="18"/>
        </w:rPr>
        <w:t>b</w:t>
      </w:r>
      <w:r w:rsidRPr="00E75A2B">
        <w:rPr>
          <w:rFonts w:cs="Times New Roman"/>
          <w:sz w:val="18"/>
          <w:szCs w:val="18"/>
        </w:rPr>
        <w:t>as</w:t>
      </w:r>
      <w:r w:rsidRPr="00E75A2B">
        <w:rPr>
          <w:rFonts w:cs="Times New Roman"/>
          <w:spacing w:val="54"/>
          <w:sz w:val="18"/>
          <w:szCs w:val="18"/>
        </w:rPr>
        <w:t xml:space="preserve"> </w:t>
      </w:r>
      <w:r w:rsidRPr="00E75A2B">
        <w:rPr>
          <w:rFonts w:cs="Times New Roman"/>
          <w:sz w:val="18"/>
          <w:szCs w:val="18"/>
        </w:rPr>
        <w:t>a</w:t>
      </w:r>
      <w:r w:rsidRPr="00E75A2B">
        <w:rPr>
          <w:rFonts w:cs="Times New Roman"/>
          <w:spacing w:val="1"/>
          <w:sz w:val="18"/>
          <w:szCs w:val="18"/>
        </w:rPr>
        <w:t>i</w:t>
      </w:r>
      <w:r w:rsidRPr="00E75A2B">
        <w:rPr>
          <w:rFonts w:cs="Times New Roman"/>
          <w:spacing w:val="-2"/>
          <w:sz w:val="18"/>
          <w:szCs w:val="18"/>
        </w:rPr>
        <w:t>z</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d</w:t>
      </w:r>
      <w:r w:rsidRPr="00E75A2B">
        <w:rPr>
          <w:rFonts w:cs="Times New Roman"/>
          <w:spacing w:val="-2"/>
          <w:sz w:val="18"/>
          <w:szCs w:val="18"/>
        </w:rPr>
        <w:t>z</w:t>
      </w:r>
      <w:r w:rsidRPr="00E75A2B">
        <w:rPr>
          <w:rFonts w:cs="Times New Roman"/>
          <w:spacing w:val="1"/>
          <w:sz w:val="18"/>
          <w:szCs w:val="18"/>
        </w:rPr>
        <w:t>ī</w:t>
      </w:r>
      <w:r w:rsidRPr="00E75A2B">
        <w:rPr>
          <w:rFonts w:cs="Times New Roman"/>
          <w:spacing w:val="-2"/>
          <w:sz w:val="18"/>
          <w:szCs w:val="18"/>
        </w:rPr>
        <w:t>b</w:t>
      </w:r>
      <w:r w:rsidRPr="00E75A2B">
        <w:rPr>
          <w:rFonts w:cs="Times New Roman"/>
          <w:sz w:val="18"/>
          <w:szCs w:val="18"/>
        </w:rPr>
        <w:t xml:space="preserve">as </w:t>
      </w:r>
      <w:r w:rsidRPr="00E75A2B">
        <w:rPr>
          <w:rFonts w:cs="Times New Roman"/>
          <w:spacing w:val="-2"/>
          <w:sz w:val="18"/>
          <w:szCs w:val="18"/>
        </w:rPr>
        <w:t>o</w:t>
      </w:r>
      <w:r w:rsidRPr="00E75A2B">
        <w:rPr>
          <w:rFonts w:cs="Times New Roman"/>
          <w:spacing w:val="1"/>
          <w:sz w:val="18"/>
          <w:szCs w:val="18"/>
        </w:rPr>
        <w:t>r</w:t>
      </w:r>
      <w:r w:rsidRPr="00E75A2B">
        <w:rPr>
          <w:rFonts w:cs="Times New Roman"/>
          <w:spacing w:val="-2"/>
          <w:sz w:val="18"/>
          <w:szCs w:val="18"/>
        </w:rPr>
        <w:t>g</w:t>
      </w:r>
      <w:r w:rsidRPr="00E75A2B">
        <w:rPr>
          <w:rFonts w:cs="Times New Roman"/>
          <w:sz w:val="18"/>
          <w:szCs w:val="18"/>
        </w:rPr>
        <w:t>an</w:t>
      </w:r>
      <w:r w:rsidRPr="00E75A2B">
        <w:rPr>
          <w:rFonts w:cs="Times New Roman"/>
          <w:spacing w:val="1"/>
          <w:sz w:val="18"/>
          <w:szCs w:val="18"/>
        </w:rPr>
        <w:t>i</w:t>
      </w:r>
      <w:r w:rsidRPr="00E75A2B">
        <w:rPr>
          <w:rFonts w:cs="Times New Roman"/>
          <w:spacing w:val="-2"/>
          <w:sz w:val="18"/>
          <w:szCs w:val="18"/>
        </w:rPr>
        <w:t>z</w:t>
      </w:r>
      <w:r w:rsidRPr="00E75A2B">
        <w:rPr>
          <w:rFonts w:cs="Times New Roman"/>
          <w:sz w:val="18"/>
          <w:szCs w:val="18"/>
        </w:rPr>
        <w:t>āc</w:t>
      </w:r>
      <w:r w:rsidRPr="00E75A2B">
        <w:rPr>
          <w:rFonts w:cs="Times New Roman"/>
          <w:spacing w:val="-1"/>
          <w:sz w:val="18"/>
          <w:szCs w:val="18"/>
        </w:rPr>
        <w:t>i</w:t>
      </w:r>
      <w:r w:rsidRPr="00E75A2B">
        <w:rPr>
          <w:rFonts w:cs="Times New Roman"/>
          <w:spacing w:val="1"/>
          <w:sz w:val="18"/>
          <w:szCs w:val="18"/>
        </w:rPr>
        <w:t>j</w:t>
      </w:r>
      <w:r w:rsidRPr="00E75A2B">
        <w:rPr>
          <w:rFonts w:cs="Times New Roman"/>
          <w:spacing w:val="-2"/>
          <w:sz w:val="18"/>
          <w:szCs w:val="18"/>
        </w:rPr>
        <w:t>a</w:t>
      </w:r>
      <w:r w:rsidRPr="00E75A2B">
        <w:rPr>
          <w:rFonts w:cs="Times New Roman"/>
          <w:sz w:val="18"/>
          <w:szCs w:val="18"/>
        </w:rPr>
        <w:t>s</w:t>
      </w:r>
      <w:r w:rsidRPr="00E75A2B">
        <w:rPr>
          <w:rFonts w:cs="Times New Roman"/>
          <w:spacing w:val="54"/>
          <w:sz w:val="18"/>
          <w:szCs w:val="18"/>
        </w:rPr>
        <w:t xml:space="preserve"> </w:t>
      </w:r>
      <w:r w:rsidRPr="00E75A2B">
        <w:rPr>
          <w:rFonts w:cs="Times New Roman"/>
          <w:spacing w:val="1"/>
          <w:sz w:val="18"/>
          <w:szCs w:val="18"/>
        </w:rPr>
        <w:t>(</w:t>
      </w:r>
      <w:r w:rsidRPr="00E75A2B">
        <w:rPr>
          <w:rFonts w:cs="Times New Roman"/>
          <w:sz w:val="18"/>
          <w:szCs w:val="18"/>
        </w:rPr>
        <w:t>The</w:t>
      </w:r>
      <w:r w:rsidRPr="00E75A2B">
        <w:rPr>
          <w:rFonts w:cs="Times New Roman"/>
          <w:spacing w:val="53"/>
          <w:sz w:val="18"/>
          <w:szCs w:val="18"/>
        </w:rPr>
        <w:t xml:space="preserve"> </w:t>
      </w:r>
      <w:r w:rsidRPr="00E75A2B">
        <w:rPr>
          <w:rFonts w:cs="Times New Roman"/>
          <w:sz w:val="18"/>
          <w:szCs w:val="18"/>
        </w:rPr>
        <w:t>Wo</w:t>
      </w:r>
      <w:r w:rsidRPr="00E75A2B">
        <w:rPr>
          <w:rFonts w:cs="Times New Roman"/>
          <w:spacing w:val="-1"/>
          <w:sz w:val="18"/>
          <w:szCs w:val="18"/>
        </w:rPr>
        <w:t>r</w:t>
      </w:r>
      <w:r w:rsidRPr="00E75A2B">
        <w:rPr>
          <w:rFonts w:cs="Times New Roman"/>
          <w:spacing w:val="1"/>
          <w:sz w:val="18"/>
          <w:szCs w:val="18"/>
        </w:rPr>
        <w:t>l</w:t>
      </w:r>
      <w:r w:rsidRPr="00E75A2B">
        <w:rPr>
          <w:rFonts w:cs="Times New Roman"/>
          <w:sz w:val="18"/>
          <w:szCs w:val="18"/>
        </w:rPr>
        <w:t xml:space="preserve">d </w:t>
      </w:r>
      <w:r w:rsidRPr="00E75A2B">
        <w:rPr>
          <w:rFonts w:cs="Times New Roman"/>
          <w:spacing w:val="-1"/>
          <w:sz w:val="18"/>
          <w:szCs w:val="18"/>
        </w:rPr>
        <w:t>C</w:t>
      </w:r>
      <w:r w:rsidRPr="00E75A2B">
        <w:rPr>
          <w:rFonts w:cs="Times New Roman"/>
          <w:sz w:val="18"/>
          <w:szCs w:val="18"/>
        </w:rPr>
        <w:t>o</w:t>
      </w:r>
      <w:r w:rsidRPr="00E75A2B">
        <w:rPr>
          <w:rFonts w:cs="Times New Roman"/>
          <w:spacing w:val="-2"/>
          <w:sz w:val="18"/>
          <w:szCs w:val="18"/>
        </w:rPr>
        <w:t>n</w:t>
      </w:r>
      <w:r w:rsidRPr="00E75A2B">
        <w:rPr>
          <w:rFonts w:cs="Times New Roman"/>
          <w:spacing w:val="1"/>
          <w:sz w:val="18"/>
          <w:szCs w:val="18"/>
        </w:rPr>
        <w:t>s</w:t>
      </w:r>
      <w:r w:rsidRPr="00E75A2B">
        <w:rPr>
          <w:rFonts w:cs="Times New Roman"/>
          <w:sz w:val="18"/>
          <w:szCs w:val="18"/>
        </w:rPr>
        <w:t>e</w:t>
      </w:r>
      <w:r w:rsidRPr="00E75A2B">
        <w:rPr>
          <w:rFonts w:cs="Times New Roman"/>
          <w:spacing w:val="1"/>
          <w:sz w:val="18"/>
          <w:szCs w:val="18"/>
        </w:rPr>
        <w:t>r</w:t>
      </w:r>
      <w:r w:rsidRPr="00E75A2B">
        <w:rPr>
          <w:rFonts w:cs="Times New Roman"/>
          <w:spacing w:val="-2"/>
          <w:sz w:val="18"/>
          <w:szCs w:val="18"/>
        </w:rPr>
        <w:t>v</w:t>
      </w:r>
      <w:r w:rsidRPr="00E75A2B">
        <w:rPr>
          <w:rFonts w:cs="Times New Roman"/>
          <w:sz w:val="18"/>
          <w:szCs w:val="18"/>
        </w:rPr>
        <w:t>a</w:t>
      </w:r>
      <w:r w:rsidRPr="00E75A2B">
        <w:rPr>
          <w:rFonts w:cs="Times New Roman"/>
          <w:spacing w:val="-1"/>
          <w:sz w:val="18"/>
          <w:szCs w:val="18"/>
        </w:rPr>
        <w:t>t</w:t>
      </w:r>
      <w:r w:rsidRPr="00E75A2B">
        <w:rPr>
          <w:rFonts w:cs="Times New Roman"/>
          <w:spacing w:val="1"/>
          <w:sz w:val="18"/>
          <w:szCs w:val="18"/>
        </w:rPr>
        <w:t>i</w:t>
      </w:r>
      <w:r w:rsidRPr="00E75A2B">
        <w:rPr>
          <w:rFonts w:cs="Times New Roman"/>
          <w:sz w:val="18"/>
          <w:szCs w:val="18"/>
        </w:rPr>
        <w:t>on</w:t>
      </w:r>
      <w:r w:rsidRPr="00E75A2B">
        <w:rPr>
          <w:rFonts w:cs="Times New Roman"/>
          <w:spacing w:val="53"/>
          <w:sz w:val="18"/>
          <w:szCs w:val="18"/>
        </w:rPr>
        <w:t xml:space="preserve"> </w:t>
      </w:r>
      <w:r w:rsidRPr="00E75A2B">
        <w:rPr>
          <w:rFonts w:cs="Times New Roman"/>
          <w:spacing w:val="-1"/>
          <w:sz w:val="18"/>
          <w:szCs w:val="18"/>
        </w:rPr>
        <w:t>U</w:t>
      </w:r>
      <w:r w:rsidRPr="00E75A2B">
        <w:rPr>
          <w:rFonts w:cs="Times New Roman"/>
          <w:sz w:val="18"/>
          <w:szCs w:val="18"/>
        </w:rPr>
        <w:t>n</w:t>
      </w:r>
      <w:r w:rsidRPr="00E75A2B">
        <w:rPr>
          <w:rFonts w:cs="Times New Roman"/>
          <w:spacing w:val="1"/>
          <w:sz w:val="18"/>
          <w:szCs w:val="18"/>
        </w:rPr>
        <w:t>i</w:t>
      </w:r>
      <w:r w:rsidRPr="00E75A2B">
        <w:rPr>
          <w:rFonts w:cs="Times New Roman"/>
          <w:sz w:val="18"/>
          <w:szCs w:val="18"/>
        </w:rPr>
        <w:t>on)</w:t>
      </w:r>
      <w:r w:rsidRPr="00E75A2B">
        <w:rPr>
          <w:rFonts w:cs="Times New Roman"/>
          <w:spacing w:val="54"/>
          <w:sz w:val="18"/>
          <w:szCs w:val="18"/>
        </w:rPr>
        <w:t xml:space="preserve"> </w:t>
      </w:r>
      <w:r w:rsidRPr="00E75A2B">
        <w:rPr>
          <w:rFonts w:cs="Times New Roman"/>
          <w:spacing w:val="-1"/>
          <w:sz w:val="18"/>
          <w:szCs w:val="18"/>
        </w:rPr>
        <w:t>A</w:t>
      </w:r>
      <w:r w:rsidRPr="00E75A2B">
        <w:rPr>
          <w:rFonts w:cs="Times New Roman"/>
          <w:sz w:val="18"/>
          <w:szCs w:val="18"/>
        </w:rPr>
        <w:t>pd</w:t>
      </w:r>
      <w:r w:rsidRPr="00E75A2B">
        <w:rPr>
          <w:rFonts w:cs="Times New Roman"/>
          <w:spacing w:val="1"/>
          <w:sz w:val="18"/>
          <w:szCs w:val="18"/>
        </w:rPr>
        <w:t>r</w:t>
      </w:r>
      <w:r w:rsidRPr="00E75A2B">
        <w:rPr>
          <w:rFonts w:cs="Times New Roman"/>
          <w:spacing w:val="-2"/>
          <w:sz w:val="18"/>
          <w:szCs w:val="18"/>
        </w:rPr>
        <w:t>a</w:t>
      </w:r>
      <w:r w:rsidRPr="00E75A2B">
        <w:rPr>
          <w:rFonts w:cs="Times New Roman"/>
          <w:sz w:val="18"/>
          <w:szCs w:val="18"/>
        </w:rPr>
        <w:t>ud</w:t>
      </w:r>
      <w:r w:rsidRPr="00E75A2B">
        <w:rPr>
          <w:rFonts w:cs="Times New Roman"/>
          <w:spacing w:val="-2"/>
          <w:sz w:val="18"/>
          <w:szCs w:val="18"/>
        </w:rPr>
        <w:t>ē</w:t>
      </w:r>
      <w:r w:rsidRPr="00E75A2B">
        <w:rPr>
          <w:rFonts w:cs="Times New Roman"/>
          <w:spacing w:val="1"/>
          <w:sz w:val="18"/>
          <w:szCs w:val="18"/>
        </w:rPr>
        <w:t>t</w:t>
      </w:r>
      <w:r w:rsidRPr="00E75A2B">
        <w:rPr>
          <w:rFonts w:cs="Times New Roman"/>
          <w:sz w:val="18"/>
          <w:szCs w:val="18"/>
        </w:rPr>
        <w:t xml:space="preserve">o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 xml:space="preserve">u </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a</w:t>
      </w:r>
      <w:r w:rsidRPr="00E75A2B">
        <w:rPr>
          <w:rFonts w:cs="Times New Roman"/>
          <w:spacing w:val="-2"/>
          <w:sz w:val="18"/>
          <w:szCs w:val="18"/>
        </w:rPr>
        <w:t>k</w:t>
      </w:r>
      <w:r w:rsidRPr="00E75A2B">
        <w:rPr>
          <w:rFonts w:cs="Times New Roman"/>
          <w:spacing w:val="1"/>
          <w:sz w:val="18"/>
          <w:szCs w:val="18"/>
        </w:rPr>
        <w:t>s</w:t>
      </w:r>
      <w:r w:rsidRPr="00E75A2B">
        <w:rPr>
          <w:rFonts w:cs="Times New Roman"/>
          <w:spacing w:val="-1"/>
          <w:sz w:val="18"/>
          <w:szCs w:val="18"/>
        </w:rPr>
        <w:t>t</w:t>
      </w:r>
      <w:r w:rsidRPr="00E75A2B">
        <w:rPr>
          <w:rFonts w:cs="Times New Roman"/>
          <w:spacing w:val="1"/>
          <w:sz w:val="18"/>
          <w:szCs w:val="18"/>
        </w:rPr>
        <w:t>s</w:t>
      </w:r>
      <w:r w:rsidRPr="00E75A2B">
        <w:rPr>
          <w:rFonts w:cs="Times New Roman"/>
          <w:sz w:val="18"/>
          <w:szCs w:val="18"/>
        </w:rPr>
        <w:t>:</w:t>
      </w:r>
      <w:r w:rsidRPr="00E75A2B">
        <w:rPr>
          <w:rFonts w:cs="Times New Roman"/>
          <w:spacing w:val="4"/>
          <w:sz w:val="18"/>
          <w:szCs w:val="18"/>
        </w:rPr>
        <w:t xml:space="preserve"> </w:t>
      </w:r>
      <w:r w:rsidRPr="00E75A2B">
        <w:rPr>
          <w:rFonts w:cs="Times New Roman"/>
          <w:b/>
          <w:spacing w:val="-1"/>
          <w:sz w:val="18"/>
          <w:szCs w:val="18"/>
        </w:rPr>
        <w:t>E</w:t>
      </w:r>
      <w:r w:rsidRPr="00E75A2B">
        <w:rPr>
          <w:rFonts w:cs="Times New Roman"/>
          <w:b/>
          <w:sz w:val="18"/>
          <w:szCs w:val="18"/>
        </w:rPr>
        <w:t>N</w:t>
      </w:r>
      <w:r w:rsidRPr="00E75A2B">
        <w:rPr>
          <w:rFonts w:cs="Times New Roman"/>
          <w:b/>
          <w:spacing w:val="2"/>
          <w:sz w:val="18"/>
          <w:szCs w:val="18"/>
        </w:rPr>
        <w:t xml:space="preserve"> </w:t>
      </w:r>
      <w:r w:rsidRPr="00E75A2B">
        <w:rPr>
          <w:rFonts w:cs="Times New Roman"/>
          <w:spacing w:val="1"/>
          <w:sz w:val="18"/>
          <w:szCs w:val="18"/>
        </w:rPr>
        <w:t>(</w:t>
      </w:r>
      <w:r w:rsidRPr="00E75A2B">
        <w:rPr>
          <w:rFonts w:cs="Times New Roman"/>
          <w:sz w:val="18"/>
          <w:szCs w:val="18"/>
        </w:rPr>
        <w:t>en</w:t>
      </w:r>
      <w:r w:rsidRPr="00E75A2B">
        <w:rPr>
          <w:rFonts w:cs="Times New Roman"/>
          <w:spacing w:val="-2"/>
          <w:sz w:val="18"/>
          <w:szCs w:val="18"/>
        </w:rPr>
        <w:t>d</w:t>
      </w:r>
      <w:r w:rsidRPr="00E75A2B">
        <w:rPr>
          <w:rFonts w:cs="Times New Roman"/>
          <w:sz w:val="18"/>
          <w:szCs w:val="18"/>
        </w:rPr>
        <w:t>an</w:t>
      </w:r>
      <w:r w:rsidRPr="00E75A2B">
        <w:rPr>
          <w:rFonts w:cs="Times New Roman"/>
          <w:spacing w:val="-2"/>
          <w:sz w:val="18"/>
          <w:szCs w:val="18"/>
        </w:rPr>
        <w:t>g</w:t>
      </w:r>
      <w:r w:rsidRPr="00E75A2B">
        <w:rPr>
          <w:rFonts w:cs="Times New Roman"/>
          <w:sz w:val="18"/>
          <w:szCs w:val="18"/>
        </w:rPr>
        <w:t>e</w:t>
      </w:r>
      <w:r w:rsidRPr="00E75A2B">
        <w:rPr>
          <w:rFonts w:cs="Times New Roman"/>
          <w:spacing w:val="1"/>
          <w:sz w:val="18"/>
          <w:szCs w:val="18"/>
        </w:rPr>
        <w:t>r</w:t>
      </w:r>
      <w:r w:rsidRPr="00E75A2B">
        <w:rPr>
          <w:rFonts w:cs="Times New Roman"/>
          <w:sz w:val="18"/>
          <w:szCs w:val="18"/>
        </w:rPr>
        <w:t>e</w:t>
      </w:r>
      <w:r w:rsidRPr="00E75A2B">
        <w:rPr>
          <w:rFonts w:cs="Times New Roman"/>
          <w:spacing w:val="-2"/>
          <w:sz w:val="18"/>
          <w:szCs w:val="18"/>
        </w:rPr>
        <w:t>d</w:t>
      </w:r>
      <w:r w:rsidRPr="00E75A2B">
        <w:rPr>
          <w:rFonts w:cs="Times New Roman"/>
          <w:sz w:val="18"/>
          <w:szCs w:val="18"/>
        </w:rPr>
        <w:t>)</w:t>
      </w:r>
      <w:r w:rsidRPr="00E75A2B">
        <w:rPr>
          <w:rFonts w:cs="Times New Roman"/>
          <w:spacing w:val="1"/>
          <w:sz w:val="18"/>
          <w:szCs w:val="18"/>
        </w:rPr>
        <w:t xml:space="preserve"> </w:t>
      </w:r>
      <w:r w:rsidRPr="00E75A2B">
        <w:rPr>
          <w:rFonts w:cs="Times New Roman"/>
          <w:sz w:val="18"/>
          <w:szCs w:val="18"/>
        </w:rPr>
        <w:t>–</w:t>
      </w:r>
      <w:r w:rsidRPr="00E75A2B">
        <w:rPr>
          <w:rFonts w:cs="Times New Roman"/>
          <w:spacing w:val="3"/>
          <w:sz w:val="18"/>
          <w:szCs w:val="18"/>
        </w:rPr>
        <w:t xml:space="preserve"> </w:t>
      </w:r>
      <w:r w:rsidRPr="00E75A2B">
        <w:rPr>
          <w:rFonts w:cs="Times New Roman"/>
          <w:sz w:val="18"/>
          <w:szCs w:val="18"/>
        </w:rPr>
        <w:t>apd</w:t>
      </w:r>
      <w:r w:rsidRPr="00E75A2B">
        <w:rPr>
          <w:rFonts w:cs="Times New Roman"/>
          <w:spacing w:val="1"/>
          <w:sz w:val="18"/>
          <w:szCs w:val="18"/>
        </w:rPr>
        <w:t>r</w:t>
      </w:r>
      <w:r w:rsidRPr="00E75A2B">
        <w:rPr>
          <w:rFonts w:cs="Times New Roman"/>
          <w:sz w:val="18"/>
          <w:szCs w:val="18"/>
        </w:rPr>
        <w:t>aud</w:t>
      </w:r>
      <w:r w:rsidRPr="00E75A2B">
        <w:rPr>
          <w:rFonts w:cs="Times New Roman"/>
          <w:spacing w:val="-2"/>
          <w:sz w:val="18"/>
          <w:szCs w:val="18"/>
        </w:rPr>
        <w:t>ē</w:t>
      </w:r>
      <w:r w:rsidRPr="00E75A2B">
        <w:rPr>
          <w:rFonts w:cs="Times New Roman"/>
          <w:spacing w:val="1"/>
          <w:sz w:val="18"/>
          <w:szCs w:val="18"/>
        </w:rPr>
        <w:t>t</w:t>
      </w:r>
      <w:r w:rsidRPr="00E75A2B">
        <w:rPr>
          <w:rFonts w:cs="Times New Roman"/>
          <w:sz w:val="18"/>
          <w:szCs w:val="18"/>
        </w:rPr>
        <w:t>a</w:t>
      </w:r>
      <w:r w:rsidRPr="00E75A2B">
        <w:rPr>
          <w:rFonts w:cs="Times New Roman"/>
          <w:spacing w:val="3"/>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 xml:space="preserve">a; </w:t>
      </w:r>
      <w:r w:rsidRPr="00E75A2B">
        <w:rPr>
          <w:rFonts w:cs="Times New Roman"/>
          <w:b/>
          <w:spacing w:val="-1"/>
          <w:sz w:val="18"/>
          <w:szCs w:val="18"/>
        </w:rPr>
        <w:t>V</w:t>
      </w:r>
      <w:r w:rsidRPr="00E75A2B">
        <w:rPr>
          <w:rFonts w:cs="Times New Roman"/>
          <w:b/>
          <w:sz w:val="18"/>
          <w:szCs w:val="18"/>
        </w:rPr>
        <w:t>U</w:t>
      </w:r>
      <w:r w:rsidRPr="00E75A2B">
        <w:rPr>
          <w:rFonts w:cs="Times New Roman"/>
          <w:b/>
          <w:spacing w:val="2"/>
          <w:sz w:val="18"/>
          <w:szCs w:val="18"/>
        </w:rPr>
        <w:t xml:space="preserve"> </w:t>
      </w:r>
      <w:r w:rsidRPr="00E75A2B">
        <w:rPr>
          <w:rFonts w:cs="Times New Roman"/>
          <w:spacing w:val="1"/>
          <w:sz w:val="18"/>
          <w:szCs w:val="18"/>
        </w:rPr>
        <w:t>(</w:t>
      </w:r>
      <w:r w:rsidRPr="00E75A2B">
        <w:rPr>
          <w:rFonts w:cs="Times New Roman"/>
          <w:spacing w:val="-2"/>
          <w:sz w:val="18"/>
          <w:szCs w:val="18"/>
        </w:rPr>
        <w:t>v</w:t>
      </w:r>
      <w:r w:rsidRPr="00E75A2B">
        <w:rPr>
          <w:rFonts w:cs="Times New Roman"/>
          <w:sz w:val="18"/>
          <w:szCs w:val="18"/>
        </w:rPr>
        <w:t>u</w:t>
      </w:r>
      <w:r w:rsidRPr="00E75A2B">
        <w:rPr>
          <w:rFonts w:cs="Times New Roman"/>
          <w:spacing w:val="1"/>
          <w:sz w:val="18"/>
          <w:szCs w:val="18"/>
        </w:rPr>
        <w:t>l</w:t>
      </w:r>
      <w:r w:rsidRPr="00E75A2B">
        <w:rPr>
          <w:rFonts w:cs="Times New Roman"/>
          <w:sz w:val="18"/>
          <w:szCs w:val="18"/>
        </w:rPr>
        <w:t>ne</w:t>
      </w:r>
      <w:r w:rsidRPr="00E75A2B">
        <w:rPr>
          <w:rFonts w:cs="Times New Roman"/>
          <w:spacing w:val="1"/>
          <w:sz w:val="18"/>
          <w:szCs w:val="18"/>
        </w:rPr>
        <w:t>r</w:t>
      </w:r>
      <w:r w:rsidRPr="00E75A2B">
        <w:rPr>
          <w:rFonts w:cs="Times New Roman"/>
          <w:sz w:val="18"/>
          <w:szCs w:val="18"/>
        </w:rPr>
        <w:t>a</w:t>
      </w:r>
      <w:r w:rsidRPr="00E75A2B">
        <w:rPr>
          <w:rFonts w:cs="Times New Roman"/>
          <w:spacing w:val="-2"/>
          <w:sz w:val="18"/>
          <w:szCs w:val="18"/>
        </w:rPr>
        <w:t>b</w:t>
      </w:r>
      <w:r w:rsidRPr="00E75A2B">
        <w:rPr>
          <w:rFonts w:cs="Times New Roman"/>
          <w:spacing w:val="1"/>
          <w:sz w:val="18"/>
          <w:szCs w:val="18"/>
        </w:rPr>
        <w:t>l</w:t>
      </w:r>
      <w:r w:rsidRPr="00E75A2B">
        <w:rPr>
          <w:rFonts w:cs="Times New Roman"/>
          <w:spacing w:val="-2"/>
          <w:sz w:val="18"/>
          <w:szCs w:val="18"/>
        </w:rPr>
        <w:t>e</w:t>
      </w:r>
      <w:r w:rsidRPr="00E75A2B">
        <w:rPr>
          <w:rFonts w:cs="Times New Roman"/>
          <w:sz w:val="18"/>
          <w:szCs w:val="18"/>
        </w:rPr>
        <w:t>)</w:t>
      </w:r>
      <w:r w:rsidRPr="00E75A2B">
        <w:rPr>
          <w:rFonts w:cs="Times New Roman"/>
          <w:spacing w:val="4"/>
          <w:sz w:val="18"/>
          <w:szCs w:val="18"/>
        </w:rPr>
        <w:t xml:space="preserve"> </w:t>
      </w:r>
      <w:r w:rsidRPr="00E75A2B">
        <w:rPr>
          <w:rFonts w:cs="Times New Roman"/>
          <w:sz w:val="18"/>
          <w:szCs w:val="18"/>
        </w:rPr>
        <w:t xml:space="preserve">– </w:t>
      </w:r>
      <w:r w:rsidRPr="00E75A2B">
        <w:rPr>
          <w:rFonts w:cs="Times New Roman"/>
          <w:spacing w:val="3"/>
          <w:sz w:val="18"/>
          <w:szCs w:val="18"/>
        </w:rPr>
        <w:t>j</w:t>
      </w:r>
      <w:r w:rsidR="00A96A65" w:rsidRPr="00E75A2B">
        <w:rPr>
          <w:rFonts w:cs="Times New Roman"/>
          <w:sz w:val="18"/>
          <w:szCs w:val="18"/>
        </w:rPr>
        <w:t>u</w:t>
      </w:r>
      <w:r w:rsidRPr="00E75A2B">
        <w:rPr>
          <w:rFonts w:cs="Times New Roman"/>
          <w:spacing w:val="-1"/>
          <w:sz w:val="18"/>
          <w:szCs w:val="18"/>
        </w:rPr>
        <w:t>t</w:t>
      </w:r>
      <w:r w:rsidRPr="00E75A2B">
        <w:rPr>
          <w:rFonts w:cs="Times New Roman"/>
          <w:spacing w:val="1"/>
          <w:sz w:val="18"/>
          <w:szCs w:val="18"/>
        </w:rPr>
        <w:t>ī</w:t>
      </w:r>
      <w:r w:rsidRPr="00E75A2B">
        <w:rPr>
          <w:rFonts w:cs="Times New Roman"/>
          <w:spacing w:val="-2"/>
          <w:sz w:val="18"/>
          <w:szCs w:val="18"/>
        </w:rPr>
        <w:t>g</w:t>
      </w:r>
      <w:r w:rsidRPr="00E75A2B">
        <w:rPr>
          <w:rFonts w:cs="Times New Roman"/>
          <w:sz w:val="18"/>
          <w:szCs w:val="18"/>
        </w:rPr>
        <w:t>a</w:t>
      </w:r>
      <w:r w:rsidRPr="00E75A2B">
        <w:rPr>
          <w:rFonts w:cs="Times New Roman"/>
          <w:spacing w:val="3"/>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 xml:space="preserve">a; </w:t>
      </w:r>
      <w:r w:rsidR="00A96A65" w:rsidRPr="00E75A2B">
        <w:rPr>
          <w:rFonts w:cs="Times New Roman"/>
          <w:b/>
          <w:spacing w:val="-1"/>
          <w:sz w:val="18"/>
          <w:szCs w:val="18"/>
        </w:rPr>
        <w:t xml:space="preserve">NT </w:t>
      </w:r>
      <w:r w:rsidR="00A96A65" w:rsidRPr="00E75A2B">
        <w:rPr>
          <w:rFonts w:cs="Times New Roman"/>
          <w:bCs/>
          <w:spacing w:val="-1"/>
          <w:sz w:val="18"/>
          <w:szCs w:val="18"/>
        </w:rPr>
        <w:t>(near threatened) – gandrīz apdraudēta suga;</w:t>
      </w:r>
      <w:r w:rsidR="00A96A65" w:rsidRPr="00E75A2B">
        <w:rPr>
          <w:rFonts w:cs="Times New Roman"/>
          <w:b/>
          <w:spacing w:val="-1"/>
          <w:sz w:val="18"/>
          <w:szCs w:val="18"/>
        </w:rPr>
        <w:t xml:space="preserve"> LC </w:t>
      </w:r>
      <w:r w:rsidR="00A96A65" w:rsidRPr="00E75A2B">
        <w:rPr>
          <w:rFonts w:cs="Times New Roman"/>
          <w:bCs/>
          <w:spacing w:val="-1"/>
          <w:sz w:val="18"/>
          <w:szCs w:val="18"/>
        </w:rPr>
        <w:t>(least concern) – zemāks sugas apdraudējums;</w:t>
      </w:r>
      <w:r w:rsidR="00A96A65" w:rsidRPr="00E75A2B">
        <w:rPr>
          <w:rFonts w:cs="Times New Roman"/>
          <w:b/>
          <w:spacing w:val="-1"/>
          <w:sz w:val="18"/>
          <w:szCs w:val="18"/>
        </w:rPr>
        <w:t xml:space="preserve"> DD </w:t>
      </w:r>
      <w:r w:rsidR="00A96A65" w:rsidRPr="00E75A2B">
        <w:rPr>
          <w:rFonts w:cs="Times New Roman"/>
          <w:bCs/>
          <w:spacing w:val="-1"/>
          <w:sz w:val="18"/>
          <w:szCs w:val="18"/>
        </w:rPr>
        <w:t>(data deficient) – datu trūkums par sugu</w:t>
      </w:r>
      <w:r w:rsidRPr="00E75A2B">
        <w:rPr>
          <w:rFonts w:cs="Times New Roman"/>
          <w:bCs/>
          <w:sz w:val="18"/>
          <w:szCs w:val="18"/>
        </w:rPr>
        <w:t>.</w:t>
      </w:r>
      <w:r w:rsidRPr="00E75A2B">
        <w:rPr>
          <w:rFonts w:cs="Times New Roman"/>
          <w:sz w:val="18"/>
          <w:szCs w:val="18"/>
        </w:rPr>
        <w:t xml:space="preserve"> * </w:t>
      </w:r>
      <w:r w:rsidRPr="00E75A2B">
        <w:rPr>
          <w:rFonts w:cs="Times New Roman"/>
          <w:b/>
          <w:spacing w:val="-1"/>
          <w:sz w:val="18"/>
          <w:szCs w:val="18"/>
        </w:rPr>
        <w:t>L</w:t>
      </w:r>
      <w:r w:rsidRPr="00E75A2B">
        <w:rPr>
          <w:rFonts w:cs="Times New Roman"/>
          <w:b/>
          <w:sz w:val="18"/>
          <w:szCs w:val="18"/>
        </w:rPr>
        <w:t>SG</w:t>
      </w:r>
      <w:r w:rsidRPr="00E75A2B">
        <w:rPr>
          <w:rFonts w:cs="Times New Roman"/>
          <w:b/>
          <w:spacing w:val="1"/>
          <w:sz w:val="18"/>
          <w:szCs w:val="18"/>
        </w:rPr>
        <w:t xml:space="preserve"> </w:t>
      </w:r>
      <w:r w:rsidRPr="00E75A2B">
        <w:rPr>
          <w:rFonts w:cs="Times New Roman"/>
          <w:sz w:val="18"/>
          <w:szCs w:val="18"/>
        </w:rPr>
        <w:t>–</w:t>
      </w:r>
      <w:r w:rsidRPr="00E75A2B">
        <w:rPr>
          <w:rFonts w:cs="Times New Roman"/>
          <w:spacing w:val="3"/>
          <w:sz w:val="18"/>
          <w:szCs w:val="18"/>
        </w:rPr>
        <w:t xml:space="preserve"> </w:t>
      </w:r>
      <w:r w:rsidRPr="00E75A2B">
        <w:rPr>
          <w:rFonts w:cs="Times New Roman"/>
          <w:sz w:val="18"/>
          <w:szCs w:val="18"/>
        </w:rPr>
        <w:t>La</w:t>
      </w:r>
      <w:r w:rsidRPr="00E75A2B">
        <w:rPr>
          <w:rFonts w:cs="Times New Roman"/>
          <w:spacing w:val="1"/>
          <w:sz w:val="18"/>
          <w:szCs w:val="18"/>
        </w:rPr>
        <w:t>t</w:t>
      </w:r>
      <w:r w:rsidRPr="00E75A2B">
        <w:rPr>
          <w:rFonts w:cs="Times New Roman"/>
          <w:spacing w:val="-2"/>
          <w:sz w:val="18"/>
          <w:szCs w:val="18"/>
        </w:rPr>
        <w:t>v</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as</w:t>
      </w:r>
      <w:r w:rsidRPr="00E75A2B">
        <w:rPr>
          <w:rFonts w:cs="Times New Roman"/>
          <w:spacing w:val="3"/>
          <w:sz w:val="18"/>
          <w:szCs w:val="18"/>
        </w:rPr>
        <w:t xml:space="preserve"> </w:t>
      </w:r>
      <w:r w:rsidRPr="00E75A2B">
        <w:rPr>
          <w:rFonts w:cs="Times New Roman"/>
          <w:spacing w:val="-3"/>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pacing w:val="-2"/>
          <w:sz w:val="18"/>
          <w:szCs w:val="18"/>
        </w:rPr>
        <w:t>k</w:t>
      </w:r>
      <w:r w:rsidRPr="00E75A2B">
        <w:rPr>
          <w:rFonts w:cs="Times New Roman"/>
          <w:sz w:val="18"/>
          <w:szCs w:val="18"/>
        </w:rPr>
        <w:t>anā</w:t>
      </w:r>
      <w:r w:rsidRPr="00E75A2B">
        <w:rPr>
          <w:rFonts w:cs="Times New Roman"/>
          <w:spacing w:val="1"/>
          <w:sz w:val="18"/>
          <w:szCs w:val="18"/>
        </w:rPr>
        <w:t xml:space="preserve"> </w:t>
      </w:r>
      <w:r w:rsidRPr="00E75A2B">
        <w:rPr>
          <w:rFonts w:cs="Times New Roman"/>
          <w:spacing w:val="-2"/>
          <w:sz w:val="18"/>
          <w:szCs w:val="18"/>
        </w:rPr>
        <w:t>g</w:t>
      </w:r>
      <w:r w:rsidRPr="00E75A2B">
        <w:rPr>
          <w:rFonts w:cs="Times New Roman"/>
          <w:spacing w:val="1"/>
          <w:sz w:val="18"/>
          <w:szCs w:val="18"/>
        </w:rPr>
        <w:t>r</w:t>
      </w:r>
      <w:r w:rsidRPr="00E75A2B">
        <w:rPr>
          <w:rFonts w:cs="Times New Roman"/>
          <w:sz w:val="18"/>
          <w:szCs w:val="18"/>
        </w:rPr>
        <w:t>ā</w:t>
      </w:r>
      <w:r w:rsidRPr="00E75A2B">
        <w:rPr>
          <w:rFonts w:cs="Times New Roman"/>
          <w:spacing w:val="-4"/>
          <w:sz w:val="18"/>
          <w:szCs w:val="18"/>
        </w:rPr>
        <w:t>m</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a</w:t>
      </w:r>
      <w:r w:rsidRPr="00E75A2B">
        <w:rPr>
          <w:rFonts w:cs="Times New Roman"/>
          <w:spacing w:val="3"/>
          <w:sz w:val="18"/>
          <w:szCs w:val="18"/>
        </w:rPr>
        <w:t xml:space="preserve"> </w:t>
      </w:r>
      <w:r w:rsidRPr="00E75A2B">
        <w:rPr>
          <w:rFonts w:cs="Times New Roman"/>
          <w:spacing w:val="1"/>
          <w:sz w:val="18"/>
          <w:szCs w:val="18"/>
        </w:rPr>
        <w:t>(</w:t>
      </w:r>
      <w:r w:rsidRPr="00E75A2B">
        <w:rPr>
          <w:rFonts w:cs="Times New Roman"/>
          <w:sz w:val="18"/>
          <w:szCs w:val="18"/>
        </w:rPr>
        <w:t>Sp</w:t>
      </w:r>
      <w:r w:rsidRPr="00E75A2B">
        <w:rPr>
          <w:rFonts w:cs="Times New Roman"/>
          <w:spacing w:val="-2"/>
          <w:sz w:val="18"/>
          <w:szCs w:val="18"/>
        </w:rPr>
        <w:t>u</w:t>
      </w:r>
      <w:r w:rsidRPr="00E75A2B">
        <w:rPr>
          <w:rFonts w:cs="Times New Roman"/>
          <w:spacing w:val="1"/>
          <w:sz w:val="18"/>
          <w:szCs w:val="18"/>
        </w:rPr>
        <w:t>r</w:t>
      </w:r>
      <w:r w:rsidRPr="00E75A2B">
        <w:rPr>
          <w:rFonts w:cs="Times New Roman"/>
          <w:spacing w:val="-1"/>
          <w:sz w:val="18"/>
          <w:szCs w:val="18"/>
        </w:rPr>
        <w:t>i</w:t>
      </w:r>
      <w:r w:rsidRPr="00E75A2B">
        <w:rPr>
          <w:rFonts w:cs="Times New Roman"/>
          <w:sz w:val="18"/>
          <w:szCs w:val="18"/>
        </w:rPr>
        <w:t>s</w:t>
      </w:r>
      <w:r w:rsidRPr="00E75A2B">
        <w:rPr>
          <w:rFonts w:cs="Times New Roman"/>
          <w:spacing w:val="3"/>
          <w:sz w:val="18"/>
          <w:szCs w:val="18"/>
        </w:rPr>
        <w:t xml:space="preserve"> </w:t>
      </w:r>
      <w:r w:rsidRPr="00E75A2B">
        <w:rPr>
          <w:rFonts w:cs="Times New Roman"/>
          <w:sz w:val="18"/>
          <w:szCs w:val="18"/>
        </w:rPr>
        <w:t>19</w:t>
      </w:r>
      <w:r w:rsidRPr="00E75A2B">
        <w:rPr>
          <w:rFonts w:cs="Times New Roman"/>
          <w:spacing w:val="-2"/>
          <w:sz w:val="18"/>
          <w:szCs w:val="18"/>
        </w:rPr>
        <w:t>9</w:t>
      </w:r>
      <w:r w:rsidRPr="00E75A2B">
        <w:rPr>
          <w:rFonts w:cs="Times New Roman"/>
          <w:sz w:val="18"/>
          <w:szCs w:val="18"/>
        </w:rPr>
        <w:t>8</w:t>
      </w:r>
      <w:r w:rsidRPr="00E75A2B">
        <w:rPr>
          <w:rFonts w:cs="Times New Roman"/>
          <w:spacing w:val="1"/>
          <w:sz w:val="18"/>
          <w:szCs w:val="18"/>
        </w:rPr>
        <w:t>)</w:t>
      </w:r>
      <w:r w:rsidRPr="00E75A2B">
        <w:rPr>
          <w:rFonts w:cs="Times New Roman"/>
          <w:sz w:val="18"/>
          <w:szCs w:val="18"/>
        </w:rPr>
        <w:t>. LSG</w:t>
      </w:r>
      <w:r w:rsidRPr="00E75A2B">
        <w:rPr>
          <w:rFonts w:cs="Times New Roman"/>
          <w:spacing w:val="2"/>
          <w:sz w:val="18"/>
          <w:szCs w:val="18"/>
        </w:rPr>
        <w:t xml:space="preserve"> </w:t>
      </w:r>
      <w:r w:rsidRPr="00E75A2B">
        <w:rPr>
          <w:rFonts w:cs="Times New Roman"/>
          <w:spacing w:val="-1"/>
          <w:sz w:val="18"/>
          <w:szCs w:val="18"/>
        </w:rPr>
        <w:t>t</w:t>
      </w:r>
      <w:r w:rsidRPr="00E75A2B">
        <w:rPr>
          <w:rFonts w:cs="Times New Roman"/>
          <w:spacing w:val="1"/>
          <w:sz w:val="18"/>
          <w:szCs w:val="18"/>
        </w:rPr>
        <w:t>i</w:t>
      </w:r>
      <w:r w:rsidRPr="00E75A2B">
        <w:rPr>
          <w:rFonts w:cs="Times New Roman"/>
          <w:sz w:val="18"/>
          <w:szCs w:val="18"/>
        </w:rPr>
        <w:t xml:space="preserve">ek </w:t>
      </w:r>
      <w:r w:rsidRPr="00E75A2B">
        <w:rPr>
          <w:rFonts w:cs="Times New Roman"/>
          <w:spacing w:val="1"/>
          <w:sz w:val="18"/>
          <w:szCs w:val="18"/>
        </w:rPr>
        <w:t>l</w:t>
      </w:r>
      <w:r w:rsidRPr="00E75A2B">
        <w:rPr>
          <w:rFonts w:cs="Times New Roman"/>
          <w:spacing w:val="-1"/>
          <w:sz w:val="18"/>
          <w:szCs w:val="18"/>
        </w:rPr>
        <w:t>i</w:t>
      </w:r>
      <w:r w:rsidRPr="00E75A2B">
        <w:rPr>
          <w:rFonts w:cs="Times New Roman"/>
          <w:sz w:val="18"/>
          <w:szCs w:val="18"/>
        </w:rPr>
        <w:t>e</w:t>
      </w:r>
      <w:r w:rsidRPr="00E75A2B">
        <w:rPr>
          <w:rFonts w:cs="Times New Roman"/>
          <w:spacing w:val="1"/>
          <w:sz w:val="18"/>
          <w:szCs w:val="18"/>
        </w:rPr>
        <w:t>t</w:t>
      </w:r>
      <w:r w:rsidRPr="00E75A2B">
        <w:rPr>
          <w:rFonts w:cs="Times New Roman"/>
          <w:spacing w:val="-2"/>
          <w:sz w:val="18"/>
          <w:szCs w:val="18"/>
        </w:rPr>
        <w:t>o</w:t>
      </w:r>
      <w:r w:rsidRPr="00E75A2B">
        <w:rPr>
          <w:rFonts w:cs="Times New Roman"/>
          <w:spacing w:val="1"/>
          <w:sz w:val="18"/>
          <w:szCs w:val="18"/>
        </w:rPr>
        <w:t>t</w:t>
      </w:r>
      <w:r w:rsidRPr="00E75A2B">
        <w:rPr>
          <w:rFonts w:cs="Times New Roman"/>
          <w:spacing w:val="-2"/>
          <w:sz w:val="18"/>
          <w:szCs w:val="18"/>
        </w:rPr>
        <w:t>a</w:t>
      </w:r>
      <w:r w:rsidRPr="00E75A2B">
        <w:rPr>
          <w:rFonts w:cs="Times New Roman"/>
          <w:sz w:val="18"/>
          <w:szCs w:val="18"/>
        </w:rPr>
        <w:t>s</w:t>
      </w:r>
      <w:r w:rsidRPr="00E75A2B">
        <w:rPr>
          <w:rFonts w:cs="Times New Roman"/>
          <w:spacing w:val="3"/>
          <w:sz w:val="18"/>
          <w:szCs w:val="18"/>
        </w:rPr>
        <w:t xml:space="preserve"> </w:t>
      </w:r>
      <w:r w:rsidRPr="00E75A2B">
        <w:rPr>
          <w:rFonts w:cs="Times New Roman"/>
          <w:spacing w:val="-2"/>
          <w:sz w:val="18"/>
          <w:szCs w:val="18"/>
        </w:rPr>
        <w:t>s</w:t>
      </w:r>
      <w:r w:rsidRPr="00E75A2B">
        <w:rPr>
          <w:rFonts w:cs="Times New Roman"/>
          <w:sz w:val="18"/>
          <w:szCs w:val="18"/>
        </w:rPr>
        <w:t>e</w:t>
      </w:r>
      <w:r w:rsidRPr="00E75A2B">
        <w:rPr>
          <w:rFonts w:cs="Times New Roman"/>
          <w:spacing w:val="-2"/>
          <w:sz w:val="18"/>
          <w:szCs w:val="18"/>
        </w:rPr>
        <w:t>k</w:t>
      </w:r>
      <w:r w:rsidRPr="00E75A2B">
        <w:rPr>
          <w:rFonts w:cs="Times New Roman"/>
          <w:sz w:val="18"/>
          <w:szCs w:val="18"/>
        </w:rPr>
        <w:t>o</w:t>
      </w:r>
      <w:r w:rsidRPr="00E75A2B">
        <w:rPr>
          <w:rFonts w:cs="Times New Roman"/>
          <w:spacing w:val="1"/>
          <w:sz w:val="18"/>
          <w:szCs w:val="18"/>
        </w:rPr>
        <w:t>j</w:t>
      </w:r>
      <w:r w:rsidRPr="00E75A2B">
        <w:rPr>
          <w:rFonts w:cs="Times New Roman"/>
          <w:sz w:val="18"/>
          <w:szCs w:val="18"/>
        </w:rPr>
        <w:t>o</w:t>
      </w:r>
      <w:r w:rsidRPr="00E75A2B">
        <w:rPr>
          <w:rFonts w:cs="Times New Roman"/>
          <w:spacing w:val="1"/>
          <w:sz w:val="18"/>
          <w:szCs w:val="18"/>
        </w:rPr>
        <w:t>š</w:t>
      </w:r>
      <w:r w:rsidRPr="00E75A2B">
        <w:rPr>
          <w:rFonts w:cs="Times New Roman"/>
          <w:spacing w:val="-2"/>
          <w:sz w:val="18"/>
          <w:szCs w:val="18"/>
        </w:rPr>
        <w:t>a</w:t>
      </w:r>
      <w:r w:rsidRPr="00E75A2B">
        <w:rPr>
          <w:rFonts w:cs="Times New Roman"/>
          <w:sz w:val="18"/>
          <w:szCs w:val="18"/>
        </w:rPr>
        <w:t>s</w:t>
      </w:r>
      <w:r w:rsidRPr="00E75A2B">
        <w:rPr>
          <w:rFonts w:cs="Times New Roman"/>
          <w:spacing w:val="3"/>
          <w:sz w:val="18"/>
          <w:szCs w:val="18"/>
        </w:rPr>
        <w:t xml:space="preserve"> </w:t>
      </w:r>
      <w:r w:rsidRPr="00E75A2B">
        <w:rPr>
          <w:rFonts w:cs="Times New Roman"/>
          <w:sz w:val="18"/>
          <w:szCs w:val="18"/>
        </w:rPr>
        <w:t>a</w:t>
      </w:r>
      <w:r w:rsidRPr="00E75A2B">
        <w:rPr>
          <w:rFonts w:cs="Times New Roman"/>
          <w:spacing w:val="-2"/>
          <w:sz w:val="18"/>
          <w:szCs w:val="18"/>
        </w:rPr>
        <w:t>p</w:t>
      </w:r>
      <w:r w:rsidRPr="00E75A2B">
        <w:rPr>
          <w:rFonts w:cs="Times New Roman"/>
          <w:sz w:val="18"/>
          <w:szCs w:val="18"/>
        </w:rPr>
        <w:t>d</w:t>
      </w:r>
      <w:r w:rsidRPr="00E75A2B">
        <w:rPr>
          <w:rFonts w:cs="Times New Roman"/>
          <w:spacing w:val="1"/>
          <w:sz w:val="18"/>
          <w:szCs w:val="18"/>
        </w:rPr>
        <w:t>r</w:t>
      </w:r>
      <w:r w:rsidRPr="00E75A2B">
        <w:rPr>
          <w:rFonts w:cs="Times New Roman"/>
          <w:spacing w:val="-2"/>
          <w:sz w:val="18"/>
          <w:szCs w:val="18"/>
        </w:rPr>
        <w:t>a</w:t>
      </w:r>
      <w:r w:rsidRPr="00E75A2B">
        <w:rPr>
          <w:rFonts w:cs="Times New Roman"/>
          <w:sz w:val="18"/>
          <w:szCs w:val="18"/>
        </w:rPr>
        <w:t>udē</w:t>
      </w:r>
      <w:r w:rsidRPr="00E75A2B">
        <w:rPr>
          <w:rFonts w:cs="Times New Roman"/>
          <w:spacing w:val="1"/>
          <w:sz w:val="18"/>
          <w:szCs w:val="18"/>
        </w:rPr>
        <w:t>t</w:t>
      </w:r>
      <w:r w:rsidRPr="00E75A2B">
        <w:rPr>
          <w:rFonts w:cs="Times New Roman"/>
          <w:sz w:val="18"/>
          <w:szCs w:val="18"/>
        </w:rPr>
        <w:t xml:space="preserve">o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u</w:t>
      </w:r>
      <w:r w:rsidRPr="00E75A2B">
        <w:rPr>
          <w:rFonts w:cs="Times New Roman"/>
          <w:spacing w:val="3"/>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j</w:t>
      </w:r>
      <w:r w:rsidRPr="00E75A2B">
        <w:rPr>
          <w:rFonts w:cs="Times New Roman"/>
          <w:spacing w:val="-2"/>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3"/>
          <w:sz w:val="18"/>
          <w:szCs w:val="18"/>
        </w:rPr>
        <w:t xml:space="preserve"> </w:t>
      </w:r>
      <w:r w:rsidRPr="00E75A2B">
        <w:rPr>
          <w:rFonts w:cs="Times New Roman"/>
          <w:spacing w:val="-2"/>
          <w:sz w:val="18"/>
          <w:szCs w:val="18"/>
        </w:rPr>
        <w:t>ka</w:t>
      </w:r>
      <w:r w:rsidRPr="00E75A2B">
        <w:rPr>
          <w:rFonts w:cs="Times New Roman"/>
          <w:sz w:val="18"/>
          <w:szCs w:val="18"/>
        </w:rPr>
        <w:t>s a</w:t>
      </w:r>
      <w:r w:rsidRPr="00E75A2B">
        <w:rPr>
          <w:rFonts w:cs="Times New Roman"/>
          <w:spacing w:val="1"/>
          <w:sz w:val="18"/>
          <w:szCs w:val="18"/>
        </w:rPr>
        <w:t>t</w:t>
      </w:r>
      <w:r w:rsidRPr="00E75A2B">
        <w:rPr>
          <w:rFonts w:cs="Times New Roman"/>
          <w:spacing w:val="-2"/>
          <w:sz w:val="18"/>
          <w:szCs w:val="18"/>
        </w:rPr>
        <w:t>b</w:t>
      </w:r>
      <w:r w:rsidRPr="00E75A2B">
        <w:rPr>
          <w:rFonts w:cs="Times New Roman"/>
          <w:spacing w:val="1"/>
          <w:sz w:val="18"/>
          <w:szCs w:val="18"/>
        </w:rPr>
        <w:t>il</w:t>
      </w:r>
      <w:r w:rsidRPr="00E75A2B">
        <w:rPr>
          <w:rFonts w:cs="Times New Roman"/>
          <w:spacing w:val="-2"/>
          <w:sz w:val="18"/>
          <w:szCs w:val="18"/>
        </w:rPr>
        <w:t>s</w:t>
      </w:r>
      <w:r w:rsidRPr="00E75A2B">
        <w:rPr>
          <w:rFonts w:cs="Times New Roman"/>
          <w:sz w:val="18"/>
          <w:szCs w:val="18"/>
        </w:rPr>
        <w:t>t</w:t>
      </w:r>
      <w:r w:rsidRPr="00E75A2B">
        <w:rPr>
          <w:rFonts w:cs="Times New Roman"/>
          <w:spacing w:val="5"/>
          <w:sz w:val="18"/>
          <w:szCs w:val="18"/>
        </w:rPr>
        <w:t xml:space="preserve"> </w:t>
      </w:r>
      <w:r w:rsidRPr="00E75A2B">
        <w:rPr>
          <w:rFonts w:cs="Times New Roman"/>
          <w:spacing w:val="-2"/>
          <w:sz w:val="18"/>
          <w:szCs w:val="18"/>
        </w:rPr>
        <w:t>v</w:t>
      </w:r>
      <w:r w:rsidRPr="00E75A2B">
        <w:rPr>
          <w:rFonts w:cs="Times New Roman"/>
          <w:sz w:val="18"/>
          <w:szCs w:val="18"/>
        </w:rPr>
        <w:t>ec</w:t>
      </w:r>
      <w:r w:rsidRPr="00E75A2B">
        <w:rPr>
          <w:rFonts w:cs="Times New Roman"/>
          <w:spacing w:val="-2"/>
          <w:sz w:val="18"/>
          <w:szCs w:val="18"/>
        </w:rPr>
        <w:t>a</w:t>
      </w:r>
      <w:r w:rsidRPr="00E75A2B">
        <w:rPr>
          <w:rFonts w:cs="Times New Roman"/>
          <w:spacing w:val="1"/>
          <w:sz w:val="18"/>
          <w:szCs w:val="18"/>
        </w:rPr>
        <w:t>j</w:t>
      </w:r>
      <w:r w:rsidRPr="00E75A2B">
        <w:rPr>
          <w:rFonts w:cs="Times New Roman"/>
          <w:sz w:val="18"/>
          <w:szCs w:val="18"/>
        </w:rPr>
        <w:t>ām</w:t>
      </w:r>
      <w:r w:rsidRPr="00E75A2B">
        <w:rPr>
          <w:rFonts w:cs="Times New Roman"/>
          <w:spacing w:val="2"/>
          <w:sz w:val="18"/>
          <w:szCs w:val="18"/>
        </w:rPr>
        <w:t xml:space="preserve"> </w:t>
      </w:r>
      <w:r w:rsidRPr="00E75A2B">
        <w:rPr>
          <w:rFonts w:cs="Times New Roman"/>
          <w:spacing w:val="-4"/>
          <w:sz w:val="18"/>
          <w:szCs w:val="18"/>
        </w:rPr>
        <w:t>I</w:t>
      </w:r>
      <w:r w:rsidRPr="00E75A2B">
        <w:rPr>
          <w:rFonts w:cs="Times New Roman"/>
          <w:spacing w:val="-1"/>
          <w:sz w:val="18"/>
          <w:szCs w:val="18"/>
        </w:rPr>
        <w:t>UC</w:t>
      </w:r>
      <w:r w:rsidRPr="00E75A2B">
        <w:rPr>
          <w:rFonts w:cs="Times New Roman"/>
          <w:sz w:val="18"/>
          <w:szCs w:val="18"/>
        </w:rPr>
        <w:t>N</w:t>
      </w:r>
      <w:r w:rsidRPr="00E75A2B">
        <w:rPr>
          <w:rFonts w:cs="Times New Roman"/>
          <w:spacing w:val="5"/>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3"/>
          <w:sz w:val="18"/>
          <w:szCs w:val="18"/>
        </w:rPr>
        <w:t>j</w:t>
      </w:r>
      <w:r w:rsidRPr="00E75A2B">
        <w:rPr>
          <w:rFonts w:cs="Times New Roman"/>
          <w:sz w:val="18"/>
          <w:szCs w:val="18"/>
        </w:rPr>
        <w:t>ā</w:t>
      </w:r>
      <w:r w:rsidRPr="00E75A2B">
        <w:rPr>
          <w:rFonts w:cs="Times New Roman"/>
          <w:spacing w:val="-4"/>
          <w:sz w:val="18"/>
          <w:szCs w:val="18"/>
        </w:rPr>
        <w:t>m</w:t>
      </w:r>
      <w:r w:rsidRPr="00E75A2B">
        <w:rPr>
          <w:rFonts w:cs="Times New Roman"/>
          <w:sz w:val="18"/>
          <w:szCs w:val="18"/>
        </w:rPr>
        <w:t>:</w:t>
      </w:r>
      <w:r w:rsidRPr="00E75A2B">
        <w:rPr>
          <w:rFonts w:cs="Times New Roman"/>
          <w:spacing w:val="5"/>
          <w:sz w:val="18"/>
          <w:szCs w:val="18"/>
        </w:rPr>
        <w:t xml:space="preserve"> </w:t>
      </w:r>
      <w:r w:rsidRPr="00E75A2B">
        <w:rPr>
          <w:rFonts w:cs="Times New Roman"/>
          <w:b/>
          <w:sz w:val="18"/>
          <w:szCs w:val="18"/>
        </w:rPr>
        <w:t>0</w:t>
      </w:r>
      <w:r w:rsidRPr="00E75A2B">
        <w:rPr>
          <w:rFonts w:cs="Times New Roman"/>
          <w:sz w:val="18"/>
          <w:szCs w:val="18"/>
        </w:rPr>
        <w:t>.</w:t>
      </w:r>
      <w:r w:rsidRPr="00E75A2B">
        <w:rPr>
          <w:rFonts w:cs="Times New Roman"/>
          <w:spacing w:val="4"/>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a</w:t>
      </w:r>
      <w:r w:rsidRPr="00E75A2B">
        <w:rPr>
          <w:rFonts w:cs="Times New Roman"/>
          <w:spacing w:val="4"/>
          <w:sz w:val="18"/>
          <w:szCs w:val="18"/>
        </w:rPr>
        <w:t xml:space="preserve"> </w:t>
      </w:r>
      <w:r w:rsidR="00216A30" w:rsidRPr="00E75A2B">
        <w:rPr>
          <w:rFonts w:cs="Times New Roman"/>
          <w:sz w:val="18"/>
          <w:szCs w:val="18"/>
        </w:rPr>
        <w:t>–</w:t>
      </w:r>
      <w:r w:rsidRPr="00E75A2B">
        <w:rPr>
          <w:rFonts w:cs="Times New Roman"/>
          <w:sz w:val="18"/>
          <w:szCs w:val="18"/>
        </w:rPr>
        <w:t xml:space="preserve"> </w:t>
      </w:r>
      <w:r w:rsidRPr="00E75A2B">
        <w:rPr>
          <w:rFonts w:cs="Times New Roman"/>
          <w:spacing w:val="1"/>
          <w:sz w:val="18"/>
          <w:szCs w:val="18"/>
        </w:rPr>
        <w:t>i</w:t>
      </w:r>
      <w:r w:rsidRPr="00E75A2B">
        <w:rPr>
          <w:rFonts w:cs="Times New Roman"/>
          <w:spacing w:val="-2"/>
          <w:sz w:val="18"/>
          <w:szCs w:val="18"/>
        </w:rPr>
        <w:t>zz</w:t>
      </w:r>
      <w:r w:rsidRPr="00E75A2B">
        <w:rPr>
          <w:rFonts w:cs="Times New Roman"/>
          <w:sz w:val="18"/>
          <w:szCs w:val="18"/>
        </w:rPr>
        <w:t>udu</w:t>
      </w:r>
      <w:r w:rsidRPr="00E75A2B">
        <w:rPr>
          <w:rFonts w:cs="Times New Roman"/>
          <w:spacing w:val="1"/>
          <w:sz w:val="18"/>
          <w:szCs w:val="18"/>
        </w:rPr>
        <w:t>š</w:t>
      </w:r>
      <w:r w:rsidRPr="00E75A2B">
        <w:rPr>
          <w:rFonts w:cs="Times New Roman"/>
          <w:sz w:val="18"/>
          <w:szCs w:val="18"/>
        </w:rPr>
        <w:t>ās</w:t>
      </w:r>
      <w:r w:rsidRPr="00E75A2B">
        <w:rPr>
          <w:rFonts w:cs="Times New Roman"/>
          <w:spacing w:val="4"/>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5"/>
          <w:sz w:val="18"/>
          <w:szCs w:val="18"/>
        </w:rPr>
        <w:t xml:space="preserve"> </w:t>
      </w:r>
      <w:r w:rsidRPr="00E75A2B">
        <w:rPr>
          <w:rFonts w:cs="Times New Roman"/>
          <w:b/>
          <w:sz w:val="18"/>
          <w:szCs w:val="18"/>
        </w:rPr>
        <w:t>1</w:t>
      </w:r>
      <w:r w:rsidRPr="00E75A2B">
        <w:rPr>
          <w:rFonts w:cs="Times New Roman"/>
          <w:sz w:val="18"/>
          <w:szCs w:val="18"/>
        </w:rPr>
        <w:t>.</w:t>
      </w:r>
      <w:r w:rsidRPr="00E75A2B">
        <w:rPr>
          <w:rFonts w:cs="Times New Roman"/>
          <w:spacing w:val="1"/>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1"/>
          <w:sz w:val="18"/>
          <w:szCs w:val="18"/>
        </w:rPr>
        <w:t>j</w:t>
      </w:r>
      <w:r w:rsidRPr="00E75A2B">
        <w:rPr>
          <w:rFonts w:cs="Times New Roman"/>
          <w:sz w:val="18"/>
          <w:szCs w:val="18"/>
        </w:rPr>
        <w:t>a</w:t>
      </w:r>
      <w:r w:rsidRPr="00E75A2B">
        <w:rPr>
          <w:rFonts w:cs="Times New Roman"/>
          <w:spacing w:val="4"/>
          <w:sz w:val="18"/>
          <w:szCs w:val="18"/>
        </w:rPr>
        <w:t xml:space="preserve"> </w:t>
      </w:r>
      <w:r w:rsidR="00216A30" w:rsidRPr="00E75A2B">
        <w:rPr>
          <w:rFonts w:cs="Times New Roman"/>
          <w:sz w:val="18"/>
          <w:szCs w:val="18"/>
        </w:rPr>
        <w:t>–</w:t>
      </w:r>
      <w:r w:rsidRPr="00E75A2B">
        <w:rPr>
          <w:rFonts w:cs="Times New Roman"/>
          <w:sz w:val="18"/>
          <w:szCs w:val="18"/>
        </w:rPr>
        <w:t xml:space="preserve"> </w:t>
      </w:r>
      <w:r w:rsidRPr="00E75A2B">
        <w:rPr>
          <w:rFonts w:cs="Times New Roman"/>
          <w:spacing w:val="1"/>
          <w:sz w:val="18"/>
          <w:szCs w:val="18"/>
        </w:rPr>
        <w:t>i</w:t>
      </w:r>
      <w:r w:rsidRPr="00E75A2B">
        <w:rPr>
          <w:rFonts w:cs="Times New Roman"/>
          <w:spacing w:val="-2"/>
          <w:sz w:val="18"/>
          <w:szCs w:val="18"/>
        </w:rPr>
        <w:t>zz</w:t>
      </w:r>
      <w:r w:rsidRPr="00E75A2B">
        <w:rPr>
          <w:rFonts w:cs="Times New Roman"/>
          <w:sz w:val="18"/>
          <w:szCs w:val="18"/>
        </w:rPr>
        <w:t>ūdo</w:t>
      </w:r>
      <w:r w:rsidRPr="00E75A2B">
        <w:rPr>
          <w:rFonts w:cs="Times New Roman"/>
          <w:spacing w:val="1"/>
          <w:sz w:val="18"/>
          <w:szCs w:val="18"/>
        </w:rPr>
        <w:t>š</w:t>
      </w:r>
      <w:r w:rsidRPr="00E75A2B">
        <w:rPr>
          <w:rFonts w:cs="Times New Roman"/>
          <w:sz w:val="18"/>
          <w:szCs w:val="18"/>
        </w:rPr>
        <w:t>ās</w:t>
      </w:r>
      <w:r w:rsidRPr="00E75A2B">
        <w:rPr>
          <w:rFonts w:cs="Times New Roman"/>
          <w:spacing w:val="4"/>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5"/>
          <w:sz w:val="18"/>
          <w:szCs w:val="18"/>
        </w:rPr>
        <w:t xml:space="preserve"> </w:t>
      </w:r>
      <w:r w:rsidRPr="00E75A2B">
        <w:rPr>
          <w:rFonts w:cs="Times New Roman"/>
          <w:b/>
          <w:spacing w:val="-2"/>
          <w:sz w:val="18"/>
          <w:szCs w:val="18"/>
        </w:rPr>
        <w:t>2</w:t>
      </w:r>
      <w:r w:rsidRPr="00E75A2B">
        <w:rPr>
          <w:rFonts w:cs="Times New Roman"/>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w:t>
      </w:r>
      <w:r w:rsidRPr="00E75A2B">
        <w:rPr>
          <w:rFonts w:cs="Times New Roman"/>
          <w:spacing w:val="-1"/>
          <w:sz w:val="18"/>
          <w:szCs w:val="18"/>
        </w:rPr>
        <w:t>i</w:t>
      </w:r>
      <w:r w:rsidRPr="00E75A2B">
        <w:rPr>
          <w:rFonts w:cs="Times New Roman"/>
          <w:spacing w:val="3"/>
          <w:sz w:val="18"/>
          <w:szCs w:val="18"/>
        </w:rPr>
        <w:t>j</w:t>
      </w:r>
      <w:r w:rsidRPr="00E75A2B">
        <w:rPr>
          <w:rFonts w:cs="Times New Roman"/>
          <w:sz w:val="18"/>
          <w:szCs w:val="18"/>
        </w:rPr>
        <w:t>a</w:t>
      </w:r>
      <w:r w:rsidRPr="00E75A2B">
        <w:rPr>
          <w:rFonts w:cs="Times New Roman"/>
          <w:spacing w:val="2"/>
          <w:sz w:val="18"/>
          <w:szCs w:val="18"/>
        </w:rPr>
        <w:t xml:space="preserve"> </w:t>
      </w:r>
      <w:r w:rsidR="00216A30" w:rsidRPr="00E75A2B">
        <w:rPr>
          <w:rFonts w:cs="Times New Roman"/>
          <w:sz w:val="18"/>
          <w:szCs w:val="18"/>
        </w:rPr>
        <w:t>–</w:t>
      </w:r>
      <w:r w:rsidRPr="00E75A2B">
        <w:rPr>
          <w:rFonts w:cs="Times New Roman"/>
          <w:sz w:val="18"/>
          <w:szCs w:val="18"/>
        </w:rPr>
        <w:t xml:space="preserve"> </w:t>
      </w:r>
      <w:r w:rsidRPr="00E75A2B">
        <w:rPr>
          <w:rFonts w:cs="Times New Roman"/>
          <w:spacing w:val="1"/>
          <w:sz w:val="18"/>
          <w:szCs w:val="18"/>
        </w:rPr>
        <w:t>s</w:t>
      </w:r>
      <w:r w:rsidRPr="00E75A2B">
        <w:rPr>
          <w:rFonts w:cs="Times New Roman"/>
          <w:sz w:val="18"/>
          <w:szCs w:val="18"/>
        </w:rPr>
        <w:t>a</w:t>
      </w:r>
      <w:r w:rsidRPr="00E75A2B">
        <w:rPr>
          <w:rFonts w:cs="Times New Roman"/>
          <w:spacing w:val="1"/>
          <w:sz w:val="18"/>
          <w:szCs w:val="18"/>
        </w:rPr>
        <w:t>r</w:t>
      </w:r>
      <w:r w:rsidRPr="00E75A2B">
        <w:rPr>
          <w:rFonts w:cs="Times New Roman"/>
          <w:sz w:val="18"/>
          <w:szCs w:val="18"/>
        </w:rPr>
        <w:t>ū</w:t>
      </w:r>
      <w:r w:rsidRPr="00E75A2B">
        <w:rPr>
          <w:rFonts w:cs="Times New Roman"/>
          <w:spacing w:val="-2"/>
          <w:sz w:val="18"/>
          <w:szCs w:val="18"/>
        </w:rPr>
        <w:t>k</w:t>
      </w:r>
      <w:r w:rsidRPr="00E75A2B">
        <w:rPr>
          <w:rFonts w:cs="Times New Roman"/>
          <w:sz w:val="18"/>
          <w:szCs w:val="18"/>
        </w:rPr>
        <w:t>o</w:t>
      </w:r>
      <w:r w:rsidRPr="00E75A2B">
        <w:rPr>
          <w:rFonts w:cs="Times New Roman"/>
          <w:spacing w:val="1"/>
          <w:sz w:val="18"/>
          <w:szCs w:val="18"/>
        </w:rPr>
        <w:t>š</w:t>
      </w:r>
      <w:r w:rsidRPr="00E75A2B">
        <w:rPr>
          <w:rFonts w:cs="Times New Roman"/>
          <w:sz w:val="18"/>
          <w:szCs w:val="18"/>
        </w:rPr>
        <w:t>ās</w:t>
      </w:r>
      <w:r w:rsidRPr="00E75A2B">
        <w:rPr>
          <w:rFonts w:cs="Times New Roman"/>
          <w:spacing w:val="2"/>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ga</w:t>
      </w:r>
      <w:r w:rsidRPr="00E75A2B">
        <w:rPr>
          <w:rFonts w:cs="Times New Roman"/>
          <w:spacing w:val="1"/>
          <w:sz w:val="18"/>
          <w:szCs w:val="18"/>
        </w:rPr>
        <w:t>s</w:t>
      </w:r>
      <w:r w:rsidRPr="00E75A2B">
        <w:rPr>
          <w:rFonts w:cs="Times New Roman"/>
          <w:sz w:val="18"/>
          <w:szCs w:val="18"/>
        </w:rPr>
        <w:t>;</w:t>
      </w:r>
      <w:r w:rsidRPr="00E75A2B">
        <w:rPr>
          <w:rFonts w:cs="Times New Roman"/>
          <w:spacing w:val="5"/>
          <w:sz w:val="18"/>
          <w:szCs w:val="18"/>
        </w:rPr>
        <w:t xml:space="preserve"> </w:t>
      </w:r>
      <w:r w:rsidRPr="00E75A2B">
        <w:rPr>
          <w:rFonts w:cs="Times New Roman"/>
          <w:b/>
          <w:spacing w:val="-2"/>
          <w:sz w:val="18"/>
          <w:szCs w:val="18"/>
        </w:rPr>
        <w:lastRenderedPageBreak/>
        <w:t>3</w:t>
      </w:r>
      <w:r w:rsidRPr="00E75A2B">
        <w:rPr>
          <w:rFonts w:cs="Times New Roman"/>
          <w:sz w:val="18"/>
          <w:szCs w:val="18"/>
        </w:rPr>
        <w:t>.</w:t>
      </w:r>
      <w:r w:rsidRPr="00E75A2B">
        <w:rPr>
          <w:rFonts w:cs="Times New Roman"/>
          <w:spacing w:val="4"/>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ri</w:t>
      </w:r>
      <w:r w:rsidRPr="00E75A2B">
        <w:rPr>
          <w:rFonts w:cs="Times New Roman"/>
          <w:spacing w:val="3"/>
          <w:sz w:val="18"/>
          <w:szCs w:val="18"/>
        </w:rPr>
        <w:t>j</w:t>
      </w:r>
      <w:r w:rsidRPr="00E75A2B">
        <w:rPr>
          <w:rFonts w:cs="Times New Roman"/>
          <w:sz w:val="18"/>
          <w:szCs w:val="18"/>
        </w:rPr>
        <w:t>a</w:t>
      </w:r>
      <w:r w:rsidRPr="00E75A2B">
        <w:rPr>
          <w:rFonts w:cs="Times New Roman"/>
          <w:spacing w:val="2"/>
          <w:sz w:val="18"/>
          <w:szCs w:val="18"/>
        </w:rPr>
        <w:t xml:space="preserve"> </w:t>
      </w:r>
      <w:r w:rsidR="00216A30" w:rsidRPr="00E75A2B">
        <w:rPr>
          <w:rFonts w:cs="Times New Roman"/>
          <w:sz w:val="18"/>
          <w:szCs w:val="18"/>
        </w:rPr>
        <w:t>–</w:t>
      </w:r>
      <w:r w:rsidRPr="00E75A2B">
        <w:rPr>
          <w:rFonts w:cs="Times New Roman"/>
          <w:sz w:val="18"/>
          <w:szCs w:val="18"/>
        </w:rPr>
        <w:t xml:space="preserve"> </w:t>
      </w:r>
      <w:r w:rsidRPr="00E75A2B">
        <w:rPr>
          <w:rFonts w:cs="Times New Roman"/>
          <w:spacing w:val="1"/>
          <w:sz w:val="18"/>
          <w:szCs w:val="18"/>
        </w:rPr>
        <w:t>r</w:t>
      </w:r>
      <w:r w:rsidRPr="00E75A2B">
        <w:rPr>
          <w:rFonts w:cs="Times New Roman"/>
          <w:sz w:val="18"/>
          <w:szCs w:val="18"/>
        </w:rPr>
        <w:t>e</w:t>
      </w:r>
      <w:r w:rsidRPr="00E75A2B">
        <w:rPr>
          <w:rFonts w:cs="Times New Roman"/>
          <w:spacing w:val="1"/>
          <w:sz w:val="18"/>
          <w:szCs w:val="18"/>
        </w:rPr>
        <w:t>t</w:t>
      </w:r>
      <w:r w:rsidRPr="00E75A2B">
        <w:rPr>
          <w:rFonts w:cs="Times New Roman"/>
          <w:spacing w:val="-2"/>
          <w:sz w:val="18"/>
          <w:szCs w:val="18"/>
        </w:rPr>
        <w:t>ā</w:t>
      </w:r>
      <w:r w:rsidRPr="00E75A2B">
        <w:rPr>
          <w:rFonts w:cs="Times New Roman"/>
          <w:sz w:val="18"/>
          <w:szCs w:val="18"/>
        </w:rPr>
        <w:t>s</w:t>
      </w:r>
      <w:r w:rsidRPr="00E75A2B">
        <w:rPr>
          <w:rFonts w:cs="Times New Roman"/>
          <w:spacing w:val="5"/>
          <w:sz w:val="18"/>
          <w:szCs w:val="18"/>
        </w:rPr>
        <w:t xml:space="preserve"> </w:t>
      </w:r>
      <w:r w:rsidRPr="00E75A2B">
        <w:rPr>
          <w:rFonts w:cs="Times New Roman"/>
          <w:spacing w:val="-2"/>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w:t>
      </w:r>
      <w:r w:rsidRPr="00E75A2B">
        <w:rPr>
          <w:rFonts w:cs="Times New Roman"/>
          <w:spacing w:val="5"/>
          <w:sz w:val="18"/>
          <w:szCs w:val="18"/>
        </w:rPr>
        <w:t xml:space="preserve"> </w:t>
      </w:r>
      <w:r w:rsidRPr="00E75A2B">
        <w:rPr>
          <w:rFonts w:cs="Times New Roman"/>
          <w:b/>
          <w:spacing w:val="-2"/>
          <w:sz w:val="18"/>
          <w:szCs w:val="18"/>
        </w:rPr>
        <w:t>4</w:t>
      </w:r>
      <w:r w:rsidRPr="00E75A2B">
        <w:rPr>
          <w:rFonts w:cs="Times New Roman"/>
          <w:sz w:val="18"/>
          <w:szCs w:val="18"/>
        </w:rPr>
        <w:t>.</w:t>
      </w:r>
      <w:r w:rsidRPr="00E75A2B">
        <w:rPr>
          <w:rFonts w:cs="Times New Roman"/>
          <w:spacing w:val="4"/>
          <w:sz w:val="18"/>
          <w:szCs w:val="18"/>
        </w:rPr>
        <w:t xml:space="preserve"> </w:t>
      </w:r>
      <w:r w:rsidRPr="00E75A2B">
        <w:rPr>
          <w:rFonts w:cs="Times New Roman"/>
          <w:spacing w:val="-2"/>
          <w:sz w:val="18"/>
          <w:szCs w:val="18"/>
        </w:rPr>
        <w:t>k</w:t>
      </w:r>
      <w:r w:rsidRPr="00E75A2B">
        <w:rPr>
          <w:rFonts w:cs="Times New Roman"/>
          <w:sz w:val="18"/>
          <w:szCs w:val="18"/>
        </w:rPr>
        <w:t>a</w:t>
      </w:r>
      <w:r w:rsidRPr="00E75A2B">
        <w:rPr>
          <w:rFonts w:cs="Times New Roman"/>
          <w:spacing w:val="1"/>
          <w:sz w:val="18"/>
          <w:szCs w:val="18"/>
        </w:rPr>
        <w:t>t</w:t>
      </w:r>
      <w:r w:rsidRPr="00E75A2B">
        <w:rPr>
          <w:rFonts w:cs="Times New Roman"/>
          <w:sz w:val="18"/>
          <w:szCs w:val="18"/>
        </w:rPr>
        <w:t>e</w:t>
      </w:r>
      <w:r w:rsidRPr="00E75A2B">
        <w:rPr>
          <w:rFonts w:cs="Times New Roman"/>
          <w:spacing w:val="-2"/>
          <w:sz w:val="18"/>
          <w:szCs w:val="18"/>
        </w:rPr>
        <w:t>g</w:t>
      </w:r>
      <w:r w:rsidRPr="00E75A2B">
        <w:rPr>
          <w:rFonts w:cs="Times New Roman"/>
          <w:sz w:val="18"/>
          <w:szCs w:val="18"/>
        </w:rPr>
        <w:t>o</w:t>
      </w:r>
      <w:r w:rsidRPr="00E75A2B">
        <w:rPr>
          <w:rFonts w:cs="Times New Roman"/>
          <w:spacing w:val="-1"/>
          <w:sz w:val="18"/>
          <w:szCs w:val="18"/>
        </w:rPr>
        <w:t>ri</w:t>
      </w:r>
      <w:r w:rsidRPr="00E75A2B">
        <w:rPr>
          <w:rFonts w:cs="Times New Roman"/>
          <w:spacing w:val="3"/>
          <w:sz w:val="18"/>
          <w:szCs w:val="18"/>
        </w:rPr>
        <w:t>j</w:t>
      </w:r>
      <w:r w:rsidRPr="00E75A2B">
        <w:rPr>
          <w:rFonts w:cs="Times New Roman"/>
          <w:sz w:val="18"/>
          <w:szCs w:val="18"/>
        </w:rPr>
        <w:t>a</w:t>
      </w:r>
      <w:r w:rsidRPr="00E75A2B">
        <w:rPr>
          <w:rFonts w:cs="Times New Roman"/>
          <w:spacing w:val="2"/>
          <w:sz w:val="18"/>
          <w:szCs w:val="18"/>
        </w:rPr>
        <w:t xml:space="preserve"> </w:t>
      </w:r>
      <w:r w:rsidR="00216A30" w:rsidRPr="00E75A2B">
        <w:rPr>
          <w:rFonts w:cs="Times New Roman"/>
          <w:sz w:val="18"/>
          <w:szCs w:val="18"/>
        </w:rPr>
        <w:t>–</w:t>
      </w:r>
      <w:r w:rsidRPr="00E75A2B">
        <w:rPr>
          <w:rFonts w:cs="Times New Roman"/>
          <w:spacing w:val="3"/>
          <w:sz w:val="18"/>
          <w:szCs w:val="18"/>
        </w:rPr>
        <w:t xml:space="preserve"> </w:t>
      </w:r>
      <w:r w:rsidRPr="00E75A2B">
        <w:rPr>
          <w:rFonts w:cs="Times New Roman"/>
          <w:spacing w:val="-4"/>
          <w:sz w:val="18"/>
          <w:szCs w:val="18"/>
        </w:rPr>
        <w:t>m</w:t>
      </w:r>
      <w:r w:rsidRPr="00E75A2B">
        <w:rPr>
          <w:rFonts w:cs="Times New Roman"/>
          <w:sz w:val="18"/>
          <w:szCs w:val="18"/>
        </w:rPr>
        <w:t>az</w:t>
      </w:r>
      <w:r w:rsidRPr="00E75A2B">
        <w:rPr>
          <w:rFonts w:cs="Times New Roman"/>
          <w:spacing w:val="2"/>
          <w:sz w:val="18"/>
          <w:szCs w:val="18"/>
        </w:rPr>
        <w:t xml:space="preserve"> </w:t>
      </w:r>
      <w:r w:rsidRPr="00E75A2B">
        <w:rPr>
          <w:rFonts w:cs="Times New Roman"/>
          <w:sz w:val="18"/>
          <w:szCs w:val="18"/>
        </w:rPr>
        <w:t>pa</w:t>
      </w:r>
      <w:r w:rsidRPr="00E75A2B">
        <w:rPr>
          <w:rFonts w:cs="Times New Roman"/>
          <w:spacing w:val="-2"/>
          <w:sz w:val="18"/>
          <w:szCs w:val="18"/>
        </w:rPr>
        <w:t>z</w:t>
      </w:r>
      <w:r w:rsidRPr="00E75A2B">
        <w:rPr>
          <w:rFonts w:cs="Times New Roman"/>
          <w:spacing w:val="1"/>
          <w:sz w:val="18"/>
          <w:szCs w:val="18"/>
        </w:rPr>
        <w:t>īst</w:t>
      </w:r>
      <w:r w:rsidRPr="00E75A2B">
        <w:rPr>
          <w:rFonts w:cs="Times New Roman"/>
          <w:sz w:val="18"/>
          <w:szCs w:val="18"/>
        </w:rPr>
        <w:t>a</w:t>
      </w:r>
      <w:r w:rsidRPr="00E75A2B">
        <w:rPr>
          <w:rFonts w:cs="Times New Roman"/>
          <w:spacing w:val="-4"/>
          <w:sz w:val="18"/>
          <w:szCs w:val="18"/>
        </w:rPr>
        <w:t>m</w:t>
      </w:r>
      <w:r w:rsidRPr="00E75A2B">
        <w:rPr>
          <w:rFonts w:cs="Times New Roman"/>
          <w:sz w:val="18"/>
          <w:szCs w:val="18"/>
        </w:rPr>
        <w:t>ās</w:t>
      </w:r>
      <w:r w:rsidRPr="00E75A2B">
        <w:rPr>
          <w:rFonts w:cs="Times New Roman"/>
          <w:spacing w:val="5"/>
          <w:sz w:val="18"/>
          <w:szCs w:val="18"/>
        </w:rPr>
        <w:t xml:space="preserve"> </w:t>
      </w:r>
      <w:r w:rsidRPr="00E75A2B">
        <w:rPr>
          <w:rFonts w:cs="Times New Roman"/>
          <w:spacing w:val="1"/>
          <w:sz w:val="18"/>
          <w:szCs w:val="18"/>
        </w:rPr>
        <w:t>s</w:t>
      </w:r>
      <w:r w:rsidRPr="00E75A2B">
        <w:rPr>
          <w:rFonts w:cs="Times New Roman"/>
          <w:sz w:val="18"/>
          <w:szCs w:val="18"/>
        </w:rPr>
        <w:t>u</w:t>
      </w:r>
      <w:r w:rsidRPr="00E75A2B">
        <w:rPr>
          <w:rFonts w:cs="Times New Roman"/>
          <w:spacing w:val="-2"/>
          <w:sz w:val="18"/>
          <w:szCs w:val="18"/>
        </w:rPr>
        <w:t>g</w:t>
      </w:r>
      <w:r w:rsidRPr="00E75A2B">
        <w:rPr>
          <w:rFonts w:cs="Times New Roman"/>
          <w:sz w:val="18"/>
          <w:szCs w:val="18"/>
        </w:rPr>
        <w:t>a</w:t>
      </w:r>
      <w:r w:rsidRPr="00E75A2B">
        <w:rPr>
          <w:rFonts w:cs="Times New Roman"/>
          <w:spacing w:val="1"/>
          <w:sz w:val="18"/>
          <w:szCs w:val="18"/>
        </w:rPr>
        <w:t>s</w:t>
      </w:r>
      <w:r w:rsidRPr="00E75A2B">
        <w:rPr>
          <w:rFonts w:cs="Times New Roman"/>
          <w:sz w:val="18"/>
          <w:szCs w:val="18"/>
        </w:rPr>
        <w:t>. .</w:t>
      </w:r>
      <w:r w:rsidRPr="00E75A2B">
        <w:rPr>
          <w:rFonts w:cs="Times New Roman"/>
          <w:spacing w:val="4"/>
          <w:sz w:val="18"/>
          <w:szCs w:val="18"/>
        </w:rPr>
        <w:t xml:space="preserve"> </w:t>
      </w:r>
      <w:r w:rsidRPr="00E75A2B">
        <w:rPr>
          <w:rFonts w:cs="Times New Roman"/>
          <w:b/>
          <w:bCs/>
          <w:sz w:val="18"/>
          <w:szCs w:val="18"/>
        </w:rPr>
        <w:t xml:space="preserve">MAB </w:t>
      </w:r>
      <w:r w:rsidR="00216A30" w:rsidRPr="00E75A2B">
        <w:rPr>
          <w:rFonts w:cs="Times New Roman"/>
          <w:sz w:val="18"/>
          <w:szCs w:val="18"/>
        </w:rPr>
        <w:t>–</w:t>
      </w:r>
      <w:r w:rsidRPr="00E75A2B">
        <w:rPr>
          <w:rFonts w:cs="Times New Roman"/>
          <w:sz w:val="18"/>
          <w:szCs w:val="18"/>
        </w:rPr>
        <w:t xml:space="preserve"> Mežaudžu atslēgas biotopu (MAB) (= dabisku meža biotopu) sugas (Lārmanis u.c. 2000). </w:t>
      </w:r>
      <w:r w:rsidRPr="00E75A2B">
        <w:rPr>
          <w:rFonts w:cs="Times New Roman"/>
          <w:b/>
          <w:bCs/>
          <w:sz w:val="18"/>
          <w:szCs w:val="18"/>
        </w:rPr>
        <w:t xml:space="preserve">BSS </w:t>
      </w:r>
      <w:r w:rsidR="00216A30" w:rsidRPr="00E75A2B">
        <w:rPr>
          <w:rFonts w:cs="Times New Roman"/>
          <w:sz w:val="18"/>
          <w:szCs w:val="18"/>
        </w:rPr>
        <w:t xml:space="preserve">– </w:t>
      </w:r>
      <w:r w:rsidRPr="00E75A2B">
        <w:rPr>
          <w:rFonts w:cs="Times New Roman"/>
          <w:sz w:val="18"/>
          <w:szCs w:val="18"/>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Pr="00E75A2B">
        <w:rPr>
          <w:rFonts w:cs="Times New Roman"/>
          <w:b/>
          <w:bCs/>
          <w:sz w:val="18"/>
          <w:szCs w:val="18"/>
        </w:rPr>
        <w:t xml:space="preserve">IS </w:t>
      </w:r>
      <w:r w:rsidR="00216A30" w:rsidRPr="00E75A2B">
        <w:rPr>
          <w:rFonts w:cs="Times New Roman"/>
          <w:sz w:val="18"/>
          <w:szCs w:val="18"/>
        </w:rPr>
        <w:t>–</w:t>
      </w:r>
      <w:r w:rsidRPr="00E75A2B">
        <w:rPr>
          <w:rFonts w:cs="Times New Roman"/>
          <w:sz w:val="18"/>
          <w:szCs w:val="18"/>
        </w:rPr>
        <w:t xml:space="preserve"> Indikatorsuga, kam ir samērā augstas prasības pret dzīves vidi, bet ne tik augstas kā biotopu speciālistu sugām. </w:t>
      </w:r>
    </w:p>
    <w:p w14:paraId="54979581" w14:textId="77777777" w:rsidR="00CD19E8" w:rsidRPr="00E75A2B" w:rsidRDefault="00CD19E8" w:rsidP="00A62F2C">
      <w:pPr>
        <w:spacing w:after="0" w:line="240" w:lineRule="auto"/>
        <w:ind w:firstLine="0"/>
        <w:rPr>
          <w:b/>
          <w:sz w:val="20"/>
          <w:szCs w:val="20"/>
        </w:rPr>
      </w:pPr>
    </w:p>
    <w:p w14:paraId="5335EB48" w14:textId="246B1E41" w:rsidR="00800C40" w:rsidRPr="00E75A2B" w:rsidRDefault="0079195B" w:rsidP="00932044">
      <w:pPr>
        <w:pStyle w:val="ListParagraph"/>
        <w:spacing w:after="0" w:line="240" w:lineRule="auto"/>
        <w:ind w:left="360" w:firstLine="0"/>
        <w:jc w:val="center"/>
        <w:rPr>
          <w:b/>
        </w:rPr>
      </w:pPr>
      <w:r w:rsidRPr="00E75A2B">
        <w:rPr>
          <w:b/>
        </w:rPr>
        <w:t>4.5.2</w:t>
      </w:r>
      <w:r w:rsidR="004E436F" w:rsidRPr="00E75A2B">
        <w:rPr>
          <w:b/>
        </w:rPr>
        <w:t xml:space="preserve">. tabula. </w:t>
      </w:r>
      <w:r w:rsidR="00800C40" w:rsidRPr="00E75A2B">
        <w:rPr>
          <w:b/>
        </w:rPr>
        <w:t>Direktīvu pielikumos iekļauto sugu populāciju lielums un sugu dzīvotņu platība</w:t>
      </w:r>
    </w:p>
    <w:p w14:paraId="568FF98E" w14:textId="77777777" w:rsidR="00800C40" w:rsidRPr="00E75A2B" w:rsidRDefault="00800C40" w:rsidP="00800C40">
      <w:pPr>
        <w:pStyle w:val="ListParagraph"/>
        <w:spacing w:after="0" w:line="240" w:lineRule="auto"/>
        <w:ind w:left="360" w:firstLine="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4E436F" w:rsidRPr="00E75A2B" w14:paraId="70524F70" w14:textId="77777777" w:rsidTr="002727D5">
        <w:tc>
          <w:tcPr>
            <w:tcW w:w="675" w:type="dxa"/>
            <w:shd w:val="clear" w:color="auto" w:fill="D6E3BC"/>
          </w:tcPr>
          <w:p w14:paraId="6C65929A" w14:textId="77777777" w:rsidR="00800C40" w:rsidRPr="00E75A2B" w:rsidRDefault="00800C40" w:rsidP="00800C40">
            <w:pPr>
              <w:spacing w:after="0" w:line="240" w:lineRule="auto"/>
              <w:ind w:firstLine="0"/>
              <w:rPr>
                <w:sz w:val="20"/>
                <w:szCs w:val="20"/>
              </w:rPr>
            </w:pPr>
            <w:r w:rsidRPr="00E75A2B">
              <w:rPr>
                <w:sz w:val="20"/>
                <w:szCs w:val="20"/>
              </w:rPr>
              <w:t>Nr.p.k.</w:t>
            </w:r>
          </w:p>
        </w:tc>
        <w:tc>
          <w:tcPr>
            <w:tcW w:w="2127" w:type="dxa"/>
            <w:shd w:val="clear" w:color="auto" w:fill="D6E3BC"/>
          </w:tcPr>
          <w:p w14:paraId="0FB60BDE" w14:textId="77777777" w:rsidR="00800C40" w:rsidRPr="00E75A2B" w:rsidRDefault="00800C40" w:rsidP="00800C40">
            <w:pPr>
              <w:spacing w:after="0" w:line="240" w:lineRule="auto"/>
              <w:ind w:firstLine="0"/>
              <w:rPr>
                <w:sz w:val="20"/>
                <w:szCs w:val="20"/>
              </w:rPr>
            </w:pPr>
            <w:r w:rsidRPr="00E75A2B">
              <w:rPr>
                <w:sz w:val="20"/>
                <w:szCs w:val="20"/>
              </w:rPr>
              <w:t>Sugas nosaukums (latviski un latīniski)</w:t>
            </w:r>
          </w:p>
        </w:tc>
        <w:tc>
          <w:tcPr>
            <w:tcW w:w="1275" w:type="dxa"/>
            <w:shd w:val="clear" w:color="auto" w:fill="D6E3BC"/>
          </w:tcPr>
          <w:p w14:paraId="55F2091B" w14:textId="77777777" w:rsidR="00800C40" w:rsidRPr="00E75A2B" w:rsidRDefault="00800C40" w:rsidP="00800C40">
            <w:pPr>
              <w:spacing w:after="0" w:line="240" w:lineRule="auto"/>
              <w:ind w:firstLine="0"/>
              <w:rPr>
                <w:sz w:val="20"/>
                <w:szCs w:val="20"/>
              </w:rPr>
            </w:pPr>
            <w:r w:rsidRPr="00E75A2B">
              <w:rPr>
                <w:sz w:val="20"/>
                <w:szCs w:val="20"/>
              </w:rPr>
              <w:t>Sugas populācijas</w:t>
            </w:r>
          </w:p>
          <w:p w14:paraId="41543942" w14:textId="36CFA299" w:rsidR="00800C40" w:rsidRPr="00E75A2B" w:rsidRDefault="00800C40" w:rsidP="00800C40">
            <w:pPr>
              <w:spacing w:after="0" w:line="240" w:lineRule="auto"/>
              <w:ind w:firstLine="0"/>
              <w:rPr>
                <w:sz w:val="20"/>
                <w:szCs w:val="20"/>
              </w:rPr>
            </w:pPr>
            <w:r w:rsidRPr="00E75A2B">
              <w:rPr>
                <w:sz w:val="20"/>
                <w:szCs w:val="20"/>
              </w:rPr>
              <w:t>lielums teritorijā</w:t>
            </w:r>
            <w:r w:rsidR="004E436F" w:rsidRPr="00E75A2B">
              <w:rPr>
                <w:sz w:val="20"/>
                <w:szCs w:val="20"/>
              </w:rPr>
              <w:t xml:space="preserve"> min.-maks.</w:t>
            </w:r>
            <w:r w:rsidR="00293BF6" w:rsidRPr="00E75A2B">
              <w:rPr>
                <w:sz w:val="20"/>
                <w:szCs w:val="20"/>
              </w:rPr>
              <w:t xml:space="preserve"> (indivīdi)</w:t>
            </w:r>
          </w:p>
        </w:tc>
        <w:tc>
          <w:tcPr>
            <w:tcW w:w="1560" w:type="dxa"/>
            <w:shd w:val="clear" w:color="auto" w:fill="D6E3BC"/>
          </w:tcPr>
          <w:p w14:paraId="57257AC2" w14:textId="77777777" w:rsidR="00800C40" w:rsidRPr="00E75A2B" w:rsidRDefault="00800C40" w:rsidP="00800C40">
            <w:pPr>
              <w:spacing w:after="0" w:line="240" w:lineRule="auto"/>
              <w:ind w:firstLine="0"/>
              <w:rPr>
                <w:sz w:val="20"/>
                <w:szCs w:val="20"/>
              </w:rPr>
            </w:pPr>
            <w:r w:rsidRPr="00E75A2B">
              <w:rPr>
                <w:sz w:val="20"/>
                <w:szCs w:val="20"/>
              </w:rPr>
              <w:t xml:space="preserve">Teritorijā esošās sugas populācijas attiecība (%) pret sugas populāciju </w:t>
            </w:r>
            <w:r w:rsidRPr="00E75A2B">
              <w:rPr>
                <w:i/>
                <w:sz w:val="20"/>
                <w:szCs w:val="20"/>
              </w:rPr>
              <w:t>Natura 2000</w:t>
            </w:r>
            <w:r w:rsidRPr="00E75A2B">
              <w:rPr>
                <w:sz w:val="20"/>
                <w:szCs w:val="20"/>
              </w:rPr>
              <w:t xml:space="preserve"> teritorijās Latvijā kopumā</w:t>
            </w:r>
          </w:p>
        </w:tc>
        <w:tc>
          <w:tcPr>
            <w:tcW w:w="1134" w:type="dxa"/>
            <w:shd w:val="clear" w:color="auto" w:fill="D6E3BC"/>
          </w:tcPr>
          <w:p w14:paraId="53E33FE3" w14:textId="77777777" w:rsidR="00800C40" w:rsidRPr="00E75A2B" w:rsidRDefault="00800C40" w:rsidP="00800C40">
            <w:pPr>
              <w:spacing w:after="0" w:line="240" w:lineRule="auto"/>
              <w:ind w:firstLine="0"/>
              <w:rPr>
                <w:sz w:val="20"/>
                <w:szCs w:val="20"/>
              </w:rPr>
            </w:pPr>
            <w:r w:rsidRPr="00E75A2B">
              <w:rPr>
                <w:sz w:val="20"/>
                <w:szCs w:val="20"/>
              </w:rPr>
              <w:t>Teritorijā esošās sugas populācijas attiecība (%) pret sugas populāciju valstī</w:t>
            </w:r>
          </w:p>
        </w:tc>
        <w:tc>
          <w:tcPr>
            <w:tcW w:w="850" w:type="dxa"/>
            <w:shd w:val="clear" w:color="auto" w:fill="D6E3BC"/>
          </w:tcPr>
          <w:p w14:paraId="5016D862" w14:textId="77777777" w:rsidR="00800C40" w:rsidRPr="00E75A2B" w:rsidRDefault="00800C40" w:rsidP="00800C40">
            <w:pPr>
              <w:spacing w:after="0" w:line="240" w:lineRule="auto"/>
              <w:ind w:firstLine="0"/>
              <w:rPr>
                <w:sz w:val="20"/>
                <w:szCs w:val="20"/>
              </w:rPr>
            </w:pPr>
            <w:r w:rsidRPr="00E75A2B">
              <w:rPr>
                <w:sz w:val="20"/>
                <w:szCs w:val="20"/>
              </w:rPr>
              <w:t>Sugas dzīvotnes platība (ha)</w:t>
            </w:r>
          </w:p>
        </w:tc>
        <w:tc>
          <w:tcPr>
            <w:tcW w:w="1667" w:type="dxa"/>
            <w:shd w:val="clear" w:color="auto" w:fill="D6E3BC"/>
          </w:tcPr>
          <w:p w14:paraId="1777F72E" w14:textId="77777777" w:rsidR="00800C40" w:rsidRPr="00E75A2B" w:rsidRDefault="00800C40" w:rsidP="00800C40">
            <w:pPr>
              <w:spacing w:after="0" w:line="240" w:lineRule="auto"/>
              <w:ind w:firstLine="0"/>
              <w:rPr>
                <w:sz w:val="20"/>
                <w:szCs w:val="20"/>
              </w:rPr>
            </w:pPr>
            <w:r w:rsidRPr="00E75A2B">
              <w:rPr>
                <w:sz w:val="20"/>
                <w:szCs w:val="20"/>
              </w:rPr>
              <w:t xml:space="preserve">Sugas dzīvotnes platības attiecība (%) pret sugas dzīvotnes platību </w:t>
            </w:r>
            <w:r w:rsidRPr="00E75A2B">
              <w:rPr>
                <w:i/>
                <w:sz w:val="20"/>
                <w:szCs w:val="20"/>
              </w:rPr>
              <w:t>Natura 2000</w:t>
            </w:r>
            <w:r w:rsidRPr="00E75A2B">
              <w:rPr>
                <w:sz w:val="20"/>
                <w:szCs w:val="20"/>
              </w:rPr>
              <w:t xml:space="preserve"> teritorijās Latvijā kopumā</w:t>
            </w:r>
          </w:p>
        </w:tc>
      </w:tr>
      <w:tr w:rsidR="00232455" w:rsidRPr="00E75A2B" w14:paraId="018CB3E0" w14:textId="77777777" w:rsidTr="001544C3">
        <w:tc>
          <w:tcPr>
            <w:tcW w:w="675" w:type="dxa"/>
            <w:vAlign w:val="center"/>
          </w:tcPr>
          <w:p w14:paraId="20BE7094" w14:textId="4405DAE0" w:rsidR="00232455" w:rsidRPr="00E75A2B" w:rsidRDefault="00232455" w:rsidP="00232455">
            <w:pPr>
              <w:spacing w:after="0" w:line="240" w:lineRule="auto"/>
              <w:ind w:firstLine="0"/>
              <w:rPr>
                <w:sz w:val="20"/>
                <w:szCs w:val="20"/>
              </w:rPr>
            </w:pPr>
            <w:r w:rsidRPr="00E75A2B">
              <w:rPr>
                <w:rFonts w:cs="Times New Roman"/>
                <w:sz w:val="20"/>
              </w:rPr>
              <w:t>1.</w:t>
            </w:r>
          </w:p>
        </w:tc>
        <w:tc>
          <w:tcPr>
            <w:tcW w:w="2127" w:type="dxa"/>
            <w:vAlign w:val="center"/>
          </w:tcPr>
          <w:p w14:paraId="44F19F07" w14:textId="3E138786" w:rsidR="00232455" w:rsidRPr="00E75A2B" w:rsidRDefault="00232455" w:rsidP="00232455">
            <w:pPr>
              <w:spacing w:after="0" w:line="240" w:lineRule="auto"/>
              <w:ind w:firstLine="0"/>
              <w:rPr>
                <w:sz w:val="20"/>
                <w:szCs w:val="20"/>
              </w:rPr>
            </w:pPr>
            <w:r w:rsidRPr="00E75A2B">
              <w:rPr>
                <w:rFonts w:cs="Times New Roman"/>
                <w:sz w:val="20"/>
              </w:rPr>
              <w:t>Šneidera mizmīlis</w:t>
            </w:r>
            <w:r w:rsidRPr="00E75A2B">
              <w:rPr>
                <w:rFonts w:cs="Times New Roman"/>
                <w:i/>
                <w:sz w:val="20"/>
              </w:rPr>
              <w:t xml:space="preserve"> Boros schneideri</w:t>
            </w:r>
          </w:p>
        </w:tc>
        <w:tc>
          <w:tcPr>
            <w:tcW w:w="1275" w:type="dxa"/>
          </w:tcPr>
          <w:p w14:paraId="046EB167" w14:textId="733ADCF2" w:rsidR="00232455" w:rsidRPr="00E75A2B" w:rsidRDefault="00232455" w:rsidP="00232455">
            <w:pPr>
              <w:spacing w:after="0" w:line="240" w:lineRule="auto"/>
              <w:ind w:firstLine="0"/>
              <w:rPr>
                <w:sz w:val="20"/>
                <w:szCs w:val="20"/>
              </w:rPr>
            </w:pPr>
            <w:r w:rsidRPr="00E75A2B">
              <w:rPr>
                <w:rStyle w:val="A4"/>
                <w:rFonts w:ascii="Times New Roman" w:hAnsi="Times New Roman" w:cs="Times New Roman"/>
                <w:sz w:val="20"/>
                <w:szCs w:val="24"/>
              </w:rPr>
              <w:t xml:space="preserve">1295 </w:t>
            </w:r>
            <w:r w:rsidR="00216A30" w:rsidRPr="00E75A2B">
              <w:rPr>
                <w:rStyle w:val="A4"/>
                <w:rFonts w:ascii="Times New Roman" w:hAnsi="Times New Roman" w:cs="Times New Roman"/>
                <w:sz w:val="20"/>
                <w:szCs w:val="24"/>
              </w:rPr>
              <w:t>–</w:t>
            </w:r>
            <w:r w:rsidRPr="00E75A2B">
              <w:rPr>
                <w:rStyle w:val="A4"/>
                <w:rFonts w:ascii="Times New Roman" w:hAnsi="Times New Roman" w:cs="Times New Roman"/>
                <w:sz w:val="20"/>
                <w:szCs w:val="24"/>
              </w:rPr>
              <w:t xml:space="preserve"> 6475</w:t>
            </w:r>
          </w:p>
        </w:tc>
        <w:tc>
          <w:tcPr>
            <w:tcW w:w="1560" w:type="dxa"/>
          </w:tcPr>
          <w:p w14:paraId="25987870" w14:textId="420AFC0B"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6551271E" w14:textId="3A741520"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7556A035" w14:textId="2272DD6B" w:rsidR="00232455" w:rsidRPr="00E75A2B" w:rsidRDefault="00232455" w:rsidP="00232455">
            <w:pPr>
              <w:spacing w:after="0" w:line="240" w:lineRule="auto"/>
              <w:ind w:firstLine="0"/>
              <w:rPr>
                <w:sz w:val="20"/>
                <w:szCs w:val="20"/>
              </w:rPr>
            </w:pPr>
            <w:r w:rsidRPr="00E75A2B">
              <w:rPr>
                <w:rFonts w:cs="Times New Roman"/>
                <w:color w:val="222222"/>
                <w:sz w:val="20"/>
                <w:szCs w:val="20"/>
                <w:shd w:val="clear" w:color="auto" w:fill="FFFFFF"/>
              </w:rPr>
              <w:t>86,33</w:t>
            </w:r>
          </w:p>
        </w:tc>
        <w:tc>
          <w:tcPr>
            <w:tcW w:w="1667" w:type="dxa"/>
          </w:tcPr>
          <w:p w14:paraId="174D0A31" w14:textId="54742057"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3CFA0E0E" w14:textId="77777777" w:rsidTr="001544C3">
        <w:tc>
          <w:tcPr>
            <w:tcW w:w="675" w:type="dxa"/>
            <w:vAlign w:val="center"/>
          </w:tcPr>
          <w:p w14:paraId="0DDD4316" w14:textId="3C623E5B" w:rsidR="00232455" w:rsidRPr="00E75A2B" w:rsidRDefault="00232455" w:rsidP="00232455">
            <w:pPr>
              <w:spacing w:after="0" w:line="240" w:lineRule="auto"/>
              <w:ind w:firstLine="0"/>
              <w:rPr>
                <w:sz w:val="20"/>
                <w:szCs w:val="20"/>
              </w:rPr>
            </w:pPr>
            <w:r w:rsidRPr="00E75A2B">
              <w:rPr>
                <w:rFonts w:cs="Times New Roman"/>
                <w:sz w:val="20"/>
              </w:rPr>
              <w:t>2.</w:t>
            </w:r>
          </w:p>
        </w:tc>
        <w:tc>
          <w:tcPr>
            <w:tcW w:w="2127" w:type="dxa"/>
            <w:vAlign w:val="center"/>
          </w:tcPr>
          <w:p w14:paraId="7C636AFF" w14:textId="1635D6AF" w:rsidR="00232455" w:rsidRPr="00E75A2B" w:rsidRDefault="00232455" w:rsidP="00232455">
            <w:pPr>
              <w:spacing w:after="0" w:line="240" w:lineRule="auto"/>
              <w:ind w:firstLine="0"/>
              <w:rPr>
                <w:sz w:val="20"/>
                <w:szCs w:val="20"/>
              </w:rPr>
            </w:pPr>
            <w:r w:rsidRPr="00E75A2B">
              <w:rPr>
                <w:rFonts w:cs="Times New Roman"/>
                <w:sz w:val="20"/>
              </w:rPr>
              <w:t xml:space="preserve">platā airvabole </w:t>
            </w:r>
            <w:r w:rsidRPr="00E75A2B">
              <w:rPr>
                <w:rFonts w:cs="Times New Roman"/>
                <w:i/>
                <w:sz w:val="20"/>
              </w:rPr>
              <w:t>Dytiscus latissimus</w:t>
            </w:r>
          </w:p>
        </w:tc>
        <w:tc>
          <w:tcPr>
            <w:tcW w:w="1275" w:type="dxa"/>
          </w:tcPr>
          <w:p w14:paraId="0D0CB356" w14:textId="5936D42C" w:rsidR="00232455" w:rsidRPr="00E75A2B" w:rsidRDefault="00232455" w:rsidP="00232455">
            <w:pPr>
              <w:spacing w:after="0" w:line="240" w:lineRule="auto"/>
              <w:ind w:firstLine="0"/>
              <w:rPr>
                <w:sz w:val="20"/>
                <w:szCs w:val="20"/>
              </w:rPr>
            </w:pPr>
            <w:r w:rsidRPr="00E75A2B">
              <w:rPr>
                <w:sz w:val="20"/>
                <w:szCs w:val="20"/>
              </w:rPr>
              <w:t xml:space="preserve">50 </w:t>
            </w:r>
            <w:r w:rsidR="00216A30" w:rsidRPr="00E75A2B">
              <w:rPr>
                <w:sz w:val="20"/>
                <w:szCs w:val="20"/>
              </w:rPr>
              <w:t>–</w:t>
            </w:r>
            <w:r w:rsidRPr="00E75A2B">
              <w:rPr>
                <w:sz w:val="20"/>
                <w:szCs w:val="20"/>
              </w:rPr>
              <w:t xml:space="preserve"> 500</w:t>
            </w:r>
          </w:p>
        </w:tc>
        <w:tc>
          <w:tcPr>
            <w:tcW w:w="1560" w:type="dxa"/>
          </w:tcPr>
          <w:p w14:paraId="3B489B52" w14:textId="357D642A"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6B7B71A7" w14:textId="26787A86"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79C3FDD7" w14:textId="7701234B" w:rsidR="00232455" w:rsidRPr="00E75A2B" w:rsidRDefault="00232455" w:rsidP="00232455">
            <w:pPr>
              <w:spacing w:after="0" w:line="240" w:lineRule="auto"/>
              <w:ind w:firstLine="0"/>
              <w:rPr>
                <w:sz w:val="20"/>
                <w:szCs w:val="20"/>
              </w:rPr>
            </w:pPr>
            <w:r w:rsidRPr="00E75A2B">
              <w:rPr>
                <w:sz w:val="20"/>
                <w:szCs w:val="20"/>
              </w:rPr>
              <w:t>6,00</w:t>
            </w:r>
          </w:p>
        </w:tc>
        <w:tc>
          <w:tcPr>
            <w:tcW w:w="1667" w:type="dxa"/>
          </w:tcPr>
          <w:p w14:paraId="6EEE09C7" w14:textId="01B3F26E"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24A445C5" w14:textId="77777777" w:rsidTr="001544C3">
        <w:tc>
          <w:tcPr>
            <w:tcW w:w="675" w:type="dxa"/>
            <w:vAlign w:val="center"/>
          </w:tcPr>
          <w:p w14:paraId="5FFA052D" w14:textId="1BE85DC3" w:rsidR="00232455" w:rsidRPr="00E75A2B" w:rsidRDefault="00232455" w:rsidP="00232455">
            <w:pPr>
              <w:spacing w:after="0" w:line="240" w:lineRule="auto"/>
              <w:ind w:firstLine="0"/>
              <w:rPr>
                <w:sz w:val="20"/>
                <w:szCs w:val="20"/>
              </w:rPr>
            </w:pPr>
            <w:r w:rsidRPr="00E75A2B">
              <w:rPr>
                <w:rFonts w:cs="Times New Roman"/>
                <w:sz w:val="20"/>
              </w:rPr>
              <w:t>3.</w:t>
            </w:r>
          </w:p>
        </w:tc>
        <w:tc>
          <w:tcPr>
            <w:tcW w:w="2127" w:type="dxa"/>
            <w:vAlign w:val="center"/>
          </w:tcPr>
          <w:p w14:paraId="15A5843D" w14:textId="0FA5E5DD" w:rsidR="00232455" w:rsidRPr="00E75A2B" w:rsidRDefault="00232455" w:rsidP="00232455">
            <w:pPr>
              <w:spacing w:after="0" w:line="240" w:lineRule="auto"/>
              <w:ind w:firstLine="0"/>
              <w:rPr>
                <w:sz w:val="20"/>
                <w:szCs w:val="20"/>
              </w:rPr>
            </w:pPr>
            <w:r w:rsidRPr="00E75A2B">
              <w:rPr>
                <w:rFonts w:cs="Times New Roman"/>
                <w:sz w:val="20"/>
              </w:rPr>
              <w:t>meža sīksamtenis</w:t>
            </w:r>
            <w:r w:rsidRPr="00E75A2B">
              <w:rPr>
                <w:rFonts w:cs="Times New Roman"/>
                <w:i/>
                <w:sz w:val="20"/>
              </w:rPr>
              <w:t xml:space="preserve"> Coenonympha hero</w:t>
            </w:r>
          </w:p>
        </w:tc>
        <w:tc>
          <w:tcPr>
            <w:tcW w:w="1275" w:type="dxa"/>
          </w:tcPr>
          <w:p w14:paraId="09CED96D" w14:textId="05B59B49" w:rsidR="00232455" w:rsidRPr="00E75A2B" w:rsidRDefault="00232455" w:rsidP="00232455">
            <w:pPr>
              <w:spacing w:after="0" w:line="240" w:lineRule="auto"/>
              <w:ind w:firstLine="0"/>
              <w:rPr>
                <w:sz w:val="20"/>
                <w:szCs w:val="20"/>
              </w:rPr>
            </w:pPr>
            <w:r w:rsidRPr="00E75A2B">
              <w:rPr>
                <w:sz w:val="20"/>
                <w:szCs w:val="20"/>
              </w:rPr>
              <w:t xml:space="preserve">10 </w:t>
            </w:r>
            <w:r w:rsidR="00216A30" w:rsidRPr="00E75A2B">
              <w:rPr>
                <w:sz w:val="20"/>
                <w:szCs w:val="20"/>
              </w:rPr>
              <w:t>–</w:t>
            </w:r>
            <w:r w:rsidRPr="00E75A2B">
              <w:rPr>
                <w:sz w:val="20"/>
                <w:szCs w:val="20"/>
              </w:rPr>
              <w:t xml:space="preserve"> 50</w:t>
            </w:r>
          </w:p>
        </w:tc>
        <w:tc>
          <w:tcPr>
            <w:tcW w:w="1560" w:type="dxa"/>
          </w:tcPr>
          <w:p w14:paraId="5F77E617" w14:textId="06F83720"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15C2E2BD" w14:textId="7B677B72"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70813317" w14:textId="4BF7C6CA" w:rsidR="00232455" w:rsidRPr="00E75A2B" w:rsidRDefault="00232455" w:rsidP="00232455">
            <w:pPr>
              <w:spacing w:after="0" w:line="240" w:lineRule="auto"/>
              <w:ind w:firstLine="0"/>
              <w:rPr>
                <w:sz w:val="20"/>
                <w:szCs w:val="20"/>
              </w:rPr>
            </w:pPr>
            <w:r w:rsidRPr="00E75A2B">
              <w:rPr>
                <w:sz w:val="20"/>
                <w:szCs w:val="20"/>
              </w:rPr>
              <w:t>?</w:t>
            </w:r>
          </w:p>
        </w:tc>
        <w:tc>
          <w:tcPr>
            <w:tcW w:w="1667" w:type="dxa"/>
          </w:tcPr>
          <w:p w14:paraId="2791EFAB" w14:textId="7B920F51"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02FE8E8C" w14:textId="77777777" w:rsidTr="001544C3">
        <w:tc>
          <w:tcPr>
            <w:tcW w:w="675" w:type="dxa"/>
            <w:vAlign w:val="center"/>
          </w:tcPr>
          <w:p w14:paraId="4D155774" w14:textId="65B0E9D0" w:rsidR="00232455" w:rsidRPr="00E75A2B" w:rsidRDefault="00232455" w:rsidP="00232455">
            <w:pPr>
              <w:spacing w:after="0" w:line="240" w:lineRule="auto"/>
              <w:ind w:firstLine="0"/>
              <w:rPr>
                <w:sz w:val="20"/>
                <w:szCs w:val="20"/>
              </w:rPr>
            </w:pPr>
            <w:r w:rsidRPr="00E75A2B">
              <w:rPr>
                <w:rFonts w:cs="Times New Roman"/>
                <w:sz w:val="20"/>
              </w:rPr>
              <w:t>4.</w:t>
            </w:r>
          </w:p>
        </w:tc>
        <w:tc>
          <w:tcPr>
            <w:tcW w:w="2127" w:type="dxa"/>
            <w:vAlign w:val="center"/>
          </w:tcPr>
          <w:p w14:paraId="46C8E285" w14:textId="5005C918" w:rsidR="00232455" w:rsidRPr="00E75A2B" w:rsidRDefault="00232455" w:rsidP="00232455">
            <w:pPr>
              <w:spacing w:after="0" w:line="240" w:lineRule="auto"/>
              <w:ind w:firstLine="0"/>
              <w:rPr>
                <w:sz w:val="20"/>
                <w:szCs w:val="20"/>
              </w:rPr>
            </w:pPr>
            <w:r w:rsidRPr="00E75A2B">
              <w:rPr>
                <w:rFonts w:cs="Times New Roman"/>
                <w:sz w:val="20"/>
                <w:shd w:val="clear" w:color="auto" w:fill="FFFFFF"/>
              </w:rPr>
              <w:t xml:space="preserve">zirgskābeņu zilenītis </w:t>
            </w:r>
            <w:r w:rsidRPr="00E75A2B">
              <w:rPr>
                <w:rFonts w:cs="Times New Roman"/>
                <w:i/>
                <w:sz w:val="20"/>
                <w:shd w:val="clear" w:color="auto" w:fill="FFFFFF"/>
              </w:rPr>
              <w:t>Lycaena dispar</w:t>
            </w:r>
          </w:p>
        </w:tc>
        <w:tc>
          <w:tcPr>
            <w:tcW w:w="1275" w:type="dxa"/>
          </w:tcPr>
          <w:p w14:paraId="23A6D8F1" w14:textId="2A7F411C" w:rsidR="00232455" w:rsidRPr="00E75A2B" w:rsidRDefault="00232455" w:rsidP="00232455">
            <w:pPr>
              <w:spacing w:after="0" w:line="240" w:lineRule="auto"/>
              <w:ind w:firstLine="0"/>
              <w:rPr>
                <w:sz w:val="20"/>
                <w:szCs w:val="20"/>
              </w:rPr>
            </w:pPr>
            <w:r w:rsidRPr="00E75A2B">
              <w:rPr>
                <w:sz w:val="20"/>
                <w:szCs w:val="20"/>
              </w:rPr>
              <w:t xml:space="preserve">10 </w:t>
            </w:r>
            <w:r w:rsidR="00216A30" w:rsidRPr="00E75A2B">
              <w:rPr>
                <w:sz w:val="20"/>
                <w:szCs w:val="20"/>
              </w:rPr>
              <w:t>–</w:t>
            </w:r>
            <w:r w:rsidRPr="00E75A2B">
              <w:rPr>
                <w:sz w:val="20"/>
                <w:szCs w:val="20"/>
              </w:rPr>
              <w:t xml:space="preserve"> 50</w:t>
            </w:r>
          </w:p>
        </w:tc>
        <w:tc>
          <w:tcPr>
            <w:tcW w:w="1560" w:type="dxa"/>
          </w:tcPr>
          <w:p w14:paraId="52DD5A1C" w14:textId="397E98B8"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10D6C5BB" w14:textId="48B58B22"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1A6C5D72" w14:textId="4635DD8C" w:rsidR="00232455" w:rsidRPr="00E75A2B" w:rsidRDefault="00232455" w:rsidP="00232455">
            <w:pPr>
              <w:spacing w:after="0" w:line="240" w:lineRule="auto"/>
              <w:ind w:firstLine="0"/>
              <w:rPr>
                <w:sz w:val="20"/>
                <w:szCs w:val="20"/>
              </w:rPr>
            </w:pPr>
            <w:r w:rsidRPr="00E75A2B">
              <w:rPr>
                <w:sz w:val="20"/>
                <w:szCs w:val="20"/>
              </w:rPr>
              <w:t>1</w:t>
            </w:r>
            <w:r w:rsidR="00216A30" w:rsidRPr="00E75A2B">
              <w:rPr>
                <w:sz w:val="20"/>
                <w:szCs w:val="20"/>
              </w:rPr>
              <w:t>–</w:t>
            </w:r>
            <w:r w:rsidRPr="00E75A2B">
              <w:rPr>
                <w:sz w:val="20"/>
                <w:szCs w:val="20"/>
              </w:rPr>
              <w:t>5</w:t>
            </w:r>
          </w:p>
        </w:tc>
        <w:tc>
          <w:tcPr>
            <w:tcW w:w="1667" w:type="dxa"/>
          </w:tcPr>
          <w:p w14:paraId="4A498EF8" w14:textId="6CCE008F"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5D895E0A" w14:textId="77777777" w:rsidTr="001544C3">
        <w:tc>
          <w:tcPr>
            <w:tcW w:w="675" w:type="dxa"/>
            <w:vAlign w:val="center"/>
          </w:tcPr>
          <w:p w14:paraId="20270B4B" w14:textId="090086C6" w:rsidR="00232455" w:rsidRPr="00E75A2B" w:rsidRDefault="00232455" w:rsidP="00232455">
            <w:pPr>
              <w:spacing w:after="0" w:line="240" w:lineRule="auto"/>
              <w:ind w:firstLine="0"/>
              <w:rPr>
                <w:sz w:val="20"/>
                <w:szCs w:val="20"/>
              </w:rPr>
            </w:pPr>
            <w:r w:rsidRPr="00E75A2B">
              <w:rPr>
                <w:rFonts w:cs="Times New Roman"/>
                <w:sz w:val="20"/>
              </w:rPr>
              <w:t>5.</w:t>
            </w:r>
          </w:p>
        </w:tc>
        <w:tc>
          <w:tcPr>
            <w:tcW w:w="2127" w:type="dxa"/>
            <w:vAlign w:val="center"/>
          </w:tcPr>
          <w:p w14:paraId="14E8FDA9" w14:textId="743F005D" w:rsidR="00232455" w:rsidRPr="00E75A2B" w:rsidRDefault="00232455" w:rsidP="00232455">
            <w:pPr>
              <w:spacing w:after="0" w:line="240" w:lineRule="auto"/>
              <w:ind w:firstLine="0"/>
              <w:rPr>
                <w:rFonts w:cs="Times New Roman"/>
                <w:sz w:val="20"/>
                <w:szCs w:val="20"/>
              </w:rPr>
            </w:pPr>
            <w:r w:rsidRPr="00E75A2B">
              <w:rPr>
                <w:rFonts w:cs="Times New Roman"/>
                <w:sz w:val="20"/>
              </w:rPr>
              <w:t xml:space="preserve">gāršas samtenis </w:t>
            </w:r>
            <w:r w:rsidRPr="00E75A2B">
              <w:rPr>
                <w:rFonts w:cs="Times New Roman"/>
                <w:i/>
                <w:sz w:val="20"/>
              </w:rPr>
              <w:t>Lopinga achine</w:t>
            </w:r>
          </w:p>
        </w:tc>
        <w:tc>
          <w:tcPr>
            <w:tcW w:w="1275" w:type="dxa"/>
          </w:tcPr>
          <w:p w14:paraId="495805D3" w14:textId="45CFD182" w:rsidR="00232455" w:rsidRPr="00E75A2B" w:rsidRDefault="00232455" w:rsidP="00232455">
            <w:pPr>
              <w:spacing w:after="0" w:line="240" w:lineRule="auto"/>
              <w:ind w:firstLine="0"/>
              <w:rPr>
                <w:sz w:val="20"/>
                <w:szCs w:val="20"/>
              </w:rPr>
            </w:pPr>
            <w:r w:rsidRPr="00E75A2B">
              <w:rPr>
                <w:sz w:val="20"/>
                <w:szCs w:val="20"/>
              </w:rPr>
              <w:t xml:space="preserve">10 </w:t>
            </w:r>
            <w:r w:rsidR="00216A30" w:rsidRPr="00E75A2B">
              <w:rPr>
                <w:sz w:val="20"/>
                <w:szCs w:val="20"/>
              </w:rPr>
              <w:t>–</w:t>
            </w:r>
            <w:r w:rsidRPr="00E75A2B">
              <w:rPr>
                <w:sz w:val="20"/>
                <w:szCs w:val="20"/>
              </w:rPr>
              <w:t xml:space="preserve"> 50</w:t>
            </w:r>
          </w:p>
        </w:tc>
        <w:tc>
          <w:tcPr>
            <w:tcW w:w="1560" w:type="dxa"/>
          </w:tcPr>
          <w:p w14:paraId="50E449CA" w14:textId="130349D2"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60EFB7ED" w14:textId="0033AFCC"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676FEE5D" w14:textId="59EBC28E" w:rsidR="00232455" w:rsidRPr="00E75A2B" w:rsidRDefault="00232455" w:rsidP="00232455">
            <w:pPr>
              <w:spacing w:after="0" w:line="240" w:lineRule="auto"/>
              <w:ind w:firstLine="0"/>
              <w:rPr>
                <w:sz w:val="20"/>
                <w:szCs w:val="20"/>
              </w:rPr>
            </w:pPr>
            <w:r w:rsidRPr="00E75A2B">
              <w:rPr>
                <w:sz w:val="20"/>
                <w:szCs w:val="20"/>
              </w:rPr>
              <w:t>?</w:t>
            </w:r>
          </w:p>
        </w:tc>
        <w:tc>
          <w:tcPr>
            <w:tcW w:w="1667" w:type="dxa"/>
          </w:tcPr>
          <w:p w14:paraId="4C185BDF" w14:textId="4493AA30"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1507D571" w14:textId="77777777" w:rsidTr="001544C3">
        <w:tc>
          <w:tcPr>
            <w:tcW w:w="675" w:type="dxa"/>
            <w:vAlign w:val="center"/>
          </w:tcPr>
          <w:p w14:paraId="7A5EC66D" w14:textId="2FFDF6F5" w:rsidR="00232455" w:rsidRPr="00E75A2B" w:rsidRDefault="00232455" w:rsidP="00232455">
            <w:pPr>
              <w:spacing w:after="0" w:line="240" w:lineRule="auto"/>
              <w:ind w:firstLine="0"/>
              <w:rPr>
                <w:sz w:val="20"/>
                <w:szCs w:val="20"/>
              </w:rPr>
            </w:pPr>
            <w:r w:rsidRPr="00E75A2B">
              <w:rPr>
                <w:rFonts w:cs="Times New Roman"/>
                <w:sz w:val="20"/>
              </w:rPr>
              <w:t>6.</w:t>
            </w:r>
          </w:p>
        </w:tc>
        <w:tc>
          <w:tcPr>
            <w:tcW w:w="2127" w:type="dxa"/>
            <w:vAlign w:val="center"/>
          </w:tcPr>
          <w:p w14:paraId="20EF3365" w14:textId="3CF7E28E" w:rsidR="00232455" w:rsidRPr="00E75A2B" w:rsidRDefault="00232455" w:rsidP="00232455">
            <w:pPr>
              <w:spacing w:after="0" w:line="240" w:lineRule="auto"/>
              <w:ind w:firstLine="0"/>
              <w:rPr>
                <w:rFonts w:cs="Times New Roman"/>
                <w:sz w:val="20"/>
                <w:szCs w:val="20"/>
              </w:rPr>
            </w:pPr>
            <w:r w:rsidRPr="00E75A2B">
              <w:rPr>
                <w:rFonts w:cs="Times New Roman"/>
                <w:sz w:val="20"/>
              </w:rPr>
              <w:t>spilgtā purvuspāre</w:t>
            </w:r>
            <w:r w:rsidRPr="00E75A2B">
              <w:rPr>
                <w:rFonts w:cs="Times New Roman"/>
                <w:i/>
                <w:sz w:val="20"/>
              </w:rPr>
              <w:t xml:space="preserve"> Leucorrhinia pectoralis</w:t>
            </w:r>
          </w:p>
        </w:tc>
        <w:tc>
          <w:tcPr>
            <w:tcW w:w="1275" w:type="dxa"/>
          </w:tcPr>
          <w:p w14:paraId="13935D78" w14:textId="6C6BF44C" w:rsidR="00232455" w:rsidRPr="00E75A2B" w:rsidRDefault="00232455" w:rsidP="00232455">
            <w:pPr>
              <w:spacing w:after="0" w:line="240" w:lineRule="auto"/>
              <w:ind w:firstLine="0"/>
              <w:rPr>
                <w:sz w:val="20"/>
                <w:szCs w:val="20"/>
              </w:rPr>
            </w:pPr>
            <w:r w:rsidRPr="00E75A2B">
              <w:rPr>
                <w:sz w:val="20"/>
                <w:szCs w:val="20"/>
              </w:rPr>
              <w:t xml:space="preserve">10 </w:t>
            </w:r>
            <w:r w:rsidR="00216A30" w:rsidRPr="00E75A2B">
              <w:rPr>
                <w:sz w:val="20"/>
                <w:szCs w:val="20"/>
              </w:rPr>
              <w:t>–</w:t>
            </w:r>
            <w:r w:rsidRPr="00E75A2B">
              <w:rPr>
                <w:sz w:val="20"/>
                <w:szCs w:val="20"/>
              </w:rPr>
              <w:t xml:space="preserve"> 400 </w:t>
            </w:r>
          </w:p>
        </w:tc>
        <w:tc>
          <w:tcPr>
            <w:tcW w:w="1560" w:type="dxa"/>
          </w:tcPr>
          <w:p w14:paraId="17758BC7" w14:textId="1D237217"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1134" w:type="dxa"/>
          </w:tcPr>
          <w:p w14:paraId="13801A34" w14:textId="73DC8FD4" w:rsidR="00232455" w:rsidRPr="00E75A2B" w:rsidRDefault="00232455" w:rsidP="00232455">
            <w:pPr>
              <w:spacing w:after="0" w:line="240" w:lineRule="auto"/>
              <w:ind w:firstLine="0"/>
              <w:rPr>
                <w:sz w:val="20"/>
                <w:szCs w:val="20"/>
              </w:rPr>
            </w:pPr>
            <w:r w:rsidRPr="00E75A2B">
              <w:rPr>
                <w:rFonts w:cs="Times New Roman"/>
                <w:sz w:val="20"/>
                <w:szCs w:val="20"/>
              </w:rPr>
              <w:t>&lt;1%</w:t>
            </w:r>
          </w:p>
        </w:tc>
        <w:tc>
          <w:tcPr>
            <w:tcW w:w="850" w:type="dxa"/>
          </w:tcPr>
          <w:p w14:paraId="3479E641" w14:textId="6F86B00C" w:rsidR="00232455" w:rsidRPr="00E75A2B" w:rsidRDefault="00232455" w:rsidP="00232455">
            <w:pPr>
              <w:spacing w:after="0" w:line="240" w:lineRule="auto"/>
              <w:ind w:firstLine="0"/>
              <w:rPr>
                <w:sz w:val="20"/>
                <w:szCs w:val="20"/>
              </w:rPr>
            </w:pPr>
            <w:r w:rsidRPr="00E75A2B">
              <w:rPr>
                <w:sz w:val="20"/>
                <w:szCs w:val="20"/>
              </w:rPr>
              <w:t>1</w:t>
            </w:r>
          </w:p>
        </w:tc>
        <w:tc>
          <w:tcPr>
            <w:tcW w:w="1667" w:type="dxa"/>
          </w:tcPr>
          <w:p w14:paraId="43830948" w14:textId="1D1CBC44" w:rsidR="00232455" w:rsidRPr="00E75A2B" w:rsidRDefault="00232455" w:rsidP="00232455">
            <w:pPr>
              <w:spacing w:after="0" w:line="240" w:lineRule="auto"/>
              <w:ind w:firstLine="0"/>
              <w:rPr>
                <w:sz w:val="20"/>
                <w:szCs w:val="20"/>
              </w:rPr>
            </w:pPr>
            <w:r w:rsidRPr="00E75A2B">
              <w:rPr>
                <w:rFonts w:cs="Times New Roman"/>
                <w:sz w:val="20"/>
                <w:szCs w:val="20"/>
              </w:rPr>
              <w:t>&lt;1%</w:t>
            </w:r>
          </w:p>
        </w:tc>
      </w:tr>
      <w:tr w:rsidR="00232455" w:rsidRPr="00E75A2B" w14:paraId="5F8C2BA3" w14:textId="77777777" w:rsidTr="001544C3">
        <w:tc>
          <w:tcPr>
            <w:tcW w:w="675" w:type="dxa"/>
            <w:vAlign w:val="center"/>
          </w:tcPr>
          <w:p w14:paraId="6894120F" w14:textId="0CBB3B5A" w:rsidR="00232455" w:rsidRPr="00E75A2B" w:rsidRDefault="00232455" w:rsidP="00232455">
            <w:pPr>
              <w:spacing w:after="0" w:line="240" w:lineRule="auto"/>
              <w:ind w:firstLine="0"/>
              <w:rPr>
                <w:sz w:val="20"/>
                <w:szCs w:val="20"/>
              </w:rPr>
            </w:pPr>
            <w:r w:rsidRPr="00E75A2B">
              <w:rPr>
                <w:rFonts w:cs="Times New Roman"/>
                <w:sz w:val="20"/>
              </w:rPr>
              <w:t>7.</w:t>
            </w:r>
          </w:p>
        </w:tc>
        <w:tc>
          <w:tcPr>
            <w:tcW w:w="2127" w:type="dxa"/>
            <w:vAlign w:val="center"/>
          </w:tcPr>
          <w:p w14:paraId="1385CAA1" w14:textId="05E0B667" w:rsidR="00232455" w:rsidRPr="00E75A2B" w:rsidRDefault="00232455" w:rsidP="00232455">
            <w:pPr>
              <w:spacing w:after="0" w:line="240" w:lineRule="auto"/>
              <w:ind w:firstLine="0"/>
              <w:rPr>
                <w:rFonts w:cs="Times New Roman"/>
                <w:sz w:val="20"/>
                <w:szCs w:val="20"/>
              </w:rPr>
            </w:pPr>
            <w:r w:rsidRPr="00E75A2B">
              <w:rPr>
                <w:rFonts w:cs="Times New Roman"/>
                <w:sz w:val="20"/>
              </w:rPr>
              <w:t xml:space="preserve">zobspārnu sfings </w:t>
            </w:r>
            <w:r w:rsidRPr="00E75A2B">
              <w:rPr>
                <w:rFonts w:cs="Times New Roman"/>
                <w:i/>
                <w:sz w:val="20"/>
                <w:szCs w:val="28"/>
              </w:rPr>
              <w:t>Proserpinus proserpina</w:t>
            </w:r>
          </w:p>
        </w:tc>
        <w:tc>
          <w:tcPr>
            <w:tcW w:w="1275" w:type="dxa"/>
          </w:tcPr>
          <w:p w14:paraId="0EBB3BA9" w14:textId="327EE09C" w:rsidR="00232455" w:rsidRPr="00E75A2B" w:rsidRDefault="002D6333" w:rsidP="00232455">
            <w:pPr>
              <w:spacing w:after="0" w:line="240" w:lineRule="auto"/>
              <w:ind w:firstLine="0"/>
              <w:rPr>
                <w:sz w:val="20"/>
                <w:szCs w:val="20"/>
              </w:rPr>
            </w:pPr>
            <w:r w:rsidRPr="00E75A2B">
              <w:rPr>
                <w:sz w:val="20"/>
                <w:szCs w:val="20"/>
              </w:rPr>
              <w:t>Nav datu</w:t>
            </w:r>
          </w:p>
        </w:tc>
        <w:tc>
          <w:tcPr>
            <w:tcW w:w="1560" w:type="dxa"/>
          </w:tcPr>
          <w:p w14:paraId="3FEC8C93" w14:textId="3DB8C5B0" w:rsidR="00232455" w:rsidRPr="00E75A2B" w:rsidRDefault="002D6333" w:rsidP="00232455">
            <w:pPr>
              <w:spacing w:after="0" w:line="240" w:lineRule="auto"/>
              <w:ind w:firstLine="0"/>
              <w:rPr>
                <w:sz w:val="20"/>
                <w:szCs w:val="20"/>
              </w:rPr>
            </w:pPr>
            <w:r w:rsidRPr="00E75A2B">
              <w:rPr>
                <w:sz w:val="20"/>
                <w:szCs w:val="20"/>
              </w:rPr>
              <w:t>Nav datu</w:t>
            </w:r>
          </w:p>
        </w:tc>
        <w:tc>
          <w:tcPr>
            <w:tcW w:w="1134" w:type="dxa"/>
          </w:tcPr>
          <w:p w14:paraId="70D9B67F" w14:textId="21EBCDEE" w:rsidR="00232455" w:rsidRPr="00E75A2B" w:rsidRDefault="002D6333" w:rsidP="00232455">
            <w:pPr>
              <w:spacing w:after="0" w:line="240" w:lineRule="auto"/>
              <w:ind w:firstLine="0"/>
              <w:rPr>
                <w:sz w:val="20"/>
                <w:szCs w:val="20"/>
              </w:rPr>
            </w:pPr>
            <w:r w:rsidRPr="00E75A2B">
              <w:rPr>
                <w:sz w:val="20"/>
                <w:szCs w:val="20"/>
              </w:rPr>
              <w:t>Nav datu</w:t>
            </w:r>
          </w:p>
        </w:tc>
        <w:tc>
          <w:tcPr>
            <w:tcW w:w="850" w:type="dxa"/>
          </w:tcPr>
          <w:p w14:paraId="6B3B10D5" w14:textId="561BBAB4" w:rsidR="00232455" w:rsidRPr="00E75A2B" w:rsidRDefault="002D6333" w:rsidP="00232455">
            <w:pPr>
              <w:spacing w:after="0" w:line="240" w:lineRule="auto"/>
              <w:ind w:firstLine="0"/>
              <w:rPr>
                <w:sz w:val="20"/>
                <w:szCs w:val="20"/>
              </w:rPr>
            </w:pPr>
            <w:r w:rsidRPr="00E75A2B">
              <w:rPr>
                <w:sz w:val="20"/>
                <w:szCs w:val="20"/>
              </w:rPr>
              <w:t>Nav datu</w:t>
            </w:r>
          </w:p>
        </w:tc>
        <w:tc>
          <w:tcPr>
            <w:tcW w:w="1667" w:type="dxa"/>
          </w:tcPr>
          <w:p w14:paraId="5401AE65" w14:textId="66E4E5D7" w:rsidR="00232455" w:rsidRPr="00E75A2B" w:rsidRDefault="00232455" w:rsidP="00232455">
            <w:pPr>
              <w:spacing w:after="0" w:line="240" w:lineRule="auto"/>
              <w:ind w:firstLine="0"/>
              <w:rPr>
                <w:sz w:val="20"/>
                <w:szCs w:val="20"/>
              </w:rPr>
            </w:pPr>
            <w:r w:rsidRPr="00E75A2B">
              <w:rPr>
                <w:rFonts w:cs="Times New Roman"/>
                <w:sz w:val="20"/>
                <w:szCs w:val="20"/>
              </w:rPr>
              <w:t>&lt;1%</w:t>
            </w:r>
          </w:p>
        </w:tc>
      </w:tr>
    </w:tbl>
    <w:p w14:paraId="7AAF4B26" w14:textId="77777777" w:rsidR="00800C40" w:rsidRPr="00E75A2B" w:rsidRDefault="00800C40" w:rsidP="00800C40">
      <w:pPr>
        <w:spacing w:after="0" w:line="240" w:lineRule="auto"/>
        <w:ind w:firstLine="0"/>
        <w:jc w:val="right"/>
      </w:pPr>
    </w:p>
    <w:p w14:paraId="5974D3C9" w14:textId="77777777" w:rsidR="0003293C" w:rsidRPr="00E75A2B" w:rsidRDefault="0003293C" w:rsidP="00D119DA">
      <w:pPr>
        <w:tabs>
          <w:tab w:val="left" w:pos="6168"/>
        </w:tabs>
        <w:jc w:val="center"/>
        <w:rPr>
          <w:b/>
          <w:szCs w:val="24"/>
        </w:rPr>
      </w:pPr>
    </w:p>
    <w:p w14:paraId="7118BAD2" w14:textId="0A8CDFDD" w:rsidR="00D119DA" w:rsidRPr="00E75A2B" w:rsidRDefault="00D119DA" w:rsidP="00D119DA">
      <w:pPr>
        <w:tabs>
          <w:tab w:val="left" w:pos="6168"/>
        </w:tabs>
        <w:jc w:val="center"/>
        <w:rPr>
          <w:b/>
          <w:szCs w:val="24"/>
        </w:rPr>
      </w:pPr>
      <w:r w:rsidRPr="00E75A2B">
        <w:rPr>
          <w:b/>
          <w:szCs w:val="24"/>
        </w:rPr>
        <w:t>4.5.3. tabula. Citas no dabas aizsardzības viedokļa nozīmīgas bezmugurkaulnieku sugas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755"/>
        <w:gridCol w:w="1701"/>
        <w:gridCol w:w="2126"/>
        <w:gridCol w:w="3260"/>
      </w:tblGrid>
      <w:tr w:rsidR="00D119DA" w:rsidRPr="00E75A2B" w14:paraId="636EB0EB" w14:textId="77777777" w:rsidTr="00E722DB">
        <w:trPr>
          <w:trHeight w:val="404"/>
        </w:trPr>
        <w:tc>
          <w:tcPr>
            <w:tcW w:w="514" w:type="dxa"/>
            <w:vMerge w:val="restart"/>
            <w:shd w:val="clear" w:color="auto" w:fill="E2EFD9" w:themeFill="accent6" w:themeFillTint="33"/>
            <w:vAlign w:val="center"/>
          </w:tcPr>
          <w:p w14:paraId="5CC40578" w14:textId="77777777" w:rsidR="00D119DA" w:rsidRPr="00E75A2B" w:rsidRDefault="00D119DA" w:rsidP="00D119DA">
            <w:pPr>
              <w:spacing w:after="0" w:line="240" w:lineRule="auto"/>
              <w:ind w:firstLine="0"/>
              <w:jc w:val="center"/>
              <w:rPr>
                <w:sz w:val="20"/>
              </w:rPr>
            </w:pPr>
            <w:r w:rsidRPr="00E75A2B">
              <w:rPr>
                <w:sz w:val="20"/>
              </w:rPr>
              <w:t>Nr.p.k.</w:t>
            </w:r>
          </w:p>
        </w:tc>
        <w:tc>
          <w:tcPr>
            <w:tcW w:w="1755" w:type="dxa"/>
            <w:vMerge w:val="restart"/>
            <w:shd w:val="clear" w:color="auto" w:fill="E2EFD9" w:themeFill="accent6" w:themeFillTint="33"/>
            <w:vAlign w:val="center"/>
          </w:tcPr>
          <w:p w14:paraId="6712BE1C" w14:textId="77777777" w:rsidR="00D119DA" w:rsidRPr="00E75A2B" w:rsidRDefault="00D119DA" w:rsidP="00D119DA">
            <w:pPr>
              <w:spacing w:after="0" w:line="240" w:lineRule="auto"/>
              <w:ind w:firstLine="0"/>
              <w:jc w:val="center"/>
              <w:rPr>
                <w:sz w:val="20"/>
              </w:rPr>
            </w:pPr>
            <w:r w:rsidRPr="00E75A2B">
              <w:rPr>
                <w:sz w:val="20"/>
              </w:rPr>
              <w:t>Sugas nosaukums (latviski un latīniski)</w:t>
            </w:r>
          </w:p>
        </w:tc>
        <w:tc>
          <w:tcPr>
            <w:tcW w:w="1701" w:type="dxa"/>
            <w:vMerge w:val="restart"/>
            <w:shd w:val="clear" w:color="auto" w:fill="E2EFD9" w:themeFill="accent6" w:themeFillTint="33"/>
            <w:vAlign w:val="center"/>
          </w:tcPr>
          <w:p w14:paraId="55141921" w14:textId="77777777" w:rsidR="00D119DA" w:rsidRPr="00E75A2B" w:rsidRDefault="00D119DA" w:rsidP="00D119DA">
            <w:pPr>
              <w:spacing w:after="0" w:line="240" w:lineRule="auto"/>
              <w:ind w:firstLine="0"/>
              <w:jc w:val="center"/>
              <w:rPr>
                <w:sz w:val="20"/>
              </w:rPr>
            </w:pPr>
            <w:r w:rsidRPr="00E75A2B">
              <w:rPr>
                <w:sz w:val="20"/>
              </w:rPr>
              <w:t>Statuss*</w:t>
            </w:r>
          </w:p>
        </w:tc>
        <w:tc>
          <w:tcPr>
            <w:tcW w:w="2126" w:type="dxa"/>
            <w:vMerge w:val="restart"/>
            <w:shd w:val="clear" w:color="auto" w:fill="E2EFD9" w:themeFill="accent6" w:themeFillTint="33"/>
            <w:vAlign w:val="center"/>
          </w:tcPr>
          <w:p w14:paraId="7F14E279" w14:textId="77777777" w:rsidR="00D119DA" w:rsidRPr="00E75A2B" w:rsidRDefault="00D119DA" w:rsidP="00D119DA">
            <w:pPr>
              <w:spacing w:after="0" w:line="240" w:lineRule="auto"/>
              <w:ind w:firstLine="0"/>
              <w:jc w:val="center"/>
              <w:rPr>
                <w:sz w:val="20"/>
              </w:rPr>
            </w:pPr>
            <w:r w:rsidRPr="00E75A2B">
              <w:rPr>
                <w:sz w:val="20"/>
              </w:rPr>
              <w:t>Sugas stāvoklis Latvijā</w:t>
            </w:r>
          </w:p>
        </w:tc>
        <w:tc>
          <w:tcPr>
            <w:tcW w:w="3260" w:type="dxa"/>
            <w:vMerge w:val="restart"/>
            <w:shd w:val="clear" w:color="auto" w:fill="E2EFD9" w:themeFill="accent6" w:themeFillTint="33"/>
            <w:vAlign w:val="center"/>
          </w:tcPr>
          <w:p w14:paraId="5F4133D7" w14:textId="428AFF1A" w:rsidR="00D119DA" w:rsidRPr="00E75A2B" w:rsidRDefault="00D119DA" w:rsidP="00D119DA">
            <w:pPr>
              <w:spacing w:after="0" w:line="240" w:lineRule="auto"/>
              <w:ind w:firstLine="0"/>
              <w:jc w:val="center"/>
              <w:rPr>
                <w:sz w:val="20"/>
              </w:rPr>
            </w:pPr>
            <w:r w:rsidRPr="00E75A2B">
              <w:rPr>
                <w:sz w:val="20"/>
              </w:rPr>
              <w:t xml:space="preserve">Sugas </w:t>
            </w:r>
            <w:r w:rsidR="00026E92" w:rsidRPr="00E75A2B">
              <w:rPr>
                <w:sz w:val="20"/>
              </w:rPr>
              <w:t>sastopamība</w:t>
            </w:r>
            <w:r w:rsidRPr="00E75A2B">
              <w:rPr>
                <w:sz w:val="20"/>
              </w:rPr>
              <w:t xml:space="preserve"> konkrētajā ĪADT</w:t>
            </w:r>
          </w:p>
        </w:tc>
      </w:tr>
      <w:tr w:rsidR="00D119DA" w:rsidRPr="00E75A2B" w14:paraId="658EC94D" w14:textId="77777777" w:rsidTr="00E722DB">
        <w:trPr>
          <w:trHeight w:val="404"/>
        </w:trPr>
        <w:tc>
          <w:tcPr>
            <w:tcW w:w="514" w:type="dxa"/>
            <w:vMerge/>
          </w:tcPr>
          <w:p w14:paraId="28862434" w14:textId="77777777" w:rsidR="00D119DA" w:rsidRPr="00E75A2B" w:rsidRDefault="00D119DA" w:rsidP="00D119DA">
            <w:pPr>
              <w:spacing w:after="0" w:line="240" w:lineRule="auto"/>
              <w:ind w:firstLine="0"/>
              <w:jc w:val="center"/>
              <w:rPr>
                <w:sz w:val="20"/>
              </w:rPr>
            </w:pPr>
          </w:p>
        </w:tc>
        <w:tc>
          <w:tcPr>
            <w:tcW w:w="1755" w:type="dxa"/>
            <w:vMerge/>
          </w:tcPr>
          <w:p w14:paraId="3D27A9E5" w14:textId="77777777" w:rsidR="00D119DA" w:rsidRPr="00E75A2B" w:rsidRDefault="00D119DA" w:rsidP="00D119DA">
            <w:pPr>
              <w:spacing w:after="0" w:line="240" w:lineRule="auto"/>
              <w:ind w:firstLine="0"/>
              <w:jc w:val="center"/>
              <w:rPr>
                <w:sz w:val="20"/>
              </w:rPr>
            </w:pPr>
          </w:p>
        </w:tc>
        <w:tc>
          <w:tcPr>
            <w:tcW w:w="1701" w:type="dxa"/>
            <w:vMerge/>
          </w:tcPr>
          <w:p w14:paraId="35AD8937" w14:textId="77777777" w:rsidR="00D119DA" w:rsidRPr="00E75A2B" w:rsidRDefault="00D119DA" w:rsidP="00D119DA">
            <w:pPr>
              <w:spacing w:after="0" w:line="240" w:lineRule="auto"/>
              <w:ind w:firstLine="0"/>
              <w:jc w:val="center"/>
              <w:rPr>
                <w:sz w:val="20"/>
              </w:rPr>
            </w:pPr>
          </w:p>
        </w:tc>
        <w:tc>
          <w:tcPr>
            <w:tcW w:w="2126" w:type="dxa"/>
            <w:vMerge/>
          </w:tcPr>
          <w:p w14:paraId="5D75C058" w14:textId="77777777" w:rsidR="00D119DA" w:rsidRPr="00E75A2B" w:rsidRDefault="00D119DA" w:rsidP="00D119DA">
            <w:pPr>
              <w:spacing w:after="0" w:line="240" w:lineRule="auto"/>
              <w:ind w:firstLine="0"/>
              <w:jc w:val="center"/>
              <w:rPr>
                <w:sz w:val="20"/>
              </w:rPr>
            </w:pPr>
          </w:p>
        </w:tc>
        <w:tc>
          <w:tcPr>
            <w:tcW w:w="3260" w:type="dxa"/>
            <w:vMerge/>
          </w:tcPr>
          <w:p w14:paraId="0960E71C" w14:textId="77777777" w:rsidR="00D119DA" w:rsidRPr="00E75A2B" w:rsidRDefault="00D119DA" w:rsidP="00D119DA">
            <w:pPr>
              <w:spacing w:after="0" w:line="240" w:lineRule="auto"/>
              <w:ind w:firstLine="0"/>
              <w:jc w:val="center"/>
              <w:rPr>
                <w:sz w:val="20"/>
              </w:rPr>
            </w:pPr>
          </w:p>
        </w:tc>
      </w:tr>
      <w:tr w:rsidR="00D119DA" w:rsidRPr="00E75A2B" w14:paraId="6E0A528E" w14:textId="77777777" w:rsidTr="00E722DB">
        <w:tc>
          <w:tcPr>
            <w:tcW w:w="514" w:type="dxa"/>
            <w:vAlign w:val="center"/>
          </w:tcPr>
          <w:p w14:paraId="31CD8EA7"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1.</w:t>
            </w:r>
          </w:p>
        </w:tc>
        <w:tc>
          <w:tcPr>
            <w:tcW w:w="1755" w:type="dxa"/>
            <w:vAlign w:val="center"/>
          </w:tcPr>
          <w:p w14:paraId="35E663ED"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čemurziežu dižtauriņš</w:t>
            </w:r>
          </w:p>
          <w:p w14:paraId="62944AF8" w14:textId="77777777" w:rsidR="00D119DA" w:rsidRPr="00E75A2B" w:rsidRDefault="00D119DA" w:rsidP="00D119DA">
            <w:pPr>
              <w:spacing w:after="0" w:line="240" w:lineRule="auto"/>
              <w:ind w:firstLine="0"/>
              <w:jc w:val="center"/>
              <w:rPr>
                <w:rFonts w:cs="Times New Roman"/>
                <w:i/>
                <w:sz w:val="20"/>
              </w:rPr>
            </w:pPr>
            <w:r w:rsidRPr="00E75A2B">
              <w:rPr>
                <w:rFonts w:cs="Times New Roman"/>
                <w:i/>
                <w:sz w:val="20"/>
              </w:rPr>
              <w:t>Papilio machaon</w:t>
            </w:r>
          </w:p>
        </w:tc>
        <w:tc>
          <w:tcPr>
            <w:tcW w:w="1701" w:type="dxa"/>
            <w:vAlign w:val="center"/>
          </w:tcPr>
          <w:p w14:paraId="6E0CFE0F"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(2)</w:t>
            </w:r>
          </w:p>
        </w:tc>
        <w:tc>
          <w:tcPr>
            <w:tcW w:w="2126" w:type="dxa"/>
            <w:vAlign w:val="center"/>
          </w:tcPr>
          <w:p w14:paraId="037B69DB"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Samērā parasta suga, sastopama visā valsts teritorijā.</w:t>
            </w:r>
          </w:p>
        </w:tc>
        <w:tc>
          <w:tcPr>
            <w:tcW w:w="3260" w:type="dxa"/>
            <w:shd w:val="clear" w:color="auto" w:fill="auto"/>
            <w:vAlign w:val="center"/>
          </w:tcPr>
          <w:p w14:paraId="3098B952" w14:textId="34905153" w:rsidR="00D119DA" w:rsidRPr="00E75A2B" w:rsidRDefault="00D119DA" w:rsidP="00D119DA">
            <w:pPr>
              <w:spacing w:after="0" w:line="240" w:lineRule="auto"/>
              <w:ind w:firstLine="0"/>
              <w:jc w:val="center"/>
              <w:rPr>
                <w:rFonts w:cs="Times New Roman"/>
                <w:sz w:val="20"/>
              </w:rPr>
            </w:pPr>
            <w:r w:rsidRPr="00E75A2B">
              <w:rPr>
                <w:rFonts w:cs="Times New Roman"/>
                <w:sz w:val="20"/>
              </w:rPr>
              <w:t>Sugas sastopamībai potenciāli piemērotas dzīvotnes sastopamas gar ceļu uz Šešku ezeru un dzīvnieku piebarošanas laucēs Plisunkas upes krastos</w:t>
            </w:r>
            <w:r w:rsidR="00F957E8">
              <w:rPr>
                <w:rFonts w:cs="Times New Roman"/>
                <w:sz w:val="20"/>
              </w:rPr>
              <w:t>.</w:t>
            </w:r>
          </w:p>
        </w:tc>
      </w:tr>
      <w:tr w:rsidR="00D119DA" w:rsidRPr="00E75A2B" w14:paraId="34196D7E" w14:textId="77777777" w:rsidTr="00E722DB">
        <w:tc>
          <w:tcPr>
            <w:tcW w:w="514" w:type="dxa"/>
            <w:vAlign w:val="center"/>
          </w:tcPr>
          <w:p w14:paraId="1D0E14A3"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2.</w:t>
            </w:r>
          </w:p>
        </w:tc>
        <w:tc>
          <w:tcPr>
            <w:tcW w:w="1755" w:type="dxa"/>
            <w:vAlign w:val="center"/>
          </w:tcPr>
          <w:p w14:paraId="403A7F37" w14:textId="77777777" w:rsidR="00D119DA" w:rsidRPr="00E75A2B" w:rsidRDefault="00D119DA" w:rsidP="00D119DA">
            <w:pPr>
              <w:spacing w:after="0" w:line="240" w:lineRule="auto"/>
              <w:ind w:firstLine="0"/>
              <w:jc w:val="center"/>
              <w:rPr>
                <w:rFonts w:cs="Times New Roman"/>
                <w:color w:val="000000" w:themeColor="text1"/>
                <w:sz w:val="20"/>
              </w:rPr>
            </w:pPr>
            <w:r w:rsidRPr="00E75A2B">
              <w:rPr>
                <w:rFonts w:cs="Times New Roman"/>
                <w:color w:val="000000" w:themeColor="text1"/>
                <w:sz w:val="20"/>
              </w:rPr>
              <w:t>sausseržu raibenis</w:t>
            </w:r>
          </w:p>
          <w:p w14:paraId="1F2F3E32" w14:textId="77777777" w:rsidR="00D119DA" w:rsidRPr="00E75A2B" w:rsidRDefault="00D119DA" w:rsidP="00D119DA">
            <w:pPr>
              <w:spacing w:after="0" w:line="240" w:lineRule="auto"/>
              <w:ind w:firstLine="0"/>
              <w:jc w:val="center"/>
              <w:rPr>
                <w:rFonts w:cs="Times New Roman"/>
                <w:i/>
                <w:sz w:val="20"/>
              </w:rPr>
            </w:pPr>
            <w:r w:rsidRPr="00E75A2B">
              <w:rPr>
                <w:rFonts w:cs="Times New Roman"/>
                <w:i/>
                <w:color w:val="000000" w:themeColor="text1"/>
                <w:sz w:val="20"/>
              </w:rPr>
              <w:t xml:space="preserve"> </w:t>
            </w:r>
            <w:hyperlink r:id="rId94" w:tgtFrame="&#10;                                blank&#10;                              " w:history="1">
              <w:r w:rsidRPr="00E75A2B">
                <w:rPr>
                  <w:rStyle w:val="Hyperlink"/>
                  <w:rFonts w:eastAsiaTheme="majorEastAsia" w:cs="Times New Roman"/>
                  <w:i/>
                  <w:color w:val="000000" w:themeColor="text1"/>
                  <w:sz w:val="20"/>
                  <w:u w:val="none"/>
                  <w:shd w:val="clear" w:color="auto" w:fill="FFFFFF"/>
                </w:rPr>
                <w:t>Limenitis camilla</w:t>
              </w:r>
            </w:hyperlink>
          </w:p>
        </w:tc>
        <w:tc>
          <w:tcPr>
            <w:tcW w:w="1701" w:type="dxa"/>
            <w:vAlign w:val="center"/>
          </w:tcPr>
          <w:p w14:paraId="7271B623"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(4); IUCN LC</w:t>
            </w:r>
          </w:p>
        </w:tc>
        <w:tc>
          <w:tcPr>
            <w:tcW w:w="2126" w:type="dxa"/>
            <w:vAlign w:val="center"/>
          </w:tcPr>
          <w:p w14:paraId="0F6562D7" w14:textId="19B796AA" w:rsidR="00D119DA" w:rsidRPr="00E75A2B" w:rsidRDefault="00D119DA" w:rsidP="00D119DA">
            <w:pPr>
              <w:spacing w:after="0" w:line="240" w:lineRule="auto"/>
              <w:ind w:firstLine="0"/>
              <w:jc w:val="center"/>
              <w:rPr>
                <w:rFonts w:cs="Times New Roman"/>
                <w:sz w:val="20"/>
              </w:rPr>
            </w:pPr>
            <w:r w:rsidRPr="00E75A2B">
              <w:rPr>
                <w:rFonts w:cs="Times New Roman"/>
                <w:sz w:val="20"/>
              </w:rPr>
              <w:t xml:space="preserve">Samērā parasta suga, sastopama visā valsts teritorijā </w:t>
            </w:r>
            <w:r w:rsidR="00232455" w:rsidRPr="00E75A2B">
              <w:rPr>
                <w:rFonts w:cs="Times New Roman"/>
                <w:sz w:val="20"/>
              </w:rPr>
              <w:t>(</w:t>
            </w:r>
            <w:r w:rsidRPr="00E75A2B">
              <w:rPr>
                <w:rFonts w:cs="Times New Roman"/>
                <w:sz w:val="20"/>
              </w:rPr>
              <w:t>Savenkovs</w:t>
            </w:r>
            <w:r w:rsidR="00232455" w:rsidRPr="00E75A2B">
              <w:rPr>
                <w:rFonts w:cs="Times New Roman"/>
                <w:sz w:val="20"/>
              </w:rPr>
              <w:t xml:space="preserve">, </w:t>
            </w:r>
            <w:r w:rsidRPr="00E75A2B">
              <w:rPr>
                <w:rFonts w:cs="Times New Roman"/>
                <w:sz w:val="20"/>
              </w:rPr>
              <w:t>2018).</w:t>
            </w:r>
          </w:p>
        </w:tc>
        <w:tc>
          <w:tcPr>
            <w:tcW w:w="3260" w:type="dxa"/>
            <w:shd w:val="clear" w:color="auto" w:fill="auto"/>
          </w:tcPr>
          <w:p w14:paraId="3F8D8AFA" w14:textId="77777777" w:rsidR="00D119DA" w:rsidRPr="00E75A2B" w:rsidRDefault="00D119DA" w:rsidP="00D119DA">
            <w:pPr>
              <w:spacing w:after="0" w:line="240" w:lineRule="auto"/>
              <w:ind w:firstLine="0"/>
              <w:jc w:val="center"/>
              <w:rPr>
                <w:rFonts w:cs="Times New Roman"/>
                <w:color w:val="FF0000"/>
                <w:sz w:val="20"/>
              </w:rPr>
            </w:pPr>
            <w:r w:rsidRPr="00E75A2B">
              <w:rPr>
                <w:rFonts w:cs="Times New Roman"/>
                <w:sz w:val="20"/>
              </w:rPr>
              <w:t>Sugas sastopamībai potenciāli piemērotas dzīvotnes sastopamas gar ceļu uz Šešku ezeru.</w:t>
            </w:r>
          </w:p>
        </w:tc>
      </w:tr>
      <w:tr w:rsidR="00D119DA" w:rsidRPr="00E75A2B" w14:paraId="24AF2094" w14:textId="77777777" w:rsidTr="00E722DB">
        <w:tc>
          <w:tcPr>
            <w:tcW w:w="514" w:type="dxa"/>
            <w:vAlign w:val="center"/>
          </w:tcPr>
          <w:p w14:paraId="4E8A37FD"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3.</w:t>
            </w:r>
          </w:p>
        </w:tc>
        <w:tc>
          <w:tcPr>
            <w:tcW w:w="1755" w:type="dxa"/>
            <w:vAlign w:val="center"/>
          </w:tcPr>
          <w:p w14:paraId="2792CE1C" w14:textId="77777777" w:rsidR="00D119DA" w:rsidRPr="00E75A2B" w:rsidRDefault="00D119DA" w:rsidP="00D119DA">
            <w:pPr>
              <w:spacing w:after="0" w:line="240" w:lineRule="auto"/>
              <w:ind w:firstLine="0"/>
              <w:jc w:val="center"/>
              <w:rPr>
                <w:rFonts w:cs="Times New Roman"/>
                <w:color w:val="000000" w:themeColor="text1"/>
                <w:sz w:val="20"/>
              </w:rPr>
            </w:pPr>
            <w:r w:rsidRPr="00E75A2B">
              <w:rPr>
                <w:rFonts w:cs="Times New Roman"/>
                <w:color w:val="000000" w:themeColor="text1"/>
                <w:sz w:val="20"/>
              </w:rPr>
              <w:t xml:space="preserve">nātru lācītis </w:t>
            </w:r>
          </w:p>
          <w:p w14:paraId="45F9E2E9" w14:textId="77777777" w:rsidR="00D119DA" w:rsidRPr="00E75A2B" w:rsidRDefault="00D675B5" w:rsidP="00D119DA">
            <w:pPr>
              <w:spacing w:after="0" w:line="240" w:lineRule="auto"/>
              <w:ind w:firstLine="0"/>
              <w:jc w:val="center"/>
              <w:rPr>
                <w:rFonts w:cs="Times New Roman"/>
                <w:i/>
                <w:sz w:val="20"/>
              </w:rPr>
            </w:pPr>
            <w:hyperlink r:id="rId95" w:tgtFrame="&#10;                                blank&#10;                              " w:history="1">
              <w:r w:rsidR="00D119DA" w:rsidRPr="00E75A2B">
                <w:rPr>
                  <w:rStyle w:val="Hyperlink"/>
                  <w:rFonts w:eastAsiaTheme="majorEastAsia" w:cs="Times New Roman"/>
                  <w:i/>
                  <w:color w:val="000000" w:themeColor="text1"/>
                  <w:sz w:val="20"/>
                  <w:u w:val="none"/>
                  <w:shd w:val="clear" w:color="auto" w:fill="FFFFFF"/>
                </w:rPr>
                <w:t>Callimorpha dominula</w:t>
              </w:r>
            </w:hyperlink>
          </w:p>
        </w:tc>
        <w:tc>
          <w:tcPr>
            <w:tcW w:w="1701" w:type="dxa"/>
            <w:vAlign w:val="center"/>
          </w:tcPr>
          <w:p w14:paraId="1E82DD36"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(4); IUCN LC</w:t>
            </w:r>
          </w:p>
        </w:tc>
        <w:tc>
          <w:tcPr>
            <w:tcW w:w="2126" w:type="dxa"/>
            <w:vAlign w:val="center"/>
          </w:tcPr>
          <w:p w14:paraId="1D6D2EEB" w14:textId="77777777" w:rsidR="00D119DA" w:rsidRPr="00E75A2B" w:rsidRDefault="00D119DA" w:rsidP="00D119DA">
            <w:pPr>
              <w:spacing w:after="0" w:line="240" w:lineRule="auto"/>
              <w:ind w:firstLine="0"/>
              <w:jc w:val="center"/>
              <w:rPr>
                <w:rFonts w:cs="Times New Roman"/>
                <w:sz w:val="20"/>
              </w:rPr>
            </w:pPr>
          </w:p>
        </w:tc>
        <w:tc>
          <w:tcPr>
            <w:tcW w:w="3260" w:type="dxa"/>
            <w:shd w:val="clear" w:color="auto" w:fill="auto"/>
            <w:vAlign w:val="center"/>
          </w:tcPr>
          <w:p w14:paraId="00ADC019" w14:textId="77777777" w:rsidR="00D119DA" w:rsidRPr="00E75A2B" w:rsidRDefault="00D119DA" w:rsidP="00D119DA">
            <w:pPr>
              <w:spacing w:after="0" w:line="240" w:lineRule="auto"/>
              <w:ind w:firstLine="0"/>
              <w:jc w:val="center"/>
              <w:rPr>
                <w:rFonts w:cs="Times New Roman"/>
                <w:color w:val="FF0000"/>
                <w:sz w:val="20"/>
              </w:rPr>
            </w:pPr>
          </w:p>
        </w:tc>
      </w:tr>
      <w:tr w:rsidR="00D119DA" w:rsidRPr="00E75A2B" w14:paraId="2FFC97A8" w14:textId="77777777" w:rsidTr="00E722DB">
        <w:tc>
          <w:tcPr>
            <w:tcW w:w="514" w:type="dxa"/>
            <w:vAlign w:val="center"/>
          </w:tcPr>
          <w:p w14:paraId="6D8188A8"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4.</w:t>
            </w:r>
          </w:p>
        </w:tc>
        <w:tc>
          <w:tcPr>
            <w:tcW w:w="1755" w:type="dxa"/>
            <w:vAlign w:val="center"/>
          </w:tcPr>
          <w:p w14:paraId="1D6497E5" w14:textId="77777777" w:rsidR="00D119DA" w:rsidRPr="00E75A2B" w:rsidRDefault="00D119DA" w:rsidP="00D119DA">
            <w:pPr>
              <w:spacing w:after="0" w:line="240" w:lineRule="auto"/>
              <w:ind w:firstLine="0"/>
              <w:jc w:val="center"/>
              <w:rPr>
                <w:rFonts w:cs="Times New Roman"/>
                <w:i/>
                <w:sz w:val="20"/>
              </w:rPr>
            </w:pPr>
            <w:r w:rsidRPr="00E75A2B">
              <w:rPr>
                <w:rFonts w:cs="Times New Roman"/>
                <w:sz w:val="20"/>
              </w:rPr>
              <w:t>kārklu ordeņpūcīte</w:t>
            </w:r>
          </w:p>
          <w:p w14:paraId="3723FBFE" w14:textId="77777777" w:rsidR="00D119DA" w:rsidRPr="00E75A2B" w:rsidRDefault="00D119DA" w:rsidP="00D119DA">
            <w:pPr>
              <w:spacing w:after="0" w:line="240" w:lineRule="auto"/>
              <w:ind w:firstLine="0"/>
              <w:jc w:val="center"/>
              <w:rPr>
                <w:rFonts w:cs="Times New Roman"/>
                <w:color w:val="000000" w:themeColor="text1"/>
                <w:sz w:val="20"/>
              </w:rPr>
            </w:pPr>
            <w:r w:rsidRPr="00E75A2B">
              <w:rPr>
                <w:rFonts w:cs="Times New Roman"/>
                <w:i/>
                <w:sz w:val="20"/>
              </w:rPr>
              <w:t>Catocala adultera</w:t>
            </w:r>
          </w:p>
        </w:tc>
        <w:tc>
          <w:tcPr>
            <w:tcW w:w="1701" w:type="dxa"/>
            <w:vAlign w:val="center"/>
          </w:tcPr>
          <w:p w14:paraId="7A8703E8"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3</w:t>
            </w:r>
          </w:p>
        </w:tc>
        <w:tc>
          <w:tcPr>
            <w:tcW w:w="2126" w:type="dxa"/>
            <w:vAlign w:val="center"/>
          </w:tcPr>
          <w:p w14:paraId="28ADC3CF" w14:textId="77777777" w:rsidR="00D119DA" w:rsidRPr="00E75A2B" w:rsidRDefault="00D119DA" w:rsidP="00D119DA">
            <w:pPr>
              <w:spacing w:after="0" w:line="240" w:lineRule="auto"/>
              <w:ind w:firstLine="0"/>
              <w:jc w:val="center"/>
              <w:rPr>
                <w:rFonts w:cs="Times New Roman"/>
                <w:sz w:val="20"/>
              </w:rPr>
            </w:pPr>
          </w:p>
        </w:tc>
        <w:tc>
          <w:tcPr>
            <w:tcW w:w="3260" w:type="dxa"/>
            <w:shd w:val="clear" w:color="auto" w:fill="auto"/>
            <w:vAlign w:val="center"/>
          </w:tcPr>
          <w:p w14:paraId="2D3D9EA9" w14:textId="77777777" w:rsidR="00D119DA" w:rsidRPr="00E75A2B" w:rsidRDefault="00D119DA" w:rsidP="00D119DA">
            <w:pPr>
              <w:spacing w:after="0" w:line="240" w:lineRule="auto"/>
              <w:ind w:firstLine="0"/>
              <w:jc w:val="center"/>
              <w:rPr>
                <w:rFonts w:cs="Times New Roman"/>
                <w:color w:val="FF0000"/>
                <w:sz w:val="20"/>
              </w:rPr>
            </w:pPr>
          </w:p>
        </w:tc>
      </w:tr>
      <w:tr w:rsidR="00D119DA" w:rsidRPr="00E75A2B" w14:paraId="4500EFFE" w14:textId="77777777" w:rsidTr="00E722DB">
        <w:tc>
          <w:tcPr>
            <w:tcW w:w="514" w:type="dxa"/>
            <w:vAlign w:val="center"/>
          </w:tcPr>
          <w:p w14:paraId="0852CED8"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5.</w:t>
            </w:r>
          </w:p>
        </w:tc>
        <w:tc>
          <w:tcPr>
            <w:tcW w:w="1755" w:type="dxa"/>
            <w:vAlign w:val="center"/>
          </w:tcPr>
          <w:p w14:paraId="6BD5DA88"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 xml:space="preserve">ozoliņu krāšņpūcīte </w:t>
            </w:r>
          </w:p>
          <w:p w14:paraId="062D77BD" w14:textId="77777777" w:rsidR="00D119DA" w:rsidRPr="00E75A2B" w:rsidRDefault="00D119DA" w:rsidP="00D119DA">
            <w:pPr>
              <w:spacing w:after="0" w:line="240" w:lineRule="auto"/>
              <w:ind w:firstLine="0"/>
              <w:jc w:val="center"/>
              <w:rPr>
                <w:rFonts w:cs="Times New Roman"/>
                <w:sz w:val="20"/>
              </w:rPr>
            </w:pPr>
            <w:r w:rsidRPr="00E75A2B">
              <w:rPr>
                <w:rFonts w:cs="Times New Roman"/>
                <w:i/>
                <w:sz w:val="20"/>
              </w:rPr>
              <w:t>Plusidia cheiranthi</w:t>
            </w:r>
          </w:p>
        </w:tc>
        <w:tc>
          <w:tcPr>
            <w:tcW w:w="1701" w:type="dxa"/>
            <w:vAlign w:val="center"/>
          </w:tcPr>
          <w:p w14:paraId="19574988"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3</w:t>
            </w:r>
          </w:p>
        </w:tc>
        <w:tc>
          <w:tcPr>
            <w:tcW w:w="2126" w:type="dxa"/>
            <w:vAlign w:val="center"/>
          </w:tcPr>
          <w:p w14:paraId="44AC9EE7" w14:textId="77777777" w:rsidR="00D119DA" w:rsidRPr="00E75A2B" w:rsidRDefault="00D119DA" w:rsidP="00D119DA">
            <w:pPr>
              <w:spacing w:after="0" w:line="240" w:lineRule="auto"/>
              <w:ind w:firstLine="0"/>
              <w:jc w:val="center"/>
              <w:rPr>
                <w:rFonts w:cs="Times New Roman"/>
                <w:sz w:val="20"/>
              </w:rPr>
            </w:pPr>
          </w:p>
        </w:tc>
        <w:tc>
          <w:tcPr>
            <w:tcW w:w="3260" w:type="dxa"/>
            <w:shd w:val="clear" w:color="auto" w:fill="auto"/>
            <w:vAlign w:val="center"/>
          </w:tcPr>
          <w:p w14:paraId="2D58DC1C" w14:textId="77777777" w:rsidR="00D119DA" w:rsidRPr="00E75A2B" w:rsidRDefault="00D119DA" w:rsidP="00D119DA">
            <w:pPr>
              <w:spacing w:after="0" w:line="240" w:lineRule="auto"/>
              <w:ind w:firstLine="0"/>
              <w:jc w:val="center"/>
              <w:rPr>
                <w:rFonts w:cs="Times New Roman"/>
                <w:color w:val="FF0000"/>
                <w:sz w:val="20"/>
              </w:rPr>
            </w:pPr>
          </w:p>
        </w:tc>
      </w:tr>
      <w:tr w:rsidR="00D119DA" w:rsidRPr="00E75A2B" w14:paraId="6C802BE1" w14:textId="77777777" w:rsidTr="00E722DB">
        <w:tc>
          <w:tcPr>
            <w:tcW w:w="514" w:type="dxa"/>
            <w:vAlign w:val="center"/>
          </w:tcPr>
          <w:p w14:paraId="5003CA99" w14:textId="77777777" w:rsidR="00D119DA" w:rsidRPr="00E75A2B" w:rsidRDefault="00D119DA" w:rsidP="00D119DA">
            <w:pPr>
              <w:spacing w:after="0" w:line="240" w:lineRule="auto"/>
              <w:ind w:firstLine="0"/>
              <w:jc w:val="center"/>
              <w:rPr>
                <w:rFonts w:cs="Times New Roman"/>
                <w:color w:val="000000" w:themeColor="text1"/>
                <w:sz w:val="20"/>
              </w:rPr>
            </w:pPr>
            <w:r w:rsidRPr="00E75A2B">
              <w:rPr>
                <w:rFonts w:cs="Times New Roman"/>
                <w:color w:val="000000" w:themeColor="text1"/>
                <w:sz w:val="20"/>
              </w:rPr>
              <w:lastRenderedPageBreak/>
              <w:t>6.</w:t>
            </w:r>
          </w:p>
        </w:tc>
        <w:tc>
          <w:tcPr>
            <w:tcW w:w="1755" w:type="dxa"/>
            <w:vAlign w:val="center"/>
          </w:tcPr>
          <w:p w14:paraId="3C803BEE" w14:textId="77777777" w:rsidR="00D119DA" w:rsidRPr="00E75A2B" w:rsidRDefault="00D119DA" w:rsidP="00D119DA">
            <w:pPr>
              <w:spacing w:after="0" w:line="240" w:lineRule="auto"/>
              <w:ind w:firstLine="0"/>
              <w:jc w:val="center"/>
              <w:rPr>
                <w:rFonts w:cs="Times New Roman"/>
                <w:i/>
                <w:sz w:val="20"/>
              </w:rPr>
            </w:pPr>
            <w:r w:rsidRPr="00E75A2B">
              <w:rPr>
                <w:rFonts w:cs="Times New Roman"/>
                <w:sz w:val="20"/>
              </w:rPr>
              <w:t>rudā dižspāre</w:t>
            </w:r>
            <w:r w:rsidRPr="00E75A2B">
              <w:rPr>
                <w:rFonts w:cs="Times New Roman"/>
                <w:i/>
                <w:sz w:val="20"/>
              </w:rPr>
              <w:t xml:space="preserve"> </w:t>
            </w:r>
          </w:p>
          <w:p w14:paraId="1E87E5F7" w14:textId="77777777" w:rsidR="00D119DA" w:rsidRPr="00E75A2B" w:rsidRDefault="00D119DA" w:rsidP="00D119DA">
            <w:pPr>
              <w:spacing w:after="0" w:line="240" w:lineRule="auto"/>
              <w:ind w:firstLine="0"/>
              <w:jc w:val="center"/>
              <w:rPr>
                <w:rFonts w:cs="Times New Roman"/>
                <w:i/>
                <w:sz w:val="20"/>
              </w:rPr>
            </w:pPr>
            <w:r w:rsidRPr="00E75A2B">
              <w:rPr>
                <w:rFonts w:cs="Times New Roman"/>
                <w:i/>
                <w:sz w:val="20"/>
              </w:rPr>
              <w:t>Aeshna isosceles</w:t>
            </w:r>
          </w:p>
        </w:tc>
        <w:tc>
          <w:tcPr>
            <w:tcW w:w="1701" w:type="dxa"/>
            <w:vAlign w:val="center"/>
          </w:tcPr>
          <w:p w14:paraId="5E8DF9AA" w14:textId="77777777" w:rsidR="00D119DA" w:rsidRPr="00E75A2B" w:rsidRDefault="00D119DA" w:rsidP="00D119DA">
            <w:pPr>
              <w:spacing w:after="0" w:line="240" w:lineRule="auto"/>
              <w:ind w:firstLine="0"/>
              <w:jc w:val="center"/>
              <w:rPr>
                <w:rFonts w:cs="Times New Roman"/>
                <w:sz w:val="20"/>
              </w:rPr>
            </w:pPr>
            <w:r w:rsidRPr="00E75A2B">
              <w:rPr>
                <w:rFonts w:cs="Times New Roman"/>
                <w:sz w:val="20"/>
              </w:rPr>
              <w:t>LSG (3)</w:t>
            </w:r>
          </w:p>
        </w:tc>
        <w:tc>
          <w:tcPr>
            <w:tcW w:w="2126" w:type="dxa"/>
          </w:tcPr>
          <w:p w14:paraId="07AFCCCC" w14:textId="0087E83E" w:rsidR="00D119DA" w:rsidRPr="00E75A2B" w:rsidRDefault="00D119DA" w:rsidP="00D119DA">
            <w:pPr>
              <w:spacing w:after="0" w:line="240" w:lineRule="auto"/>
              <w:ind w:firstLine="0"/>
              <w:jc w:val="center"/>
              <w:rPr>
                <w:rFonts w:cs="Times New Roman"/>
                <w:sz w:val="20"/>
              </w:rPr>
            </w:pPr>
            <w:r w:rsidRPr="00E75A2B">
              <w:rPr>
                <w:rFonts w:cs="Times New Roman"/>
                <w:sz w:val="20"/>
              </w:rPr>
              <w:t>Latvijā mēreni izplatīta suga (Kalniņš</w:t>
            </w:r>
            <w:r w:rsidR="00703549">
              <w:rPr>
                <w:rFonts w:cs="Times New Roman"/>
                <w:sz w:val="20"/>
              </w:rPr>
              <w:t>,</w:t>
            </w:r>
            <w:r w:rsidRPr="00E75A2B">
              <w:rPr>
                <w:rFonts w:cs="Times New Roman"/>
                <w:sz w:val="20"/>
              </w:rPr>
              <w:t xml:space="preserve"> 2017).</w:t>
            </w:r>
          </w:p>
        </w:tc>
        <w:tc>
          <w:tcPr>
            <w:tcW w:w="3260" w:type="dxa"/>
            <w:shd w:val="clear" w:color="auto" w:fill="auto"/>
          </w:tcPr>
          <w:p w14:paraId="7E506002" w14:textId="77777777" w:rsidR="00D119DA" w:rsidRPr="00E75A2B" w:rsidRDefault="00D119DA" w:rsidP="00D119DA">
            <w:pPr>
              <w:spacing w:after="0" w:line="240" w:lineRule="auto"/>
              <w:ind w:firstLine="0"/>
              <w:jc w:val="center"/>
              <w:rPr>
                <w:rFonts w:cs="Times New Roman"/>
                <w:color w:val="000000" w:themeColor="text1"/>
                <w:sz w:val="20"/>
              </w:rPr>
            </w:pPr>
            <w:r w:rsidRPr="00E75A2B">
              <w:rPr>
                <w:rFonts w:cs="Times New Roman"/>
                <w:color w:val="000000" w:themeColor="text1"/>
                <w:sz w:val="20"/>
              </w:rPr>
              <w:t>Samērā bieži sastopama DL “Grebļukalns” teritorijā.</w:t>
            </w:r>
          </w:p>
        </w:tc>
      </w:tr>
    </w:tbl>
    <w:p w14:paraId="0C203A06" w14:textId="1A35E703" w:rsidR="00D119DA" w:rsidRPr="00E75A2B" w:rsidRDefault="00D119DA" w:rsidP="00D119DA">
      <w:pPr>
        <w:spacing w:after="0" w:line="240" w:lineRule="auto"/>
        <w:ind w:firstLine="0"/>
        <w:rPr>
          <w:sz w:val="16"/>
          <w:szCs w:val="16"/>
        </w:rPr>
      </w:pPr>
      <w:r w:rsidRPr="00E75A2B">
        <w:rPr>
          <w:sz w:val="16"/>
          <w:szCs w:val="16"/>
        </w:rPr>
        <w:t xml:space="preserve"> * </w:t>
      </w:r>
      <w:r w:rsidRPr="00E75A2B">
        <w:rPr>
          <w:b/>
          <w:spacing w:val="-1"/>
          <w:sz w:val="16"/>
          <w:szCs w:val="16"/>
        </w:rPr>
        <w:t>L</w:t>
      </w:r>
      <w:r w:rsidRPr="00E75A2B">
        <w:rPr>
          <w:b/>
          <w:sz w:val="16"/>
          <w:szCs w:val="16"/>
        </w:rPr>
        <w:t>SG</w:t>
      </w:r>
      <w:r w:rsidRPr="00E75A2B">
        <w:rPr>
          <w:b/>
          <w:spacing w:val="1"/>
          <w:sz w:val="16"/>
          <w:szCs w:val="16"/>
        </w:rPr>
        <w:t xml:space="preserve"> </w:t>
      </w:r>
      <w:r w:rsidRPr="00E75A2B">
        <w:rPr>
          <w:sz w:val="16"/>
          <w:szCs w:val="16"/>
        </w:rPr>
        <w:t>–</w:t>
      </w:r>
      <w:r w:rsidRPr="00E75A2B">
        <w:rPr>
          <w:spacing w:val="3"/>
          <w:sz w:val="16"/>
          <w:szCs w:val="16"/>
        </w:rPr>
        <w:t xml:space="preserve"> </w:t>
      </w:r>
      <w:r w:rsidRPr="00E75A2B">
        <w:rPr>
          <w:sz w:val="16"/>
          <w:szCs w:val="16"/>
        </w:rPr>
        <w:t>La</w:t>
      </w:r>
      <w:r w:rsidRPr="00E75A2B">
        <w:rPr>
          <w:spacing w:val="1"/>
          <w:sz w:val="16"/>
          <w:szCs w:val="16"/>
        </w:rPr>
        <w:t>t</w:t>
      </w:r>
      <w:r w:rsidRPr="00E75A2B">
        <w:rPr>
          <w:spacing w:val="-2"/>
          <w:sz w:val="16"/>
          <w:szCs w:val="16"/>
        </w:rPr>
        <w:t>v</w:t>
      </w:r>
      <w:r w:rsidRPr="00E75A2B">
        <w:rPr>
          <w:spacing w:val="-1"/>
          <w:sz w:val="16"/>
          <w:szCs w:val="16"/>
        </w:rPr>
        <w:t>i</w:t>
      </w:r>
      <w:r w:rsidRPr="00E75A2B">
        <w:rPr>
          <w:spacing w:val="1"/>
          <w:sz w:val="16"/>
          <w:szCs w:val="16"/>
        </w:rPr>
        <w:t>j</w:t>
      </w:r>
      <w:r w:rsidRPr="00E75A2B">
        <w:rPr>
          <w:sz w:val="16"/>
          <w:szCs w:val="16"/>
        </w:rPr>
        <w:t>as</w:t>
      </w:r>
      <w:r w:rsidRPr="00E75A2B">
        <w:rPr>
          <w:spacing w:val="3"/>
          <w:sz w:val="16"/>
          <w:szCs w:val="16"/>
        </w:rPr>
        <w:t xml:space="preserve"> </w:t>
      </w:r>
      <w:r w:rsidRPr="00E75A2B">
        <w:rPr>
          <w:spacing w:val="-3"/>
          <w:sz w:val="16"/>
          <w:szCs w:val="16"/>
        </w:rPr>
        <w:t>S</w:t>
      </w:r>
      <w:r w:rsidRPr="00E75A2B">
        <w:rPr>
          <w:sz w:val="16"/>
          <w:szCs w:val="16"/>
        </w:rPr>
        <w:t>a</w:t>
      </w:r>
      <w:r w:rsidRPr="00E75A2B">
        <w:rPr>
          <w:spacing w:val="1"/>
          <w:sz w:val="16"/>
          <w:szCs w:val="16"/>
        </w:rPr>
        <w:t>r</w:t>
      </w:r>
      <w:r w:rsidRPr="00E75A2B">
        <w:rPr>
          <w:spacing w:val="-2"/>
          <w:sz w:val="16"/>
          <w:szCs w:val="16"/>
        </w:rPr>
        <w:t>k</w:t>
      </w:r>
      <w:r w:rsidRPr="00E75A2B">
        <w:rPr>
          <w:sz w:val="16"/>
          <w:szCs w:val="16"/>
        </w:rPr>
        <w:t>anā</w:t>
      </w:r>
      <w:r w:rsidRPr="00E75A2B">
        <w:rPr>
          <w:spacing w:val="1"/>
          <w:sz w:val="16"/>
          <w:szCs w:val="16"/>
        </w:rPr>
        <w:t xml:space="preserve"> </w:t>
      </w:r>
      <w:r w:rsidRPr="00E75A2B">
        <w:rPr>
          <w:spacing w:val="-2"/>
          <w:sz w:val="16"/>
          <w:szCs w:val="16"/>
        </w:rPr>
        <w:t>g</w:t>
      </w:r>
      <w:r w:rsidRPr="00E75A2B">
        <w:rPr>
          <w:spacing w:val="1"/>
          <w:sz w:val="16"/>
          <w:szCs w:val="16"/>
        </w:rPr>
        <w:t>r</w:t>
      </w:r>
      <w:r w:rsidRPr="00E75A2B">
        <w:rPr>
          <w:sz w:val="16"/>
          <w:szCs w:val="16"/>
        </w:rPr>
        <w:t>ā</w:t>
      </w:r>
      <w:r w:rsidRPr="00E75A2B">
        <w:rPr>
          <w:spacing w:val="-4"/>
          <w:sz w:val="16"/>
          <w:szCs w:val="16"/>
        </w:rPr>
        <w:t>m</w:t>
      </w:r>
      <w:r w:rsidRPr="00E75A2B">
        <w:rPr>
          <w:sz w:val="16"/>
          <w:szCs w:val="16"/>
        </w:rPr>
        <w:t>a</w:t>
      </w:r>
      <w:r w:rsidRPr="00E75A2B">
        <w:rPr>
          <w:spacing w:val="1"/>
          <w:sz w:val="16"/>
          <w:szCs w:val="16"/>
        </w:rPr>
        <w:t>t</w:t>
      </w:r>
      <w:r w:rsidRPr="00E75A2B">
        <w:rPr>
          <w:sz w:val="16"/>
          <w:szCs w:val="16"/>
        </w:rPr>
        <w:t>a</w:t>
      </w:r>
      <w:r w:rsidRPr="00E75A2B">
        <w:rPr>
          <w:spacing w:val="3"/>
          <w:sz w:val="16"/>
          <w:szCs w:val="16"/>
        </w:rPr>
        <w:t xml:space="preserve"> </w:t>
      </w:r>
      <w:r w:rsidRPr="00E75A2B">
        <w:rPr>
          <w:spacing w:val="1"/>
          <w:sz w:val="16"/>
          <w:szCs w:val="16"/>
        </w:rPr>
        <w:t>(</w:t>
      </w:r>
      <w:r w:rsidRPr="00E75A2B">
        <w:rPr>
          <w:sz w:val="16"/>
          <w:szCs w:val="16"/>
        </w:rPr>
        <w:t>Sp</w:t>
      </w:r>
      <w:r w:rsidRPr="00E75A2B">
        <w:rPr>
          <w:spacing w:val="-2"/>
          <w:sz w:val="16"/>
          <w:szCs w:val="16"/>
        </w:rPr>
        <w:t>u</w:t>
      </w:r>
      <w:r w:rsidRPr="00E75A2B">
        <w:rPr>
          <w:spacing w:val="1"/>
          <w:sz w:val="16"/>
          <w:szCs w:val="16"/>
        </w:rPr>
        <w:t>r</w:t>
      </w:r>
      <w:r w:rsidRPr="00E75A2B">
        <w:rPr>
          <w:spacing w:val="-1"/>
          <w:sz w:val="16"/>
          <w:szCs w:val="16"/>
        </w:rPr>
        <w:t>i</w:t>
      </w:r>
      <w:r w:rsidRPr="00E75A2B">
        <w:rPr>
          <w:sz w:val="16"/>
          <w:szCs w:val="16"/>
        </w:rPr>
        <w:t>s</w:t>
      </w:r>
      <w:r w:rsidRPr="00E75A2B">
        <w:rPr>
          <w:spacing w:val="3"/>
          <w:sz w:val="16"/>
          <w:szCs w:val="16"/>
        </w:rPr>
        <w:t xml:space="preserve"> </w:t>
      </w:r>
      <w:r w:rsidRPr="00E75A2B">
        <w:rPr>
          <w:sz w:val="16"/>
          <w:szCs w:val="16"/>
        </w:rPr>
        <w:t>19</w:t>
      </w:r>
      <w:r w:rsidRPr="00E75A2B">
        <w:rPr>
          <w:spacing w:val="-2"/>
          <w:sz w:val="16"/>
          <w:szCs w:val="16"/>
        </w:rPr>
        <w:t>9</w:t>
      </w:r>
      <w:r w:rsidRPr="00E75A2B">
        <w:rPr>
          <w:sz w:val="16"/>
          <w:szCs w:val="16"/>
        </w:rPr>
        <w:t>8</w:t>
      </w:r>
      <w:r w:rsidRPr="00E75A2B">
        <w:rPr>
          <w:spacing w:val="1"/>
          <w:sz w:val="16"/>
          <w:szCs w:val="16"/>
        </w:rPr>
        <w:t>)</w:t>
      </w:r>
      <w:r w:rsidRPr="00E75A2B">
        <w:rPr>
          <w:sz w:val="16"/>
          <w:szCs w:val="16"/>
        </w:rPr>
        <w:t>. LSG</w:t>
      </w:r>
      <w:r w:rsidRPr="00E75A2B">
        <w:rPr>
          <w:spacing w:val="2"/>
          <w:sz w:val="16"/>
          <w:szCs w:val="16"/>
        </w:rPr>
        <w:t xml:space="preserve"> </w:t>
      </w:r>
      <w:r w:rsidRPr="00E75A2B">
        <w:rPr>
          <w:spacing w:val="-1"/>
          <w:sz w:val="16"/>
          <w:szCs w:val="16"/>
        </w:rPr>
        <w:t>t</w:t>
      </w:r>
      <w:r w:rsidRPr="00E75A2B">
        <w:rPr>
          <w:spacing w:val="1"/>
          <w:sz w:val="16"/>
          <w:szCs w:val="16"/>
        </w:rPr>
        <w:t>i</w:t>
      </w:r>
      <w:r w:rsidRPr="00E75A2B">
        <w:rPr>
          <w:sz w:val="16"/>
          <w:szCs w:val="16"/>
        </w:rPr>
        <w:t xml:space="preserve">ek </w:t>
      </w:r>
      <w:r w:rsidRPr="00E75A2B">
        <w:rPr>
          <w:spacing w:val="1"/>
          <w:sz w:val="16"/>
          <w:szCs w:val="16"/>
        </w:rPr>
        <w:t>l</w:t>
      </w:r>
      <w:r w:rsidRPr="00E75A2B">
        <w:rPr>
          <w:spacing w:val="-1"/>
          <w:sz w:val="16"/>
          <w:szCs w:val="16"/>
        </w:rPr>
        <w:t>i</w:t>
      </w:r>
      <w:r w:rsidRPr="00E75A2B">
        <w:rPr>
          <w:sz w:val="16"/>
          <w:szCs w:val="16"/>
        </w:rPr>
        <w:t>e</w:t>
      </w:r>
      <w:r w:rsidRPr="00E75A2B">
        <w:rPr>
          <w:spacing w:val="1"/>
          <w:sz w:val="16"/>
          <w:szCs w:val="16"/>
        </w:rPr>
        <w:t>t</w:t>
      </w:r>
      <w:r w:rsidRPr="00E75A2B">
        <w:rPr>
          <w:spacing w:val="-2"/>
          <w:sz w:val="16"/>
          <w:szCs w:val="16"/>
        </w:rPr>
        <w:t>o</w:t>
      </w:r>
      <w:r w:rsidRPr="00E75A2B">
        <w:rPr>
          <w:spacing w:val="1"/>
          <w:sz w:val="16"/>
          <w:szCs w:val="16"/>
        </w:rPr>
        <w:t>t</w:t>
      </w:r>
      <w:r w:rsidRPr="00E75A2B">
        <w:rPr>
          <w:spacing w:val="-2"/>
          <w:sz w:val="16"/>
          <w:szCs w:val="16"/>
        </w:rPr>
        <w:t>a</w:t>
      </w:r>
      <w:r w:rsidRPr="00E75A2B">
        <w:rPr>
          <w:sz w:val="16"/>
          <w:szCs w:val="16"/>
        </w:rPr>
        <w:t>s</w:t>
      </w:r>
      <w:r w:rsidRPr="00E75A2B">
        <w:rPr>
          <w:spacing w:val="3"/>
          <w:sz w:val="16"/>
          <w:szCs w:val="16"/>
        </w:rPr>
        <w:t xml:space="preserve"> </w:t>
      </w:r>
      <w:r w:rsidRPr="00E75A2B">
        <w:rPr>
          <w:spacing w:val="-2"/>
          <w:sz w:val="16"/>
          <w:szCs w:val="16"/>
        </w:rPr>
        <w:t>s</w:t>
      </w:r>
      <w:r w:rsidRPr="00E75A2B">
        <w:rPr>
          <w:sz w:val="16"/>
          <w:szCs w:val="16"/>
        </w:rPr>
        <w:t>e</w:t>
      </w:r>
      <w:r w:rsidRPr="00E75A2B">
        <w:rPr>
          <w:spacing w:val="-2"/>
          <w:sz w:val="16"/>
          <w:szCs w:val="16"/>
        </w:rPr>
        <w:t>k</w:t>
      </w:r>
      <w:r w:rsidRPr="00E75A2B">
        <w:rPr>
          <w:sz w:val="16"/>
          <w:szCs w:val="16"/>
        </w:rPr>
        <w:t>o</w:t>
      </w:r>
      <w:r w:rsidRPr="00E75A2B">
        <w:rPr>
          <w:spacing w:val="1"/>
          <w:sz w:val="16"/>
          <w:szCs w:val="16"/>
        </w:rPr>
        <w:t>j</w:t>
      </w:r>
      <w:r w:rsidRPr="00E75A2B">
        <w:rPr>
          <w:sz w:val="16"/>
          <w:szCs w:val="16"/>
        </w:rPr>
        <w:t>o</w:t>
      </w:r>
      <w:r w:rsidRPr="00E75A2B">
        <w:rPr>
          <w:spacing w:val="1"/>
          <w:sz w:val="16"/>
          <w:szCs w:val="16"/>
        </w:rPr>
        <w:t>š</w:t>
      </w:r>
      <w:r w:rsidRPr="00E75A2B">
        <w:rPr>
          <w:spacing w:val="-2"/>
          <w:sz w:val="16"/>
          <w:szCs w:val="16"/>
        </w:rPr>
        <w:t>a</w:t>
      </w:r>
      <w:r w:rsidRPr="00E75A2B">
        <w:rPr>
          <w:sz w:val="16"/>
          <w:szCs w:val="16"/>
        </w:rPr>
        <w:t>s</w:t>
      </w:r>
      <w:r w:rsidRPr="00E75A2B">
        <w:rPr>
          <w:spacing w:val="3"/>
          <w:sz w:val="16"/>
          <w:szCs w:val="16"/>
        </w:rPr>
        <w:t xml:space="preserve"> </w:t>
      </w:r>
      <w:r w:rsidRPr="00E75A2B">
        <w:rPr>
          <w:sz w:val="16"/>
          <w:szCs w:val="16"/>
        </w:rPr>
        <w:t>a</w:t>
      </w:r>
      <w:r w:rsidRPr="00E75A2B">
        <w:rPr>
          <w:spacing w:val="-2"/>
          <w:sz w:val="16"/>
          <w:szCs w:val="16"/>
        </w:rPr>
        <w:t>p</w:t>
      </w:r>
      <w:r w:rsidRPr="00E75A2B">
        <w:rPr>
          <w:sz w:val="16"/>
          <w:szCs w:val="16"/>
        </w:rPr>
        <w:t>d</w:t>
      </w:r>
      <w:r w:rsidRPr="00E75A2B">
        <w:rPr>
          <w:spacing w:val="1"/>
          <w:sz w:val="16"/>
          <w:szCs w:val="16"/>
        </w:rPr>
        <w:t>r</w:t>
      </w:r>
      <w:r w:rsidRPr="00E75A2B">
        <w:rPr>
          <w:spacing w:val="-2"/>
          <w:sz w:val="16"/>
          <w:szCs w:val="16"/>
        </w:rPr>
        <w:t>a</w:t>
      </w:r>
      <w:r w:rsidRPr="00E75A2B">
        <w:rPr>
          <w:sz w:val="16"/>
          <w:szCs w:val="16"/>
        </w:rPr>
        <w:t>udē</w:t>
      </w:r>
      <w:r w:rsidRPr="00E75A2B">
        <w:rPr>
          <w:spacing w:val="1"/>
          <w:sz w:val="16"/>
          <w:szCs w:val="16"/>
        </w:rPr>
        <w:t>t</w:t>
      </w:r>
      <w:r w:rsidRPr="00E75A2B">
        <w:rPr>
          <w:sz w:val="16"/>
          <w:szCs w:val="16"/>
        </w:rPr>
        <w:t xml:space="preserve">o </w:t>
      </w:r>
      <w:r w:rsidRPr="00E75A2B">
        <w:rPr>
          <w:spacing w:val="1"/>
          <w:sz w:val="16"/>
          <w:szCs w:val="16"/>
        </w:rPr>
        <w:t>s</w:t>
      </w:r>
      <w:r w:rsidRPr="00E75A2B">
        <w:rPr>
          <w:sz w:val="16"/>
          <w:szCs w:val="16"/>
        </w:rPr>
        <w:t>u</w:t>
      </w:r>
      <w:r w:rsidRPr="00E75A2B">
        <w:rPr>
          <w:spacing w:val="-2"/>
          <w:sz w:val="16"/>
          <w:szCs w:val="16"/>
        </w:rPr>
        <w:t>g</w:t>
      </w:r>
      <w:r w:rsidRPr="00E75A2B">
        <w:rPr>
          <w:sz w:val="16"/>
          <w:szCs w:val="16"/>
        </w:rPr>
        <w:t>u</w:t>
      </w:r>
      <w:r w:rsidRPr="00E75A2B">
        <w:rPr>
          <w:spacing w:val="3"/>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w:t>
      </w:r>
      <w:r w:rsidRPr="00E75A2B">
        <w:rPr>
          <w:spacing w:val="-1"/>
          <w:sz w:val="16"/>
          <w:szCs w:val="16"/>
        </w:rPr>
        <w:t>i</w:t>
      </w:r>
      <w:r w:rsidRPr="00E75A2B">
        <w:rPr>
          <w:spacing w:val="1"/>
          <w:sz w:val="16"/>
          <w:szCs w:val="16"/>
        </w:rPr>
        <w:t>j</w:t>
      </w:r>
      <w:r w:rsidRPr="00E75A2B">
        <w:rPr>
          <w:spacing w:val="-2"/>
          <w:sz w:val="16"/>
          <w:szCs w:val="16"/>
        </w:rPr>
        <w:t>a</w:t>
      </w:r>
      <w:r w:rsidRPr="00E75A2B">
        <w:rPr>
          <w:spacing w:val="1"/>
          <w:sz w:val="16"/>
          <w:szCs w:val="16"/>
        </w:rPr>
        <w:t>s</w:t>
      </w:r>
      <w:r w:rsidRPr="00E75A2B">
        <w:rPr>
          <w:sz w:val="16"/>
          <w:szCs w:val="16"/>
        </w:rPr>
        <w:t>,</w:t>
      </w:r>
      <w:r w:rsidRPr="00E75A2B">
        <w:rPr>
          <w:spacing w:val="3"/>
          <w:sz w:val="16"/>
          <w:szCs w:val="16"/>
        </w:rPr>
        <w:t xml:space="preserve"> </w:t>
      </w:r>
      <w:r w:rsidRPr="00E75A2B">
        <w:rPr>
          <w:spacing w:val="-2"/>
          <w:sz w:val="16"/>
          <w:szCs w:val="16"/>
        </w:rPr>
        <w:t>ka</w:t>
      </w:r>
      <w:r w:rsidRPr="00E75A2B">
        <w:rPr>
          <w:sz w:val="16"/>
          <w:szCs w:val="16"/>
        </w:rPr>
        <w:t>s a</w:t>
      </w:r>
      <w:r w:rsidRPr="00E75A2B">
        <w:rPr>
          <w:spacing w:val="1"/>
          <w:sz w:val="16"/>
          <w:szCs w:val="16"/>
        </w:rPr>
        <w:t>t</w:t>
      </w:r>
      <w:r w:rsidRPr="00E75A2B">
        <w:rPr>
          <w:spacing w:val="-2"/>
          <w:sz w:val="16"/>
          <w:szCs w:val="16"/>
        </w:rPr>
        <w:t>b</w:t>
      </w:r>
      <w:r w:rsidRPr="00E75A2B">
        <w:rPr>
          <w:spacing w:val="1"/>
          <w:sz w:val="16"/>
          <w:szCs w:val="16"/>
        </w:rPr>
        <w:t>il</w:t>
      </w:r>
      <w:r w:rsidRPr="00E75A2B">
        <w:rPr>
          <w:spacing w:val="-2"/>
          <w:sz w:val="16"/>
          <w:szCs w:val="16"/>
        </w:rPr>
        <w:t>s</w:t>
      </w:r>
      <w:r w:rsidRPr="00E75A2B">
        <w:rPr>
          <w:sz w:val="16"/>
          <w:szCs w:val="16"/>
        </w:rPr>
        <w:t>t</w:t>
      </w:r>
      <w:r w:rsidRPr="00E75A2B">
        <w:rPr>
          <w:spacing w:val="5"/>
          <w:sz w:val="16"/>
          <w:szCs w:val="16"/>
        </w:rPr>
        <w:t xml:space="preserve"> </w:t>
      </w:r>
      <w:r w:rsidRPr="00E75A2B">
        <w:rPr>
          <w:spacing w:val="-2"/>
          <w:sz w:val="16"/>
          <w:szCs w:val="16"/>
        </w:rPr>
        <w:t>v</w:t>
      </w:r>
      <w:r w:rsidRPr="00E75A2B">
        <w:rPr>
          <w:sz w:val="16"/>
          <w:szCs w:val="16"/>
        </w:rPr>
        <w:t>ec</w:t>
      </w:r>
      <w:r w:rsidRPr="00E75A2B">
        <w:rPr>
          <w:spacing w:val="-2"/>
          <w:sz w:val="16"/>
          <w:szCs w:val="16"/>
        </w:rPr>
        <w:t>a</w:t>
      </w:r>
      <w:r w:rsidRPr="00E75A2B">
        <w:rPr>
          <w:spacing w:val="1"/>
          <w:sz w:val="16"/>
          <w:szCs w:val="16"/>
        </w:rPr>
        <w:t>j</w:t>
      </w:r>
      <w:r w:rsidRPr="00E75A2B">
        <w:rPr>
          <w:sz w:val="16"/>
          <w:szCs w:val="16"/>
        </w:rPr>
        <w:t>ām</w:t>
      </w:r>
      <w:r w:rsidRPr="00E75A2B">
        <w:rPr>
          <w:spacing w:val="2"/>
          <w:sz w:val="16"/>
          <w:szCs w:val="16"/>
        </w:rPr>
        <w:t xml:space="preserve"> </w:t>
      </w:r>
      <w:r w:rsidRPr="00E75A2B">
        <w:rPr>
          <w:spacing w:val="-4"/>
          <w:sz w:val="16"/>
          <w:szCs w:val="16"/>
        </w:rPr>
        <w:t>I</w:t>
      </w:r>
      <w:r w:rsidRPr="00E75A2B">
        <w:rPr>
          <w:spacing w:val="-1"/>
          <w:sz w:val="16"/>
          <w:szCs w:val="16"/>
        </w:rPr>
        <w:t>UC</w:t>
      </w:r>
      <w:r w:rsidRPr="00E75A2B">
        <w:rPr>
          <w:sz w:val="16"/>
          <w:szCs w:val="16"/>
        </w:rPr>
        <w:t>N</w:t>
      </w:r>
      <w:r w:rsidRPr="00E75A2B">
        <w:rPr>
          <w:spacing w:val="5"/>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w:t>
      </w:r>
      <w:r w:rsidRPr="00E75A2B">
        <w:rPr>
          <w:spacing w:val="-1"/>
          <w:sz w:val="16"/>
          <w:szCs w:val="16"/>
        </w:rPr>
        <w:t>i</w:t>
      </w:r>
      <w:r w:rsidRPr="00E75A2B">
        <w:rPr>
          <w:spacing w:val="3"/>
          <w:sz w:val="16"/>
          <w:szCs w:val="16"/>
        </w:rPr>
        <w:t>j</w:t>
      </w:r>
      <w:r w:rsidRPr="00E75A2B">
        <w:rPr>
          <w:sz w:val="16"/>
          <w:szCs w:val="16"/>
        </w:rPr>
        <w:t>ā</w:t>
      </w:r>
      <w:r w:rsidRPr="00E75A2B">
        <w:rPr>
          <w:spacing w:val="-4"/>
          <w:sz w:val="16"/>
          <w:szCs w:val="16"/>
        </w:rPr>
        <w:t>m</w:t>
      </w:r>
      <w:r w:rsidRPr="00E75A2B">
        <w:rPr>
          <w:sz w:val="16"/>
          <w:szCs w:val="16"/>
        </w:rPr>
        <w:t>:</w:t>
      </w:r>
      <w:r w:rsidRPr="00E75A2B">
        <w:rPr>
          <w:spacing w:val="5"/>
          <w:sz w:val="16"/>
          <w:szCs w:val="16"/>
        </w:rPr>
        <w:t xml:space="preserve"> </w:t>
      </w:r>
      <w:r w:rsidRPr="00E75A2B">
        <w:rPr>
          <w:b/>
          <w:sz w:val="16"/>
          <w:szCs w:val="16"/>
        </w:rPr>
        <w:t>0</w:t>
      </w:r>
      <w:r w:rsidRPr="00E75A2B">
        <w:rPr>
          <w:sz w:val="16"/>
          <w:szCs w:val="16"/>
        </w:rPr>
        <w:t>.</w:t>
      </w:r>
      <w:r w:rsidRPr="00E75A2B">
        <w:rPr>
          <w:spacing w:val="4"/>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w:t>
      </w:r>
      <w:r w:rsidRPr="00E75A2B">
        <w:rPr>
          <w:spacing w:val="-1"/>
          <w:sz w:val="16"/>
          <w:szCs w:val="16"/>
        </w:rPr>
        <w:t>i</w:t>
      </w:r>
      <w:r w:rsidRPr="00E75A2B">
        <w:rPr>
          <w:spacing w:val="1"/>
          <w:sz w:val="16"/>
          <w:szCs w:val="16"/>
        </w:rPr>
        <w:t>j</w:t>
      </w:r>
      <w:r w:rsidRPr="00E75A2B">
        <w:rPr>
          <w:sz w:val="16"/>
          <w:szCs w:val="16"/>
        </w:rPr>
        <w:t>a</w:t>
      </w:r>
      <w:r w:rsidRPr="00E75A2B">
        <w:rPr>
          <w:spacing w:val="4"/>
          <w:sz w:val="16"/>
          <w:szCs w:val="16"/>
        </w:rPr>
        <w:t xml:space="preserve"> </w:t>
      </w:r>
      <w:r w:rsidR="00216A30" w:rsidRPr="00E75A2B">
        <w:rPr>
          <w:sz w:val="16"/>
          <w:szCs w:val="16"/>
        </w:rPr>
        <w:t>–</w:t>
      </w:r>
      <w:r w:rsidRPr="00E75A2B">
        <w:rPr>
          <w:sz w:val="16"/>
          <w:szCs w:val="16"/>
        </w:rPr>
        <w:t xml:space="preserve"> </w:t>
      </w:r>
      <w:r w:rsidRPr="00E75A2B">
        <w:rPr>
          <w:spacing w:val="1"/>
          <w:sz w:val="16"/>
          <w:szCs w:val="16"/>
        </w:rPr>
        <w:t>i</w:t>
      </w:r>
      <w:r w:rsidRPr="00E75A2B">
        <w:rPr>
          <w:spacing w:val="-2"/>
          <w:sz w:val="16"/>
          <w:szCs w:val="16"/>
        </w:rPr>
        <w:t>zz</w:t>
      </w:r>
      <w:r w:rsidRPr="00E75A2B">
        <w:rPr>
          <w:sz w:val="16"/>
          <w:szCs w:val="16"/>
        </w:rPr>
        <w:t>udu</w:t>
      </w:r>
      <w:r w:rsidRPr="00E75A2B">
        <w:rPr>
          <w:spacing w:val="1"/>
          <w:sz w:val="16"/>
          <w:szCs w:val="16"/>
        </w:rPr>
        <w:t>š</w:t>
      </w:r>
      <w:r w:rsidRPr="00E75A2B">
        <w:rPr>
          <w:sz w:val="16"/>
          <w:szCs w:val="16"/>
        </w:rPr>
        <w:t>ās</w:t>
      </w:r>
      <w:r w:rsidRPr="00E75A2B">
        <w:rPr>
          <w:spacing w:val="4"/>
          <w:sz w:val="16"/>
          <w:szCs w:val="16"/>
        </w:rPr>
        <w:t xml:space="preserve"> </w:t>
      </w:r>
      <w:r w:rsidRPr="00E75A2B">
        <w:rPr>
          <w:spacing w:val="1"/>
          <w:sz w:val="16"/>
          <w:szCs w:val="16"/>
        </w:rPr>
        <w:t>s</w:t>
      </w:r>
      <w:r w:rsidRPr="00E75A2B">
        <w:rPr>
          <w:sz w:val="16"/>
          <w:szCs w:val="16"/>
        </w:rPr>
        <w:t>u</w:t>
      </w:r>
      <w:r w:rsidRPr="00E75A2B">
        <w:rPr>
          <w:spacing w:val="-2"/>
          <w:sz w:val="16"/>
          <w:szCs w:val="16"/>
        </w:rPr>
        <w:t>g</w:t>
      </w:r>
      <w:r w:rsidRPr="00E75A2B">
        <w:rPr>
          <w:sz w:val="16"/>
          <w:szCs w:val="16"/>
        </w:rPr>
        <w:t>a</w:t>
      </w:r>
      <w:r w:rsidRPr="00E75A2B">
        <w:rPr>
          <w:spacing w:val="1"/>
          <w:sz w:val="16"/>
          <w:szCs w:val="16"/>
        </w:rPr>
        <w:t>s</w:t>
      </w:r>
      <w:r w:rsidRPr="00E75A2B">
        <w:rPr>
          <w:sz w:val="16"/>
          <w:szCs w:val="16"/>
        </w:rPr>
        <w:t>;</w:t>
      </w:r>
      <w:r w:rsidRPr="00E75A2B">
        <w:rPr>
          <w:spacing w:val="5"/>
          <w:sz w:val="16"/>
          <w:szCs w:val="16"/>
        </w:rPr>
        <w:t xml:space="preserve"> </w:t>
      </w:r>
      <w:r w:rsidRPr="00E75A2B">
        <w:rPr>
          <w:b/>
          <w:sz w:val="16"/>
          <w:szCs w:val="16"/>
        </w:rPr>
        <w:t>1</w:t>
      </w:r>
      <w:r w:rsidRPr="00E75A2B">
        <w:rPr>
          <w:sz w:val="16"/>
          <w:szCs w:val="16"/>
        </w:rPr>
        <w:t>.</w:t>
      </w:r>
      <w:r w:rsidRPr="00E75A2B">
        <w:rPr>
          <w:spacing w:val="1"/>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w:t>
      </w:r>
      <w:r w:rsidRPr="00E75A2B">
        <w:rPr>
          <w:spacing w:val="-1"/>
          <w:sz w:val="16"/>
          <w:szCs w:val="16"/>
        </w:rPr>
        <w:t>i</w:t>
      </w:r>
      <w:r w:rsidRPr="00E75A2B">
        <w:rPr>
          <w:spacing w:val="1"/>
          <w:sz w:val="16"/>
          <w:szCs w:val="16"/>
        </w:rPr>
        <w:t>j</w:t>
      </w:r>
      <w:r w:rsidRPr="00E75A2B">
        <w:rPr>
          <w:sz w:val="16"/>
          <w:szCs w:val="16"/>
        </w:rPr>
        <w:t>a</w:t>
      </w:r>
      <w:r w:rsidRPr="00E75A2B">
        <w:rPr>
          <w:spacing w:val="4"/>
          <w:sz w:val="16"/>
          <w:szCs w:val="16"/>
        </w:rPr>
        <w:t xml:space="preserve"> </w:t>
      </w:r>
      <w:r w:rsidR="00216A30" w:rsidRPr="00E75A2B">
        <w:rPr>
          <w:sz w:val="16"/>
          <w:szCs w:val="16"/>
        </w:rPr>
        <w:t>–</w:t>
      </w:r>
      <w:r w:rsidRPr="00E75A2B">
        <w:rPr>
          <w:sz w:val="16"/>
          <w:szCs w:val="16"/>
        </w:rPr>
        <w:t xml:space="preserve"> </w:t>
      </w:r>
      <w:r w:rsidRPr="00E75A2B">
        <w:rPr>
          <w:spacing w:val="1"/>
          <w:sz w:val="16"/>
          <w:szCs w:val="16"/>
        </w:rPr>
        <w:t>i</w:t>
      </w:r>
      <w:r w:rsidRPr="00E75A2B">
        <w:rPr>
          <w:spacing w:val="-2"/>
          <w:sz w:val="16"/>
          <w:szCs w:val="16"/>
        </w:rPr>
        <w:t>zz</w:t>
      </w:r>
      <w:r w:rsidRPr="00E75A2B">
        <w:rPr>
          <w:sz w:val="16"/>
          <w:szCs w:val="16"/>
        </w:rPr>
        <w:t>ūdo</w:t>
      </w:r>
      <w:r w:rsidRPr="00E75A2B">
        <w:rPr>
          <w:spacing w:val="1"/>
          <w:sz w:val="16"/>
          <w:szCs w:val="16"/>
        </w:rPr>
        <w:t>š</w:t>
      </w:r>
      <w:r w:rsidRPr="00E75A2B">
        <w:rPr>
          <w:sz w:val="16"/>
          <w:szCs w:val="16"/>
        </w:rPr>
        <w:t>ās</w:t>
      </w:r>
      <w:r w:rsidRPr="00E75A2B">
        <w:rPr>
          <w:spacing w:val="4"/>
          <w:sz w:val="16"/>
          <w:szCs w:val="16"/>
        </w:rPr>
        <w:t xml:space="preserve"> </w:t>
      </w:r>
      <w:r w:rsidRPr="00E75A2B">
        <w:rPr>
          <w:spacing w:val="1"/>
          <w:sz w:val="16"/>
          <w:szCs w:val="16"/>
        </w:rPr>
        <w:t>s</w:t>
      </w:r>
      <w:r w:rsidRPr="00E75A2B">
        <w:rPr>
          <w:sz w:val="16"/>
          <w:szCs w:val="16"/>
        </w:rPr>
        <w:t>u</w:t>
      </w:r>
      <w:r w:rsidRPr="00E75A2B">
        <w:rPr>
          <w:spacing w:val="-2"/>
          <w:sz w:val="16"/>
          <w:szCs w:val="16"/>
        </w:rPr>
        <w:t>g</w:t>
      </w:r>
      <w:r w:rsidRPr="00E75A2B">
        <w:rPr>
          <w:sz w:val="16"/>
          <w:szCs w:val="16"/>
        </w:rPr>
        <w:t>a</w:t>
      </w:r>
      <w:r w:rsidRPr="00E75A2B">
        <w:rPr>
          <w:spacing w:val="1"/>
          <w:sz w:val="16"/>
          <w:szCs w:val="16"/>
        </w:rPr>
        <w:t>s</w:t>
      </w:r>
      <w:r w:rsidRPr="00E75A2B">
        <w:rPr>
          <w:sz w:val="16"/>
          <w:szCs w:val="16"/>
        </w:rPr>
        <w:t>;</w:t>
      </w:r>
      <w:r w:rsidRPr="00E75A2B">
        <w:rPr>
          <w:spacing w:val="5"/>
          <w:sz w:val="16"/>
          <w:szCs w:val="16"/>
        </w:rPr>
        <w:t xml:space="preserve"> </w:t>
      </w:r>
      <w:r w:rsidRPr="00E75A2B">
        <w:rPr>
          <w:b/>
          <w:spacing w:val="-2"/>
          <w:sz w:val="16"/>
          <w:szCs w:val="16"/>
        </w:rPr>
        <w:t>2</w:t>
      </w:r>
      <w:r w:rsidRPr="00E75A2B">
        <w:rPr>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w:t>
      </w:r>
      <w:r w:rsidRPr="00E75A2B">
        <w:rPr>
          <w:spacing w:val="-1"/>
          <w:sz w:val="16"/>
          <w:szCs w:val="16"/>
        </w:rPr>
        <w:t>i</w:t>
      </w:r>
      <w:r w:rsidRPr="00E75A2B">
        <w:rPr>
          <w:spacing w:val="3"/>
          <w:sz w:val="16"/>
          <w:szCs w:val="16"/>
        </w:rPr>
        <w:t>j</w:t>
      </w:r>
      <w:r w:rsidRPr="00E75A2B">
        <w:rPr>
          <w:sz w:val="16"/>
          <w:szCs w:val="16"/>
        </w:rPr>
        <w:t>a</w:t>
      </w:r>
      <w:r w:rsidRPr="00E75A2B">
        <w:rPr>
          <w:spacing w:val="2"/>
          <w:sz w:val="16"/>
          <w:szCs w:val="16"/>
        </w:rPr>
        <w:t xml:space="preserve"> </w:t>
      </w:r>
      <w:r w:rsidR="00216A30" w:rsidRPr="00E75A2B">
        <w:rPr>
          <w:sz w:val="16"/>
          <w:szCs w:val="16"/>
        </w:rPr>
        <w:t>–</w:t>
      </w:r>
      <w:r w:rsidRPr="00E75A2B">
        <w:rPr>
          <w:sz w:val="16"/>
          <w:szCs w:val="16"/>
        </w:rPr>
        <w:t xml:space="preserve"> </w:t>
      </w:r>
      <w:r w:rsidRPr="00E75A2B">
        <w:rPr>
          <w:spacing w:val="1"/>
          <w:sz w:val="16"/>
          <w:szCs w:val="16"/>
        </w:rPr>
        <w:t>s</w:t>
      </w:r>
      <w:r w:rsidRPr="00E75A2B">
        <w:rPr>
          <w:sz w:val="16"/>
          <w:szCs w:val="16"/>
        </w:rPr>
        <w:t>a</w:t>
      </w:r>
      <w:r w:rsidRPr="00E75A2B">
        <w:rPr>
          <w:spacing w:val="1"/>
          <w:sz w:val="16"/>
          <w:szCs w:val="16"/>
        </w:rPr>
        <w:t>r</w:t>
      </w:r>
      <w:r w:rsidRPr="00E75A2B">
        <w:rPr>
          <w:sz w:val="16"/>
          <w:szCs w:val="16"/>
        </w:rPr>
        <w:t>ū</w:t>
      </w:r>
      <w:r w:rsidRPr="00E75A2B">
        <w:rPr>
          <w:spacing w:val="-2"/>
          <w:sz w:val="16"/>
          <w:szCs w:val="16"/>
        </w:rPr>
        <w:t>k</w:t>
      </w:r>
      <w:r w:rsidRPr="00E75A2B">
        <w:rPr>
          <w:sz w:val="16"/>
          <w:szCs w:val="16"/>
        </w:rPr>
        <w:t>o</w:t>
      </w:r>
      <w:r w:rsidRPr="00E75A2B">
        <w:rPr>
          <w:spacing w:val="1"/>
          <w:sz w:val="16"/>
          <w:szCs w:val="16"/>
        </w:rPr>
        <w:t>š</w:t>
      </w:r>
      <w:r w:rsidRPr="00E75A2B">
        <w:rPr>
          <w:sz w:val="16"/>
          <w:szCs w:val="16"/>
        </w:rPr>
        <w:t>ās</w:t>
      </w:r>
      <w:r w:rsidRPr="00E75A2B">
        <w:rPr>
          <w:spacing w:val="2"/>
          <w:sz w:val="16"/>
          <w:szCs w:val="16"/>
        </w:rPr>
        <w:t xml:space="preserve"> </w:t>
      </w:r>
      <w:r w:rsidRPr="00E75A2B">
        <w:rPr>
          <w:spacing w:val="1"/>
          <w:sz w:val="16"/>
          <w:szCs w:val="16"/>
        </w:rPr>
        <w:t>s</w:t>
      </w:r>
      <w:r w:rsidRPr="00E75A2B">
        <w:rPr>
          <w:sz w:val="16"/>
          <w:szCs w:val="16"/>
        </w:rPr>
        <w:t>u</w:t>
      </w:r>
      <w:r w:rsidRPr="00E75A2B">
        <w:rPr>
          <w:spacing w:val="-2"/>
          <w:sz w:val="16"/>
          <w:szCs w:val="16"/>
        </w:rPr>
        <w:t>ga</w:t>
      </w:r>
      <w:r w:rsidRPr="00E75A2B">
        <w:rPr>
          <w:spacing w:val="1"/>
          <w:sz w:val="16"/>
          <w:szCs w:val="16"/>
        </w:rPr>
        <w:t>s</w:t>
      </w:r>
      <w:r w:rsidRPr="00E75A2B">
        <w:rPr>
          <w:sz w:val="16"/>
          <w:szCs w:val="16"/>
        </w:rPr>
        <w:t>;</w:t>
      </w:r>
      <w:r w:rsidRPr="00E75A2B">
        <w:rPr>
          <w:spacing w:val="5"/>
          <w:sz w:val="16"/>
          <w:szCs w:val="16"/>
        </w:rPr>
        <w:t xml:space="preserve"> </w:t>
      </w:r>
      <w:r w:rsidRPr="00E75A2B">
        <w:rPr>
          <w:b/>
          <w:spacing w:val="-2"/>
          <w:sz w:val="16"/>
          <w:szCs w:val="16"/>
        </w:rPr>
        <w:t>3</w:t>
      </w:r>
      <w:r w:rsidRPr="00E75A2B">
        <w:rPr>
          <w:sz w:val="16"/>
          <w:szCs w:val="16"/>
        </w:rPr>
        <w:t>.</w:t>
      </w:r>
      <w:r w:rsidRPr="00E75A2B">
        <w:rPr>
          <w:spacing w:val="4"/>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ri</w:t>
      </w:r>
      <w:r w:rsidRPr="00E75A2B">
        <w:rPr>
          <w:spacing w:val="3"/>
          <w:sz w:val="16"/>
          <w:szCs w:val="16"/>
        </w:rPr>
        <w:t>j</w:t>
      </w:r>
      <w:r w:rsidRPr="00E75A2B">
        <w:rPr>
          <w:sz w:val="16"/>
          <w:szCs w:val="16"/>
        </w:rPr>
        <w:t>a</w:t>
      </w:r>
      <w:r w:rsidRPr="00E75A2B">
        <w:rPr>
          <w:spacing w:val="2"/>
          <w:sz w:val="16"/>
          <w:szCs w:val="16"/>
        </w:rPr>
        <w:t xml:space="preserve"> </w:t>
      </w:r>
      <w:r w:rsidR="00216A30" w:rsidRPr="00E75A2B">
        <w:rPr>
          <w:sz w:val="16"/>
          <w:szCs w:val="16"/>
        </w:rPr>
        <w:t>–</w:t>
      </w:r>
      <w:r w:rsidRPr="00E75A2B">
        <w:rPr>
          <w:sz w:val="16"/>
          <w:szCs w:val="16"/>
        </w:rPr>
        <w:t xml:space="preserve"> </w:t>
      </w:r>
      <w:r w:rsidRPr="00E75A2B">
        <w:rPr>
          <w:spacing w:val="1"/>
          <w:sz w:val="16"/>
          <w:szCs w:val="16"/>
        </w:rPr>
        <w:t>r</w:t>
      </w:r>
      <w:r w:rsidRPr="00E75A2B">
        <w:rPr>
          <w:sz w:val="16"/>
          <w:szCs w:val="16"/>
        </w:rPr>
        <w:t>e</w:t>
      </w:r>
      <w:r w:rsidRPr="00E75A2B">
        <w:rPr>
          <w:spacing w:val="1"/>
          <w:sz w:val="16"/>
          <w:szCs w:val="16"/>
        </w:rPr>
        <w:t>t</w:t>
      </w:r>
      <w:r w:rsidRPr="00E75A2B">
        <w:rPr>
          <w:spacing w:val="-2"/>
          <w:sz w:val="16"/>
          <w:szCs w:val="16"/>
        </w:rPr>
        <w:t>ā</w:t>
      </w:r>
      <w:r w:rsidRPr="00E75A2B">
        <w:rPr>
          <w:sz w:val="16"/>
          <w:szCs w:val="16"/>
        </w:rPr>
        <w:t>s</w:t>
      </w:r>
      <w:r w:rsidRPr="00E75A2B">
        <w:rPr>
          <w:spacing w:val="5"/>
          <w:sz w:val="16"/>
          <w:szCs w:val="16"/>
        </w:rPr>
        <w:t xml:space="preserve"> </w:t>
      </w:r>
      <w:r w:rsidRPr="00E75A2B">
        <w:rPr>
          <w:spacing w:val="-2"/>
          <w:sz w:val="16"/>
          <w:szCs w:val="16"/>
        </w:rPr>
        <w:t>s</w:t>
      </w:r>
      <w:r w:rsidRPr="00E75A2B">
        <w:rPr>
          <w:sz w:val="16"/>
          <w:szCs w:val="16"/>
        </w:rPr>
        <w:t>u</w:t>
      </w:r>
      <w:r w:rsidRPr="00E75A2B">
        <w:rPr>
          <w:spacing w:val="-2"/>
          <w:sz w:val="16"/>
          <w:szCs w:val="16"/>
        </w:rPr>
        <w:t>g</w:t>
      </w:r>
      <w:r w:rsidRPr="00E75A2B">
        <w:rPr>
          <w:sz w:val="16"/>
          <w:szCs w:val="16"/>
        </w:rPr>
        <w:t>a</w:t>
      </w:r>
      <w:r w:rsidRPr="00E75A2B">
        <w:rPr>
          <w:spacing w:val="1"/>
          <w:sz w:val="16"/>
          <w:szCs w:val="16"/>
        </w:rPr>
        <w:t>s</w:t>
      </w:r>
      <w:r w:rsidRPr="00E75A2B">
        <w:rPr>
          <w:sz w:val="16"/>
          <w:szCs w:val="16"/>
        </w:rPr>
        <w:t>;</w:t>
      </w:r>
      <w:r w:rsidRPr="00E75A2B">
        <w:rPr>
          <w:spacing w:val="5"/>
          <w:sz w:val="16"/>
          <w:szCs w:val="16"/>
        </w:rPr>
        <w:t xml:space="preserve"> </w:t>
      </w:r>
      <w:r w:rsidRPr="00E75A2B">
        <w:rPr>
          <w:b/>
          <w:spacing w:val="-2"/>
          <w:sz w:val="16"/>
          <w:szCs w:val="16"/>
        </w:rPr>
        <w:t>4</w:t>
      </w:r>
      <w:r w:rsidRPr="00E75A2B">
        <w:rPr>
          <w:sz w:val="16"/>
          <w:szCs w:val="16"/>
        </w:rPr>
        <w:t>.</w:t>
      </w:r>
      <w:r w:rsidRPr="00E75A2B">
        <w:rPr>
          <w:spacing w:val="4"/>
          <w:sz w:val="16"/>
          <w:szCs w:val="16"/>
        </w:rPr>
        <w:t xml:space="preserve"> </w:t>
      </w:r>
      <w:r w:rsidRPr="00E75A2B">
        <w:rPr>
          <w:spacing w:val="-2"/>
          <w:sz w:val="16"/>
          <w:szCs w:val="16"/>
        </w:rPr>
        <w:t>k</w:t>
      </w:r>
      <w:r w:rsidRPr="00E75A2B">
        <w:rPr>
          <w:sz w:val="16"/>
          <w:szCs w:val="16"/>
        </w:rPr>
        <w:t>a</w:t>
      </w:r>
      <w:r w:rsidRPr="00E75A2B">
        <w:rPr>
          <w:spacing w:val="1"/>
          <w:sz w:val="16"/>
          <w:szCs w:val="16"/>
        </w:rPr>
        <w:t>t</w:t>
      </w:r>
      <w:r w:rsidRPr="00E75A2B">
        <w:rPr>
          <w:sz w:val="16"/>
          <w:szCs w:val="16"/>
        </w:rPr>
        <w:t>e</w:t>
      </w:r>
      <w:r w:rsidRPr="00E75A2B">
        <w:rPr>
          <w:spacing w:val="-2"/>
          <w:sz w:val="16"/>
          <w:szCs w:val="16"/>
        </w:rPr>
        <w:t>g</w:t>
      </w:r>
      <w:r w:rsidRPr="00E75A2B">
        <w:rPr>
          <w:sz w:val="16"/>
          <w:szCs w:val="16"/>
        </w:rPr>
        <w:t>o</w:t>
      </w:r>
      <w:r w:rsidRPr="00E75A2B">
        <w:rPr>
          <w:spacing w:val="-1"/>
          <w:sz w:val="16"/>
          <w:szCs w:val="16"/>
        </w:rPr>
        <w:t>ri</w:t>
      </w:r>
      <w:r w:rsidRPr="00E75A2B">
        <w:rPr>
          <w:spacing w:val="3"/>
          <w:sz w:val="16"/>
          <w:szCs w:val="16"/>
        </w:rPr>
        <w:t>j</w:t>
      </w:r>
      <w:r w:rsidRPr="00E75A2B">
        <w:rPr>
          <w:sz w:val="16"/>
          <w:szCs w:val="16"/>
        </w:rPr>
        <w:t>a</w:t>
      </w:r>
      <w:r w:rsidRPr="00E75A2B">
        <w:rPr>
          <w:spacing w:val="2"/>
          <w:sz w:val="16"/>
          <w:szCs w:val="16"/>
        </w:rPr>
        <w:t xml:space="preserve"> </w:t>
      </w:r>
      <w:r w:rsidR="00216A30" w:rsidRPr="00E75A2B">
        <w:rPr>
          <w:sz w:val="16"/>
          <w:szCs w:val="16"/>
        </w:rPr>
        <w:t>–</w:t>
      </w:r>
      <w:r w:rsidRPr="00E75A2B">
        <w:rPr>
          <w:spacing w:val="3"/>
          <w:sz w:val="16"/>
          <w:szCs w:val="16"/>
        </w:rPr>
        <w:t xml:space="preserve"> </w:t>
      </w:r>
      <w:r w:rsidRPr="00E75A2B">
        <w:rPr>
          <w:spacing w:val="-4"/>
          <w:sz w:val="16"/>
          <w:szCs w:val="16"/>
        </w:rPr>
        <w:t>m</w:t>
      </w:r>
      <w:r w:rsidRPr="00E75A2B">
        <w:rPr>
          <w:sz w:val="16"/>
          <w:szCs w:val="16"/>
        </w:rPr>
        <w:t>az</w:t>
      </w:r>
      <w:r w:rsidRPr="00E75A2B">
        <w:rPr>
          <w:spacing w:val="2"/>
          <w:sz w:val="16"/>
          <w:szCs w:val="16"/>
        </w:rPr>
        <w:t xml:space="preserve"> </w:t>
      </w:r>
      <w:r w:rsidRPr="00E75A2B">
        <w:rPr>
          <w:sz w:val="16"/>
          <w:szCs w:val="16"/>
        </w:rPr>
        <w:t>pa</w:t>
      </w:r>
      <w:r w:rsidRPr="00E75A2B">
        <w:rPr>
          <w:spacing w:val="-2"/>
          <w:sz w:val="16"/>
          <w:szCs w:val="16"/>
        </w:rPr>
        <w:t>z</w:t>
      </w:r>
      <w:r w:rsidRPr="00E75A2B">
        <w:rPr>
          <w:spacing w:val="1"/>
          <w:sz w:val="16"/>
          <w:szCs w:val="16"/>
        </w:rPr>
        <w:t>īst</w:t>
      </w:r>
      <w:r w:rsidRPr="00E75A2B">
        <w:rPr>
          <w:sz w:val="16"/>
          <w:szCs w:val="16"/>
        </w:rPr>
        <w:t>a</w:t>
      </w:r>
      <w:r w:rsidRPr="00E75A2B">
        <w:rPr>
          <w:spacing w:val="-4"/>
          <w:sz w:val="16"/>
          <w:szCs w:val="16"/>
        </w:rPr>
        <w:t>m</w:t>
      </w:r>
      <w:r w:rsidRPr="00E75A2B">
        <w:rPr>
          <w:sz w:val="16"/>
          <w:szCs w:val="16"/>
        </w:rPr>
        <w:t>ās</w:t>
      </w:r>
      <w:r w:rsidRPr="00E75A2B">
        <w:rPr>
          <w:spacing w:val="5"/>
          <w:sz w:val="16"/>
          <w:szCs w:val="16"/>
        </w:rPr>
        <w:t xml:space="preserve"> </w:t>
      </w:r>
      <w:r w:rsidRPr="00E75A2B">
        <w:rPr>
          <w:spacing w:val="1"/>
          <w:sz w:val="16"/>
          <w:szCs w:val="16"/>
        </w:rPr>
        <w:t>s</w:t>
      </w:r>
      <w:r w:rsidRPr="00E75A2B">
        <w:rPr>
          <w:sz w:val="16"/>
          <w:szCs w:val="16"/>
        </w:rPr>
        <w:t>u</w:t>
      </w:r>
      <w:r w:rsidRPr="00E75A2B">
        <w:rPr>
          <w:spacing w:val="-2"/>
          <w:sz w:val="16"/>
          <w:szCs w:val="16"/>
        </w:rPr>
        <w:t>g</w:t>
      </w:r>
      <w:r w:rsidRPr="00E75A2B">
        <w:rPr>
          <w:sz w:val="16"/>
          <w:szCs w:val="16"/>
        </w:rPr>
        <w:t>a</w:t>
      </w:r>
      <w:r w:rsidRPr="00E75A2B">
        <w:rPr>
          <w:spacing w:val="1"/>
          <w:sz w:val="16"/>
          <w:szCs w:val="16"/>
        </w:rPr>
        <w:t>s</w:t>
      </w:r>
      <w:r w:rsidRPr="00E75A2B">
        <w:rPr>
          <w:sz w:val="16"/>
          <w:szCs w:val="16"/>
        </w:rPr>
        <w:t>.</w:t>
      </w:r>
      <w:r w:rsidRPr="00E75A2B">
        <w:rPr>
          <w:spacing w:val="4"/>
          <w:sz w:val="16"/>
          <w:szCs w:val="16"/>
        </w:rPr>
        <w:t xml:space="preserve"> </w:t>
      </w:r>
      <w:r w:rsidR="001F7F85" w:rsidRPr="00E75A2B">
        <w:rPr>
          <w:spacing w:val="4"/>
          <w:sz w:val="16"/>
          <w:szCs w:val="16"/>
        </w:rPr>
        <w:t>IUCN – Pasaules dabas aizsardzības organizācijas (The World Conservation Union) Apdraudēto sugu saraksts: EN (endangered) – apdraudēta suga; VU (vulnerable) – jūtīga suga; NT (near threatened) – gandrīz apdraudēta suga; LC (least concern) – zemāks sugas apdraudējums; DD (data deficient) – datu trūkums par sugu.</w:t>
      </w:r>
    </w:p>
    <w:p w14:paraId="31E2FD26" w14:textId="77777777" w:rsidR="00F00935" w:rsidRPr="00E75A2B" w:rsidRDefault="00F00935" w:rsidP="00F00935">
      <w:pPr>
        <w:ind w:firstLine="0"/>
        <w:rPr>
          <w:rFonts w:cs="Times New Roman"/>
          <w:b/>
        </w:rPr>
      </w:pPr>
    </w:p>
    <w:p w14:paraId="431882CF" w14:textId="77777777" w:rsidR="00366DD9" w:rsidRPr="00E75A2B" w:rsidRDefault="00366DD9" w:rsidP="00F00935">
      <w:pPr>
        <w:ind w:firstLine="0"/>
        <w:rPr>
          <w:rFonts w:cs="Times New Roman"/>
          <w:b/>
        </w:rPr>
      </w:pPr>
    </w:p>
    <w:p w14:paraId="6C166D73" w14:textId="7B1A82CA" w:rsidR="00F00935" w:rsidRPr="00E75A2B" w:rsidRDefault="00E42B4C" w:rsidP="00F00935">
      <w:pPr>
        <w:ind w:firstLine="0"/>
        <w:rPr>
          <w:rFonts w:cs="Times New Roman"/>
          <w:b/>
        </w:rPr>
      </w:pPr>
      <w:r w:rsidRPr="00E75A2B">
        <w:rPr>
          <w:rFonts w:cs="Times New Roman"/>
          <w:b/>
        </w:rPr>
        <w:t>Bezmugurkaulnieku sugu s</w:t>
      </w:r>
      <w:r w:rsidR="00F00935" w:rsidRPr="00E75A2B">
        <w:rPr>
          <w:rFonts w:cs="Times New Roman"/>
          <w:b/>
        </w:rPr>
        <w:t>ociālekonomiskā vērtība un ietekmējošie faktori</w:t>
      </w:r>
    </w:p>
    <w:p w14:paraId="2125171A" w14:textId="48BE25AD" w:rsidR="00F00935" w:rsidRPr="00E75A2B" w:rsidRDefault="00F00935" w:rsidP="00D14465">
      <w:pPr>
        <w:rPr>
          <w:rFonts w:cs="Times New Roman"/>
        </w:rPr>
      </w:pPr>
      <w:r w:rsidRPr="00E75A2B">
        <w:rPr>
          <w:rFonts w:cs="Times New Roman"/>
        </w:rPr>
        <w:t xml:space="preserve">DL “Grebļukalns” teritorijā </w:t>
      </w:r>
      <w:r w:rsidR="00D14465" w:rsidRPr="00E75A2B">
        <w:rPr>
          <w:rFonts w:cs="Times New Roman"/>
        </w:rPr>
        <w:t xml:space="preserve">konstatētajām bezmugurkaulnieku sugām nav tiešas sociālekonomiskās vērtības. Aizsargājamiem biotopiem un tajos sastopamajām sugām ir augsta estētiskā, izglītojošā un zinātniskā vērtība. Daudzām bezmugurkaulnieku sugām ir liela nozīme ekosistēmas labvēlīga stāvokļa nodrošināšanai, piemēram, augu apputeksnētāji. Bezmugurkaulnieki ietilpst daudzu dzīvnieku barošanās tīklos, tiem ir liela nozīme detrīta un augu dabas palieku pārstrādē un augsnes veidošanas procesos. </w:t>
      </w:r>
    </w:p>
    <w:p w14:paraId="41B8348A" w14:textId="77777777" w:rsidR="00C71FE3" w:rsidRPr="00E75A2B" w:rsidRDefault="00C71FE3" w:rsidP="00D14465">
      <w:pPr>
        <w:rPr>
          <w:rFonts w:cs="Times New Roman"/>
        </w:rPr>
      </w:pPr>
    </w:p>
    <w:p w14:paraId="68A7C9DE" w14:textId="4587FC4F" w:rsidR="00706186" w:rsidRPr="00E75A2B" w:rsidRDefault="00160DA2" w:rsidP="00160DA2">
      <w:pPr>
        <w:ind w:firstLine="0"/>
        <w:jc w:val="center"/>
        <w:rPr>
          <w:rFonts w:cs="Times New Roman"/>
        </w:rPr>
      </w:pPr>
      <w:r w:rsidRPr="00E75A2B">
        <w:rPr>
          <w:noProof/>
        </w:rPr>
        <w:drawing>
          <wp:inline distT="0" distB="0" distL="0" distR="0" wp14:anchorId="31AB108B" wp14:editId="0CA58A19">
            <wp:extent cx="4070179" cy="3053751"/>
            <wp:effectExtent l="0" t="0" r="6985" b="0"/>
            <wp:docPr id="918145561" name="Picture 11" descr="Attēls, kurā ir koks, ārtelpa, zāle,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1" name="Picture 11" descr="Attēls, kurā ir koks, ārtelpa, zāle, debesis&#10;&#10;Apraksts ģenerēts automātiski"/>
                    <pic:cNvPicPr>
                      <a:picLocks noChangeAspect="1" noChangeArrowheads="1"/>
                    </pic:cNvPicPr>
                  </pic:nvPicPr>
                  <pic:blipFill>
                    <a:blip r:embed="rId96" cstate="screen">
                      <a:extLst>
                        <a:ext uri="{BEBA8EAE-BF5A-486C-A8C5-ECC9F3942E4B}">
                          <a14:imgProps xmlns:a14="http://schemas.microsoft.com/office/drawing/2010/main">
                            <a14:imgLayer r:embed="rId97">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4088973" cy="3067852"/>
                    </a:xfrm>
                    <a:prstGeom prst="rect">
                      <a:avLst/>
                    </a:prstGeom>
                    <a:noFill/>
                    <a:ln>
                      <a:noFill/>
                    </a:ln>
                  </pic:spPr>
                </pic:pic>
              </a:graphicData>
            </a:graphic>
          </wp:inline>
        </w:drawing>
      </w:r>
    </w:p>
    <w:p w14:paraId="0CE74F33" w14:textId="10DCF5D7" w:rsidR="00160DA2" w:rsidRPr="00E75A2B" w:rsidRDefault="00160DA2" w:rsidP="00160DA2">
      <w:pPr>
        <w:ind w:firstLine="0"/>
        <w:jc w:val="center"/>
        <w:rPr>
          <w:rFonts w:cs="Times New Roman"/>
        </w:rPr>
      </w:pPr>
      <w:r w:rsidRPr="00E75A2B">
        <w:rPr>
          <w:rFonts w:cs="Times New Roman"/>
        </w:rPr>
        <w:t>4.5.10. attēls. Būtisku noēnojumu veido melnalkšņi Šešku ezera krastā. Foto: M. Balalaikins</w:t>
      </w:r>
      <w:r w:rsidR="00902490" w:rsidRPr="00E75A2B">
        <w:rPr>
          <w:rFonts w:cs="Times New Roman"/>
        </w:rPr>
        <w:t xml:space="preserve"> (</w:t>
      </w:r>
      <w:r w:rsidR="00902490" w:rsidRPr="00E75A2B">
        <w:rPr>
          <w:szCs w:val="24"/>
        </w:rPr>
        <w:t>skatu punkta koordinātas x=233806, y=755703, azimuts 200°)</w:t>
      </w:r>
      <w:r w:rsidRPr="00E75A2B">
        <w:rPr>
          <w:rFonts w:cs="Times New Roman"/>
        </w:rPr>
        <w:t>.</w:t>
      </w:r>
    </w:p>
    <w:p w14:paraId="33486369" w14:textId="77777777" w:rsidR="00366DD9" w:rsidRPr="00E75A2B" w:rsidRDefault="00366DD9" w:rsidP="00366DD9">
      <w:pPr>
        <w:spacing w:after="160" w:line="259" w:lineRule="auto"/>
        <w:ind w:firstLine="0"/>
        <w:jc w:val="left"/>
        <w:rPr>
          <w:rFonts w:cs="Times New Roman"/>
          <w:b/>
        </w:rPr>
      </w:pPr>
    </w:p>
    <w:p w14:paraId="5592EC51" w14:textId="20A34986" w:rsidR="00366DD9" w:rsidRPr="00E75A2B" w:rsidRDefault="00366DD9" w:rsidP="00366DD9">
      <w:pPr>
        <w:spacing w:after="160" w:line="259" w:lineRule="auto"/>
        <w:ind w:firstLine="0"/>
        <w:jc w:val="left"/>
        <w:rPr>
          <w:rFonts w:cs="Times New Roman"/>
          <w:b/>
        </w:rPr>
      </w:pPr>
      <w:r w:rsidRPr="00E75A2B">
        <w:rPr>
          <w:rFonts w:cs="Times New Roman"/>
          <w:b/>
        </w:rPr>
        <w:t>Bezmugurkaulnieku sugu atradnēm nepieciešamā apsaimniekošana</w:t>
      </w:r>
    </w:p>
    <w:p w14:paraId="0080D272" w14:textId="77777777" w:rsidR="00366DD9" w:rsidRPr="00E75A2B" w:rsidRDefault="00366DD9" w:rsidP="00366DD9">
      <w:pPr>
        <w:rPr>
          <w:rFonts w:cs="Times New Roman"/>
        </w:rPr>
      </w:pPr>
      <w:r w:rsidRPr="00E75A2B">
        <w:rPr>
          <w:rFonts w:cs="Times New Roman"/>
        </w:rPr>
        <w:t xml:space="preserve">Lielākā daļa DL “Grebļukalns” sauszemes teritorijas ir klāta ar mežiem, turklāt teritorijā ir būtiski ierobežota mežsaimnieciskā darbība. Rezultātā lielākajā daļā no mežaudzēm ir ievērojams dabisko struktūru – kritalu, sausokņu un stumbeņu skaits. Šīs struktūras apdzīvo saproksīlās kukaiņu sugas, kuras vismaz kādā no to attīstības posmiem ir atkarīgas no atmirušās vai atmirstošās koksnes vai arī no organismiem, kas to apdzīvo. Daudzām aizsargājamām bezmugurkaulnieku sugām, tajā skaitā DL “Grebļukalns” teritorijā sastopamajam Šneidera mizmīlim ir būtiski apgaismojuma apstākļi. DL “Grebļukalns” teritorijas nozīmīgu daļu veido </w:t>
      </w:r>
      <w:r w:rsidRPr="00E75A2B">
        <w:rPr>
          <w:rFonts w:cs="Times New Roman"/>
        </w:rPr>
        <w:lastRenderedPageBreak/>
        <w:t xml:space="preserve">sausieņu priežu meži uz osveida reljefa formām, kur būtiskākais negatīvais faktors to sugu, kurām ir nepieciešami saules apspīdēti koku stumbeņi un kritalas, sastopamībai, ir egļu, lazdu un kārpainā segliņa īpatsvara palielināšanās mežaudzē. Būtisku noēnojumu osa pamatnē veido arī melnalkšņi, kas aug Šešku ezera krastā (skat. 4.5.10. attēlu). Apgaismojuma apstākļu uzlabošanai ES nozīmes biotopa 9060 </w:t>
      </w:r>
      <w:r w:rsidRPr="00E75A2B">
        <w:rPr>
          <w:rFonts w:cs="Times New Roman"/>
          <w:i/>
          <w:iCs/>
        </w:rPr>
        <w:t>Skujkoku meži uz osveida reljefa formām</w:t>
      </w:r>
      <w:r w:rsidRPr="00E75A2B">
        <w:rPr>
          <w:rFonts w:cs="Times New Roman"/>
        </w:rPr>
        <w:t xml:space="preserve"> teritorijā ir veicami biotopa apsaimniekošanas pasākumi egļu īpatsvara samazināšanai.</w:t>
      </w:r>
    </w:p>
    <w:p w14:paraId="08903A20" w14:textId="17B9B9B7" w:rsidR="00167FCE" w:rsidRPr="00E75A2B" w:rsidRDefault="00167FCE" w:rsidP="00167FCE">
      <w:pPr>
        <w:rPr>
          <w:rFonts w:cs="Times New Roman"/>
        </w:rPr>
      </w:pPr>
      <w:r w:rsidRPr="00E75A2B">
        <w:rPr>
          <w:rFonts w:cs="Times New Roman"/>
          <w:szCs w:val="24"/>
        </w:rPr>
        <w:t xml:space="preserve">DL </w:t>
      </w:r>
      <w:r w:rsidR="00160DA2" w:rsidRPr="00E75A2B">
        <w:rPr>
          <w:rFonts w:cs="Times New Roman"/>
        </w:rPr>
        <w:t xml:space="preserve">“Grebļukalns” </w:t>
      </w:r>
      <w:r w:rsidRPr="00E75A2B">
        <w:rPr>
          <w:rFonts w:cs="Times New Roman"/>
          <w:szCs w:val="24"/>
        </w:rPr>
        <w:t>būtiska aizsargājamā vērtība ir tauriņu sugas, kuru sastopamību ietekmē gan noēnojuma pieaugums meža biotopos, gan arī atklāto vietu aizaugšana. Teritorijā nav reģistrēti zālāju biotopi, tomēr ir samērā daudz atklātas vietas, tajā skaitā lauces mežā, atklātas vietas gar ceļa posmu līdz Šešku ezeram (</w:t>
      </w:r>
      <w:r w:rsidR="00B67881" w:rsidRPr="00E75A2B">
        <w:rPr>
          <w:rFonts w:cs="Times New Roman"/>
          <w:szCs w:val="24"/>
        </w:rPr>
        <w:t>skat. 4.5.11. </w:t>
      </w:r>
      <w:r w:rsidRPr="00E75A2B">
        <w:rPr>
          <w:rFonts w:cs="Times New Roman"/>
          <w:szCs w:val="24"/>
        </w:rPr>
        <w:t>attēl</w:t>
      </w:r>
      <w:r w:rsidR="00B67881" w:rsidRPr="00E75A2B">
        <w:rPr>
          <w:rFonts w:cs="Times New Roman"/>
          <w:szCs w:val="24"/>
        </w:rPr>
        <w:t>u</w:t>
      </w:r>
      <w:r w:rsidRPr="00E75A2B">
        <w:rPr>
          <w:rFonts w:cs="Times New Roman"/>
          <w:szCs w:val="24"/>
        </w:rPr>
        <w:t xml:space="preserve">) un meža dzīvnieku piebarošanas lauces </w:t>
      </w:r>
      <w:r w:rsidRPr="00E75A2B">
        <w:rPr>
          <w:rFonts w:cs="Times New Roman"/>
        </w:rPr>
        <w:t xml:space="preserve">Plisunkas upes krasta zonā, </w:t>
      </w:r>
      <w:r w:rsidRPr="00E75A2B">
        <w:rPr>
          <w:rFonts w:cs="Times New Roman"/>
          <w:szCs w:val="24"/>
        </w:rPr>
        <w:t xml:space="preserve">kas pašlaik netiek apsaimniekotas </w:t>
      </w:r>
      <w:r w:rsidR="00B67881" w:rsidRPr="00E75A2B">
        <w:rPr>
          <w:rFonts w:cs="Times New Roman"/>
          <w:szCs w:val="24"/>
        </w:rPr>
        <w:t>(skat. 4.5.12. attēlu)</w:t>
      </w:r>
      <w:r w:rsidRPr="00E75A2B">
        <w:rPr>
          <w:rFonts w:cs="Times New Roman"/>
          <w:szCs w:val="24"/>
        </w:rPr>
        <w:t xml:space="preserve">. Tauriņu, īpaši zirgskābeņu zilenīša, imago barošanās un kāpuru attīstības dzīvotņu saglabāšanai </w:t>
      </w:r>
      <w:r w:rsidRPr="00E75A2B">
        <w:rPr>
          <w:rFonts w:cs="Times New Roman"/>
        </w:rPr>
        <w:t xml:space="preserve">ir nepieciešama zālāju pļaušana un aizaugošu atklātu vietu atkrūmošana. </w:t>
      </w:r>
    </w:p>
    <w:tbl>
      <w:tblPr>
        <w:tblStyle w:val="TableGrid"/>
        <w:tblW w:w="0" w:type="auto"/>
        <w:tblLook w:val="04A0" w:firstRow="1" w:lastRow="0" w:firstColumn="1" w:lastColumn="0" w:noHBand="0" w:noVBand="1"/>
      </w:tblPr>
      <w:tblGrid>
        <w:gridCol w:w="4492"/>
        <w:gridCol w:w="4579"/>
      </w:tblGrid>
      <w:tr w:rsidR="00160DA2" w:rsidRPr="00E75A2B" w14:paraId="3EBB8D0B" w14:textId="77777777" w:rsidTr="0058327A">
        <w:tc>
          <w:tcPr>
            <w:tcW w:w="4643" w:type="dxa"/>
            <w:tcBorders>
              <w:top w:val="nil"/>
              <w:left w:val="nil"/>
              <w:bottom w:val="nil"/>
              <w:right w:val="nil"/>
            </w:tcBorders>
          </w:tcPr>
          <w:p w14:paraId="70C35A58" w14:textId="1D67B0D8" w:rsidR="00160DA2" w:rsidRPr="00E75A2B" w:rsidRDefault="00823FA3" w:rsidP="0058327A">
            <w:pPr>
              <w:ind w:firstLine="0"/>
              <w:jc w:val="center"/>
              <w:rPr>
                <w:rFonts w:cs="Times New Roman"/>
                <w:lang w:val="lv-LV"/>
              </w:rPr>
            </w:pPr>
            <w:r w:rsidRPr="00E75A2B">
              <w:rPr>
                <w:noProof/>
              </w:rPr>
              <w:drawing>
                <wp:inline distT="0" distB="0" distL="0" distR="0" wp14:anchorId="2DF81820" wp14:editId="45AF960E">
                  <wp:extent cx="2835213" cy="2127250"/>
                  <wp:effectExtent l="0" t="0" r="3810" b="6350"/>
                  <wp:docPr id="918145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862377" cy="2147631"/>
                          </a:xfrm>
                          <a:prstGeom prst="rect">
                            <a:avLst/>
                          </a:prstGeom>
                          <a:noFill/>
                          <a:ln>
                            <a:noFill/>
                          </a:ln>
                        </pic:spPr>
                      </pic:pic>
                    </a:graphicData>
                  </a:graphic>
                </wp:inline>
              </w:drawing>
            </w:r>
          </w:p>
        </w:tc>
        <w:tc>
          <w:tcPr>
            <w:tcW w:w="4644" w:type="dxa"/>
            <w:tcBorders>
              <w:top w:val="nil"/>
              <w:left w:val="nil"/>
              <w:bottom w:val="nil"/>
              <w:right w:val="nil"/>
            </w:tcBorders>
          </w:tcPr>
          <w:p w14:paraId="116DDCC8" w14:textId="5AD9A95B" w:rsidR="00160DA2" w:rsidRPr="00E75A2B" w:rsidRDefault="00753C43" w:rsidP="0058327A">
            <w:pPr>
              <w:ind w:firstLine="0"/>
              <w:jc w:val="center"/>
              <w:rPr>
                <w:rFonts w:cs="Times New Roman"/>
                <w:lang w:val="lv-LV"/>
              </w:rPr>
            </w:pPr>
            <w:r w:rsidRPr="00E75A2B">
              <w:rPr>
                <w:noProof/>
              </w:rPr>
              <w:drawing>
                <wp:inline distT="0" distB="0" distL="0" distR="0" wp14:anchorId="6B43015D" wp14:editId="7C1C8108">
                  <wp:extent cx="2888615" cy="2167318"/>
                  <wp:effectExtent l="0" t="0" r="6985" b="4445"/>
                  <wp:docPr id="918145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screen">
                            <a:extLst>
                              <a:ext uri="{BEBA8EAE-BF5A-486C-A8C5-ECC9F3942E4B}">
                                <a14:imgProps xmlns:a14="http://schemas.microsoft.com/office/drawing/2010/main">
                                  <a14:imgLayer r:embed="rId10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922159" cy="2192486"/>
                          </a:xfrm>
                          <a:prstGeom prst="rect">
                            <a:avLst/>
                          </a:prstGeom>
                          <a:noFill/>
                          <a:ln>
                            <a:noFill/>
                          </a:ln>
                        </pic:spPr>
                      </pic:pic>
                    </a:graphicData>
                  </a:graphic>
                </wp:inline>
              </w:drawing>
            </w:r>
          </w:p>
        </w:tc>
      </w:tr>
      <w:tr w:rsidR="00160DA2" w:rsidRPr="00E75A2B" w14:paraId="32996642" w14:textId="77777777" w:rsidTr="0058327A">
        <w:tc>
          <w:tcPr>
            <w:tcW w:w="4643" w:type="dxa"/>
            <w:tcBorders>
              <w:top w:val="nil"/>
              <w:left w:val="nil"/>
              <w:bottom w:val="nil"/>
              <w:right w:val="nil"/>
            </w:tcBorders>
          </w:tcPr>
          <w:p w14:paraId="3C1EB52A" w14:textId="747FE6D8" w:rsidR="00160DA2" w:rsidRPr="00E75A2B" w:rsidRDefault="00EA5D6C" w:rsidP="0058327A">
            <w:pPr>
              <w:ind w:firstLine="0"/>
              <w:jc w:val="center"/>
              <w:rPr>
                <w:rFonts w:cs="Times New Roman"/>
                <w:lang w:val="lv-LV"/>
              </w:rPr>
            </w:pPr>
            <w:r w:rsidRPr="00E75A2B">
              <w:rPr>
                <w:rFonts w:cs="Times New Roman"/>
                <w:lang w:val="lv-LV"/>
              </w:rPr>
              <w:t>4.5.11. attēls. Tauriņu imago barošanās un kāpuru attīstības biotops gar ceļu uz Šešku ezeru. Foto: M. Balalaikins</w:t>
            </w:r>
            <w:r w:rsidR="00F617CB" w:rsidRPr="00E75A2B">
              <w:rPr>
                <w:rFonts w:cs="Times New Roman"/>
                <w:lang w:val="lv-LV"/>
              </w:rPr>
              <w:t xml:space="preserve"> (</w:t>
            </w:r>
            <w:r w:rsidR="00F617CB" w:rsidRPr="00E75A2B">
              <w:rPr>
                <w:szCs w:val="24"/>
                <w:lang w:val="lv-LV"/>
              </w:rPr>
              <w:t>skatu punkta koordinātas x=233551, y=755091, azimuts 184°)</w:t>
            </w:r>
            <w:r w:rsidRPr="00E75A2B">
              <w:rPr>
                <w:rFonts w:cs="Times New Roman"/>
                <w:lang w:val="lv-LV"/>
              </w:rPr>
              <w:t>.</w:t>
            </w:r>
          </w:p>
        </w:tc>
        <w:tc>
          <w:tcPr>
            <w:tcW w:w="4644" w:type="dxa"/>
            <w:tcBorders>
              <w:top w:val="nil"/>
              <w:left w:val="nil"/>
              <w:bottom w:val="nil"/>
              <w:right w:val="nil"/>
            </w:tcBorders>
          </w:tcPr>
          <w:p w14:paraId="0118E1C1" w14:textId="1D8CE0C7" w:rsidR="00160DA2" w:rsidRPr="00E75A2B" w:rsidRDefault="00EA5D6C" w:rsidP="0058327A">
            <w:pPr>
              <w:ind w:firstLine="0"/>
              <w:jc w:val="center"/>
              <w:rPr>
                <w:rFonts w:cs="Times New Roman"/>
                <w:lang w:val="lv-LV"/>
              </w:rPr>
            </w:pPr>
            <w:r w:rsidRPr="00E75A2B">
              <w:rPr>
                <w:rFonts w:cs="Times New Roman"/>
                <w:lang w:val="lv-LV"/>
              </w:rPr>
              <w:t>4.5.1</w:t>
            </w:r>
            <w:r w:rsidR="00B67881" w:rsidRPr="00E75A2B">
              <w:rPr>
                <w:rFonts w:cs="Times New Roman"/>
                <w:lang w:val="lv-LV"/>
              </w:rPr>
              <w:t>2</w:t>
            </w:r>
            <w:r w:rsidRPr="00E75A2B">
              <w:rPr>
                <w:rFonts w:cs="Times New Roman"/>
                <w:lang w:val="lv-LV"/>
              </w:rPr>
              <w:t xml:space="preserve">. attēls. Tauriņu imago barošanās un kāpuru attīstības biotops </w:t>
            </w:r>
            <w:r w:rsidR="00216A30" w:rsidRPr="00E75A2B">
              <w:rPr>
                <w:rFonts w:cs="Times New Roman"/>
                <w:lang w:val="lv-LV"/>
              </w:rPr>
              <w:t>–</w:t>
            </w:r>
            <w:r w:rsidR="0058327A" w:rsidRPr="00E75A2B">
              <w:rPr>
                <w:rFonts w:cs="Times New Roman"/>
                <w:lang w:val="lv-LV"/>
              </w:rPr>
              <w:t xml:space="preserve"> </w:t>
            </w:r>
            <w:r w:rsidRPr="00E75A2B">
              <w:rPr>
                <w:rFonts w:cs="Times New Roman"/>
                <w:szCs w:val="24"/>
                <w:lang w:val="lv-LV"/>
              </w:rPr>
              <w:t xml:space="preserve">meža dzīvnieku piebarošanas lauces </w:t>
            </w:r>
            <w:r w:rsidRPr="00E75A2B">
              <w:rPr>
                <w:rFonts w:cs="Times New Roman"/>
                <w:lang w:val="lv-LV"/>
              </w:rPr>
              <w:t>Plisunkas upes krastā</w:t>
            </w:r>
            <w:r w:rsidR="0058327A" w:rsidRPr="00E75A2B">
              <w:rPr>
                <w:rFonts w:cs="Times New Roman"/>
                <w:lang w:val="lv-LV"/>
              </w:rPr>
              <w:t>. Foto: M. Balalaikins</w:t>
            </w:r>
            <w:r w:rsidR="00510B6C" w:rsidRPr="00E75A2B">
              <w:rPr>
                <w:rFonts w:cs="Times New Roman"/>
                <w:lang w:val="lv-LV"/>
              </w:rPr>
              <w:t xml:space="preserve"> (</w:t>
            </w:r>
            <w:r w:rsidR="00510B6C" w:rsidRPr="00E75A2B">
              <w:rPr>
                <w:szCs w:val="24"/>
                <w:lang w:val="lv-LV"/>
              </w:rPr>
              <w:t>skatu punkta koordinātas x=236868, y=757679, azimuts 157°)</w:t>
            </w:r>
            <w:r w:rsidR="0058327A" w:rsidRPr="00E75A2B">
              <w:rPr>
                <w:rFonts w:cs="Times New Roman"/>
                <w:lang w:val="lv-LV"/>
              </w:rPr>
              <w:t>.</w:t>
            </w:r>
          </w:p>
        </w:tc>
      </w:tr>
    </w:tbl>
    <w:p w14:paraId="7BAA0A83" w14:textId="77777777" w:rsidR="00160DA2" w:rsidRPr="00E75A2B" w:rsidRDefault="00160DA2" w:rsidP="00167FCE">
      <w:pPr>
        <w:rPr>
          <w:rFonts w:cs="Times New Roman"/>
        </w:rPr>
      </w:pPr>
    </w:p>
    <w:p w14:paraId="409B0074" w14:textId="7F545251" w:rsidR="004F232A" w:rsidRPr="00E75A2B" w:rsidRDefault="0018239B" w:rsidP="004F232A">
      <w:pPr>
        <w:rPr>
          <w:rFonts w:cs="Times New Roman"/>
          <w:szCs w:val="24"/>
        </w:rPr>
      </w:pPr>
      <w:r w:rsidRPr="00E75A2B">
        <w:rPr>
          <w:rFonts w:cs="Times New Roman"/>
        </w:rPr>
        <w:t>Zālāju b</w:t>
      </w:r>
      <w:r w:rsidR="002F3C24" w:rsidRPr="00E75A2B">
        <w:rPr>
          <w:rFonts w:cs="Times New Roman"/>
        </w:rPr>
        <w:t xml:space="preserve">iotopu apsaimniekošanas pasākumus ieteicams veikt jūnija mēnesī, bet teritoriju atkrūmošanu – ārpus veģetācijas perioda, tauriņu preimaginālo stadiju iznīcināšanas riska dēļ. DL </w:t>
      </w:r>
      <w:r w:rsidR="001B09FD" w:rsidRPr="00E75A2B">
        <w:rPr>
          <w:rFonts w:cs="Times New Roman"/>
        </w:rPr>
        <w:t>“</w:t>
      </w:r>
      <w:r w:rsidR="002F3C24" w:rsidRPr="00E75A2B">
        <w:rPr>
          <w:rFonts w:cs="Times New Roman"/>
        </w:rPr>
        <w:t>Grebļukalns</w:t>
      </w:r>
      <w:r w:rsidR="001B09FD" w:rsidRPr="00E75A2B">
        <w:rPr>
          <w:rFonts w:cs="Times New Roman"/>
        </w:rPr>
        <w:t>”</w:t>
      </w:r>
      <w:r w:rsidR="002F3C24" w:rsidRPr="00E75A2B">
        <w:rPr>
          <w:rFonts w:cs="Times New Roman"/>
        </w:rPr>
        <w:t xml:space="preserve"> teritorijas specifiskākā bezmugurkaulnieku suga ir esparsetu zilenītis. Neskatoties uz to</w:t>
      </w:r>
      <w:r w:rsidR="001B09FD" w:rsidRPr="00E75A2B">
        <w:rPr>
          <w:rFonts w:cs="Times New Roman"/>
        </w:rPr>
        <w:t>,</w:t>
      </w:r>
      <w:r w:rsidR="002F3C24" w:rsidRPr="00E75A2B">
        <w:rPr>
          <w:rFonts w:cs="Times New Roman"/>
        </w:rPr>
        <w:t xml:space="preserve"> ka šī suga teritorijā </w:t>
      </w:r>
      <w:r w:rsidR="001B09FD" w:rsidRPr="00E75A2B">
        <w:rPr>
          <w:rFonts w:cs="Times New Roman"/>
        </w:rPr>
        <w:t>nav</w:t>
      </w:r>
      <w:r w:rsidR="002F3C24" w:rsidRPr="00E75A2B">
        <w:rPr>
          <w:rFonts w:cs="Times New Roman"/>
        </w:rPr>
        <w:t xml:space="preserve"> reģistrēta jau desmit gadus, nelielas sugas populācijas eksistēšana teritorijā</w:t>
      </w:r>
      <w:r w:rsidR="007C6FE1" w:rsidRPr="00E75A2B">
        <w:rPr>
          <w:rFonts w:cs="Times New Roman"/>
        </w:rPr>
        <w:t xml:space="preserve"> un tās tuvākajā apkārtnē ir iespējama</w:t>
      </w:r>
      <w:r w:rsidR="002F3C24" w:rsidRPr="00E75A2B">
        <w:rPr>
          <w:rFonts w:cs="Times New Roman"/>
        </w:rPr>
        <w:t xml:space="preserve"> ir iespējama. Esparsetu zilenīša dzīvotnes uzlabošanai ir nepieciešama </w:t>
      </w:r>
      <w:bookmarkStart w:id="33" w:name="_Hlk58955774"/>
      <w:r w:rsidR="002F3C24" w:rsidRPr="00E75A2B">
        <w:rPr>
          <w:rFonts w:cs="Times New Roman"/>
          <w:szCs w:val="24"/>
        </w:rPr>
        <w:t xml:space="preserve">noēnojuma samazināšana, izvācot nevēlamos kokus un krūmus. </w:t>
      </w:r>
      <w:bookmarkEnd w:id="33"/>
      <w:r w:rsidR="007049C1" w:rsidRPr="00E75A2B">
        <w:rPr>
          <w:rFonts w:cs="Times New Roman"/>
          <w:szCs w:val="24"/>
        </w:rPr>
        <w:t>Bioloģiskās daudzveidības saglabāšanai ieteicams saglabāt uz nogāzēm augošos lapu</w:t>
      </w:r>
      <w:r w:rsidR="00C211D8" w:rsidRPr="00E75A2B">
        <w:rPr>
          <w:rFonts w:cs="Times New Roman"/>
          <w:szCs w:val="24"/>
        </w:rPr>
        <w:t xml:space="preserve"> </w:t>
      </w:r>
      <w:r w:rsidR="007049C1" w:rsidRPr="00E75A2B">
        <w:rPr>
          <w:rFonts w:cs="Times New Roman"/>
          <w:szCs w:val="24"/>
        </w:rPr>
        <w:t xml:space="preserve">kokus un dabisko mežu struktūras (kritalas, sausokņus, stumbeņus). Koki jāizvāc pa grupām, jo vienlaicīga mežaudzes retināšana nelabvēlīgi ietekmēs arī gaismas prasīgas sugas. Veicot apsaimniekošanu uz stāvām nogāzēm, jāņem vērā ar eroziju saistītus riskus, svarīgi lai uz nogāzēm paliek augsnes virskārta. Sīkkrūmu, sūnu, ķērpju un humusa slāņa noņemšana ir neatņemama daļa apsaimniekošanas pasākumos, to var veikt, izmantojot grābekli. </w:t>
      </w:r>
      <w:r w:rsidR="007049C1" w:rsidRPr="00E75A2B">
        <w:rPr>
          <w:rFonts w:cs="Times New Roman"/>
          <w:szCs w:val="24"/>
        </w:rPr>
        <w:lastRenderedPageBreak/>
        <w:t>Ja augsne ir bagāta ar minerālvielām, pēc apsaimniekošanas tā var aizaugt ar graudzālēm. Graudzāļu ierobežošanai var izmantot pļaušanu vai dedzināšanu (Similä &amp; Junninen</w:t>
      </w:r>
      <w:r w:rsidR="00B63860">
        <w:rPr>
          <w:rFonts w:cs="Times New Roman"/>
          <w:szCs w:val="24"/>
        </w:rPr>
        <w:t>,</w:t>
      </w:r>
      <w:r w:rsidR="007049C1" w:rsidRPr="00E75A2B">
        <w:rPr>
          <w:rFonts w:cs="Times New Roman"/>
          <w:szCs w:val="24"/>
        </w:rPr>
        <w:t xml:space="preserve"> 2012).</w:t>
      </w:r>
      <w:r w:rsidR="000909F4" w:rsidRPr="00E75A2B">
        <w:rPr>
          <w:rFonts w:cs="Times New Roman"/>
          <w:szCs w:val="24"/>
        </w:rPr>
        <w:t xml:space="preserve"> </w:t>
      </w:r>
    </w:p>
    <w:p w14:paraId="0A27A304" w14:textId="7603AB99" w:rsidR="002F3C24" w:rsidRPr="00E75A2B" w:rsidRDefault="002F3C24" w:rsidP="002F3C24">
      <w:pPr>
        <w:rPr>
          <w:rFonts w:cs="Times New Roman"/>
          <w:szCs w:val="24"/>
        </w:rPr>
      </w:pPr>
    </w:p>
    <w:p w14:paraId="05DB00CD" w14:textId="77777777" w:rsidR="000909F4" w:rsidRPr="00E75A2B" w:rsidRDefault="000909F4" w:rsidP="002F3C24">
      <w:pPr>
        <w:rPr>
          <w:rFonts w:cs="Times New Roman"/>
          <w:szCs w:val="24"/>
        </w:rPr>
      </w:pPr>
    </w:p>
    <w:p w14:paraId="182A3737" w14:textId="3A0F19A9" w:rsidR="002D6C3B" w:rsidRPr="00E75A2B" w:rsidRDefault="0061503C" w:rsidP="002727D5">
      <w:pPr>
        <w:pStyle w:val="UzrakstsDAP2"/>
        <w:numPr>
          <w:ilvl w:val="0"/>
          <w:numId w:val="0"/>
        </w:numPr>
        <w:spacing w:before="0" w:after="240"/>
      </w:pPr>
      <w:bookmarkStart w:id="34" w:name="_Toc91187699"/>
      <w:r w:rsidRPr="00E75A2B">
        <w:t>4.</w:t>
      </w:r>
      <w:r w:rsidR="00D807E8" w:rsidRPr="00E75A2B">
        <w:t>6</w:t>
      </w:r>
      <w:r w:rsidRPr="00E75A2B">
        <w:t xml:space="preserve">. </w:t>
      </w:r>
      <w:r w:rsidR="009752DD" w:rsidRPr="00E75A2B">
        <w:t>Zivju</w:t>
      </w:r>
      <w:r w:rsidR="00D66E09" w:rsidRPr="00E75A2B">
        <w:t xml:space="preserve">, </w:t>
      </w:r>
      <w:r w:rsidR="009752DD" w:rsidRPr="00E75A2B">
        <w:t>vēžu, a</w:t>
      </w:r>
      <w:r w:rsidRPr="00E75A2B">
        <w:t>biniek</w:t>
      </w:r>
      <w:r w:rsidR="00C064FB" w:rsidRPr="00E75A2B">
        <w:t>u</w:t>
      </w:r>
      <w:r w:rsidRPr="00E75A2B">
        <w:t xml:space="preserve"> un rāpuļ</w:t>
      </w:r>
      <w:r w:rsidR="00C064FB" w:rsidRPr="00E75A2B">
        <w:t>u sugas</w:t>
      </w:r>
      <w:bookmarkEnd w:id="34"/>
    </w:p>
    <w:p w14:paraId="2694E69D" w14:textId="0A22BD9A" w:rsidR="00147036" w:rsidRPr="00E75A2B" w:rsidRDefault="00147036" w:rsidP="009752DD">
      <w:r w:rsidRPr="00E75A2B">
        <w:t>DA plāna izstrādes uzdevumos netika iekļauta zivju, vēžu, abinieku un rāpuļu sugu izpēte, šajā nodaļā aprakstītas zināmās šo sugu atradnes, izmantojot</w:t>
      </w:r>
      <w:r w:rsidR="00B4171E" w:rsidRPr="00E75A2B">
        <w:t xml:space="preserve"> pieejamo informāciju</w:t>
      </w:r>
      <w:r w:rsidRPr="00E75A2B">
        <w:t xml:space="preserve">. </w:t>
      </w:r>
    </w:p>
    <w:p w14:paraId="395FE044" w14:textId="5D168F3B" w:rsidR="009752DD" w:rsidRPr="00E75A2B" w:rsidRDefault="009752DD" w:rsidP="009752DD">
      <w:pPr>
        <w:rPr>
          <w:szCs w:val="24"/>
        </w:rPr>
      </w:pPr>
      <w:r w:rsidRPr="00E75A2B">
        <w:rPr>
          <w:szCs w:val="24"/>
        </w:rPr>
        <w:t xml:space="preserve">Zivju, nēģu un vēžu monitoringa </w:t>
      </w:r>
      <w:r w:rsidRPr="00E75A2B">
        <w:rPr>
          <w:i/>
          <w:szCs w:val="24"/>
        </w:rPr>
        <w:t>Natura 2000</w:t>
      </w:r>
      <w:r w:rsidRPr="00E75A2B">
        <w:rPr>
          <w:szCs w:val="24"/>
        </w:rPr>
        <w:t xml:space="preserve"> teritorijās (</w:t>
      </w:r>
      <w:r w:rsidR="00B4171E" w:rsidRPr="00E75A2B">
        <w:rPr>
          <w:szCs w:val="24"/>
        </w:rPr>
        <w:t>Bajinskis u.c.</w:t>
      </w:r>
      <w:r w:rsidR="00B8006C" w:rsidRPr="00E75A2B">
        <w:rPr>
          <w:szCs w:val="24"/>
        </w:rPr>
        <w:t>,</w:t>
      </w:r>
      <w:r w:rsidRPr="00E75A2B">
        <w:rPr>
          <w:szCs w:val="24"/>
        </w:rPr>
        <w:t xml:space="preserve"> 2018) ietvaros 2018. gadā uzskaite veikta Pintu ezerā. Uzskaitē konstatētas divas Biotopu direktīvā iekļautas zivju un vēžu sugas – akmeņgrauzis</w:t>
      </w:r>
      <w:r w:rsidR="0038725E" w:rsidRPr="00E75A2B">
        <w:rPr>
          <w:szCs w:val="24"/>
        </w:rPr>
        <w:t xml:space="preserve"> </w:t>
      </w:r>
      <w:r w:rsidR="0038725E" w:rsidRPr="00E75A2B">
        <w:rPr>
          <w:i/>
          <w:szCs w:val="24"/>
        </w:rPr>
        <w:t>Cobitis taenia</w:t>
      </w:r>
      <w:r w:rsidRPr="00E75A2B">
        <w:rPr>
          <w:szCs w:val="24"/>
        </w:rPr>
        <w:t xml:space="preserve"> un platspīļu vēzis</w:t>
      </w:r>
      <w:r w:rsidR="0038725E" w:rsidRPr="00E75A2B">
        <w:rPr>
          <w:szCs w:val="24"/>
        </w:rPr>
        <w:t xml:space="preserve"> </w:t>
      </w:r>
      <w:r w:rsidR="0038725E" w:rsidRPr="00E75A2B">
        <w:rPr>
          <w:i/>
          <w:szCs w:val="24"/>
        </w:rPr>
        <w:t>Astacus astacus</w:t>
      </w:r>
      <w:r w:rsidRPr="00E75A2B">
        <w:rPr>
          <w:szCs w:val="24"/>
        </w:rPr>
        <w:t xml:space="preserve">. Invazīvās zivju un vēžu sugas uzskaitē netika konstatētas. </w:t>
      </w:r>
      <w:r w:rsidR="009B32F3" w:rsidRPr="00E75A2B">
        <w:rPr>
          <w:szCs w:val="24"/>
        </w:rPr>
        <w:t>Platspīļu vēzis Pintu ezerā konstatēts arī 2006. gada 5. augustā (V. Baroniņas un U. Suško novērojumi, skat. 4.6.1. attēlu).</w:t>
      </w:r>
    </w:p>
    <w:p w14:paraId="4581BD26" w14:textId="667DFCA7" w:rsidR="009B32F3" w:rsidRPr="00E75A2B" w:rsidRDefault="009B32F3" w:rsidP="009B32F3">
      <w:pPr>
        <w:spacing w:after="0" w:line="240" w:lineRule="auto"/>
        <w:ind w:firstLine="0"/>
        <w:jc w:val="center"/>
        <w:rPr>
          <w:szCs w:val="24"/>
        </w:rPr>
      </w:pPr>
      <w:r w:rsidRPr="00E75A2B">
        <w:rPr>
          <w:noProof/>
          <w:szCs w:val="24"/>
          <w:lang w:eastAsia="lv-LV"/>
        </w:rPr>
        <w:drawing>
          <wp:inline distT="0" distB="0" distL="0" distR="0" wp14:anchorId="4F5A230C" wp14:editId="6F8E0F30">
            <wp:extent cx="3111500" cy="2333625"/>
            <wp:effectExtent l="0" t="0" r="0" b="9525"/>
            <wp:docPr id="918145573" name="Picture 30" descr="5_Valda_063_Pintu_ezera_ZRZ_krasts_izcelu_vezi_no_caur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Valda_063_Pintu_ezera_ZRZ_krasts_izcelu_vezi_no_caurules.jpg"/>
                    <pic:cNvPicPr/>
                  </pic:nvPicPr>
                  <pic:blipFill>
                    <a:blip r:embed="rId101" cstate="screen">
                      <a:extLst>
                        <a:ext uri="{28A0092B-C50C-407E-A947-70E740481C1C}">
                          <a14:useLocalDpi xmlns:a14="http://schemas.microsoft.com/office/drawing/2010/main"/>
                        </a:ext>
                      </a:extLst>
                    </a:blip>
                    <a:stretch>
                      <a:fillRect/>
                    </a:stretch>
                  </pic:blipFill>
                  <pic:spPr>
                    <a:xfrm>
                      <a:off x="0" y="0"/>
                      <a:ext cx="3111500" cy="2333625"/>
                    </a:xfrm>
                    <a:prstGeom prst="rect">
                      <a:avLst/>
                    </a:prstGeom>
                  </pic:spPr>
                </pic:pic>
              </a:graphicData>
            </a:graphic>
          </wp:inline>
        </w:drawing>
      </w:r>
    </w:p>
    <w:p w14:paraId="0A528683" w14:textId="730E55D2" w:rsidR="009B32F3" w:rsidRPr="00E75A2B" w:rsidRDefault="009B32F3" w:rsidP="009B32F3">
      <w:pPr>
        <w:spacing w:after="0" w:line="240" w:lineRule="auto"/>
        <w:ind w:firstLine="0"/>
        <w:jc w:val="center"/>
        <w:rPr>
          <w:sz w:val="22"/>
        </w:rPr>
      </w:pPr>
      <w:r w:rsidRPr="00E75A2B">
        <w:rPr>
          <w:szCs w:val="24"/>
        </w:rPr>
        <w:t xml:space="preserve">4.6.1. attēls. Pintu ezera ZR-Z krasta atklātā pakraste ar skraji aizaugušo litorālu un tajā sastopamo platspīļu vēzi </w:t>
      </w:r>
      <w:r w:rsidRPr="00F957E8">
        <w:rPr>
          <w:i/>
          <w:iCs/>
          <w:szCs w:val="24"/>
        </w:rPr>
        <w:t>Astacus fluviatilis</w:t>
      </w:r>
      <w:r w:rsidRPr="00E75A2B">
        <w:rPr>
          <w:szCs w:val="24"/>
        </w:rPr>
        <w:t xml:space="preserve">. </w:t>
      </w:r>
      <w:r w:rsidRPr="00E75A2B">
        <w:rPr>
          <w:sz w:val="22"/>
        </w:rPr>
        <w:t>Foto: V. Baroniņa (05.08.2006., x=234795, y=755790).</w:t>
      </w:r>
    </w:p>
    <w:p w14:paraId="07FF4B42" w14:textId="77777777" w:rsidR="009B32F3" w:rsidRPr="00E75A2B" w:rsidRDefault="009B32F3" w:rsidP="009B32F3">
      <w:pPr>
        <w:spacing w:after="0" w:line="240" w:lineRule="auto"/>
        <w:ind w:firstLine="0"/>
        <w:jc w:val="center"/>
        <w:rPr>
          <w:szCs w:val="24"/>
        </w:rPr>
      </w:pPr>
    </w:p>
    <w:p w14:paraId="183026FB" w14:textId="3239AD0E" w:rsidR="009B32F3" w:rsidRPr="00E75A2B" w:rsidRDefault="00147036" w:rsidP="000909F4">
      <w:pPr>
        <w:rPr>
          <w:b/>
        </w:rPr>
      </w:pPr>
      <w:r w:rsidRPr="00E75A2B">
        <w:rPr>
          <w:szCs w:val="24"/>
        </w:rPr>
        <w:t>Monitoringa atskaitē minēts, ka a</w:t>
      </w:r>
      <w:r w:rsidR="009752DD" w:rsidRPr="00E75A2B">
        <w:rPr>
          <w:szCs w:val="24"/>
        </w:rPr>
        <w:t>kmeņgrauži Pintu ezerā konstatēti arī 2001. gadā veiktajā uzskaitē. Domājams, ka akmeņgrauži un platspīļu vēži ir sastopami arī blakus esošajā Šešku ezerā.</w:t>
      </w:r>
      <w:r w:rsidRPr="00E75A2B">
        <w:rPr>
          <w:szCs w:val="24"/>
        </w:rPr>
        <w:t xml:space="preserve"> </w:t>
      </w:r>
      <w:r w:rsidR="009752DD" w:rsidRPr="00E75A2B">
        <w:rPr>
          <w:szCs w:val="24"/>
        </w:rPr>
        <w:t>Akmeņgraužu un platspīļu vēžu konstatēšana 2018. gadā liecina, ka šo sugu populācijas DL “Grebļukalns” ir stabilas.</w:t>
      </w:r>
      <w:r w:rsidR="009752DD" w:rsidRPr="00E75A2B">
        <w:t xml:space="preserve"> </w:t>
      </w:r>
      <w:r w:rsidR="009752DD" w:rsidRPr="00E75A2B">
        <w:rPr>
          <w:szCs w:val="24"/>
        </w:rPr>
        <w:t>Abu ezeru kopējā ūdens virsmas platība ir tikai 0,1</w:t>
      </w:r>
      <w:r w:rsidR="00DC7983" w:rsidRPr="00E75A2B">
        <w:rPr>
          <w:szCs w:val="24"/>
        </w:rPr>
        <w:t> </w:t>
      </w:r>
      <w:r w:rsidR="009752DD" w:rsidRPr="00E75A2B">
        <w:rPr>
          <w:szCs w:val="24"/>
        </w:rPr>
        <w:t>% no to Latvijas ezeru kopējās platības, kuros ir konstatēts akmeņgrauzis</w:t>
      </w:r>
      <w:r w:rsidR="00DC7983" w:rsidRPr="00E75A2B">
        <w:rPr>
          <w:szCs w:val="24"/>
        </w:rPr>
        <w:t>,</w:t>
      </w:r>
      <w:r w:rsidR="009752DD" w:rsidRPr="00E75A2B">
        <w:rPr>
          <w:szCs w:val="24"/>
        </w:rPr>
        <w:t xml:space="preserve"> un 0,2</w:t>
      </w:r>
      <w:r w:rsidR="00054E46" w:rsidRPr="00E75A2B">
        <w:rPr>
          <w:szCs w:val="24"/>
        </w:rPr>
        <w:t> </w:t>
      </w:r>
      <w:r w:rsidR="009752DD" w:rsidRPr="00E75A2B">
        <w:rPr>
          <w:szCs w:val="24"/>
        </w:rPr>
        <w:t xml:space="preserve">% no </w:t>
      </w:r>
      <w:r w:rsidR="00DC7983" w:rsidRPr="00E75A2B">
        <w:rPr>
          <w:szCs w:val="24"/>
        </w:rPr>
        <w:t>ezeru virsmas platības, kur konstatēts akmeņgrauzis,</w:t>
      </w:r>
      <w:r w:rsidR="009752DD" w:rsidRPr="00E75A2B">
        <w:rPr>
          <w:szCs w:val="24"/>
        </w:rPr>
        <w:t xml:space="preserve"> </w:t>
      </w:r>
      <w:r w:rsidR="009752DD" w:rsidRPr="00E75A2B">
        <w:rPr>
          <w:i/>
          <w:szCs w:val="24"/>
        </w:rPr>
        <w:t>Natura 2000</w:t>
      </w:r>
      <w:r w:rsidR="009752DD" w:rsidRPr="00E75A2B">
        <w:rPr>
          <w:szCs w:val="24"/>
        </w:rPr>
        <w:t xml:space="preserve"> teritorijās. Savukārt platspīļu vēzim šis rādītājs ir attiecīgi 0,2</w:t>
      </w:r>
      <w:r w:rsidR="00054E46" w:rsidRPr="00E75A2B">
        <w:rPr>
          <w:szCs w:val="24"/>
        </w:rPr>
        <w:t> </w:t>
      </w:r>
      <w:r w:rsidR="009752DD" w:rsidRPr="00E75A2B">
        <w:rPr>
          <w:szCs w:val="24"/>
        </w:rPr>
        <w:t>% un 0,3</w:t>
      </w:r>
      <w:r w:rsidR="00054E46" w:rsidRPr="00E75A2B">
        <w:rPr>
          <w:szCs w:val="24"/>
        </w:rPr>
        <w:t> </w:t>
      </w:r>
      <w:r w:rsidR="009752DD" w:rsidRPr="00E75A2B">
        <w:rPr>
          <w:szCs w:val="24"/>
        </w:rPr>
        <w:t>%. Kopumā šai ĪADT nav būtiskas nozīmes Biotopu direktīvā iekļauto zivju un vēžu sugu aizsardzībā, taču šajā teritorijā iekļautie ezeri ir lokālā mērogā nozīmīgas šo sugu atradnes.</w:t>
      </w:r>
      <w:r w:rsidR="009B32F3" w:rsidRPr="00E75A2B">
        <w:rPr>
          <w:b/>
        </w:rPr>
        <w:br w:type="page"/>
      </w:r>
    </w:p>
    <w:p w14:paraId="4EFFD212" w14:textId="37E99CC6" w:rsidR="00E42B4C" w:rsidRPr="00E75A2B" w:rsidRDefault="00E42B4C" w:rsidP="00E42B4C">
      <w:pPr>
        <w:spacing w:after="0" w:line="240" w:lineRule="auto"/>
        <w:jc w:val="center"/>
        <w:rPr>
          <w:b/>
        </w:rPr>
      </w:pPr>
      <w:r w:rsidRPr="00E75A2B">
        <w:rPr>
          <w:b/>
        </w:rPr>
        <w:lastRenderedPageBreak/>
        <w:t>4.6.1. tabula. Īpaši aizsargājamās sugas teritorijā un to aizsardzības statuss</w:t>
      </w:r>
    </w:p>
    <w:p w14:paraId="472ACE70" w14:textId="77777777" w:rsidR="00E42B4C" w:rsidRPr="00E75A2B" w:rsidRDefault="00E42B4C" w:rsidP="00E42B4C">
      <w:pPr>
        <w:spacing w:after="0" w:line="240" w:lineRule="auto"/>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559"/>
        <w:gridCol w:w="2126"/>
        <w:gridCol w:w="1701"/>
        <w:gridCol w:w="1843"/>
      </w:tblGrid>
      <w:tr w:rsidR="00E42B4C" w:rsidRPr="00E75A2B" w14:paraId="22FE3759" w14:textId="77777777" w:rsidTr="007A7124">
        <w:tc>
          <w:tcPr>
            <w:tcW w:w="534" w:type="dxa"/>
            <w:vMerge w:val="restart"/>
            <w:shd w:val="clear" w:color="auto" w:fill="D6E3BC"/>
          </w:tcPr>
          <w:p w14:paraId="503E669E" w14:textId="77777777" w:rsidR="00E42B4C" w:rsidRPr="00E75A2B" w:rsidRDefault="00E42B4C" w:rsidP="007A7124">
            <w:pPr>
              <w:spacing w:after="0" w:line="240" w:lineRule="auto"/>
              <w:ind w:firstLine="0"/>
              <w:rPr>
                <w:sz w:val="20"/>
                <w:szCs w:val="20"/>
              </w:rPr>
            </w:pPr>
            <w:r w:rsidRPr="00E75A2B">
              <w:rPr>
                <w:sz w:val="20"/>
                <w:szCs w:val="20"/>
              </w:rPr>
              <w:t>Nr.p.k.</w:t>
            </w:r>
          </w:p>
        </w:tc>
        <w:tc>
          <w:tcPr>
            <w:tcW w:w="1559" w:type="dxa"/>
            <w:vMerge w:val="restart"/>
            <w:shd w:val="clear" w:color="auto" w:fill="D6E3BC"/>
          </w:tcPr>
          <w:p w14:paraId="04F3A3A1" w14:textId="77777777" w:rsidR="00E42B4C" w:rsidRPr="00E75A2B" w:rsidRDefault="00E42B4C" w:rsidP="007A7124">
            <w:pPr>
              <w:spacing w:after="0" w:line="240" w:lineRule="auto"/>
              <w:ind w:firstLine="0"/>
              <w:rPr>
                <w:sz w:val="20"/>
                <w:szCs w:val="20"/>
              </w:rPr>
            </w:pPr>
            <w:r w:rsidRPr="00E75A2B">
              <w:rPr>
                <w:sz w:val="20"/>
                <w:szCs w:val="20"/>
              </w:rPr>
              <w:t xml:space="preserve">Sugas nosaukums latviski </w:t>
            </w:r>
          </w:p>
        </w:tc>
        <w:tc>
          <w:tcPr>
            <w:tcW w:w="1559" w:type="dxa"/>
            <w:vMerge w:val="restart"/>
            <w:shd w:val="clear" w:color="auto" w:fill="D6E3BC"/>
          </w:tcPr>
          <w:p w14:paraId="11D8FE01" w14:textId="77777777" w:rsidR="00E42B4C" w:rsidRPr="00E75A2B" w:rsidRDefault="00E42B4C" w:rsidP="007A7124">
            <w:pPr>
              <w:spacing w:after="0" w:line="240" w:lineRule="auto"/>
              <w:ind w:firstLine="0"/>
              <w:rPr>
                <w:sz w:val="20"/>
                <w:szCs w:val="20"/>
              </w:rPr>
            </w:pPr>
            <w:r w:rsidRPr="00E75A2B">
              <w:rPr>
                <w:sz w:val="20"/>
                <w:szCs w:val="20"/>
              </w:rPr>
              <w:t>Sugas nosaukums latīniski</w:t>
            </w:r>
          </w:p>
        </w:tc>
        <w:tc>
          <w:tcPr>
            <w:tcW w:w="3827" w:type="dxa"/>
            <w:gridSpan w:val="2"/>
            <w:shd w:val="clear" w:color="auto" w:fill="D6E3BC"/>
          </w:tcPr>
          <w:p w14:paraId="4C952DC6" w14:textId="77777777" w:rsidR="00E42B4C" w:rsidRPr="00E75A2B" w:rsidRDefault="00E42B4C" w:rsidP="007A7124">
            <w:pPr>
              <w:spacing w:after="0" w:line="240" w:lineRule="auto"/>
              <w:ind w:firstLine="0"/>
              <w:rPr>
                <w:sz w:val="20"/>
                <w:szCs w:val="20"/>
              </w:rPr>
            </w:pPr>
            <w:r w:rsidRPr="00E75A2B">
              <w:rPr>
                <w:sz w:val="20"/>
                <w:szCs w:val="20"/>
              </w:rPr>
              <w:t>Sugas aizsardzības statuss valstī</w:t>
            </w:r>
          </w:p>
        </w:tc>
        <w:tc>
          <w:tcPr>
            <w:tcW w:w="1843" w:type="dxa"/>
            <w:vMerge w:val="restart"/>
            <w:shd w:val="clear" w:color="auto" w:fill="D6E3BC"/>
          </w:tcPr>
          <w:p w14:paraId="1209F4BA" w14:textId="77777777" w:rsidR="00E42B4C" w:rsidRPr="00E75A2B" w:rsidRDefault="00E42B4C" w:rsidP="007A7124">
            <w:pPr>
              <w:spacing w:after="0" w:line="240" w:lineRule="auto"/>
              <w:ind w:firstLine="0"/>
              <w:rPr>
                <w:sz w:val="20"/>
                <w:szCs w:val="20"/>
              </w:rPr>
            </w:pPr>
            <w:r w:rsidRPr="00E75A2B">
              <w:rPr>
                <w:sz w:val="20"/>
                <w:szCs w:val="20"/>
              </w:rPr>
              <w:t>Sugas labvēlīga aizsardzības stāvokļa novērtējums valstī kopumā (atbilstoši EVA datiem, tikai direktīvu pielikumos iekļautajām sugām)</w:t>
            </w:r>
          </w:p>
        </w:tc>
      </w:tr>
      <w:tr w:rsidR="00E42B4C" w:rsidRPr="00E75A2B" w14:paraId="66FD1A29" w14:textId="77777777" w:rsidTr="007A7124">
        <w:trPr>
          <w:trHeight w:val="2130"/>
        </w:trPr>
        <w:tc>
          <w:tcPr>
            <w:tcW w:w="534" w:type="dxa"/>
            <w:vMerge/>
          </w:tcPr>
          <w:p w14:paraId="0D9E1884" w14:textId="77777777" w:rsidR="00E42B4C" w:rsidRPr="00E75A2B" w:rsidRDefault="00E42B4C" w:rsidP="007A7124">
            <w:pPr>
              <w:spacing w:after="0" w:line="240" w:lineRule="auto"/>
              <w:ind w:firstLine="0"/>
              <w:rPr>
                <w:sz w:val="20"/>
                <w:szCs w:val="20"/>
              </w:rPr>
            </w:pPr>
          </w:p>
        </w:tc>
        <w:tc>
          <w:tcPr>
            <w:tcW w:w="1559" w:type="dxa"/>
            <w:vMerge/>
          </w:tcPr>
          <w:p w14:paraId="051F48DD" w14:textId="77777777" w:rsidR="00E42B4C" w:rsidRPr="00E75A2B" w:rsidRDefault="00E42B4C" w:rsidP="007A7124">
            <w:pPr>
              <w:spacing w:after="0" w:line="240" w:lineRule="auto"/>
              <w:ind w:firstLine="0"/>
              <w:rPr>
                <w:sz w:val="20"/>
                <w:szCs w:val="20"/>
              </w:rPr>
            </w:pPr>
          </w:p>
        </w:tc>
        <w:tc>
          <w:tcPr>
            <w:tcW w:w="1559" w:type="dxa"/>
            <w:vMerge/>
          </w:tcPr>
          <w:p w14:paraId="1C3AEFA6" w14:textId="77777777" w:rsidR="00E42B4C" w:rsidRPr="00E75A2B" w:rsidRDefault="00E42B4C" w:rsidP="007A7124">
            <w:pPr>
              <w:spacing w:after="0" w:line="240" w:lineRule="auto"/>
              <w:ind w:firstLine="0"/>
              <w:rPr>
                <w:sz w:val="20"/>
                <w:szCs w:val="20"/>
              </w:rPr>
            </w:pPr>
          </w:p>
        </w:tc>
        <w:tc>
          <w:tcPr>
            <w:tcW w:w="2126" w:type="dxa"/>
            <w:shd w:val="clear" w:color="auto" w:fill="D6E3BC"/>
          </w:tcPr>
          <w:p w14:paraId="1C0870F9" w14:textId="77777777" w:rsidR="00E42B4C" w:rsidRPr="00E75A2B" w:rsidRDefault="00E42B4C" w:rsidP="007A7124">
            <w:pPr>
              <w:spacing w:after="0" w:line="240" w:lineRule="auto"/>
              <w:ind w:firstLine="0"/>
              <w:rPr>
                <w:sz w:val="20"/>
                <w:szCs w:val="20"/>
              </w:rPr>
            </w:pPr>
            <w:r w:rsidRPr="00E75A2B">
              <w:rPr>
                <w:sz w:val="20"/>
                <w:szCs w:val="20"/>
              </w:rPr>
              <w:t xml:space="preserve">Īpaši aizsargājama suga </w:t>
            </w:r>
            <w:r w:rsidR="00327846" w:rsidRPr="00E75A2B">
              <w:rPr>
                <w:sz w:val="20"/>
                <w:szCs w:val="20"/>
              </w:rPr>
              <w:t>(ĪAS)</w:t>
            </w:r>
          </w:p>
          <w:p w14:paraId="0AE2C6BE" w14:textId="77777777" w:rsidR="00E42B4C" w:rsidRPr="00E75A2B" w:rsidRDefault="00E42B4C" w:rsidP="00327846">
            <w:pPr>
              <w:spacing w:after="0" w:line="240" w:lineRule="auto"/>
              <w:ind w:firstLine="0"/>
              <w:rPr>
                <w:sz w:val="20"/>
                <w:szCs w:val="20"/>
              </w:rPr>
            </w:pPr>
            <w:r w:rsidRPr="00E75A2B">
              <w:rPr>
                <w:sz w:val="20"/>
                <w:szCs w:val="20"/>
              </w:rPr>
              <w:t xml:space="preserve">(ar </w:t>
            </w:r>
            <w:r w:rsidRPr="00E75A2B">
              <w:rPr>
                <w:sz w:val="20"/>
                <w:szCs w:val="20"/>
                <w:vertAlign w:val="superscript"/>
              </w:rPr>
              <w:t>1</w:t>
            </w:r>
            <w:r w:rsidRPr="00E75A2B">
              <w:rPr>
                <w:sz w:val="20"/>
                <w:szCs w:val="20"/>
              </w:rPr>
              <w:t xml:space="preserve"> atzīmēt mikroliegumu </w:t>
            </w:r>
            <w:r w:rsidR="00327846" w:rsidRPr="00E75A2B">
              <w:rPr>
                <w:sz w:val="20"/>
                <w:szCs w:val="20"/>
              </w:rPr>
              <w:t xml:space="preserve">(MIK) </w:t>
            </w:r>
            <w:r w:rsidRPr="00E75A2B">
              <w:rPr>
                <w:sz w:val="20"/>
                <w:szCs w:val="20"/>
              </w:rPr>
              <w:t xml:space="preserve">sugas </w:t>
            </w:r>
          </w:p>
        </w:tc>
        <w:tc>
          <w:tcPr>
            <w:tcW w:w="1701" w:type="dxa"/>
            <w:shd w:val="clear" w:color="auto" w:fill="D6E3BC"/>
          </w:tcPr>
          <w:p w14:paraId="38EF2909" w14:textId="77777777" w:rsidR="00E42B4C" w:rsidRPr="00E75A2B" w:rsidRDefault="00E42B4C" w:rsidP="007A7124">
            <w:pPr>
              <w:spacing w:after="0" w:line="240" w:lineRule="auto"/>
              <w:ind w:firstLine="0"/>
              <w:rPr>
                <w:sz w:val="20"/>
                <w:szCs w:val="20"/>
              </w:rPr>
            </w:pPr>
            <w:r w:rsidRPr="00E75A2B">
              <w:rPr>
                <w:sz w:val="20"/>
                <w:szCs w:val="20"/>
              </w:rPr>
              <w:t>Biotopu direktīvas pielikumos iekļauta suga (ar * atzīmē prioritārās sugas)</w:t>
            </w:r>
          </w:p>
        </w:tc>
        <w:tc>
          <w:tcPr>
            <w:tcW w:w="1843" w:type="dxa"/>
            <w:vMerge/>
          </w:tcPr>
          <w:p w14:paraId="4A061915" w14:textId="77777777" w:rsidR="00E42B4C" w:rsidRPr="00E75A2B" w:rsidRDefault="00E42B4C" w:rsidP="007A7124">
            <w:pPr>
              <w:spacing w:after="0" w:line="240" w:lineRule="auto"/>
              <w:ind w:firstLine="0"/>
              <w:rPr>
                <w:sz w:val="20"/>
                <w:szCs w:val="20"/>
              </w:rPr>
            </w:pPr>
          </w:p>
        </w:tc>
      </w:tr>
      <w:tr w:rsidR="00E42B4C" w:rsidRPr="00E75A2B" w14:paraId="22AB397C" w14:textId="77777777" w:rsidTr="00E42B4C">
        <w:tc>
          <w:tcPr>
            <w:tcW w:w="534" w:type="dxa"/>
          </w:tcPr>
          <w:p w14:paraId="16E18771" w14:textId="77777777" w:rsidR="00E42B4C" w:rsidRPr="00E75A2B" w:rsidRDefault="00E42B4C" w:rsidP="007A7124">
            <w:pPr>
              <w:spacing w:after="0" w:line="240" w:lineRule="auto"/>
              <w:ind w:firstLine="0"/>
              <w:rPr>
                <w:sz w:val="20"/>
                <w:szCs w:val="20"/>
              </w:rPr>
            </w:pPr>
            <w:r w:rsidRPr="00E75A2B">
              <w:rPr>
                <w:sz w:val="20"/>
                <w:szCs w:val="20"/>
              </w:rPr>
              <w:t>1.</w:t>
            </w:r>
          </w:p>
        </w:tc>
        <w:tc>
          <w:tcPr>
            <w:tcW w:w="1559" w:type="dxa"/>
          </w:tcPr>
          <w:p w14:paraId="6515A6C8" w14:textId="77777777" w:rsidR="00E42B4C" w:rsidRPr="00E75A2B" w:rsidRDefault="00E42B4C" w:rsidP="007A7124">
            <w:pPr>
              <w:spacing w:after="0" w:line="240" w:lineRule="auto"/>
              <w:ind w:firstLine="0"/>
              <w:rPr>
                <w:rFonts w:cs="Times New Roman"/>
                <w:sz w:val="20"/>
                <w:szCs w:val="20"/>
              </w:rPr>
            </w:pPr>
            <w:r w:rsidRPr="00E75A2B">
              <w:rPr>
                <w:sz w:val="20"/>
                <w:szCs w:val="20"/>
              </w:rPr>
              <w:t>Akmeņgrauzis</w:t>
            </w:r>
          </w:p>
        </w:tc>
        <w:tc>
          <w:tcPr>
            <w:tcW w:w="1559" w:type="dxa"/>
          </w:tcPr>
          <w:p w14:paraId="0AAC315C" w14:textId="77777777" w:rsidR="00E42B4C" w:rsidRPr="00E75A2B" w:rsidRDefault="00E42B4C" w:rsidP="007A7124">
            <w:pPr>
              <w:spacing w:after="0" w:line="240" w:lineRule="auto"/>
              <w:ind w:firstLine="0"/>
              <w:rPr>
                <w:rFonts w:cs="Times New Roman"/>
                <w:sz w:val="20"/>
                <w:szCs w:val="20"/>
              </w:rPr>
            </w:pPr>
            <w:r w:rsidRPr="00E75A2B">
              <w:rPr>
                <w:i/>
                <w:sz w:val="20"/>
                <w:szCs w:val="20"/>
              </w:rPr>
              <w:t>Cobitis taenia</w:t>
            </w:r>
          </w:p>
        </w:tc>
        <w:tc>
          <w:tcPr>
            <w:tcW w:w="2126" w:type="dxa"/>
          </w:tcPr>
          <w:p w14:paraId="0AEE3CB7" w14:textId="77777777" w:rsidR="00E42B4C" w:rsidRPr="00E75A2B" w:rsidRDefault="00E42B4C" w:rsidP="007A7124">
            <w:pPr>
              <w:spacing w:after="0" w:line="240" w:lineRule="auto"/>
              <w:ind w:firstLine="0"/>
              <w:rPr>
                <w:rFonts w:cs="Times New Roman"/>
                <w:sz w:val="20"/>
                <w:szCs w:val="20"/>
              </w:rPr>
            </w:pPr>
          </w:p>
        </w:tc>
        <w:tc>
          <w:tcPr>
            <w:tcW w:w="1701" w:type="dxa"/>
          </w:tcPr>
          <w:p w14:paraId="709BE4FC" w14:textId="77777777" w:rsidR="00E42B4C" w:rsidRPr="00E75A2B" w:rsidRDefault="0079195B" w:rsidP="007A7124">
            <w:pPr>
              <w:spacing w:after="0" w:line="240" w:lineRule="auto"/>
              <w:ind w:firstLine="0"/>
              <w:rPr>
                <w:rFonts w:cs="Times New Roman"/>
                <w:sz w:val="20"/>
                <w:szCs w:val="20"/>
              </w:rPr>
            </w:pPr>
            <w:r w:rsidRPr="00E75A2B">
              <w:rPr>
                <w:rFonts w:cs="Times New Roman"/>
                <w:sz w:val="20"/>
                <w:szCs w:val="20"/>
              </w:rPr>
              <w:t>II</w:t>
            </w:r>
          </w:p>
        </w:tc>
        <w:tc>
          <w:tcPr>
            <w:tcW w:w="1843" w:type="dxa"/>
            <w:shd w:val="clear" w:color="auto" w:fill="92D050"/>
          </w:tcPr>
          <w:p w14:paraId="27AC93B4" w14:textId="77777777" w:rsidR="00E42B4C" w:rsidRPr="00E75A2B" w:rsidRDefault="00E42B4C" w:rsidP="00E42B4C">
            <w:pPr>
              <w:spacing w:after="0" w:line="240" w:lineRule="auto"/>
              <w:ind w:firstLine="0"/>
              <w:jc w:val="center"/>
              <w:rPr>
                <w:rFonts w:cs="Times New Roman"/>
                <w:sz w:val="20"/>
                <w:szCs w:val="20"/>
              </w:rPr>
            </w:pPr>
            <w:r w:rsidRPr="00E75A2B">
              <w:rPr>
                <w:rFonts w:cs="Times New Roman"/>
                <w:sz w:val="20"/>
                <w:szCs w:val="20"/>
              </w:rPr>
              <w:t>FV</w:t>
            </w:r>
          </w:p>
        </w:tc>
      </w:tr>
      <w:tr w:rsidR="00E42B4C" w:rsidRPr="00E75A2B" w14:paraId="2AD76817" w14:textId="77777777" w:rsidTr="0079195B">
        <w:tc>
          <w:tcPr>
            <w:tcW w:w="534" w:type="dxa"/>
          </w:tcPr>
          <w:p w14:paraId="1DC8FC67" w14:textId="77777777" w:rsidR="00E42B4C" w:rsidRPr="00E75A2B" w:rsidRDefault="00E42B4C" w:rsidP="007A7124">
            <w:pPr>
              <w:spacing w:after="0" w:line="240" w:lineRule="auto"/>
              <w:ind w:firstLine="0"/>
              <w:rPr>
                <w:sz w:val="20"/>
                <w:szCs w:val="20"/>
              </w:rPr>
            </w:pPr>
            <w:r w:rsidRPr="00E75A2B">
              <w:rPr>
                <w:sz w:val="20"/>
                <w:szCs w:val="20"/>
              </w:rPr>
              <w:t>2.</w:t>
            </w:r>
          </w:p>
        </w:tc>
        <w:tc>
          <w:tcPr>
            <w:tcW w:w="1559" w:type="dxa"/>
          </w:tcPr>
          <w:p w14:paraId="4287B14B" w14:textId="77777777" w:rsidR="00E42B4C" w:rsidRPr="00E75A2B" w:rsidRDefault="00E42B4C" w:rsidP="007A7124">
            <w:pPr>
              <w:spacing w:after="0" w:line="240" w:lineRule="auto"/>
              <w:ind w:firstLine="0"/>
              <w:rPr>
                <w:rFonts w:cs="Times New Roman"/>
                <w:sz w:val="20"/>
                <w:szCs w:val="20"/>
              </w:rPr>
            </w:pPr>
            <w:r w:rsidRPr="00E75A2B">
              <w:rPr>
                <w:sz w:val="20"/>
                <w:szCs w:val="20"/>
              </w:rPr>
              <w:t>Platspīļu vēzis</w:t>
            </w:r>
          </w:p>
        </w:tc>
        <w:tc>
          <w:tcPr>
            <w:tcW w:w="1559" w:type="dxa"/>
          </w:tcPr>
          <w:p w14:paraId="6AA954B9" w14:textId="77777777" w:rsidR="00E42B4C" w:rsidRPr="00E75A2B" w:rsidRDefault="00E42B4C" w:rsidP="007A7124">
            <w:pPr>
              <w:spacing w:after="0" w:line="240" w:lineRule="auto"/>
              <w:ind w:firstLine="0"/>
              <w:rPr>
                <w:rFonts w:cs="Times New Roman"/>
                <w:sz w:val="20"/>
                <w:szCs w:val="20"/>
              </w:rPr>
            </w:pPr>
            <w:r w:rsidRPr="00E75A2B">
              <w:rPr>
                <w:i/>
                <w:sz w:val="20"/>
                <w:szCs w:val="20"/>
              </w:rPr>
              <w:t>Astacus astacus</w:t>
            </w:r>
          </w:p>
        </w:tc>
        <w:tc>
          <w:tcPr>
            <w:tcW w:w="2126" w:type="dxa"/>
          </w:tcPr>
          <w:p w14:paraId="7D242C2C" w14:textId="77777777" w:rsidR="00E42B4C" w:rsidRPr="00E75A2B" w:rsidRDefault="00E42B4C" w:rsidP="007A7124">
            <w:pPr>
              <w:spacing w:after="0" w:line="240" w:lineRule="auto"/>
              <w:ind w:firstLine="0"/>
              <w:rPr>
                <w:rFonts w:cs="Times New Roman"/>
                <w:sz w:val="20"/>
                <w:szCs w:val="20"/>
              </w:rPr>
            </w:pPr>
            <w:r w:rsidRPr="00E75A2B">
              <w:rPr>
                <w:rFonts w:cs="Times New Roman"/>
                <w:sz w:val="20"/>
                <w:szCs w:val="20"/>
              </w:rPr>
              <w:t>X (ierobežoti izmantojama suga)</w:t>
            </w:r>
          </w:p>
        </w:tc>
        <w:tc>
          <w:tcPr>
            <w:tcW w:w="1701" w:type="dxa"/>
          </w:tcPr>
          <w:p w14:paraId="6FBF948F" w14:textId="77777777" w:rsidR="00E42B4C" w:rsidRPr="00E75A2B" w:rsidRDefault="0079195B" w:rsidP="007A7124">
            <w:pPr>
              <w:spacing w:after="0" w:line="240" w:lineRule="auto"/>
              <w:ind w:firstLine="0"/>
              <w:rPr>
                <w:rFonts w:cs="Times New Roman"/>
                <w:sz w:val="20"/>
                <w:szCs w:val="20"/>
              </w:rPr>
            </w:pPr>
            <w:r w:rsidRPr="00E75A2B">
              <w:rPr>
                <w:rFonts w:cs="Times New Roman"/>
                <w:sz w:val="20"/>
                <w:szCs w:val="20"/>
              </w:rPr>
              <w:t>V</w:t>
            </w:r>
          </w:p>
        </w:tc>
        <w:tc>
          <w:tcPr>
            <w:tcW w:w="1843" w:type="dxa"/>
            <w:shd w:val="clear" w:color="auto" w:fill="FFFF00"/>
          </w:tcPr>
          <w:p w14:paraId="23B32677" w14:textId="77777777" w:rsidR="00E42B4C" w:rsidRPr="00E75A2B" w:rsidRDefault="0079195B" w:rsidP="007A7124">
            <w:pPr>
              <w:spacing w:after="0" w:line="240" w:lineRule="auto"/>
              <w:ind w:firstLine="0"/>
              <w:jc w:val="center"/>
              <w:rPr>
                <w:rFonts w:cs="Times New Roman"/>
                <w:sz w:val="20"/>
                <w:szCs w:val="20"/>
              </w:rPr>
            </w:pPr>
            <w:r w:rsidRPr="00E75A2B">
              <w:rPr>
                <w:rFonts w:cs="Times New Roman"/>
                <w:sz w:val="20"/>
                <w:szCs w:val="20"/>
              </w:rPr>
              <w:t>U1</w:t>
            </w:r>
          </w:p>
        </w:tc>
      </w:tr>
    </w:tbl>
    <w:p w14:paraId="24C1116D" w14:textId="77777777" w:rsidR="00327846" w:rsidRPr="00E75A2B" w:rsidRDefault="00327846" w:rsidP="00327846">
      <w:pPr>
        <w:spacing w:after="0"/>
        <w:ind w:firstLine="0"/>
        <w:rPr>
          <w:rFonts w:cs="Times New Roman"/>
          <w:sz w:val="20"/>
          <w:szCs w:val="20"/>
        </w:rPr>
      </w:pPr>
      <w:r w:rsidRPr="00E75A2B">
        <w:rPr>
          <w:rFonts w:cs="Times New Roman"/>
          <w:sz w:val="20"/>
          <w:szCs w:val="20"/>
        </w:rPr>
        <w:t xml:space="preserve">Saīsinājumi: </w:t>
      </w:r>
    </w:p>
    <w:p w14:paraId="1DC638A0" w14:textId="141D2C3F" w:rsidR="00327846" w:rsidRPr="00E75A2B" w:rsidRDefault="00327846" w:rsidP="00327846">
      <w:pPr>
        <w:spacing w:after="0"/>
        <w:ind w:firstLine="0"/>
        <w:rPr>
          <w:rFonts w:eastAsia="Times New Roman" w:cs="Times New Roman"/>
          <w:sz w:val="20"/>
          <w:szCs w:val="20"/>
        </w:rPr>
      </w:pPr>
      <w:r w:rsidRPr="00E75A2B">
        <w:rPr>
          <w:rFonts w:eastAsia="Times New Roman" w:cs="Times New Roman"/>
          <w:sz w:val="20"/>
          <w:szCs w:val="20"/>
        </w:rPr>
        <w:t xml:space="preserve">ĪAS – MK 2000. gada 14. novembra noteikumu Nr. 396 </w:t>
      </w:r>
      <w:r w:rsidR="00804056" w:rsidRPr="00E75A2B">
        <w:rPr>
          <w:rFonts w:eastAsia="Times New Roman" w:cs="Times New Roman"/>
          <w:sz w:val="20"/>
          <w:szCs w:val="20"/>
        </w:rPr>
        <w:t>“</w:t>
      </w:r>
      <w:r w:rsidRPr="00E75A2B">
        <w:rPr>
          <w:rFonts w:eastAsia="Times New Roman" w:cs="Times New Roman"/>
          <w:sz w:val="20"/>
          <w:szCs w:val="20"/>
        </w:rPr>
        <w:t>Noteikumi par īpaši aizsargājamo sugu un ierobežoti izmantojamo īpaši aizsargājamo sugu sarakstu” 1. pielikumā iekļautās sugas,</w:t>
      </w:r>
    </w:p>
    <w:p w14:paraId="5877042D" w14:textId="21A961F6" w:rsidR="00327846" w:rsidRPr="00E75A2B" w:rsidRDefault="00327846" w:rsidP="00327846">
      <w:pPr>
        <w:spacing w:after="0"/>
        <w:ind w:firstLine="0"/>
        <w:rPr>
          <w:rFonts w:eastAsia="Times New Roman" w:cs="Times New Roman"/>
          <w:sz w:val="20"/>
          <w:szCs w:val="20"/>
        </w:rPr>
      </w:pPr>
      <w:r w:rsidRPr="00E75A2B">
        <w:rPr>
          <w:rFonts w:eastAsia="Times New Roman" w:cs="Times New Roman"/>
          <w:sz w:val="20"/>
          <w:szCs w:val="20"/>
        </w:rPr>
        <w:t xml:space="preserve">MIK </w:t>
      </w:r>
      <w:r w:rsidR="00216A30" w:rsidRPr="00E75A2B">
        <w:rPr>
          <w:rFonts w:eastAsia="Times New Roman" w:cs="Times New Roman"/>
          <w:sz w:val="20"/>
          <w:szCs w:val="20"/>
        </w:rPr>
        <w:t>–</w:t>
      </w:r>
      <w:r w:rsidRPr="00E75A2B">
        <w:rPr>
          <w:rFonts w:eastAsia="Times New Roman" w:cs="Times New Roman"/>
          <w:sz w:val="20"/>
          <w:szCs w:val="20"/>
        </w:rPr>
        <w:t xml:space="preserve"> MK 2012. gada 18. decembra noteikumu Nr. 940 </w:t>
      </w:r>
      <w:r w:rsidR="00804056" w:rsidRPr="00E75A2B">
        <w:rPr>
          <w:rFonts w:eastAsia="Times New Roman" w:cs="Times New Roman"/>
          <w:sz w:val="20"/>
          <w:szCs w:val="20"/>
        </w:rPr>
        <w:t>“</w:t>
      </w:r>
      <w:r w:rsidRPr="00E75A2B">
        <w:rPr>
          <w:rFonts w:eastAsia="Times New Roman" w:cs="Times New Roman"/>
          <w:sz w:val="20"/>
          <w:szCs w:val="20"/>
        </w:rPr>
        <w:t>Noteikumi par mikroliegumu izveidošanas un apsaimniekošanas kārtību, to aizsardzību, kā arī mikroliegumu un to buferzonu noteikšanu” 1. pielikumā iekļautās sugas,</w:t>
      </w:r>
    </w:p>
    <w:p w14:paraId="68E81912" w14:textId="32425C78" w:rsidR="0079195B" w:rsidRPr="00E75A2B" w:rsidRDefault="0079195B" w:rsidP="0079195B">
      <w:pPr>
        <w:spacing w:after="0" w:line="240" w:lineRule="auto"/>
        <w:ind w:firstLine="0"/>
        <w:rPr>
          <w:rFonts w:cs="Times New Roman"/>
          <w:sz w:val="18"/>
          <w:szCs w:val="18"/>
        </w:rPr>
      </w:pPr>
      <w:r w:rsidRPr="00E75A2B">
        <w:rPr>
          <w:rFonts w:cs="Times New Roman"/>
          <w:sz w:val="18"/>
          <w:szCs w:val="18"/>
        </w:rPr>
        <w:t>Sugas labvēlīga aizsardzības stāvokļa novērtējums valstī kopumā (atbilstoši EVA datiem, tikai direktīvu pielikumos iekļautajām sugām) pēc Ziņojums Eiropas Komisijai par ES nozīmes biotopu (dzīvotņu) un sugu aizsardzības stāvokli Latvijā. Novērtējums par 2013.</w:t>
      </w:r>
      <w:r w:rsidR="00216A30" w:rsidRPr="00E75A2B">
        <w:rPr>
          <w:rFonts w:cs="Times New Roman"/>
          <w:sz w:val="18"/>
          <w:szCs w:val="18"/>
        </w:rPr>
        <w:t>–</w:t>
      </w:r>
      <w:r w:rsidRPr="00E75A2B">
        <w:rPr>
          <w:rFonts w:cs="Times New Roman"/>
          <w:sz w:val="18"/>
          <w:szCs w:val="18"/>
        </w:rPr>
        <w:t>2018. gada periodu. Ziņojuma kopsavilkums par sugu aizsardzības stāvokli (sugas sakārtotas alfabēta secībā pēc zinātniskā nosaukuma) (https://www.daba.gov.lv/upload/File/Publikacijas/REP_EK_2019_1_ES_sugu_stavoklis_LV.pdf)</w:t>
      </w:r>
    </w:p>
    <w:p w14:paraId="2B16C8DE" w14:textId="77777777" w:rsidR="0079195B" w:rsidRPr="00E75A2B" w:rsidRDefault="0079195B" w:rsidP="0079195B">
      <w:pPr>
        <w:spacing w:after="0" w:line="240" w:lineRule="auto"/>
        <w:ind w:firstLine="0"/>
        <w:rPr>
          <w:rFonts w:cs="Times New Roman"/>
          <w:sz w:val="18"/>
          <w:szCs w:val="18"/>
        </w:rPr>
      </w:pPr>
      <w:r w:rsidRPr="00E75A2B">
        <w:rPr>
          <w:rFonts w:cs="Times New Roman"/>
          <w:sz w:val="18"/>
          <w:szCs w:val="18"/>
        </w:rPr>
        <w:t>Apzīmējumi:</w:t>
      </w:r>
    </w:p>
    <w:p w14:paraId="2424B3C2" w14:textId="77777777" w:rsidR="0079195B" w:rsidRPr="00E75A2B" w:rsidRDefault="0079195B" w:rsidP="0079195B">
      <w:pPr>
        <w:spacing w:after="0" w:line="240" w:lineRule="auto"/>
        <w:ind w:firstLine="0"/>
        <w:rPr>
          <w:rFonts w:cs="Times New Roman"/>
          <w:sz w:val="18"/>
          <w:szCs w:val="18"/>
        </w:rPr>
      </w:pPr>
      <w:r w:rsidRPr="00E75A2B">
        <w:rPr>
          <w:rFonts w:cs="Times New Roman"/>
          <w:sz w:val="18"/>
          <w:szCs w:val="18"/>
          <w:shd w:val="clear" w:color="auto" w:fill="92D050"/>
        </w:rPr>
        <w:t>FV</w:t>
      </w:r>
      <w:r w:rsidRPr="00E75A2B">
        <w:rPr>
          <w:rFonts w:cs="Times New Roman"/>
          <w:sz w:val="18"/>
          <w:szCs w:val="18"/>
        </w:rPr>
        <w:t xml:space="preserve"> Aizsardzības stāvoklis labvēlīgs (Favourable)</w:t>
      </w:r>
    </w:p>
    <w:p w14:paraId="2F10DB6A" w14:textId="7FC38504" w:rsidR="0079195B" w:rsidRPr="00E75A2B" w:rsidRDefault="00A7301B" w:rsidP="0079195B">
      <w:pPr>
        <w:spacing w:after="0" w:line="240" w:lineRule="auto"/>
        <w:ind w:firstLine="0"/>
        <w:rPr>
          <w:b/>
          <w:sz w:val="20"/>
          <w:szCs w:val="20"/>
        </w:rPr>
      </w:pPr>
      <w:r w:rsidRPr="00E75A2B">
        <w:rPr>
          <w:rFonts w:cs="Times New Roman"/>
          <w:sz w:val="18"/>
          <w:szCs w:val="18"/>
          <w:highlight w:val="yellow"/>
          <w:shd w:val="clear" w:color="auto" w:fill="FF0000"/>
        </w:rPr>
        <w:t>U1</w:t>
      </w:r>
      <w:r w:rsidR="0079195B" w:rsidRPr="00E75A2B">
        <w:rPr>
          <w:rFonts w:cs="Times New Roman"/>
          <w:sz w:val="18"/>
          <w:szCs w:val="18"/>
        </w:rPr>
        <w:t xml:space="preserve"> </w:t>
      </w:r>
      <w:r w:rsidR="0079195B" w:rsidRPr="00E75A2B">
        <w:rPr>
          <w:rFonts w:cs="Times New Roman"/>
          <w:color w:val="000000"/>
          <w:sz w:val="18"/>
          <w:szCs w:val="18"/>
        </w:rPr>
        <w:t>Aizsardzības stāvoklis nelabvēlīgs-nepietiekams (Unfavourable-Inadequate)</w:t>
      </w:r>
    </w:p>
    <w:p w14:paraId="34BE455B" w14:textId="77777777" w:rsidR="00E42B4C" w:rsidRPr="00E75A2B" w:rsidRDefault="00E42B4C" w:rsidP="009752DD">
      <w:pPr>
        <w:rPr>
          <w:szCs w:val="24"/>
        </w:rPr>
      </w:pPr>
    </w:p>
    <w:p w14:paraId="49264C80" w14:textId="3BF67EE0" w:rsidR="00AF0419" w:rsidRPr="00E75A2B" w:rsidRDefault="00D05B8A" w:rsidP="00E21877">
      <w:r w:rsidRPr="00E75A2B">
        <w:t>I</w:t>
      </w:r>
      <w:r w:rsidR="00F339EC" w:rsidRPr="00E75A2B">
        <w:t>e</w:t>
      </w:r>
      <w:r w:rsidRPr="00E75A2B">
        <w:t>priekšējos gados pētījumi par abinieku un rāpuļu sugām DL “</w:t>
      </w:r>
      <w:r w:rsidR="00EF7551" w:rsidRPr="00E75A2B">
        <w:t>Grebļukalns</w:t>
      </w:r>
      <w:r w:rsidRPr="00E75A2B">
        <w:t xml:space="preserve">” nav publicēti, </w:t>
      </w:r>
      <w:r w:rsidR="00F339EC" w:rsidRPr="00E75A2B">
        <w:t>Ozolā</w:t>
      </w:r>
      <w:r w:rsidRPr="00E75A2B">
        <w:t xml:space="preserve"> </w:t>
      </w:r>
      <w:r w:rsidR="009752DD" w:rsidRPr="00E75A2B">
        <w:t>ir</w:t>
      </w:r>
      <w:r w:rsidRPr="00E75A2B">
        <w:t xml:space="preserve"> atrodama informācija par </w:t>
      </w:r>
      <w:r w:rsidR="00F339EC" w:rsidRPr="00E75A2B">
        <w:t>DL “</w:t>
      </w:r>
      <w:r w:rsidR="00EF7551" w:rsidRPr="00E75A2B">
        <w:t>Grebļukalns</w:t>
      </w:r>
      <w:r w:rsidR="00F339EC" w:rsidRPr="00E75A2B">
        <w:t>”</w:t>
      </w:r>
      <w:r w:rsidR="009752DD" w:rsidRPr="00E75A2B">
        <w:t xml:space="preserve"> atrastu pļavas ķirzaku</w:t>
      </w:r>
      <w:r w:rsidR="00147036" w:rsidRPr="00E75A2B">
        <w:t xml:space="preserve"> </w:t>
      </w:r>
      <w:r w:rsidR="00112311" w:rsidRPr="00112311">
        <w:rPr>
          <w:i/>
          <w:iCs/>
        </w:rPr>
        <w:t>Lacerta vivipara</w:t>
      </w:r>
      <w:r w:rsidR="00112311" w:rsidRPr="00112311">
        <w:t xml:space="preserve"> </w:t>
      </w:r>
      <w:r w:rsidR="00147036" w:rsidRPr="00E75A2B">
        <w:t>(2010. gads)</w:t>
      </w:r>
      <w:r w:rsidR="009752DD" w:rsidRPr="00E75A2B">
        <w:t>. 2020. gada apsekojumos novērots parastais zalktis</w:t>
      </w:r>
      <w:r w:rsidR="00843D9A">
        <w:t xml:space="preserve"> </w:t>
      </w:r>
      <w:r w:rsidR="00843D9A" w:rsidRPr="00843D9A">
        <w:rPr>
          <w:i/>
          <w:iCs/>
        </w:rPr>
        <w:t>Natrix natrix</w:t>
      </w:r>
      <w:r w:rsidR="00596559" w:rsidRPr="00E75A2B">
        <w:t>, 2021. gadā – parastais krupis</w:t>
      </w:r>
      <w:r w:rsidR="00267BC2">
        <w:t xml:space="preserve"> </w:t>
      </w:r>
      <w:r w:rsidR="00267BC2" w:rsidRPr="00267BC2">
        <w:rPr>
          <w:i/>
          <w:iCs/>
        </w:rPr>
        <w:t>Bufo bufo</w:t>
      </w:r>
      <w:r w:rsidR="00E321DD" w:rsidRPr="00E75A2B">
        <w:t xml:space="preserve"> (K. Vilciņas novērojumi)</w:t>
      </w:r>
      <w:r w:rsidR="009752DD" w:rsidRPr="00E75A2B">
        <w:t>. Ziņu par DL “Grebļukalns”</w:t>
      </w:r>
      <w:r w:rsidR="00F339EC" w:rsidRPr="00E75A2B">
        <w:t xml:space="preserve"> </w:t>
      </w:r>
      <w:r w:rsidRPr="00E75A2B">
        <w:t xml:space="preserve">sastopamām </w:t>
      </w:r>
      <w:r w:rsidR="00147036" w:rsidRPr="00E75A2B">
        <w:t xml:space="preserve">īpaši </w:t>
      </w:r>
      <w:r w:rsidR="00F339EC" w:rsidRPr="00E75A2B">
        <w:t>a</w:t>
      </w:r>
      <w:r w:rsidRPr="00E75A2B">
        <w:t>izsargājamām abinieku un rāpuļu sugām</w:t>
      </w:r>
      <w:r w:rsidR="00147036" w:rsidRPr="00E75A2B">
        <w:t xml:space="preserve"> nav</w:t>
      </w:r>
      <w:r w:rsidRPr="00E75A2B">
        <w:t xml:space="preserve">. </w:t>
      </w:r>
    </w:p>
    <w:p w14:paraId="76314032" w14:textId="77777777" w:rsidR="00E21877" w:rsidRPr="00E75A2B" w:rsidRDefault="00E21877" w:rsidP="00E21877">
      <w:pPr>
        <w:rPr>
          <w:b/>
          <w:bCs/>
        </w:rPr>
      </w:pPr>
    </w:p>
    <w:p w14:paraId="7E9A10FC" w14:textId="54E3FB23" w:rsidR="00F714C7" w:rsidRPr="00E75A2B" w:rsidRDefault="00F714C7" w:rsidP="00F714C7">
      <w:pPr>
        <w:rPr>
          <w:rFonts w:cs="Times New Roman"/>
        </w:rPr>
      </w:pPr>
      <w:r w:rsidRPr="00E75A2B">
        <w:rPr>
          <w:b/>
          <w:bCs/>
        </w:rPr>
        <w:t xml:space="preserve">Zivju, vēžu, abinieku un rāpuļu </w:t>
      </w:r>
      <w:r w:rsidRPr="00E75A2B">
        <w:rPr>
          <w:rFonts w:cs="Times New Roman"/>
          <w:b/>
          <w:bCs/>
        </w:rPr>
        <w:t>sugu sociālekonomiskā vērtība</w:t>
      </w:r>
      <w:r w:rsidR="00F9658E" w:rsidRPr="00E75A2B">
        <w:rPr>
          <w:rFonts w:cs="Times New Roman"/>
          <w:b/>
          <w:bCs/>
        </w:rPr>
        <w:t>,</w:t>
      </w:r>
      <w:r w:rsidRPr="00E75A2B">
        <w:rPr>
          <w:rFonts w:cs="Times New Roman"/>
          <w:b/>
        </w:rPr>
        <w:t xml:space="preserve"> ietekmējošie faktori</w:t>
      </w:r>
      <w:r w:rsidR="00F9658E" w:rsidRPr="00E75A2B">
        <w:rPr>
          <w:rFonts w:cs="Times New Roman"/>
          <w:b/>
        </w:rPr>
        <w:t xml:space="preserve"> un nepieciešamā apsaimniekošana</w:t>
      </w:r>
    </w:p>
    <w:p w14:paraId="60758B2A" w14:textId="38B862A0" w:rsidR="00147036" w:rsidRPr="00E75A2B" w:rsidRDefault="00270D8C" w:rsidP="00D05B8A">
      <w:pPr>
        <w:rPr>
          <w:rFonts w:cs="Times New Roman"/>
        </w:rPr>
      </w:pPr>
      <w:r w:rsidRPr="00E75A2B">
        <w:rPr>
          <w:rFonts w:cs="Times New Roman"/>
        </w:rPr>
        <w:t>Pintu un Šešku ezer</w:t>
      </w:r>
      <w:r w:rsidR="00571BE9" w:rsidRPr="00E75A2B">
        <w:rPr>
          <w:rFonts w:cs="Times New Roman"/>
        </w:rPr>
        <w:t>i tiek izmantoti makšķerēšanai</w:t>
      </w:r>
      <w:r w:rsidR="004D7932" w:rsidRPr="00E75A2B">
        <w:rPr>
          <w:rFonts w:cs="Times New Roman"/>
        </w:rPr>
        <w:t>, Šešku ezers – arī zvejai</w:t>
      </w:r>
      <w:r w:rsidR="00571BE9" w:rsidRPr="00E75A2B">
        <w:rPr>
          <w:rFonts w:cs="Times New Roman"/>
        </w:rPr>
        <w:t>, sociālekonomiska nozīme ir tajos sastopamajām zivīm</w:t>
      </w:r>
      <w:r w:rsidR="008616A7" w:rsidRPr="00E75A2B">
        <w:rPr>
          <w:rFonts w:cs="Times New Roman"/>
        </w:rPr>
        <w:t>, tomēr aizsargājama</w:t>
      </w:r>
      <w:r w:rsidR="00517282" w:rsidRPr="00E75A2B">
        <w:rPr>
          <w:rFonts w:cs="Times New Roman"/>
        </w:rPr>
        <w:t>ja</w:t>
      </w:r>
      <w:r w:rsidR="008616A7" w:rsidRPr="00E75A2B">
        <w:rPr>
          <w:rFonts w:cs="Times New Roman"/>
        </w:rPr>
        <w:t xml:space="preserve">i zivju sugai nav </w:t>
      </w:r>
      <w:r w:rsidR="00995B5C" w:rsidRPr="00E75A2B">
        <w:rPr>
          <w:rFonts w:cs="Times New Roman"/>
        </w:rPr>
        <w:t>būtiskas sociālekonomiskas nozīmes</w:t>
      </w:r>
      <w:r w:rsidR="0090682C" w:rsidRPr="00E75A2B">
        <w:rPr>
          <w:rFonts w:cs="Times New Roman"/>
        </w:rPr>
        <w:t xml:space="preserve">. </w:t>
      </w:r>
      <w:r w:rsidR="00F57008" w:rsidRPr="00E75A2B">
        <w:rPr>
          <w:rFonts w:cs="Times New Roman"/>
        </w:rPr>
        <w:t>Būtiski nelabvēlīgi faktori aizsargājama</w:t>
      </w:r>
      <w:r w:rsidR="00517282" w:rsidRPr="00E75A2B">
        <w:rPr>
          <w:rFonts w:cs="Times New Roman"/>
        </w:rPr>
        <w:t>ja</w:t>
      </w:r>
      <w:r w:rsidR="00F57008" w:rsidRPr="00E75A2B">
        <w:rPr>
          <w:rFonts w:cs="Times New Roman"/>
        </w:rPr>
        <w:t>i zivju sugai nav konstatēti, n</w:t>
      </w:r>
      <w:r w:rsidR="007247F5" w:rsidRPr="00E75A2B">
        <w:rPr>
          <w:rFonts w:cs="Times New Roman"/>
        </w:rPr>
        <w:t xml:space="preserve">av nepieciešami specifiski </w:t>
      </w:r>
      <w:r w:rsidR="0038063D" w:rsidRPr="00E75A2B">
        <w:rPr>
          <w:rFonts w:cs="Times New Roman"/>
        </w:rPr>
        <w:t>sug</w:t>
      </w:r>
      <w:r w:rsidR="00F57008" w:rsidRPr="00E75A2B">
        <w:rPr>
          <w:rFonts w:cs="Times New Roman"/>
        </w:rPr>
        <w:t>as</w:t>
      </w:r>
      <w:r w:rsidR="0038063D" w:rsidRPr="00E75A2B">
        <w:rPr>
          <w:rFonts w:cs="Times New Roman"/>
        </w:rPr>
        <w:t xml:space="preserve"> </w:t>
      </w:r>
      <w:r w:rsidR="00CF18FC" w:rsidRPr="00E75A2B">
        <w:rPr>
          <w:rFonts w:cs="Times New Roman"/>
        </w:rPr>
        <w:t>aizsardzības</w:t>
      </w:r>
      <w:r w:rsidR="0038063D" w:rsidRPr="00E75A2B">
        <w:rPr>
          <w:rFonts w:cs="Times New Roman"/>
        </w:rPr>
        <w:t xml:space="preserve"> pasā</w:t>
      </w:r>
      <w:r w:rsidR="007B7D8E" w:rsidRPr="00E75A2B">
        <w:rPr>
          <w:rFonts w:cs="Times New Roman"/>
        </w:rPr>
        <w:t>kumi</w:t>
      </w:r>
      <w:r w:rsidR="006B77F3" w:rsidRPr="00E75A2B">
        <w:rPr>
          <w:rFonts w:cs="Times New Roman"/>
        </w:rPr>
        <w:t>, bet plānotie ezeru biotopu apsaimniekošanas pasākumi labvēlīgi ietekmētu aizsargājamo zivju sugu.</w:t>
      </w:r>
    </w:p>
    <w:p w14:paraId="4B0BA92A" w14:textId="083B9B61" w:rsidR="00E9129B" w:rsidRPr="00E75A2B" w:rsidRDefault="004A4DDB" w:rsidP="00D05B8A">
      <w:r w:rsidRPr="00E75A2B">
        <w:rPr>
          <w:rFonts w:cs="Times New Roman"/>
        </w:rPr>
        <w:t xml:space="preserve">Ekonomiska vērtība piemīt platspīļu vēzim, kas tiek lietots uzturā un uzskatāms par delikatesi, tomēr platspīļu vēžu iegūšana DL </w:t>
      </w:r>
      <w:r w:rsidRPr="00E75A2B">
        <w:t xml:space="preserve">“Grebļukalns” </w:t>
      </w:r>
      <w:r w:rsidRPr="00E75A2B">
        <w:rPr>
          <w:rFonts w:cs="Times New Roman"/>
        </w:rPr>
        <w:t xml:space="preserve">teritorijā esošajās ūdenstilpēs nav atļauta. </w:t>
      </w:r>
      <w:r w:rsidR="00E9129B" w:rsidRPr="00E75A2B">
        <w:rPr>
          <w:rFonts w:cs="Times New Roman"/>
        </w:rPr>
        <w:t xml:space="preserve">Galvenie platspīļu </w:t>
      </w:r>
      <w:r w:rsidR="00E9129B" w:rsidRPr="00E75A2B">
        <w:rPr>
          <w:rFonts w:cs="Times New Roman"/>
          <w:szCs w:val="24"/>
        </w:rPr>
        <w:t>vēžu</w:t>
      </w:r>
      <w:r w:rsidR="00E9129B" w:rsidRPr="00E75A2B">
        <w:rPr>
          <w:rFonts w:cs="Times New Roman"/>
        </w:rPr>
        <w:t xml:space="preserve"> sastopamību ietekmējošie faktori ir ūdens kvalitāte, maluzvejniecība un invazīvo vēžu sugu klātbūtne. DL Grebļukalns teritorijā netika konstatēti būtiski ūdens piesārņojuma avoti, kā arī nav ziņu par būtisku </w:t>
      </w:r>
      <w:r w:rsidR="00E21877" w:rsidRPr="00E75A2B">
        <w:rPr>
          <w:rFonts w:cs="Times New Roman"/>
        </w:rPr>
        <w:t>maluzvejnieku</w:t>
      </w:r>
      <w:r w:rsidR="00E9129B" w:rsidRPr="00E75A2B">
        <w:rPr>
          <w:rFonts w:cs="Times New Roman"/>
        </w:rPr>
        <w:t xml:space="preserve"> aktivitāti vai invazīvo vēžu sugu sastopamību teritorijā. Tuvākajā nākotnē nav nepieciešamības veikt papildu </w:t>
      </w:r>
      <w:r w:rsidR="00E9129B" w:rsidRPr="00E75A2B">
        <w:rPr>
          <w:rFonts w:cs="Times New Roman"/>
        </w:rPr>
        <w:lastRenderedPageBreak/>
        <w:t>apsaimniekošanas pasākumus, kas vērsti uz platspīļu vēža aizsardzību. Tādu pasākumu veikšana izskatāma tikai</w:t>
      </w:r>
      <w:r w:rsidR="00911C41" w:rsidRPr="00E75A2B">
        <w:rPr>
          <w:rFonts w:cs="Times New Roman"/>
        </w:rPr>
        <w:t xml:space="preserve"> tad, ja</w:t>
      </w:r>
      <w:r w:rsidR="00E9129B" w:rsidRPr="00E75A2B">
        <w:rPr>
          <w:rFonts w:cs="Times New Roman"/>
        </w:rPr>
        <w:t xml:space="preserve"> būtiski palielin</w:t>
      </w:r>
      <w:r w:rsidR="00911C41" w:rsidRPr="00E75A2B">
        <w:rPr>
          <w:rFonts w:cs="Times New Roman"/>
        </w:rPr>
        <w:t>ātos</w:t>
      </w:r>
      <w:r w:rsidR="00E9129B" w:rsidRPr="00E75A2B">
        <w:rPr>
          <w:rFonts w:cs="Times New Roman"/>
        </w:rPr>
        <w:t xml:space="preserve"> antropogēnās slodzes apjom</w:t>
      </w:r>
      <w:r w:rsidR="00911C41" w:rsidRPr="00E75A2B">
        <w:rPr>
          <w:rFonts w:cs="Times New Roman"/>
        </w:rPr>
        <w:t>s</w:t>
      </w:r>
      <w:r w:rsidR="00E9129B" w:rsidRPr="00E75A2B">
        <w:rPr>
          <w:rFonts w:cs="Times New Roman"/>
        </w:rPr>
        <w:t>.</w:t>
      </w:r>
    </w:p>
    <w:p w14:paraId="1868A3BA" w14:textId="77777777" w:rsidR="00F55981" w:rsidRPr="00E75A2B" w:rsidRDefault="00F55981" w:rsidP="00CF5A20"/>
    <w:p w14:paraId="015DC568" w14:textId="77777777" w:rsidR="002E457B" w:rsidRPr="00E75A2B" w:rsidRDefault="002E457B" w:rsidP="00CF5A20"/>
    <w:p w14:paraId="056AC80E" w14:textId="77777777" w:rsidR="00D807E8" w:rsidRPr="00E75A2B" w:rsidRDefault="00D807E8" w:rsidP="002727D5">
      <w:pPr>
        <w:pStyle w:val="UzrakstsDAP2"/>
        <w:numPr>
          <w:ilvl w:val="0"/>
          <w:numId w:val="0"/>
        </w:numPr>
        <w:spacing w:before="0" w:after="240"/>
      </w:pPr>
      <w:bookmarkStart w:id="35" w:name="_Toc91187700"/>
      <w:r w:rsidRPr="00E75A2B">
        <w:t>4.</w:t>
      </w:r>
      <w:r w:rsidR="00C11726" w:rsidRPr="00E75A2B">
        <w:t>7</w:t>
      </w:r>
      <w:r w:rsidRPr="00E75A2B">
        <w:t>. Putn</w:t>
      </w:r>
      <w:r w:rsidR="00C064FB" w:rsidRPr="00E75A2B">
        <w:t>u sugas</w:t>
      </w:r>
      <w:bookmarkEnd w:id="35"/>
    </w:p>
    <w:p w14:paraId="71499B8C" w14:textId="77777777" w:rsidR="00CC2A59" w:rsidRPr="00E75A2B" w:rsidRDefault="00CC2A59" w:rsidP="00E67559">
      <w:pPr>
        <w:spacing w:before="240" w:after="240"/>
        <w:ind w:firstLine="0"/>
        <w:rPr>
          <w:b/>
        </w:rPr>
      </w:pPr>
      <w:r w:rsidRPr="00E75A2B">
        <w:rPr>
          <w:b/>
        </w:rPr>
        <w:t>Pēdējo 15 gadu laikā veiktie putnu sugu pētījumi DL “Grebļukalns”</w:t>
      </w:r>
    </w:p>
    <w:p w14:paraId="2FE12CEA" w14:textId="77777777" w:rsidR="00D9549F" w:rsidRPr="00E75A2B" w:rsidRDefault="00D9549F" w:rsidP="00CC2A59">
      <w:r w:rsidRPr="00E75A2B">
        <w:t xml:space="preserve">DL “Grebļukalns” putnu fauna pētīta maz un fragmentāri. Visu teritoriju aptveroši, sistemātiski putnu novērojumi nav zināmi, dažādās datubāzēs atrodami tikai gadījuma novērojumi. 2001. gada DA plāna izstrādes laikā sugu grupa putni nav pētīta, vien norādīts, ka DL “Grebļukalns” teritorijā ligzdo mazais ērglis </w:t>
      </w:r>
      <w:r w:rsidRPr="00E75A2B">
        <w:rPr>
          <w:i/>
        </w:rPr>
        <w:t>Aquila pomarina</w:t>
      </w:r>
      <w:r w:rsidRPr="00E75A2B">
        <w:t>. Diemžēl par šo faktu nav pieejama precīzāka informācija (U. Bergmaņa mut. kom.).</w:t>
      </w:r>
    </w:p>
    <w:p w14:paraId="6C84EBF1" w14:textId="77777777" w:rsidR="00CC2A59" w:rsidRPr="00E75A2B" w:rsidRDefault="00CC2A59" w:rsidP="00CC2A59">
      <w:r w:rsidRPr="00E75A2B">
        <w:t>EMERALD projekta ietvaros, kad 2002. gada 3. augustā vērtēta DL “Grebļukalns” biotopu piemērotība bezmugurkaulnieku sugām, atzīmēts viens brūnās čakstes novērojums teritorijas ZR daļā pie Plisunkas upes.</w:t>
      </w:r>
    </w:p>
    <w:p w14:paraId="425C5BB6" w14:textId="77777777" w:rsidR="00CC2A59" w:rsidRPr="00E75A2B" w:rsidRDefault="00CC2A59" w:rsidP="00CC2A59">
      <w:r w:rsidRPr="00E75A2B">
        <w:t>2015. gada 29. aprīlī un 5. maijā Šešku ezera Z galā novērots ziemeļu gulbja īpatnis. 29. aprīļa novērojumā norādīts, ka putns izrāda agresivitāti. Ticams, ka viens pāris ezerā ligzdo joprojām, jo sugai raksturīga ligzdošana vienā vietā vairākus gadus pēc kārtas, turklāt sugas sastopamības areāls paplašinās.</w:t>
      </w:r>
    </w:p>
    <w:p w14:paraId="6C3722F7" w14:textId="77777777" w:rsidR="00CC2A59" w:rsidRPr="00E75A2B" w:rsidRDefault="00CC2A59" w:rsidP="00CC2A59">
      <w:r w:rsidRPr="00E75A2B">
        <w:t>2016. gada 28. martā cieši blakus DL “Grebļukalns” D robežai, Šešku ezerā ietekoša grāvja krastā novērots baltmugurdzeņu pāris bungojot. Sugas ligzdošana ticama abu ezeru krastos esošajos slapjajos/mitrajos meža nogabalos.</w:t>
      </w:r>
    </w:p>
    <w:p w14:paraId="1A45535F" w14:textId="77777777" w:rsidR="00CC2A59" w:rsidRPr="00E75A2B" w:rsidRDefault="00CC2A59" w:rsidP="00CC2A59">
      <w:r w:rsidRPr="00E75A2B">
        <w:t>2017. gada 10. maijā vienā no Pintu ezeru un Plisunku savienojošajiem grāvjiem barojamies novērots melnais stārķis. Suga uz barošanās vietu no ligzdas var lidot pat desmitiem kilometru, tāpēc šis novērojums pats par sevi neko nenozīmē, tomēr, no otras puses, liegumā salīdzinoši lielās platībās sastopami veci meža nogabali ar lielu dimensiju kokiem, kas teorētiski būtu piemēroti melnā stārķa ligzdas novietošanai. Sugai lauka pētījumos jāpievērš pastiprināta uzmanība.</w:t>
      </w:r>
    </w:p>
    <w:p w14:paraId="30332DAF" w14:textId="1A7408E1" w:rsidR="00CC2A59" w:rsidRPr="00E75A2B" w:rsidRDefault="00CC2A59" w:rsidP="00CC2A59">
      <w:pPr>
        <w:rPr>
          <w:rFonts w:cstheme="minorHAnsi"/>
          <w:szCs w:val="24"/>
        </w:rPr>
      </w:pPr>
      <w:r w:rsidRPr="00E75A2B">
        <w:t>DL “Grebļukalns” teritorijā zināmi vairāki melnās dzilnas novērojumi, kas, ņemot vērā teritorijā sastopamos biotopus, ir likumsakarīgi. Visticamāk, DL “Grebļukalns” ligzdo pat vairāki melno dzilnu pāri.</w:t>
      </w:r>
      <w:r w:rsidR="00D541F4" w:rsidRPr="00E75A2B">
        <w:t xml:space="preserve"> </w:t>
      </w:r>
      <w:r w:rsidRPr="00E75A2B">
        <w:t xml:space="preserve">Citu īpaši aizsargājamo putnu sugu dokumentēti novērojumi DL “Grebļukalns” teritorijā publiski pieejamajās datubāzēs nav atrodami. </w:t>
      </w:r>
    </w:p>
    <w:p w14:paraId="69F4578B" w14:textId="6170D3E4" w:rsidR="007E672D" w:rsidRPr="00E75A2B" w:rsidRDefault="007E672D" w:rsidP="007E672D">
      <w:r w:rsidRPr="00E75A2B">
        <w:rPr>
          <w:i/>
        </w:rPr>
        <w:t>Natura 2000</w:t>
      </w:r>
      <w:r w:rsidRPr="00E75A2B">
        <w:t xml:space="preserve"> SDF, kas atjaunota 2019. gada decembrī, norādīts, ka teritorijā sastopamas vairākas īpaši aizsargājamas putnu sugas: brūnā čakste </w:t>
      </w:r>
      <w:r w:rsidRPr="00E75A2B">
        <w:rPr>
          <w:i/>
        </w:rPr>
        <w:t>Lanius collurio</w:t>
      </w:r>
      <w:r w:rsidRPr="00E75A2B">
        <w:t>, sila cīrulis</w:t>
      </w:r>
      <w:r w:rsidR="00B23CF6" w:rsidRPr="00E75A2B">
        <w:t xml:space="preserve"> </w:t>
      </w:r>
      <w:r w:rsidR="00B23CF6" w:rsidRPr="00E75A2B">
        <w:rPr>
          <w:i/>
        </w:rPr>
        <w:t>Lullula arborea</w:t>
      </w:r>
      <w:r w:rsidRPr="00E75A2B">
        <w:t xml:space="preserve">, pelēkā dzilna </w:t>
      </w:r>
      <w:r w:rsidRPr="00E75A2B">
        <w:rPr>
          <w:i/>
        </w:rPr>
        <w:t>Picus canus</w:t>
      </w:r>
      <w:r w:rsidRPr="00E75A2B">
        <w:t xml:space="preserve">, urālpūce </w:t>
      </w:r>
      <w:r w:rsidRPr="00E75A2B">
        <w:rPr>
          <w:i/>
        </w:rPr>
        <w:t>Strix uralensis</w:t>
      </w:r>
      <w:r w:rsidRPr="00E75A2B">
        <w:t xml:space="preserve">, mežirbe </w:t>
      </w:r>
      <w:r w:rsidRPr="00E75A2B">
        <w:rPr>
          <w:i/>
        </w:rPr>
        <w:t>Bonasa bonasia</w:t>
      </w:r>
      <w:r w:rsidRPr="00E75A2B">
        <w:t xml:space="preserve">. Brūnā čakste DL “Grebļukalns” konstatēta 2002. gadā, veicot biotopu inventarizāciju EMERALD projekta ietvaros. Saskaņā ar DAP sniegto komentāru (S. Kotānes un S. Martinsones pers. kom.) informācija par sila cīruli, pelēko dzilnu, urālpūci un mežirbi ir iekļauta teritorijas </w:t>
      </w:r>
      <w:r w:rsidRPr="00E75A2B">
        <w:rPr>
          <w:i/>
        </w:rPr>
        <w:t>Natura 2000</w:t>
      </w:r>
      <w:r w:rsidRPr="00E75A2B">
        <w:t xml:space="preserve"> SDF jau 2009. gadā, taču faktiskie novērojumi, uz kuriem šie vērtējumi toreiz balstīti, nav pieejami. Visas minētās sugas, spriežot pēc DL “Grebļukalns” </w:t>
      </w:r>
      <w:r w:rsidRPr="00E75A2B">
        <w:lastRenderedPageBreak/>
        <w:t xml:space="preserve">teritorijas ģeoloģijas un sastopamajiem biotopiem, visticamāk teritorijā tiešām ir sastopamas, </w:t>
      </w:r>
      <w:r w:rsidR="00D541F4" w:rsidRPr="00E75A2B">
        <w:t xml:space="preserve">taču </w:t>
      </w:r>
      <w:r w:rsidR="007E7A83" w:rsidRPr="00E75A2B">
        <w:t xml:space="preserve">norādītā informācija par </w:t>
      </w:r>
      <w:r w:rsidR="00D541F4" w:rsidRPr="00E75A2B">
        <w:t xml:space="preserve">DL “Grebļukalns” </w:t>
      </w:r>
      <w:r w:rsidR="007E7A83" w:rsidRPr="00E75A2B">
        <w:t>sastopamajām putnu sugām ir precizējama</w:t>
      </w:r>
      <w:r w:rsidRPr="00E75A2B">
        <w:t>.</w:t>
      </w:r>
    </w:p>
    <w:p w14:paraId="03E7D961" w14:textId="240CA9A7" w:rsidR="007E672D" w:rsidRPr="00E75A2B" w:rsidRDefault="007E672D" w:rsidP="007E672D">
      <w:r w:rsidRPr="00E75A2B">
        <w:t>NatProgramme minēts, ka nozīmīgākā no DL “Grebļukalns” sastopam</w:t>
      </w:r>
      <w:r w:rsidR="003F5A4F" w:rsidRPr="00E75A2B">
        <w:t>aj</w:t>
      </w:r>
      <w:r w:rsidRPr="00E75A2B">
        <w:t xml:space="preserve">ām aizsargājamām putnu sugām ir </w:t>
      </w:r>
      <w:r w:rsidR="003F5A4F" w:rsidRPr="00E75A2B">
        <w:t>mežirbe</w:t>
      </w:r>
      <w:r w:rsidRPr="00E75A2B">
        <w:t xml:space="preserve"> (Ikauniece u.c.</w:t>
      </w:r>
      <w:r w:rsidR="002900E3" w:rsidRPr="00E75A2B">
        <w:t>,</w:t>
      </w:r>
      <w:r w:rsidRPr="00E75A2B">
        <w:t xml:space="preserve"> 2017). </w:t>
      </w:r>
    </w:p>
    <w:p w14:paraId="366C709C" w14:textId="07CA4AB0" w:rsidR="00CC2A59" w:rsidRPr="00E75A2B" w:rsidRDefault="00CC2A59" w:rsidP="00993F42">
      <w:pPr>
        <w:rPr>
          <w:highlight w:val="yellow"/>
        </w:rPr>
      </w:pPr>
    </w:p>
    <w:p w14:paraId="76A007FE" w14:textId="353CB9A2" w:rsidR="00962BB0" w:rsidRPr="00E75A2B" w:rsidRDefault="00962BB0" w:rsidP="00993F42">
      <w:pPr>
        <w:rPr>
          <w:b/>
          <w:bCs/>
        </w:rPr>
      </w:pPr>
      <w:r w:rsidRPr="00E75A2B">
        <w:rPr>
          <w:b/>
          <w:bCs/>
        </w:rPr>
        <w:t>2021</w:t>
      </w:r>
      <w:r w:rsidR="004E0970" w:rsidRPr="00E75A2B">
        <w:rPr>
          <w:b/>
          <w:bCs/>
        </w:rPr>
        <w:t>. gada izpētes metodika</w:t>
      </w:r>
    </w:p>
    <w:p w14:paraId="7FA9AD05" w14:textId="78598EF9" w:rsidR="003006D7" w:rsidRPr="00E75A2B" w:rsidRDefault="004A7A89" w:rsidP="00892822">
      <w:r w:rsidRPr="00E75A2B">
        <w:t xml:space="preserve">2021. gadā DA plāna izstrādes ietvaros teritorija apmeklēta deviņas reizes. </w:t>
      </w:r>
      <w:r w:rsidR="00887ED4" w:rsidRPr="00E75A2B">
        <w:t xml:space="preserve">23. marta </w:t>
      </w:r>
      <w:r w:rsidR="00B45E5F" w:rsidRPr="00E75A2B">
        <w:t>un 29. aprīļa vakarā</w:t>
      </w:r>
      <w:r w:rsidR="003646DD" w:rsidRPr="00E75A2B">
        <w:t xml:space="preserve"> veikta pūču sugu uzskaite, izmantojot provocēšanu</w:t>
      </w:r>
      <w:r w:rsidR="004F396B" w:rsidRPr="00E75A2B">
        <w:t xml:space="preserve">. </w:t>
      </w:r>
      <w:r w:rsidR="002919DD" w:rsidRPr="00E75A2B">
        <w:rPr>
          <w:bCs/>
          <w:szCs w:val="24"/>
        </w:rPr>
        <w:t xml:space="preserve">24. un 25. marta un 30. aprīļa rītā veikta dzeņu sugu, apodziņa </w:t>
      </w:r>
      <w:r w:rsidR="002919DD" w:rsidRPr="00E75A2B">
        <w:rPr>
          <w:rFonts w:eastAsia="Times New Roman"/>
          <w:i/>
          <w:color w:val="000000"/>
          <w:lang w:eastAsia="en-GB"/>
        </w:rPr>
        <w:t>Glaucidium passerinum</w:t>
      </w:r>
      <w:r w:rsidR="002919DD" w:rsidRPr="00E75A2B">
        <w:rPr>
          <w:bCs/>
          <w:szCs w:val="24"/>
        </w:rPr>
        <w:t xml:space="preserve"> un mežirbju </w:t>
      </w:r>
      <w:r w:rsidR="002919DD" w:rsidRPr="00E75A2B">
        <w:rPr>
          <w:bCs/>
          <w:i/>
          <w:szCs w:val="24"/>
        </w:rPr>
        <w:t>Tetrastes bonasia</w:t>
      </w:r>
      <w:r w:rsidR="002919DD" w:rsidRPr="00E75A2B">
        <w:rPr>
          <w:bCs/>
          <w:szCs w:val="24"/>
        </w:rPr>
        <w:t xml:space="preserve"> uzskaite, izmantojot provocēšanu.</w:t>
      </w:r>
      <w:r w:rsidR="002919DD" w:rsidRPr="00E75A2B">
        <w:t xml:space="preserve"> </w:t>
      </w:r>
      <w:r w:rsidR="00AE2F93" w:rsidRPr="00E75A2B">
        <w:t xml:space="preserve">1. jūnija vakarā provocēti vakarlēpji </w:t>
      </w:r>
      <w:r w:rsidR="00AE2F93" w:rsidRPr="00E75A2B">
        <w:rPr>
          <w:i/>
          <w:iCs/>
        </w:rPr>
        <w:t>Caprimulgus europaeus</w:t>
      </w:r>
      <w:r w:rsidR="00AE2F93" w:rsidRPr="00E75A2B">
        <w:t xml:space="preserve">, ejot pa taku pa kalna </w:t>
      </w:r>
      <w:r w:rsidR="00CF224B" w:rsidRPr="00E75A2B">
        <w:t xml:space="preserve">kori. </w:t>
      </w:r>
      <w:r w:rsidR="00AE2F93" w:rsidRPr="00E75A2B">
        <w:t>2. jūnija rītā turpināta dzeņu un mežirbju provocēšana</w:t>
      </w:r>
      <w:r w:rsidR="00CF224B" w:rsidRPr="00E75A2B">
        <w:t>.</w:t>
      </w:r>
      <w:r w:rsidR="00AE2F93" w:rsidRPr="00E75A2B">
        <w:t xml:space="preserve"> </w:t>
      </w:r>
      <w:r w:rsidR="00CD5434" w:rsidRPr="00E75A2B">
        <w:t xml:space="preserve">12. jūnija pēcpusdienā ar laivu gar piekrastes ūdensaugu joslu apsekots Pintu ezers ar mērķi novērtēt ligzdojošo cekuldūkuru </w:t>
      </w:r>
      <w:r w:rsidR="00CD5434" w:rsidRPr="00E75A2B">
        <w:rPr>
          <w:i/>
          <w:iCs/>
        </w:rPr>
        <w:t>Podiceps cristatus</w:t>
      </w:r>
      <w:r w:rsidR="00CD5434" w:rsidRPr="00E75A2B">
        <w:t xml:space="preserve"> skaitu. 13. jūnija rītā teritorija apsekota bez provocēšanas, koncentrējoties uz dzeņu ligzdu atrašanu pēc mazuļu balsīm </w:t>
      </w:r>
      <w:r w:rsidRPr="00E75A2B">
        <w:t xml:space="preserve">Visos gadījumos veikta apsekošanas maršruta fiksēšana viedtālrunī, izmantojot aplikāciju </w:t>
      </w:r>
      <w:r w:rsidRPr="00E75A2B">
        <w:rPr>
          <w:i/>
          <w:iCs/>
        </w:rPr>
        <w:t>Locus Map</w:t>
      </w:r>
      <w:r w:rsidRPr="00E75A2B">
        <w:t xml:space="preserve">. Putnu provocēšana veikta, izmantojot citos projektos sagatavotus, pārbaudītus ierakstus, tos atskaņojot uz </w:t>
      </w:r>
      <w:r w:rsidRPr="00E75A2B">
        <w:rPr>
          <w:i/>
          <w:iCs/>
        </w:rPr>
        <w:t>JBL Flip 3 bluetooth</w:t>
      </w:r>
      <w:r w:rsidRPr="00E75A2B">
        <w:t xml:space="preserve"> skaļruņa.</w:t>
      </w:r>
      <w:r w:rsidR="003006D7" w:rsidRPr="00E75A2B">
        <w:t xml:space="preserve"> Sīkāka informācija par</w:t>
      </w:r>
      <w:r w:rsidR="000A2CB6" w:rsidRPr="00E75A2B">
        <w:t xml:space="preserve"> izpētes metodiku atrodama eksperta atzinumā 3.4. pielikumā.</w:t>
      </w:r>
    </w:p>
    <w:p w14:paraId="0B563F66" w14:textId="7BE5603C" w:rsidR="003006D7" w:rsidRPr="00E75A2B" w:rsidRDefault="003006D7" w:rsidP="00020086"/>
    <w:p w14:paraId="29A9CF3D" w14:textId="2C9558CE" w:rsidR="00DD5952" w:rsidRPr="00E75A2B" w:rsidRDefault="00DD5952" w:rsidP="00020086">
      <w:pPr>
        <w:rPr>
          <w:b/>
          <w:bCs/>
        </w:rPr>
      </w:pPr>
      <w:r w:rsidRPr="00E75A2B">
        <w:rPr>
          <w:b/>
          <w:bCs/>
        </w:rPr>
        <w:t xml:space="preserve">Putnu sugu </w:t>
      </w:r>
      <w:r w:rsidR="0089167F" w:rsidRPr="00E75A2B">
        <w:rPr>
          <w:b/>
          <w:bCs/>
        </w:rPr>
        <w:t xml:space="preserve">novērojumi, sugu </w:t>
      </w:r>
      <w:r w:rsidRPr="00E75A2B">
        <w:rPr>
          <w:b/>
          <w:bCs/>
        </w:rPr>
        <w:t>dabas aizsardzības vērtība</w:t>
      </w:r>
      <w:r w:rsidR="00FC1B5A" w:rsidRPr="00E75A2B">
        <w:rPr>
          <w:b/>
          <w:bCs/>
        </w:rPr>
        <w:t>,</w:t>
      </w:r>
      <w:r w:rsidR="0089167F" w:rsidRPr="00E75A2B">
        <w:rPr>
          <w:b/>
          <w:bCs/>
        </w:rPr>
        <w:t xml:space="preserve"> aizsardzības prasības</w:t>
      </w:r>
      <w:r w:rsidR="00FC1B5A" w:rsidRPr="00E75A2B">
        <w:rPr>
          <w:b/>
          <w:bCs/>
        </w:rPr>
        <w:t xml:space="preserve"> un nepieciešamie apsaimniekošanas pasākumi</w:t>
      </w:r>
    </w:p>
    <w:p w14:paraId="071EE64B" w14:textId="595E790C" w:rsidR="00C02A86" w:rsidRPr="00E75A2B" w:rsidRDefault="00C02A86" w:rsidP="00C02A86">
      <w:pPr>
        <w:rPr>
          <w:rFonts w:cstheme="minorHAnsi"/>
          <w:bCs/>
          <w:szCs w:val="24"/>
        </w:rPr>
      </w:pPr>
      <w:r w:rsidRPr="00E75A2B">
        <w:rPr>
          <w:rFonts w:cstheme="minorHAnsi"/>
          <w:bCs/>
          <w:szCs w:val="24"/>
        </w:rPr>
        <w:t>Teritorijā sastopamo putnu sugu vērtējumam izmantoti DA plāna eksperta E. Dzeņa</w:t>
      </w:r>
      <w:r w:rsidR="00853640" w:rsidRPr="00E75A2B">
        <w:rPr>
          <w:rFonts w:cstheme="minorHAnsi"/>
          <w:bCs/>
          <w:szCs w:val="24"/>
        </w:rPr>
        <w:t xml:space="preserve"> dati</w:t>
      </w:r>
      <w:r w:rsidRPr="00E75A2B">
        <w:rPr>
          <w:rFonts w:cstheme="minorHAnsi"/>
          <w:bCs/>
          <w:szCs w:val="24"/>
        </w:rPr>
        <w:t xml:space="preserve">, dabasdati.lv un </w:t>
      </w:r>
      <w:r w:rsidR="0064147B" w:rsidRPr="00E75A2B">
        <w:rPr>
          <w:rFonts w:cstheme="minorHAnsi"/>
          <w:bCs/>
          <w:szCs w:val="24"/>
        </w:rPr>
        <w:t>Ozola</w:t>
      </w:r>
      <w:r w:rsidRPr="00E75A2B">
        <w:rPr>
          <w:rFonts w:cstheme="minorHAnsi"/>
          <w:bCs/>
          <w:szCs w:val="24"/>
        </w:rPr>
        <w:t xml:space="preserve"> dati. Kopā kopš 2010. gada teritorijā novērotas 76 putnu sugas (</w:t>
      </w:r>
      <w:r w:rsidR="0064147B" w:rsidRPr="00E75A2B">
        <w:rPr>
          <w:rFonts w:cstheme="minorHAnsi"/>
          <w:bCs/>
          <w:szCs w:val="24"/>
        </w:rPr>
        <w:t xml:space="preserve">skat. </w:t>
      </w:r>
      <w:r w:rsidR="0093084D" w:rsidRPr="00E75A2B">
        <w:rPr>
          <w:rFonts w:cstheme="minorHAnsi"/>
          <w:bCs/>
          <w:szCs w:val="24"/>
        </w:rPr>
        <w:t>tabulu</w:t>
      </w:r>
      <w:r w:rsidR="00BE224D" w:rsidRPr="00E75A2B">
        <w:rPr>
          <w:rFonts w:cstheme="minorHAnsi"/>
          <w:bCs/>
          <w:szCs w:val="24"/>
        </w:rPr>
        <w:t xml:space="preserve"> plāna </w:t>
      </w:r>
      <w:r w:rsidR="007A6124" w:rsidRPr="00E75A2B">
        <w:rPr>
          <w:rFonts w:cstheme="minorHAnsi"/>
          <w:bCs/>
          <w:szCs w:val="24"/>
        </w:rPr>
        <w:t>3.4. pielikuma 2. pielikumā</w:t>
      </w:r>
      <w:r w:rsidRPr="00E75A2B">
        <w:rPr>
          <w:rFonts w:cstheme="minorHAnsi"/>
          <w:bCs/>
          <w:szCs w:val="24"/>
        </w:rPr>
        <w:t xml:space="preserve">). 95 % izmantoto putnu sugu novērojumu datējami ar 2021. gadu. Starp izmantotajiem novērojumiem nav tādu, kas attiektos uz sugām, kas teritorijā novērotas pirms 2021. gada, bet nebūtu novērotas 2021. gadā. </w:t>
      </w:r>
    </w:p>
    <w:p w14:paraId="7928E8EF" w14:textId="6F07BBE2" w:rsidR="002727D5" w:rsidRPr="00E75A2B" w:rsidRDefault="00C02A86" w:rsidP="00020086">
      <w:r w:rsidRPr="00E75A2B">
        <w:rPr>
          <w:rFonts w:cstheme="minorHAnsi"/>
          <w:bCs/>
          <w:szCs w:val="24"/>
        </w:rPr>
        <w:t xml:space="preserve">Starp teritorijā konstatētajām putnu sugām ar vismaz iespējamas ligzdošanas statusu 16 ir Latvijā īpaši aizsargājamas </w:t>
      </w:r>
      <w:r w:rsidR="00AF2F3D" w:rsidRPr="00E75A2B">
        <w:rPr>
          <w:rFonts w:cstheme="minorHAnsi"/>
          <w:bCs/>
          <w:szCs w:val="24"/>
        </w:rPr>
        <w:t>sugas</w:t>
      </w:r>
      <w:r w:rsidRPr="00E75A2B">
        <w:rPr>
          <w:rFonts w:cstheme="minorHAnsi"/>
          <w:bCs/>
          <w:szCs w:val="24"/>
        </w:rPr>
        <w:t>,</w:t>
      </w:r>
      <w:r w:rsidR="0004562D" w:rsidRPr="00E75A2B">
        <w:rPr>
          <w:rFonts w:cstheme="minorHAnsi"/>
          <w:bCs/>
          <w:szCs w:val="24"/>
        </w:rPr>
        <w:t xml:space="preserve"> bet</w:t>
      </w:r>
      <w:r w:rsidRPr="00E75A2B">
        <w:rPr>
          <w:rFonts w:cstheme="minorHAnsi"/>
          <w:bCs/>
          <w:szCs w:val="24"/>
        </w:rPr>
        <w:t xml:space="preserve"> 13 </w:t>
      </w:r>
      <w:r w:rsidR="00AF2F3D" w:rsidRPr="00E75A2B">
        <w:rPr>
          <w:rFonts w:cstheme="minorHAnsi"/>
          <w:bCs/>
          <w:szCs w:val="24"/>
        </w:rPr>
        <w:t>sugas ir iekļautas Putnu direktīva I pielikumā</w:t>
      </w:r>
      <w:r w:rsidRPr="00E75A2B">
        <w:rPr>
          <w:rFonts w:cstheme="minorHAnsi"/>
          <w:bCs/>
          <w:szCs w:val="24"/>
        </w:rPr>
        <w:t xml:space="preserve">. Sešām no teritorijā konstatētajām putnu sugām </w:t>
      </w:r>
      <w:bookmarkStart w:id="36" w:name="_Hlk84347837"/>
      <w:r w:rsidRPr="00E75A2B">
        <w:rPr>
          <w:rFonts w:cstheme="minorHAnsi"/>
          <w:bCs/>
          <w:szCs w:val="24"/>
        </w:rPr>
        <w:t>to ligzdošanas vietās veidojami mikroliegumi</w:t>
      </w:r>
      <w:bookmarkEnd w:id="36"/>
      <w:r w:rsidRPr="00E75A2B">
        <w:rPr>
          <w:rFonts w:cstheme="minorHAnsi"/>
          <w:bCs/>
          <w:szCs w:val="24"/>
        </w:rPr>
        <w:t>.</w:t>
      </w:r>
      <w:r w:rsidRPr="00E75A2B">
        <w:t xml:space="preserve"> </w:t>
      </w:r>
      <w:bookmarkStart w:id="37" w:name="_Hlk84845947"/>
      <w:bookmarkStart w:id="38" w:name="_Hlk84420969"/>
      <w:r w:rsidRPr="00E75A2B">
        <w:rPr>
          <w:rFonts w:cstheme="minorHAnsi"/>
          <w:bCs/>
          <w:szCs w:val="24"/>
        </w:rPr>
        <w:t>Teritorijā konstatēt</w:t>
      </w:r>
      <w:r w:rsidR="00DF1610" w:rsidRPr="00E75A2B">
        <w:rPr>
          <w:rFonts w:cstheme="minorHAnsi"/>
          <w:bCs/>
          <w:szCs w:val="24"/>
        </w:rPr>
        <w:t>ās retās un aizsargājamās</w:t>
      </w:r>
      <w:r w:rsidR="000450D3" w:rsidRPr="00E75A2B">
        <w:rPr>
          <w:rFonts w:cstheme="minorHAnsi"/>
          <w:bCs/>
          <w:szCs w:val="24"/>
        </w:rPr>
        <w:t>, kā arī citādi nozīmīgās</w:t>
      </w:r>
      <w:r w:rsidR="00DF1610" w:rsidRPr="00E75A2B">
        <w:rPr>
          <w:rFonts w:cstheme="minorHAnsi"/>
          <w:bCs/>
          <w:szCs w:val="24"/>
        </w:rPr>
        <w:t xml:space="preserve"> putnu sugas</w:t>
      </w:r>
      <w:r w:rsidR="002A0207" w:rsidRPr="00E75A2B">
        <w:rPr>
          <w:rFonts w:cstheme="minorHAnsi"/>
          <w:bCs/>
          <w:szCs w:val="24"/>
        </w:rPr>
        <w:t xml:space="preserve">, to aizsardzības statuss, sastopamība Latvijā un </w:t>
      </w:r>
      <w:r w:rsidR="002A0207" w:rsidRPr="00E75A2B">
        <w:t xml:space="preserve">DL “Grebļukalns” teritorijā, esošās un potenciālās ietekmes </w:t>
      </w:r>
      <w:bookmarkEnd w:id="37"/>
      <w:r w:rsidR="002A0207" w:rsidRPr="00E75A2B">
        <w:t>apkopotas 4.7.1. tabu</w:t>
      </w:r>
      <w:r w:rsidR="00E520DB" w:rsidRPr="00E75A2B">
        <w:t>lā, bet konstatēto</w:t>
      </w:r>
      <w:r w:rsidRPr="00E75A2B">
        <w:rPr>
          <w:rFonts w:cstheme="minorHAnsi"/>
          <w:bCs/>
          <w:szCs w:val="24"/>
        </w:rPr>
        <w:t xml:space="preserve"> īpaši aizsargājamo putnu sugu saraksts un to populāciju vērtējumi valstī un Latvijas </w:t>
      </w:r>
      <w:r w:rsidRPr="00E75A2B">
        <w:rPr>
          <w:rFonts w:cstheme="minorHAnsi"/>
          <w:bCs/>
          <w:i/>
          <w:iCs/>
          <w:szCs w:val="24"/>
        </w:rPr>
        <w:t>Natura 2000</w:t>
      </w:r>
      <w:r w:rsidRPr="00E75A2B">
        <w:rPr>
          <w:rFonts w:cstheme="minorHAnsi"/>
          <w:bCs/>
          <w:szCs w:val="24"/>
        </w:rPr>
        <w:t xml:space="preserve"> teritorijās </w:t>
      </w:r>
      <w:bookmarkEnd w:id="38"/>
      <w:r w:rsidR="00020086" w:rsidRPr="00E75A2B">
        <w:t>apkopoti 4.7.</w:t>
      </w:r>
      <w:r w:rsidR="0093084D" w:rsidRPr="00E75A2B">
        <w:t>2</w:t>
      </w:r>
      <w:r w:rsidR="00020086" w:rsidRPr="00E75A2B">
        <w:t>. tabulā.</w:t>
      </w:r>
    </w:p>
    <w:p w14:paraId="16BFBDDF" w14:textId="77777777" w:rsidR="00E824FB" w:rsidRPr="00E75A2B" w:rsidRDefault="00E824FB" w:rsidP="00020086"/>
    <w:p w14:paraId="5BC9814B" w14:textId="77777777" w:rsidR="009B32F3" w:rsidRPr="00E75A2B" w:rsidRDefault="009B32F3">
      <w:pPr>
        <w:spacing w:after="160" w:line="259" w:lineRule="auto"/>
        <w:ind w:firstLine="0"/>
        <w:jc w:val="left"/>
        <w:rPr>
          <w:rFonts w:cs="Times New Roman"/>
          <w:b/>
          <w:bCs/>
          <w:sz w:val="22"/>
        </w:rPr>
      </w:pPr>
      <w:r w:rsidRPr="00E75A2B">
        <w:rPr>
          <w:rFonts w:cs="Times New Roman"/>
          <w:b/>
          <w:bCs/>
          <w:sz w:val="22"/>
        </w:rPr>
        <w:br w:type="page"/>
      </w:r>
    </w:p>
    <w:p w14:paraId="4D09A84C" w14:textId="0A5436DD" w:rsidR="004F4C3E" w:rsidRPr="00E75A2B" w:rsidRDefault="00E520DB" w:rsidP="000450D3">
      <w:pPr>
        <w:jc w:val="center"/>
        <w:rPr>
          <w:rFonts w:cs="Times New Roman"/>
          <w:b/>
          <w:bCs/>
          <w:sz w:val="22"/>
        </w:rPr>
      </w:pPr>
      <w:r w:rsidRPr="00E75A2B">
        <w:rPr>
          <w:rFonts w:cs="Times New Roman"/>
          <w:b/>
          <w:bCs/>
          <w:sz w:val="22"/>
        </w:rPr>
        <w:lastRenderedPageBreak/>
        <w:t xml:space="preserve">4.7.1. tabula. </w:t>
      </w:r>
      <w:r w:rsidR="000450D3" w:rsidRPr="00E75A2B">
        <w:rPr>
          <w:rFonts w:cs="Times New Roman"/>
          <w:b/>
          <w:bCs/>
          <w:sz w:val="22"/>
        </w:rPr>
        <w:t>Teritorijā konstatētās retās un aizsargājamās, kā arī citādi nozīmīgās putnu sugas, to aizsardzības statuss, sastopamība Latvijā un DL “Grebļukalns” teritorijā, esošās un potenciālās ietekmes.</w:t>
      </w:r>
    </w:p>
    <w:tbl>
      <w:tblPr>
        <w:tblStyle w:val="TableGrid1"/>
        <w:tblW w:w="9180" w:type="dxa"/>
        <w:tblLook w:val="04A0" w:firstRow="1" w:lastRow="0" w:firstColumn="1" w:lastColumn="0" w:noHBand="0" w:noVBand="1"/>
      </w:tblPr>
      <w:tblGrid>
        <w:gridCol w:w="1720"/>
        <w:gridCol w:w="1426"/>
        <w:gridCol w:w="1390"/>
        <w:gridCol w:w="1390"/>
        <w:gridCol w:w="1560"/>
        <w:gridCol w:w="1694"/>
      </w:tblGrid>
      <w:tr w:rsidR="004F4C3E" w:rsidRPr="00E75A2B" w14:paraId="02505D7C" w14:textId="77777777" w:rsidTr="004F4C3E">
        <w:trPr>
          <w:trHeight w:val="111"/>
        </w:trPr>
        <w:tc>
          <w:tcPr>
            <w:tcW w:w="1720" w:type="dxa"/>
            <w:noWrap/>
            <w:hideMark/>
          </w:tcPr>
          <w:p w14:paraId="23CBFF7C" w14:textId="77777777" w:rsidR="004F4C3E" w:rsidRPr="00E75A2B" w:rsidRDefault="004F4C3E" w:rsidP="00EF2B35">
            <w:pPr>
              <w:spacing w:after="0" w:line="240" w:lineRule="auto"/>
              <w:ind w:firstLine="0"/>
              <w:jc w:val="left"/>
              <w:rPr>
                <w:rFonts w:eastAsia="Times New Roman" w:cs="Times New Roman"/>
                <w:b/>
                <w:sz w:val="22"/>
                <w:lang w:val="lv-LV" w:eastAsia="en-GB"/>
              </w:rPr>
            </w:pPr>
            <w:bookmarkStart w:id="39" w:name="_Hlk84266016"/>
            <w:r w:rsidRPr="00E75A2B">
              <w:rPr>
                <w:rFonts w:cs="Times New Roman"/>
                <w:b/>
                <w:sz w:val="22"/>
                <w:lang w:val="lv-LV"/>
              </w:rPr>
              <w:t>Nosaukums</w:t>
            </w:r>
          </w:p>
        </w:tc>
        <w:tc>
          <w:tcPr>
            <w:tcW w:w="1426" w:type="dxa"/>
            <w:noWrap/>
            <w:hideMark/>
          </w:tcPr>
          <w:p w14:paraId="641507C5" w14:textId="77777777" w:rsidR="004F4C3E" w:rsidRPr="00E75A2B" w:rsidRDefault="004F4C3E" w:rsidP="00EF2B35">
            <w:pPr>
              <w:spacing w:after="0" w:line="240" w:lineRule="auto"/>
              <w:ind w:firstLine="0"/>
              <w:jc w:val="left"/>
              <w:rPr>
                <w:rFonts w:cs="Times New Roman"/>
                <w:b/>
                <w:sz w:val="22"/>
                <w:lang w:val="lv-LV"/>
              </w:rPr>
            </w:pPr>
            <w:r w:rsidRPr="00E75A2B">
              <w:rPr>
                <w:rFonts w:cs="Times New Roman"/>
                <w:b/>
                <w:sz w:val="22"/>
                <w:lang w:val="lv-LV"/>
              </w:rPr>
              <w:t>Aizsardzības statuss</w:t>
            </w:r>
          </w:p>
        </w:tc>
        <w:tc>
          <w:tcPr>
            <w:tcW w:w="1390" w:type="dxa"/>
            <w:noWrap/>
            <w:hideMark/>
          </w:tcPr>
          <w:p w14:paraId="656AA1A9" w14:textId="6D06CC2C" w:rsidR="004F4C3E" w:rsidRPr="00E75A2B" w:rsidRDefault="004F4C3E" w:rsidP="00EF2B35">
            <w:pPr>
              <w:spacing w:after="0" w:line="240" w:lineRule="auto"/>
              <w:ind w:firstLine="0"/>
              <w:jc w:val="left"/>
              <w:rPr>
                <w:rFonts w:eastAsia="Times New Roman" w:cs="Times New Roman"/>
                <w:b/>
                <w:sz w:val="22"/>
                <w:lang w:val="lv-LV" w:eastAsia="en-GB"/>
              </w:rPr>
            </w:pPr>
            <w:r w:rsidRPr="00E75A2B">
              <w:rPr>
                <w:rFonts w:cs="Times New Roman"/>
                <w:b/>
                <w:sz w:val="22"/>
                <w:lang w:val="lv-LV"/>
              </w:rPr>
              <w:t xml:space="preserve">Sugas sastopamība Latvijā </w:t>
            </w:r>
            <w:r w:rsidRPr="00E75A2B">
              <w:rPr>
                <w:rFonts w:cs="Times New Roman"/>
                <w:b/>
                <w:bCs/>
                <w:sz w:val="22"/>
                <w:vertAlign w:val="superscript"/>
                <w:lang w:val="lv-LV"/>
              </w:rPr>
              <w:t>(Ķerus u.c. 2021)</w:t>
            </w:r>
          </w:p>
        </w:tc>
        <w:tc>
          <w:tcPr>
            <w:tcW w:w="1390" w:type="dxa"/>
            <w:noWrap/>
            <w:hideMark/>
          </w:tcPr>
          <w:p w14:paraId="1B5CEFCA" w14:textId="6F8739C1" w:rsidR="004F4C3E" w:rsidRPr="00E75A2B" w:rsidRDefault="004F4C3E" w:rsidP="00EF2B35">
            <w:pPr>
              <w:spacing w:after="0" w:line="240" w:lineRule="auto"/>
              <w:ind w:firstLine="0"/>
              <w:jc w:val="left"/>
              <w:rPr>
                <w:rFonts w:eastAsia="Times New Roman" w:cs="Times New Roman"/>
                <w:b/>
                <w:sz w:val="22"/>
                <w:lang w:val="lv-LV" w:eastAsia="en-GB"/>
              </w:rPr>
            </w:pPr>
            <w:r w:rsidRPr="00E75A2B">
              <w:rPr>
                <w:rFonts w:cs="Times New Roman"/>
                <w:b/>
                <w:sz w:val="22"/>
                <w:lang w:val="lv-LV"/>
              </w:rPr>
              <w:t>Sugas sastopamība pētāmajā teritorijā</w:t>
            </w:r>
          </w:p>
        </w:tc>
        <w:tc>
          <w:tcPr>
            <w:tcW w:w="1560" w:type="dxa"/>
          </w:tcPr>
          <w:p w14:paraId="5767E290" w14:textId="77777777" w:rsidR="004F4C3E" w:rsidRPr="00E75A2B" w:rsidRDefault="004F4C3E" w:rsidP="00EF2B35">
            <w:pPr>
              <w:spacing w:after="0" w:line="240" w:lineRule="auto"/>
              <w:ind w:firstLine="0"/>
              <w:jc w:val="left"/>
              <w:rPr>
                <w:rFonts w:eastAsia="Times New Roman" w:cs="Times New Roman"/>
                <w:b/>
                <w:sz w:val="22"/>
                <w:lang w:val="lv-LV" w:eastAsia="en-GB"/>
              </w:rPr>
            </w:pPr>
            <w:r w:rsidRPr="00E75A2B">
              <w:rPr>
                <w:rFonts w:cs="Times New Roman"/>
                <w:b/>
                <w:sz w:val="22"/>
                <w:lang w:val="lv-LV"/>
              </w:rPr>
              <w:t>Esošās ietekmes</w:t>
            </w:r>
          </w:p>
        </w:tc>
        <w:tc>
          <w:tcPr>
            <w:tcW w:w="1694" w:type="dxa"/>
          </w:tcPr>
          <w:p w14:paraId="476B8168" w14:textId="77777777" w:rsidR="004F4C3E" w:rsidRPr="00E75A2B" w:rsidRDefault="004F4C3E" w:rsidP="00EF2B35">
            <w:pPr>
              <w:spacing w:after="0" w:line="240" w:lineRule="auto"/>
              <w:ind w:firstLine="0"/>
              <w:jc w:val="left"/>
              <w:rPr>
                <w:rFonts w:cs="Times New Roman"/>
                <w:b/>
                <w:sz w:val="22"/>
                <w:lang w:val="lv-LV"/>
              </w:rPr>
            </w:pPr>
            <w:r w:rsidRPr="00E75A2B">
              <w:rPr>
                <w:rFonts w:cs="Times New Roman"/>
                <w:b/>
                <w:sz w:val="22"/>
                <w:lang w:val="lv-LV"/>
              </w:rPr>
              <w:t>Potenciālās ietekmes</w:t>
            </w:r>
          </w:p>
        </w:tc>
      </w:tr>
      <w:bookmarkEnd w:id="39"/>
      <w:tr w:rsidR="004F4C3E" w:rsidRPr="00E75A2B" w14:paraId="045A892D" w14:textId="77777777" w:rsidTr="004F4C3E">
        <w:trPr>
          <w:trHeight w:val="111"/>
        </w:trPr>
        <w:tc>
          <w:tcPr>
            <w:tcW w:w="1720" w:type="dxa"/>
            <w:noWrap/>
            <w:hideMark/>
          </w:tcPr>
          <w:p w14:paraId="601F045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Apodziņš </w:t>
            </w:r>
            <w:r w:rsidRPr="00E75A2B">
              <w:rPr>
                <w:rFonts w:cs="Times New Roman"/>
                <w:i/>
                <w:sz w:val="22"/>
                <w:lang w:val="lv-LV"/>
              </w:rPr>
              <w:t>Glaucidium passerinum</w:t>
            </w:r>
          </w:p>
        </w:tc>
        <w:tc>
          <w:tcPr>
            <w:tcW w:w="1426" w:type="dxa"/>
            <w:noWrap/>
            <w:hideMark/>
          </w:tcPr>
          <w:p w14:paraId="20F62A1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ĪAS 1, ES 1, MIK </w:t>
            </w:r>
          </w:p>
        </w:tc>
        <w:tc>
          <w:tcPr>
            <w:tcW w:w="1390" w:type="dxa"/>
            <w:noWrap/>
            <w:hideMark/>
          </w:tcPr>
          <w:p w14:paraId="1EBA8755" w14:textId="1DDBB4B1"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3671 </w:t>
            </w:r>
            <w:r w:rsidR="00216A30" w:rsidRPr="00E75A2B">
              <w:rPr>
                <w:rFonts w:cs="Times New Roman"/>
                <w:sz w:val="22"/>
                <w:lang w:val="lv-LV"/>
              </w:rPr>
              <w:t>–</w:t>
            </w:r>
            <w:r w:rsidRPr="00E75A2B">
              <w:rPr>
                <w:rFonts w:cs="Times New Roman"/>
                <w:sz w:val="22"/>
                <w:lang w:val="lv-LV"/>
              </w:rPr>
              <w:t xml:space="preserve"> 9464 ligzdojoši pāri</w:t>
            </w:r>
          </w:p>
        </w:tc>
        <w:tc>
          <w:tcPr>
            <w:tcW w:w="1390" w:type="dxa"/>
            <w:noWrap/>
            <w:hideMark/>
          </w:tcPr>
          <w:p w14:paraId="74E697D3" w14:textId="3FEDC2CE"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2 </w:t>
            </w:r>
            <w:r w:rsidR="00216A30" w:rsidRPr="00E75A2B">
              <w:rPr>
                <w:rFonts w:cs="Times New Roman"/>
                <w:sz w:val="22"/>
                <w:lang w:val="lv-LV"/>
              </w:rPr>
              <w:t>–</w:t>
            </w:r>
            <w:r w:rsidRPr="00E75A2B">
              <w:rPr>
                <w:rFonts w:cs="Times New Roman"/>
                <w:sz w:val="22"/>
                <w:lang w:val="lv-LV"/>
              </w:rPr>
              <w:t xml:space="preserve"> 3 pāri</w:t>
            </w:r>
          </w:p>
        </w:tc>
        <w:tc>
          <w:tcPr>
            <w:tcW w:w="1560" w:type="dxa"/>
          </w:tcPr>
          <w:p w14:paraId="4D5B729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Mežizstrāde teritorijai piegulošajās platībās</w:t>
            </w:r>
          </w:p>
        </w:tc>
        <w:tc>
          <w:tcPr>
            <w:tcW w:w="1694" w:type="dxa"/>
          </w:tcPr>
          <w:p w14:paraId="4847C4E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Mežizstrādes intensificēšanās</w:t>
            </w:r>
          </w:p>
        </w:tc>
      </w:tr>
      <w:tr w:rsidR="004F4C3E" w:rsidRPr="00E75A2B" w14:paraId="423D2E17" w14:textId="77777777" w:rsidTr="004F4C3E">
        <w:trPr>
          <w:trHeight w:val="111"/>
        </w:trPr>
        <w:tc>
          <w:tcPr>
            <w:tcW w:w="1720" w:type="dxa"/>
            <w:noWrap/>
          </w:tcPr>
          <w:p w14:paraId="204D24F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Baltmugurdzenis </w:t>
            </w:r>
            <w:r w:rsidRPr="00E75A2B">
              <w:rPr>
                <w:rFonts w:cs="Times New Roman"/>
                <w:i/>
                <w:sz w:val="22"/>
                <w:lang w:val="lv-LV"/>
              </w:rPr>
              <w:t>Dendrocopos leucotos</w:t>
            </w:r>
          </w:p>
        </w:tc>
        <w:tc>
          <w:tcPr>
            <w:tcW w:w="1426" w:type="dxa"/>
            <w:noWrap/>
          </w:tcPr>
          <w:p w14:paraId="4A90ED1A"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ĪAS 1, ES 1, MIK </w:t>
            </w:r>
          </w:p>
        </w:tc>
        <w:tc>
          <w:tcPr>
            <w:tcW w:w="1390" w:type="dxa"/>
            <w:noWrap/>
          </w:tcPr>
          <w:p w14:paraId="34E4ED91" w14:textId="6F11EA9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4000 </w:t>
            </w:r>
            <w:r w:rsidR="00216A30" w:rsidRPr="00E75A2B">
              <w:rPr>
                <w:rFonts w:cs="Times New Roman"/>
                <w:sz w:val="22"/>
                <w:lang w:val="lv-LV"/>
              </w:rPr>
              <w:t>–</w:t>
            </w:r>
            <w:r w:rsidRPr="00E75A2B">
              <w:rPr>
                <w:rFonts w:cs="Times New Roman"/>
                <w:sz w:val="22"/>
                <w:lang w:val="lv-LV"/>
              </w:rPr>
              <w:t xml:space="preserve"> 7000 ligzdojoši pāri</w:t>
            </w:r>
          </w:p>
        </w:tc>
        <w:tc>
          <w:tcPr>
            <w:tcW w:w="1390" w:type="dxa"/>
            <w:noWrap/>
          </w:tcPr>
          <w:p w14:paraId="4D7A9576" w14:textId="3E4A5DCF"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 </w:t>
            </w:r>
            <w:r w:rsidR="00216A30" w:rsidRPr="00E75A2B">
              <w:rPr>
                <w:rFonts w:cs="Times New Roman"/>
                <w:sz w:val="22"/>
                <w:lang w:val="lv-LV"/>
              </w:rPr>
              <w:t>–</w:t>
            </w:r>
            <w:r w:rsidRPr="00E75A2B">
              <w:rPr>
                <w:rFonts w:cs="Times New Roman"/>
                <w:sz w:val="22"/>
                <w:lang w:val="lv-LV"/>
              </w:rPr>
              <w:t xml:space="preserve"> 5 pāri</w:t>
            </w:r>
          </w:p>
        </w:tc>
        <w:tc>
          <w:tcPr>
            <w:tcW w:w="1560" w:type="dxa"/>
          </w:tcPr>
          <w:p w14:paraId="72C4BC2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0072769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Mežizstrādes intensificēšanās, </w:t>
            </w:r>
            <w:r w:rsidRPr="00E75A2B">
              <w:rPr>
                <w:rFonts w:eastAsia="Times New Roman" w:cs="Times New Roman"/>
                <w:sz w:val="22"/>
                <w:lang w:val="lv-LV" w:eastAsia="en-GB"/>
              </w:rPr>
              <w:t>piemērotā biotopa izzušana ezera ūdenslīmeņa izmaiņu rezultātā</w:t>
            </w:r>
          </w:p>
        </w:tc>
      </w:tr>
      <w:tr w:rsidR="004F4C3E" w:rsidRPr="00E75A2B" w14:paraId="16C423B2" w14:textId="77777777" w:rsidTr="004F4C3E">
        <w:trPr>
          <w:trHeight w:val="111"/>
        </w:trPr>
        <w:tc>
          <w:tcPr>
            <w:tcW w:w="1720" w:type="dxa"/>
            <w:noWrap/>
          </w:tcPr>
          <w:p w14:paraId="401E0604"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Bikšainais apogs </w:t>
            </w:r>
            <w:r w:rsidRPr="00E75A2B">
              <w:rPr>
                <w:rFonts w:cs="Times New Roman"/>
                <w:i/>
                <w:sz w:val="22"/>
                <w:lang w:val="lv-LV"/>
              </w:rPr>
              <w:t>Aegolius funereus</w:t>
            </w:r>
          </w:p>
        </w:tc>
        <w:tc>
          <w:tcPr>
            <w:tcW w:w="1426" w:type="dxa"/>
            <w:noWrap/>
          </w:tcPr>
          <w:p w14:paraId="5AD9AEB4"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ĪAS 1, ES 1, MIK </w:t>
            </w:r>
          </w:p>
        </w:tc>
        <w:tc>
          <w:tcPr>
            <w:tcW w:w="1390" w:type="dxa"/>
            <w:noWrap/>
          </w:tcPr>
          <w:p w14:paraId="6C1014C4" w14:textId="30C5268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1088 </w:t>
            </w:r>
            <w:r w:rsidR="00216A30" w:rsidRPr="00E75A2B">
              <w:rPr>
                <w:rFonts w:cs="Times New Roman"/>
                <w:sz w:val="22"/>
                <w:lang w:val="lv-LV"/>
              </w:rPr>
              <w:t>–</w:t>
            </w:r>
            <w:r w:rsidRPr="00E75A2B">
              <w:rPr>
                <w:rFonts w:cs="Times New Roman"/>
                <w:sz w:val="22"/>
                <w:lang w:val="lv-LV"/>
              </w:rPr>
              <w:t xml:space="preserve"> 3651 ligzdojoši pāri</w:t>
            </w:r>
          </w:p>
        </w:tc>
        <w:tc>
          <w:tcPr>
            <w:tcW w:w="1390" w:type="dxa"/>
            <w:noWrap/>
          </w:tcPr>
          <w:p w14:paraId="3FF99A31" w14:textId="35E0C133"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216A30" w:rsidRPr="00E75A2B">
              <w:rPr>
                <w:rFonts w:cs="Times New Roman"/>
                <w:sz w:val="22"/>
                <w:lang w:val="lv-LV"/>
              </w:rPr>
              <w:t>–</w:t>
            </w:r>
            <w:r w:rsidRPr="00E75A2B">
              <w:rPr>
                <w:rFonts w:cs="Times New Roman"/>
                <w:sz w:val="22"/>
                <w:lang w:val="lv-LV"/>
              </w:rPr>
              <w:t xml:space="preserve"> 1 pāri</w:t>
            </w:r>
          </w:p>
        </w:tc>
        <w:tc>
          <w:tcPr>
            <w:tcW w:w="1560" w:type="dxa"/>
          </w:tcPr>
          <w:p w14:paraId="659D0E5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553CC0FA"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1EDAFC0E" w14:textId="77777777" w:rsidTr="004F4C3E">
        <w:trPr>
          <w:trHeight w:val="111"/>
        </w:trPr>
        <w:tc>
          <w:tcPr>
            <w:tcW w:w="1720" w:type="dxa"/>
            <w:noWrap/>
          </w:tcPr>
          <w:p w14:paraId="7D9A1437"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Brūnā čakste </w:t>
            </w:r>
            <w:r w:rsidRPr="00E75A2B">
              <w:rPr>
                <w:rFonts w:cs="Times New Roman"/>
                <w:i/>
                <w:sz w:val="22"/>
                <w:lang w:val="lv-LV"/>
              </w:rPr>
              <w:t>Lanius collurio</w:t>
            </w:r>
          </w:p>
        </w:tc>
        <w:tc>
          <w:tcPr>
            <w:tcW w:w="1426" w:type="dxa"/>
            <w:noWrap/>
          </w:tcPr>
          <w:p w14:paraId="1B0676C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62082A7A" w14:textId="334FC3B3"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34608 </w:t>
            </w:r>
            <w:r w:rsidR="00216A30" w:rsidRPr="00E75A2B">
              <w:rPr>
                <w:rFonts w:cs="Times New Roman"/>
                <w:sz w:val="22"/>
                <w:lang w:val="lv-LV"/>
              </w:rPr>
              <w:t>–</w:t>
            </w:r>
            <w:r w:rsidRPr="00E75A2B">
              <w:rPr>
                <w:rFonts w:cs="Times New Roman"/>
                <w:sz w:val="22"/>
                <w:lang w:val="lv-LV"/>
              </w:rPr>
              <w:t xml:space="preserve"> 90346 ligzdojoši pāri</w:t>
            </w:r>
          </w:p>
        </w:tc>
        <w:tc>
          <w:tcPr>
            <w:tcW w:w="1390" w:type="dxa"/>
            <w:noWrap/>
          </w:tcPr>
          <w:p w14:paraId="6E527743" w14:textId="017AFE15"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216A30" w:rsidRPr="00E75A2B">
              <w:rPr>
                <w:rFonts w:cs="Times New Roman"/>
                <w:sz w:val="22"/>
                <w:lang w:val="lv-LV"/>
              </w:rPr>
              <w:t>–</w:t>
            </w:r>
            <w:r w:rsidRPr="00E75A2B">
              <w:rPr>
                <w:rFonts w:cs="Times New Roman"/>
                <w:sz w:val="22"/>
                <w:lang w:val="lv-LV"/>
              </w:rPr>
              <w:t xml:space="preserve"> 1 pāri</w:t>
            </w:r>
          </w:p>
        </w:tc>
        <w:tc>
          <w:tcPr>
            <w:tcW w:w="1560" w:type="dxa"/>
          </w:tcPr>
          <w:p w14:paraId="6CB6499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Piemērotā biotopa aizaugšana</w:t>
            </w:r>
          </w:p>
        </w:tc>
        <w:tc>
          <w:tcPr>
            <w:tcW w:w="1694" w:type="dxa"/>
          </w:tcPr>
          <w:p w14:paraId="2831F04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Papildus esošajām nav identificējamas</w:t>
            </w:r>
          </w:p>
        </w:tc>
      </w:tr>
      <w:tr w:rsidR="004F4C3E" w:rsidRPr="00E75A2B" w14:paraId="086B85F2" w14:textId="77777777" w:rsidTr="004F4C3E">
        <w:trPr>
          <w:trHeight w:val="111"/>
        </w:trPr>
        <w:tc>
          <w:tcPr>
            <w:tcW w:w="1720" w:type="dxa"/>
            <w:noWrap/>
          </w:tcPr>
          <w:p w14:paraId="5204640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Cekuldūkuris </w:t>
            </w:r>
            <w:r w:rsidRPr="00E75A2B">
              <w:rPr>
                <w:rFonts w:cs="Times New Roman"/>
                <w:i/>
                <w:sz w:val="22"/>
                <w:lang w:val="lv-LV"/>
              </w:rPr>
              <w:t>Podiceps cristatus</w:t>
            </w:r>
          </w:p>
        </w:tc>
        <w:tc>
          <w:tcPr>
            <w:tcW w:w="1426" w:type="dxa"/>
            <w:noWrap/>
          </w:tcPr>
          <w:p w14:paraId="0D7E2A33"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3C25AF35" w14:textId="402C227F"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3000 </w:t>
            </w:r>
            <w:r w:rsidR="00216A30" w:rsidRPr="00E75A2B">
              <w:rPr>
                <w:rFonts w:cs="Times New Roman"/>
                <w:sz w:val="22"/>
                <w:lang w:val="lv-LV"/>
              </w:rPr>
              <w:t>–</w:t>
            </w:r>
            <w:r w:rsidRPr="00E75A2B">
              <w:rPr>
                <w:rFonts w:cs="Times New Roman"/>
                <w:sz w:val="22"/>
                <w:lang w:val="lv-LV"/>
              </w:rPr>
              <w:t xml:space="preserve"> 6200 ligzdojoši pāri</w:t>
            </w:r>
          </w:p>
        </w:tc>
        <w:tc>
          <w:tcPr>
            <w:tcW w:w="1390" w:type="dxa"/>
            <w:noWrap/>
          </w:tcPr>
          <w:p w14:paraId="0CBF6570" w14:textId="04475604"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5 </w:t>
            </w:r>
            <w:r w:rsidR="00216A30" w:rsidRPr="00E75A2B">
              <w:rPr>
                <w:rFonts w:cs="Times New Roman"/>
                <w:sz w:val="22"/>
                <w:lang w:val="lv-LV"/>
              </w:rPr>
              <w:t>–</w:t>
            </w:r>
            <w:r w:rsidRPr="00E75A2B">
              <w:rPr>
                <w:rFonts w:cs="Times New Roman"/>
                <w:sz w:val="22"/>
                <w:lang w:val="lv-LV"/>
              </w:rPr>
              <w:t xml:space="preserve"> 15 pāri</w:t>
            </w:r>
          </w:p>
        </w:tc>
        <w:tc>
          <w:tcPr>
            <w:tcW w:w="1560" w:type="dxa"/>
          </w:tcPr>
          <w:p w14:paraId="25A343B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Nav identificējamas</w:t>
            </w:r>
          </w:p>
        </w:tc>
        <w:tc>
          <w:tcPr>
            <w:tcW w:w="1694" w:type="dxa"/>
          </w:tcPr>
          <w:p w14:paraId="0369AF0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Rekreācijas intensificēšanās ezeros</w:t>
            </w:r>
          </w:p>
        </w:tc>
      </w:tr>
      <w:tr w:rsidR="004F4C3E" w:rsidRPr="00E75A2B" w14:paraId="48A60D7C" w14:textId="77777777" w:rsidTr="004F4C3E">
        <w:trPr>
          <w:trHeight w:val="111"/>
        </w:trPr>
        <w:tc>
          <w:tcPr>
            <w:tcW w:w="1720" w:type="dxa"/>
            <w:noWrap/>
          </w:tcPr>
          <w:p w14:paraId="1FFE3A7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Dižraibais dzenis </w:t>
            </w:r>
            <w:r w:rsidRPr="00E75A2B">
              <w:rPr>
                <w:rFonts w:cs="Times New Roman"/>
                <w:i/>
                <w:sz w:val="22"/>
                <w:lang w:val="lv-LV"/>
              </w:rPr>
              <w:t>Dendrocopos major</w:t>
            </w:r>
          </w:p>
        </w:tc>
        <w:tc>
          <w:tcPr>
            <w:tcW w:w="1426" w:type="dxa"/>
            <w:noWrap/>
          </w:tcPr>
          <w:p w14:paraId="77154E0D"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076047BB" w14:textId="1AC7876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50000 </w:t>
            </w:r>
            <w:r w:rsidR="00216A30" w:rsidRPr="00E75A2B">
              <w:rPr>
                <w:rFonts w:cs="Times New Roman"/>
                <w:sz w:val="22"/>
                <w:lang w:val="lv-LV"/>
              </w:rPr>
              <w:t>–</w:t>
            </w:r>
            <w:r w:rsidRPr="00E75A2B">
              <w:rPr>
                <w:rFonts w:cs="Times New Roman"/>
                <w:sz w:val="22"/>
                <w:lang w:val="lv-LV"/>
              </w:rPr>
              <w:t xml:space="preserve"> 120000 ligzdojoši pāri</w:t>
            </w:r>
          </w:p>
        </w:tc>
        <w:tc>
          <w:tcPr>
            <w:tcW w:w="1390" w:type="dxa"/>
            <w:noWrap/>
          </w:tcPr>
          <w:p w14:paraId="13AC7FEB" w14:textId="080205F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5 </w:t>
            </w:r>
            <w:r w:rsidR="00216A30" w:rsidRPr="00E75A2B">
              <w:rPr>
                <w:rFonts w:cs="Times New Roman"/>
                <w:sz w:val="22"/>
                <w:lang w:val="lv-LV"/>
              </w:rPr>
              <w:t>–</w:t>
            </w:r>
            <w:r w:rsidRPr="00E75A2B">
              <w:rPr>
                <w:rFonts w:cs="Times New Roman"/>
                <w:sz w:val="22"/>
                <w:lang w:val="lv-LV"/>
              </w:rPr>
              <w:t xml:space="preserve"> 10 pāri</w:t>
            </w:r>
          </w:p>
        </w:tc>
        <w:tc>
          <w:tcPr>
            <w:tcW w:w="1560" w:type="dxa"/>
          </w:tcPr>
          <w:p w14:paraId="5BB4099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24E036E1"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30B0B8BD" w14:textId="77777777" w:rsidTr="004F4C3E">
        <w:trPr>
          <w:trHeight w:val="111"/>
        </w:trPr>
        <w:tc>
          <w:tcPr>
            <w:tcW w:w="1720" w:type="dxa"/>
            <w:noWrap/>
          </w:tcPr>
          <w:p w14:paraId="25602D4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Dzērve </w:t>
            </w:r>
            <w:r w:rsidRPr="00E75A2B">
              <w:rPr>
                <w:rFonts w:cs="Times New Roman"/>
                <w:i/>
                <w:sz w:val="22"/>
                <w:lang w:val="lv-LV"/>
              </w:rPr>
              <w:t>Grus grus</w:t>
            </w:r>
          </w:p>
        </w:tc>
        <w:tc>
          <w:tcPr>
            <w:tcW w:w="1426" w:type="dxa"/>
            <w:noWrap/>
          </w:tcPr>
          <w:p w14:paraId="75B5F7D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60F13D3B" w14:textId="3A145AE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2800 </w:t>
            </w:r>
            <w:r w:rsidR="00216A30" w:rsidRPr="00E75A2B">
              <w:rPr>
                <w:rFonts w:cs="Times New Roman"/>
                <w:sz w:val="22"/>
                <w:lang w:val="lv-LV"/>
              </w:rPr>
              <w:t>–</w:t>
            </w:r>
            <w:r w:rsidRPr="00E75A2B">
              <w:rPr>
                <w:rFonts w:cs="Times New Roman"/>
                <w:sz w:val="22"/>
                <w:lang w:val="lv-LV"/>
              </w:rPr>
              <w:t xml:space="preserve"> 10000 ligzdojoši pāri</w:t>
            </w:r>
          </w:p>
        </w:tc>
        <w:tc>
          <w:tcPr>
            <w:tcW w:w="1390" w:type="dxa"/>
            <w:noWrap/>
          </w:tcPr>
          <w:p w14:paraId="21C6E9B6" w14:textId="23F8E76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216A30" w:rsidRPr="00E75A2B">
              <w:rPr>
                <w:rFonts w:cs="Times New Roman"/>
                <w:sz w:val="22"/>
                <w:lang w:val="lv-LV"/>
              </w:rPr>
              <w:t>–</w:t>
            </w:r>
            <w:r w:rsidRPr="00E75A2B">
              <w:rPr>
                <w:rFonts w:cs="Times New Roman"/>
                <w:sz w:val="22"/>
                <w:lang w:val="lv-LV"/>
              </w:rPr>
              <w:t xml:space="preserve"> 2 pāri</w:t>
            </w:r>
          </w:p>
        </w:tc>
        <w:tc>
          <w:tcPr>
            <w:tcW w:w="1560" w:type="dxa"/>
          </w:tcPr>
          <w:p w14:paraId="6700A67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Nav identificējamas</w:t>
            </w:r>
          </w:p>
        </w:tc>
        <w:tc>
          <w:tcPr>
            <w:tcW w:w="1694" w:type="dxa"/>
          </w:tcPr>
          <w:p w14:paraId="1EFED150"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Rekreācijas intensificēšanās ezeros</w:t>
            </w:r>
          </w:p>
        </w:tc>
      </w:tr>
      <w:tr w:rsidR="004F4C3E" w:rsidRPr="00E75A2B" w14:paraId="2744E2D1" w14:textId="77777777" w:rsidTr="004F4C3E">
        <w:trPr>
          <w:trHeight w:val="111"/>
        </w:trPr>
        <w:tc>
          <w:tcPr>
            <w:tcW w:w="1720" w:type="dxa"/>
            <w:noWrap/>
          </w:tcPr>
          <w:p w14:paraId="06ABF9D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Gaigala </w:t>
            </w:r>
            <w:r w:rsidRPr="00E75A2B">
              <w:rPr>
                <w:rFonts w:cs="Times New Roman"/>
                <w:i/>
                <w:sz w:val="22"/>
                <w:lang w:val="lv-LV"/>
              </w:rPr>
              <w:t>Bucephala clangula</w:t>
            </w:r>
          </w:p>
        </w:tc>
        <w:tc>
          <w:tcPr>
            <w:tcW w:w="1426" w:type="dxa"/>
            <w:noWrap/>
          </w:tcPr>
          <w:p w14:paraId="0E9D468A"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42A7D8E6" w14:textId="77050E8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1300 </w:t>
            </w:r>
            <w:r w:rsidR="00216A30" w:rsidRPr="00E75A2B">
              <w:rPr>
                <w:rFonts w:cs="Times New Roman"/>
                <w:sz w:val="22"/>
                <w:lang w:val="lv-LV"/>
              </w:rPr>
              <w:t>–</w:t>
            </w:r>
            <w:r w:rsidRPr="00E75A2B">
              <w:rPr>
                <w:rFonts w:cs="Times New Roman"/>
                <w:sz w:val="22"/>
                <w:lang w:val="lv-LV"/>
              </w:rPr>
              <w:t xml:space="preserve"> 15000 ligzdojoši pāri</w:t>
            </w:r>
          </w:p>
        </w:tc>
        <w:tc>
          <w:tcPr>
            <w:tcW w:w="1390" w:type="dxa"/>
            <w:noWrap/>
          </w:tcPr>
          <w:p w14:paraId="3C38D54F" w14:textId="2E0699AA"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216A30" w:rsidRPr="00E75A2B">
              <w:rPr>
                <w:rFonts w:cs="Times New Roman"/>
                <w:sz w:val="22"/>
                <w:lang w:val="lv-LV"/>
              </w:rPr>
              <w:t>–</w:t>
            </w:r>
            <w:r w:rsidRPr="00E75A2B">
              <w:rPr>
                <w:rFonts w:cs="Times New Roman"/>
                <w:sz w:val="22"/>
                <w:lang w:val="lv-LV"/>
              </w:rPr>
              <w:t xml:space="preserve"> 3 pāri</w:t>
            </w:r>
          </w:p>
        </w:tc>
        <w:tc>
          <w:tcPr>
            <w:tcW w:w="1560" w:type="dxa"/>
          </w:tcPr>
          <w:p w14:paraId="6B5C04C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Nav identificējamas</w:t>
            </w:r>
          </w:p>
        </w:tc>
        <w:tc>
          <w:tcPr>
            <w:tcW w:w="1694" w:type="dxa"/>
          </w:tcPr>
          <w:p w14:paraId="443102CA"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Rekreācijas intensificēšanās ezeros</w:t>
            </w:r>
          </w:p>
        </w:tc>
      </w:tr>
      <w:tr w:rsidR="004F4C3E" w:rsidRPr="00E75A2B" w14:paraId="16F50C3E" w14:textId="77777777" w:rsidTr="004F4C3E">
        <w:trPr>
          <w:trHeight w:val="111"/>
        </w:trPr>
        <w:tc>
          <w:tcPr>
            <w:tcW w:w="1720" w:type="dxa"/>
            <w:noWrap/>
          </w:tcPr>
          <w:p w14:paraId="18BE20D4"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Grieze </w:t>
            </w:r>
            <w:r w:rsidRPr="00E75A2B">
              <w:rPr>
                <w:rFonts w:cs="Times New Roman"/>
                <w:i/>
                <w:sz w:val="22"/>
                <w:lang w:val="lv-LV"/>
              </w:rPr>
              <w:t>Crex crex</w:t>
            </w:r>
          </w:p>
        </w:tc>
        <w:tc>
          <w:tcPr>
            <w:tcW w:w="1426" w:type="dxa"/>
            <w:noWrap/>
          </w:tcPr>
          <w:p w14:paraId="50FE21A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405D1BAB" w14:textId="24968573"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30874 </w:t>
            </w:r>
            <w:r w:rsidR="00315F26" w:rsidRPr="00E75A2B">
              <w:rPr>
                <w:rFonts w:cs="Times New Roman"/>
                <w:sz w:val="22"/>
                <w:lang w:val="lv-LV"/>
              </w:rPr>
              <w:t>–</w:t>
            </w:r>
            <w:r w:rsidRPr="00E75A2B">
              <w:rPr>
                <w:rFonts w:cs="Times New Roman"/>
                <w:sz w:val="22"/>
                <w:lang w:val="lv-LV"/>
              </w:rPr>
              <w:t xml:space="preserve"> 111521 tēviņi</w:t>
            </w:r>
          </w:p>
        </w:tc>
        <w:tc>
          <w:tcPr>
            <w:tcW w:w="1390" w:type="dxa"/>
            <w:noWrap/>
          </w:tcPr>
          <w:p w14:paraId="4EFB4477" w14:textId="01788E1C"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1 tēviņi</w:t>
            </w:r>
          </w:p>
        </w:tc>
        <w:tc>
          <w:tcPr>
            <w:tcW w:w="1560" w:type="dxa"/>
          </w:tcPr>
          <w:p w14:paraId="187E5EC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Piemērotā biotopa aizaugšana</w:t>
            </w:r>
          </w:p>
        </w:tc>
        <w:tc>
          <w:tcPr>
            <w:tcW w:w="1694" w:type="dxa"/>
          </w:tcPr>
          <w:p w14:paraId="4307A29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Piemērotā biotopa izzušana ezera ūdenslīmeņa izmaiņu rezultātā</w:t>
            </w:r>
          </w:p>
        </w:tc>
      </w:tr>
      <w:tr w:rsidR="004F4C3E" w:rsidRPr="00E75A2B" w14:paraId="43FCDD5E" w14:textId="77777777" w:rsidTr="004F4C3E">
        <w:trPr>
          <w:trHeight w:val="111"/>
        </w:trPr>
        <w:tc>
          <w:tcPr>
            <w:tcW w:w="1720" w:type="dxa"/>
            <w:noWrap/>
          </w:tcPr>
          <w:p w14:paraId="51E35F6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Krauklis </w:t>
            </w:r>
            <w:r w:rsidRPr="00E75A2B">
              <w:rPr>
                <w:rFonts w:cs="Times New Roman"/>
                <w:i/>
                <w:sz w:val="22"/>
                <w:lang w:val="lv-LV"/>
              </w:rPr>
              <w:t>Corvus corax</w:t>
            </w:r>
          </w:p>
        </w:tc>
        <w:tc>
          <w:tcPr>
            <w:tcW w:w="1426" w:type="dxa"/>
            <w:noWrap/>
          </w:tcPr>
          <w:p w14:paraId="1ACF7A5D"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2495FF01" w14:textId="0BE42B12"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16770 </w:t>
            </w:r>
            <w:r w:rsidR="00315F26" w:rsidRPr="00E75A2B">
              <w:rPr>
                <w:rFonts w:cs="Times New Roman"/>
                <w:sz w:val="22"/>
                <w:lang w:val="lv-LV"/>
              </w:rPr>
              <w:t>–</w:t>
            </w:r>
            <w:r w:rsidRPr="00E75A2B">
              <w:rPr>
                <w:rFonts w:cs="Times New Roman"/>
                <w:sz w:val="22"/>
                <w:lang w:val="lv-LV"/>
              </w:rPr>
              <w:t xml:space="preserve"> 48396 ligzdojoši pāri</w:t>
            </w:r>
          </w:p>
        </w:tc>
        <w:tc>
          <w:tcPr>
            <w:tcW w:w="1390" w:type="dxa"/>
            <w:noWrap/>
          </w:tcPr>
          <w:p w14:paraId="29648C33" w14:textId="15C4222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2 </w:t>
            </w:r>
            <w:r w:rsidR="00315F26" w:rsidRPr="00E75A2B">
              <w:rPr>
                <w:rFonts w:cs="Times New Roman"/>
                <w:sz w:val="22"/>
                <w:lang w:val="lv-LV"/>
              </w:rPr>
              <w:t>–</w:t>
            </w:r>
            <w:r w:rsidRPr="00E75A2B">
              <w:rPr>
                <w:rFonts w:cs="Times New Roman"/>
                <w:sz w:val="22"/>
                <w:lang w:val="lv-LV"/>
              </w:rPr>
              <w:t xml:space="preserve"> 4 pāri</w:t>
            </w:r>
          </w:p>
        </w:tc>
        <w:tc>
          <w:tcPr>
            <w:tcW w:w="1560" w:type="dxa"/>
          </w:tcPr>
          <w:p w14:paraId="11635B4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Nav identificējamas</w:t>
            </w:r>
          </w:p>
        </w:tc>
        <w:tc>
          <w:tcPr>
            <w:tcW w:w="1694" w:type="dxa"/>
          </w:tcPr>
          <w:p w14:paraId="2BB1184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Nav identificējamas</w:t>
            </w:r>
          </w:p>
        </w:tc>
      </w:tr>
      <w:tr w:rsidR="004F4C3E" w:rsidRPr="00E75A2B" w14:paraId="6E20DA47" w14:textId="77777777" w:rsidTr="004F4C3E">
        <w:trPr>
          <w:trHeight w:val="111"/>
        </w:trPr>
        <w:tc>
          <w:tcPr>
            <w:tcW w:w="1720" w:type="dxa"/>
            <w:noWrap/>
          </w:tcPr>
          <w:p w14:paraId="56C531D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Krīklis </w:t>
            </w:r>
            <w:r w:rsidRPr="00E75A2B">
              <w:rPr>
                <w:rFonts w:cs="Times New Roman"/>
                <w:i/>
                <w:sz w:val="22"/>
                <w:lang w:val="lv-LV"/>
              </w:rPr>
              <w:t>Anas crecca</w:t>
            </w:r>
          </w:p>
        </w:tc>
        <w:tc>
          <w:tcPr>
            <w:tcW w:w="1426" w:type="dxa"/>
            <w:noWrap/>
          </w:tcPr>
          <w:p w14:paraId="6616FFDE"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1B62C8E8" w14:textId="1AB89A2D"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2000 </w:t>
            </w:r>
            <w:r w:rsidR="00315F26" w:rsidRPr="00E75A2B">
              <w:rPr>
                <w:rFonts w:cs="Times New Roman"/>
                <w:sz w:val="22"/>
                <w:lang w:val="lv-LV"/>
              </w:rPr>
              <w:t>–</w:t>
            </w:r>
            <w:r w:rsidRPr="00E75A2B">
              <w:rPr>
                <w:rFonts w:cs="Times New Roman"/>
                <w:sz w:val="22"/>
                <w:lang w:val="lv-LV"/>
              </w:rPr>
              <w:t xml:space="preserve"> 3400 ligzdojoši pāri</w:t>
            </w:r>
          </w:p>
        </w:tc>
        <w:tc>
          <w:tcPr>
            <w:tcW w:w="1390" w:type="dxa"/>
            <w:noWrap/>
          </w:tcPr>
          <w:p w14:paraId="37C23D48" w14:textId="7DB6D20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31B5B43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Nav identificējamas</w:t>
            </w:r>
          </w:p>
        </w:tc>
        <w:tc>
          <w:tcPr>
            <w:tcW w:w="1694" w:type="dxa"/>
          </w:tcPr>
          <w:p w14:paraId="22CEAF1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Rekreācijas intensificēšanās </w:t>
            </w:r>
            <w:r w:rsidRPr="00E75A2B">
              <w:rPr>
                <w:rFonts w:cs="Times New Roman"/>
                <w:sz w:val="22"/>
                <w:lang w:val="lv-LV"/>
              </w:rPr>
              <w:lastRenderedPageBreak/>
              <w:t>teritorijā un ezeros</w:t>
            </w:r>
          </w:p>
        </w:tc>
      </w:tr>
      <w:tr w:rsidR="004F4C3E" w:rsidRPr="00E75A2B" w14:paraId="2CA58E1B" w14:textId="77777777" w:rsidTr="004F4C3E">
        <w:trPr>
          <w:trHeight w:val="111"/>
        </w:trPr>
        <w:tc>
          <w:tcPr>
            <w:tcW w:w="1720" w:type="dxa"/>
            <w:noWrap/>
          </w:tcPr>
          <w:p w14:paraId="7D62C17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lastRenderedPageBreak/>
              <w:t xml:space="preserve">Lielā gaura </w:t>
            </w:r>
            <w:r w:rsidRPr="00E75A2B">
              <w:rPr>
                <w:rFonts w:cs="Times New Roman"/>
                <w:i/>
                <w:sz w:val="22"/>
                <w:lang w:val="lv-LV"/>
              </w:rPr>
              <w:t>Mergus merganser</w:t>
            </w:r>
          </w:p>
        </w:tc>
        <w:tc>
          <w:tcPr>
            <w:tcW w:w="1426" w:type="dxa"/>
            <w:noWrap/>
          </w:tcPr>
          <w:p w14:paraId="50A4CCD1"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w:t>
            </w:r>
          </w:p>
        </w:tc>
        <w:tc>
          <w:tcPr>
            <w:tcW w:w="1390" w:type="dxa"/>
            <w:noWrap/>
          </w:tcPr>
          <w:p w14:paraId="5D525EFE" w14:textId="0852060C"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500 </w:t>
            </w:r>
            <w:r w:rsidR="00315F26" w:rsidRPr="00E75A2B">
              <w:rPr>
                <w:rFonts w:cs="Times New Roman"/>
                <w:sz w:val="22"/>
                <w:lang w:val="lv-LV"/>
              </w:rPr>
              <w:t>–</w:t>
            </w:r>
            <w:r w:rsidRPr="00E75A2B">
              <w:rPr>
                <w:rFonts w:cs="Times New Roman"/>
                <w:sz w:val="22"/>
                <w:lang w:val="lv-LV"/>
              </w:rPr>
              <w:t xml:space="preserve"> 1200 ligzdojoši pāri</w:t>
            </w:r>
          </w:p>
        </w:tc>
        <w:tc>
          <w:tcPr>
            <w:tcW w:w="1390" w:type="dxa"/>
            <w:noWrap/>
          </w:tcPr>
          <w:p w14:paraId="3C1313C9" w14:textId="24E975E5"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3 pāri</w:t>
            </w:r>
          </w:p>
        </w:tc>
        <w:tc>
          <w:tcPr>
            <w:tcW w:w="1560" w:type="dxa"/>
          </w:tcPr>
          <w:p w14:paraId="42EAD3DF"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45CEE149"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un rekreācijas intensificēšanās</w:t>
            </w:r>
          </w:p>
        </w:tc>
      </w:tr>
      <w:tr w:rsidR="004F4C3E" w:rsidRPr="00E75A2B" w14:paraId="65CC7708" w14:textId="77777777" w:rsidTr="004F4C3E">
        <w:trPr>
          <w:trHeight w:val="111"/>
        </w:trPr>
        <w:tc>
          <w:tcPr>
            <w:tcW w:w="1720" w:type="dxa"/>
            <w:noWrap/>
          </w:tcPr>
          <w:p w14:paraId="66495A74"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Mazais mušķērājs </w:t>
            </w:r>
            <w:r w:rsidRPr="00E75A2B">
              <w:rPr>
                <w:rFonts w:cs="Times New Roman"/>
                <w:i/>
                <w:sz w:val="22"/>
                <w:lang w:val="lv-LV"/>
              </w:rPr>
              <w:t>Ficedula parva</w:t>
            </w:r>
          </w:p>
        </w:tc>
        <w:tc>
          <w:tcPr>
            <w:tcW w:w="1426" w:type="dxa"/>
            <w:noWrap/>
          </w:tcPr>
          <w:p w14:paraId="271FFA4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10D0F2A6" w14:textId="185E18D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49972 </w:t>
            </w:r>
            <w:r w:rsidR="00315F26" w:rsidRPr="00E75A2B">
              <w:rPr>
                <w:rFonts w:cs="Times New Roman"/>
                <w:sz w:val="22"/>
                <w:lang w:val="lv-LV"/>
              </w:rPr>
              <w:t>–</w:t>
            </w:r>
            <w:r w:rsidRPr="00E75A2B">
              <w:rPr>
                <w:rFonts w:cs="Times New Roman"/>
                <w:sz w:val="22"/>
                <w:lang w:val="lv-LV"/>
              </w:rPr>
              <w:t xml:space="preserve"> 105507 ligzdojoši pāri</w:t>
            </w:r>
          </w:p>
        </w:tc>
        <w:tc>
          <w:tcPr>
            <w:tcW w:w="1390" w:type="dxa"/>
            <w:noWrap/>
          </w:tcPr>
          <w:p w14:paraId="3AF98C04" w14:textId="254E8F8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 </w:t>
            </w:r>
            <w:r w:rsidR="00315F26" w:rsidRPr="00E75A2B">
              <w:rPr>
                <w:rFonts w:cs="Times New Roman"/>
                <w:sz w:val="22"/>
                <w:lang w:val="lv-LV"/>
              </w:rPr>
              <w:t>–</w:t>
            </w:r>
            <w:r w:rsidRPr="00E75A2B">
              <w:rPr>
                <w:rFonts w:cs="Times New Roman"/>
                <w:sz w:val="22"/>
                <w:lang w:val="lv-LV"/>
              </w:rPr>
              <w:t xml:space="preserve"> 5 pāri</w:t>
            </w:r>
          </w:p>
        </w:tc>
        <w:tc>
          <w:tcPr>
            <w:tcW w:w="1560" w:type="dxa"/>
          </w:tcPr>
          <w:p w14:paraId="127D5AC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6E0F8E21"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21A3F815" w14:textId="77777777" w:rsidTr="004F4C3E">
        <w:trPr>
          <w:trHeight w:val="111"/>
        </w:trPr>
        <w:tc>
          <w:tcPr>
            <w:tcW w:w="1720" w:type="dxa"/>
            <w:noWrap/>
          </w:tcPr>
          <w:p w14:paraId="6FFF4F3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Mazais svilpis </w:t>
            </w:r>
            <w:r w:rsidRPr="00E75A2B">
              <w:rPr>
                <w:rFonts w:cs="Times New Roman"/>
                <w:i/>
                <w:sz w:val="22"/>
                <w:lang w:val="lv-LV"/>
              </w:rPr>
              <w:t>Carpodacus erythrinus</w:t>
            </w:r>
          </w:p>
        </w:tc>
        <w:tc>
          <w:tcPr>
            <w:tcW w:w="1426" w:type="dxa"/>
            <w:noWrap/>
          </w:tcPr>
          <w:p w14:paraId="308FAF21"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133E420F" w14:textId="002C47FC"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110844 </w:t>
            </w:r>
            <w:r w:rsidR="00315F26" w:rsidRPr="00E75A2B">
              <w:rPr>
                <w:rFonts w:cs="Times New Roman"/>
                <w:sz w:val="22"/>
                <w:lang w:val="lv-LV"/>
              </w:rPr>
              <w:t>–</w:t>
            </w:r>
            <w:r w:rsidRPr="00E75A2B">
              <w:rPr>
                <w:rFonts w:cs="Times New Roman"/>
                <w:sz w:val="22"/>
                <w:lang w:val="lv-LV"/>
              </w:rPr>
              <w:t xml:space="preserve"> 176193 ligzdojoši pāri</w:t>
            </w:r>
          </w:p>
        </w:tc>
        <w:tc>
          <w:tcPr>
            <w:tcW w:w="1390" w:type="dxa"/>
            <w:noWrap/>
          </w:tcPr>
          <w:p w14:paraId="5678EE59" w14:textId="454A3CB7"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785CAF4F"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Piemērotā biotopa aizaugšana</w:t>
            </w:r>
          </w:p>
        </w:tc>
        <w:tc>
          <w:tcPr>
            <w:tcW w:w="1694" w:type="dxa"/>
          </w:tcPr>
          <w:p w14:paraId="16BE67E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Papildus esošajām nav identificējamas</w:t>
            </w:r>
          </w:p>
        </w:tc>
      </w:tr>
      <w:tr w:rsidR="004F4C3E" w:rsidRPr="00E75A2B" w14:paraId="0BEF740E" w14:textId="77777777" w:rsidTr="004F4C3E">
        <w:trPr>
          <w:trHeight w:val="111"/>
        </w:trPr>
        <w:tc>
          <w:tcPr>
            <w:tcW w:w="1720" w:type="dxa"/>
            <w:noWrap/>
          </w:tcPr>
          <w:p w14:paraId="2A71133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Melnā dzilna </w:t>
            </w:r>
            <w:r w:rsidRPr="00E75A2B">
              <w:rPr>
                <w:rFonts w:cs="Times New Roman"/>
                <w:i/>
                <w:sz w:val="22"/>
                <w:lang w:val="lv-LV"/>
              </w:rPr>
              <w:t>Dryocopus martius</w:t>
            </w:r>
          </w:p>
        </w:tc>
        <w:tc>
          <w:tcPr>
            <w:tcW w:w="1426" w:type="dxa"/>
            <w:noWrap/>
          </w:tcPr>
          <w:p w14:paraId="4EFA4FA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73CDFE52" w14:textId="6EECCBDA"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6000 </w:t>
            </w:r>
            <w:r w:rsidR="00315F26" w:rsidRPr="00E75A2B">
              <w:rPr>
                <w:rFonts w:cs="Times New Roman"/>
                <w:sz w:val="22"/>
                <w:lang w:val="lv-LV"/>
              </w:rPr>
              <w:t>–</w:t>
            </w:r>
            <w:r w:rsidRPr="00E75A2B">
              <w:rPr>
                <w:rFonts w:cs="Times New Roman"/>
                <w:sz w:val="22"/>
                <w:lang w:val="lv-LV"/>
              </w:rPr>
              <w:t xml:space="preserve"> 10000 ligzdojoši pāri</w:t>
            </w:r>
          </w:p>
        </w:tc>
        <w:tc>
          <w:tcPr>
            <w:tcW w:w="1390" w:type="dxa"/>
            <w:noWrap/>
          </w:tcPr>
          <w:p w14:paraId="40A29563" w14:textId="1F41AF6D"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2 pāri</w:t>
            </w:r>
          </w:p>
        </w:tc>
        <w:tc>
          <w:tcPr>
            <w:tcW w:w="1560" w:type="dxa"/>
          </w:tcPr>
          <w:p w14:paraId="3849CBB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0218C94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7D761AD2" w14:textId="77777777" w:rsidTr="004F4C3E">
        <w:trPr>
          <w:trHeight w:val="111"/>
        </w:trPr>
        <w:tc>
          <w:tcPr>
            <w:tcW w:w="1720" w:type="dxa"/>
            <w:noWrap/>
          </w:tcPr>
          <w:p w14:paraId="7C43F1D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Mērkaziņa </w:t>
            </w:r>
            <w:r w:rsidRPr="00E75A2B">
              <w:rPr>
                <w:rFonts w:cs="Times New Roman"/>
                <w:i/>
                <w:sz w:val="22"/>
                <w:lang w:val="lv-LV"/>
              </w:rPr>
              <w:t>Gallinago gallinago</w:t>
            </w:r>
          </w:p>
        </w:tc>
        <w:tc>
          <w:tcPr>
            <w:tcW w:w="1426" w:type="dxa"/>
            <w:noWrap/>
          </w:tcPr>
          <w:p w14:paraId="55A18AC7"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3155E284" w14:textId="61634C48"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70043 </w:t>
            </w:r>
            <w:r w:rsidR="00315F26" w:rsidRPr="00E75A2B">
              <w:rPr>
                <w:rFonts w:cs="Times New Roman"/>
                <w:sz w:val="22"/>
                <w:lang w:val="lv-LV"/>
              </w:rPr>
              <w:t>–</w:t>
            </w:r>
            <w:r w:rsidRPr="00E75A2B">
              <w:rPr>
                <w:rFonts w:cs="Times New Roman"/>
                <w:sz w:val="22"/>
                <w:lang w:val="lv-LV"/>
              </w:rPr>
              <w:t xml:space="preserve"> 101587 ligzdojoši pāri</w:t>
            </w:r>
          </w:p>
        </w:tc>
        <w:tc>
          <w:tcPr>
            <w:tcW w:w="1390" w:type="dxa"/>
            <w:noWrap/>
          </w:tcPr>
          <w:p w14:paraId="46DF9CD9" w14:textId="7401924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2 pāri</w:t>
            </w:r>
          </w:p>
        </w:tc>
        <w:tc>
          <w:tcPr>
            <w:tcW w:w="1560" w:type="dxa"/>
          </w:tcPr>
          <w:p w14:paraId="0B9101D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Piemērotā biotopa aizaugšana</w:t>
            </w:r>
          </w:p>
        </w:tc>
        <w:tc>
          <w:tcPr>
            <w:tcW w:w="1694" w:type="dxa"/>
          </w:tcPr>
          <w:p w14:paraId="5500096A"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Piemērotā biotopa izzušana ezera ūdenslīmeņa izmaiņu rezultātā</w:t>
            </w:r>
          </w:p>
        </w:tc>
      </w:tr>
      <w:tr w:rsidR="004F4C3E" w:rsidRPr="00E75A2B" w14:paraId="3E26F060" w14:textId="77777777" w:rsidTr="004F4C3E">
        <w:trPr>
          <w:trHeight w:val="111"/>
        </w:trPr>
        <w:tc>
          <w:tcPr>
            <w:tcW w:w="1720" w:type="dxa"/>
            <w:noWrap/>
          </w:tcPr>
          <w:p w14:paraId="36EFD909"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Mežirbe </w:t>
            </w:r>
            <w:r w:rsidRPr="00E75A2B">
              <w:rPr>
                <w:rFonts w:cs="Times New Roman"/>
                <w:i/>
                <w:sz w:val="22"/>
                <w:lang w:val="lv-LV"/>
              </w:rPr>
              <w:t>Tetrastes bonasia</w:t>
            </w:r>
          </w:p>
        </w:tc>
        <w:tc>
          <w:tcPr>
            <w:tcW w:w="1426" w:type="dxa"/>
            <w:noWrap/>
          </w:tcPr>
          <w:p w14:paraId="2A65F3BB"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2, ES 1</w:t>
            </w:r>
          </w:p>
        </w:tc>
        <w:tc>
          <w:tcPr>
            <w:tcW w:w="1390" w:type="dxa"/>
            <w:noWrap/>
          </w:tcPr>
          <w:p w14:paraId="24440F06" w14:textId="190ADD27"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4858 </w:t>
            </w:r>
            <w:r w:rsidR="00315F26" w:rsidRPr="00E75A2B">
              <w:rPr>
                <w:rFonts w:cs="Times New Roman"/>
                <w:sz w:val="22"/>
                <w:lang w:val="lv-LV"/>
              </w:rPr>
              <w:t>–</w:t>
            </w:r>
            <w:r w:rsidRPr="00E75A2B">
              <w:rPr>
                <w:rFonts w:cs="Times New Roman"/>
                <w:sz w:val="22"/>
                <w:lang w:val="lv-LV"/>
              </w:rPr>
              <w:t xml:space="preserve"> 24069 ligzdojoši pāri</w:t>
            </w:r>
          </w:p>
        </w:tc>
        <w:tc>
          <w:tcPr>
            <w:tcW w:w="1390" w:type="dxa"/>
            <w:noWrap/>
          </w:tcPr>
          <w:p w14:paraId="62011499" w14:textId="462B6D79"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2 </w:t>
            </w:r>
            <w:r w:rsidR="00315F26" w:rsidRPr="00E75A2B">
              <w:rPr>
                <w:rFonts w:cs="Times New Roman"/>
                <w:sz w:val="22"/>
                <w:lang w:val="lv-LV"/>
              </w:rPr>
              <w:t>–</w:t>
            </w:r>
            <w:r w:rsidRPr="00E75A2B">
              <w:rPr>
                <w:rFonts w:cs="Times New Roman"/>
                <w:sz w:val="22"/>
                <w:lang w:val="lv-LV"/>
              </w:rPr>
              <w:t xml:space="preserve"> 3 pāri</w:t>
            </w:r>
          </w:p>
        </w:tc>
        <w:tc>
          <w:tcPr>
            <w:tcW w:w="1560" w:type="dxa"/>
          </w:tcPr>
          <w:p w14:paraId="5E800CFE"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 rekreācija</w:t>
            </w:r>
          </w:p>
        </w:tc>
        <w:tc>
          <w:tcPr>
            <w:tcW w:w="1694" w:type="dxa"/>
          </w:tcPr>
          <w:p w14:paraId="717F5D30"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un rekreācijas intensificēšanās</w:t>
            </w:r>
          </w:p>
        </w:tc>
      </w:tr>
      <w:tr w:rsidR="004F4C3E" w:rsidRPr="00E75A2B" w14:paraId="6882FD70" w14:textId="77777777" w:rsidTr="004F4C3E">
        <w:trPr>
          <w:trHeight w:val="111"/>
        </w:trPr>
        <w:tc>
          <w:tcPr>
            <w:tcW w:w="1720" w:type="dxa"/>
            <w:noWrap/>
          </w:tcPr>
          <w:p w14:paraId="76E0691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Pelēkā dzilna </w:t>
            </w:r>
            <w:r w:rsidRPr="00E75A2B">
              <w:rPr>
                <w:rFonts w:cs="Times New Roman"/>
                <w:i/>
                <w:sz w:val="22"/>
                <w:lang w:val="lv-LV"/>
              </w:rPr>
              <w:t>Picus canus</w:t>
            </w:r>
          </w:p>
        </w:tc>
        <w:tc>
          <w:tcPr>
            <w:tcW w:w="1426" w:type="dxa"/>
            <w:noWrap/>
          </w:tcPr>
          <w:p w14:paraId="1A2D805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5EA228F4" w14:textId="071E005B"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3000 </w:t>
            </w:r>
            <w:r w:rsidR="00315F26" w:rsidRPr="00E75A2B">
              <w:rPr>
                <w:rFonts w:cs="Times New Roman"/>
                <w:sz w:val="22"/>
                <w:lang w:val="lv-LV"/>
              </w:rPr>
              <w:t>–</w:t>
            </w:r>
            <w:r w:rsidRPr="00E75A2B">
              <w:rPr>
                <w:rFonts w:cs="Times New Roman"/>
                <w:sz w:val="22"/>
                <w:lang w:val="lv-LV"/>
              </w:rPr>
              <w:t xml:space="preserve"> 5000 ligzdojoši pāri</w:t>
            </w:r>
          </w:p>
        </w:tc>
        <w:tc>
          <w:tcPr>
            <w:tcW w:w="1390" w:type="dxa"/>
            <w:noWrap/>
          </w:tcPr>
          <w:p w14:paraId="0E0A0930" w14:textId="1B4EFD1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320F232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09C5135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5BB0D925" w14:textId="77777777" w:rsidTr="004F4C3E">
        <w:trPr>
          <w:trHeight w:val="111"/>
        </w:trPr>
        <w:tc>
          <w:tcPr>
            <w:tcW w:w="1720" w:type="dxa"/>
            <w:noWrap/>
          </w:tcPr>
          <w:p w14:paraId="0441AAE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Pelēkā zīlīte </w:t>
            </w:r>
            <w:r w:rsidRPr="00E75A2B">
              <w:rPr>
                <w:rFonts w:cs="Times New Roman"/>
                <w:i/>
                <w:sz w:val="22"/>
                <w:lang w:val="lv-LV"/>
              </w:rPr>
              <w:t>Poecile montanus</w:t>
            </w:r>
          </w:p>
        </w:tc>
        <w:tc>
          <w:tcPr>
            <w:tcW w:w="1426" w:type="dxa"/>
            <w:noWrap/>
          </w:tcPr>
          <w:p w14:paraId="6646F586"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4B46150F" w14:textId="3284DDA4"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104025 </w:t>
            </w:r>
            <w:r w:rsidR="00315F26" w:rsidRPr="00E75A2B">
              <w:rPr>
                <w:rFonts w:cs="Times New Roman"/>
                <w:sz w:val="22"/>
                <w:lang w:val="lv-LV"/>
              </w:rPr>
              <w:t>–</w:t>
            </w:r>
            <w:r w:rsidRPr="00E75A2B">
              <w:rPr>
                <w:rFonts w:cs="Times New Roman"/>
                <w:sz w:val="22"/>
                <w:lang w:val="lv-LV"/>
              </w:rPr>
              <w:t xml:space="preserve"> 207619 ligzdojoši pāri</w:t>
            </w:r>
          </w:p>
        </w:tc>
        <w:tc>
          <w:tcPr>
            <w:tcW w:w="1390" w:type="dxa"/>
            <w:noWrap/>
          </w:tcPr>
          <w:p w14:paraId="5AA2B232" w14:textId="29D3FEC1"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3 pāri</w:t>
            </w:r>
          </w:p>
        </w:tc>
        <w:tc>
          <w:tcPr>
            <w:tcW w:w="1560" w:type="dxa"/>
          </w:tcPr>
          <w:p w14:paraId="2E9B088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0CA2C6CA"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787C6486" w14:textId="77777777" w:rsidTr="004F4C3E">
        <w:trPr>
          <w:trHeight w:val="111"/>
        </w:trPr>
        <w:tc>
          <w:tcPr>
            <w:tcW w:w="1720" w:type="dxa"/>
            <w:noWrap/>
          </w:tcPr>
          <w:p w14:paraId="2A874F43"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Purva zīlīte </w:t>
            </w:r>
            <w:r w:rsidRPr="00E75A2B">
              <w:rPr>
                <w:rFonts w:cs="Times New Roman"/>
                <w:i/>
                <w:sz w:val="22"/>
                <w:lang w:val="lv-LV"/>
              </w:rPr>
              <w:t>Poecile palustris</w:t>
            </w:r>
          </w:p>
        </w:tc>
        <w:tc>
          <w:tcPr>
            <w:tcW w:w="1426" w:type="dxa"/>
            <w:noWrap/>
          </w:tcPr>
          <w:p w14:paraId="23F8899E" w14:textId="77777777" w:rsidR="004F4C3E" w:rsidRPr="00E75A2B" w:rsidRDefault="004F4C3E" w:rsidP="00EF2B35">
            <w:pPr>
              <w:spacing w:after="0" w:line="240" w:lineRule="auto"/>
              <w:ind w:firstLine="0"/>
              <w:jc w:val="left"/>
              <w:rPr>
                <w:rFonts w:eastAsia="Times New Roman" w:cs="Times New Roman"/>
                <w:sz w:val="22"/>
                <w:lang w:val="lv-LV" w:eastAsia="en-GB"/>
              </w:rPr>
            </w:pPr>
          </w:p>
        </w:tc>
        <w:tc>
          <w:tcPr>
            <w:tcW w:w="1390" w:type="dxa"/>
            <w:noWrap/>
          </w:tcPr>
          <w:p w14:paraId="10C448CB" w14:textId="03A959F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48132 </w:t>
            </w:r>
            <w:r w:rsidR="00315F26" w:rsidRPr="00E75A2B">
              <w:rPr>
                <w:rFonts w:cs="Times New Roman"/>
                <w:sz w:val="22"/>
                <w:lang w:val="lv-LV"/>
              </w:rPr>
              <w:t>–</w:t>
            </w:r>
            <w:r w:rsidRPr="00E75A2B">
              <w:rPr>
                <w:rFonts w:cs="Times New Roman"/>
                <w:sz w:val="22"/>
                <w:lang w:val="lv-LV"/>
              </w:rPr>
              <w:t xml:space="preserve"> 160550 ligzdojoši pāri</w:t>
            </w:r>
          </w:p>
        </w:tc>
        <w:tc>
          <w:tcPr>
            <w:tcW w:w="1390" w:type="dxa"/>
            <w:noWrap/>
          </w:tcPr>
          <w:p w14:paraId="552957C8" w14:textId="2573DE8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3 </w:t>
            </w:r>
            <w:r w:rsidR="00315F26" w:rsidRPr="00E75A2B">
              <w:rPr>
                <w:rFonts w:cs="Times New Roman"/>
                <w:sz w:val="22"/>
                <w:lang w:val="lv-LV"/>
              </w:rPr>
              <w:t>–</w:t>
            </w:r>
            <w:r w:rsidRPr="00E75A2B">
              <w:rPr>
                <w:rFonts w:cs="Times New Roman"/>
                <w:sz w:val="22"/>
                <w:lang w:val="lv-LV"/>
              </w:rPr>
              <w:t xml:space="preserve"> 5 pāri</w:t>
            </w:r>
          </w:p>
        </w:tc>
        <w:tc>
          <w:tcPr>
            <w:tcW w:w="1560" w:type="dxa"/>
          </w:tcPr>
          <w:p w14:paraId="2E196AC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2022F777"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59587293" w14:textId="77777777" w:rsidTr="004F4C3E">
        <w:trPr>
          <w:trHeight w:val="111"/>
        </w:trPr>
        <w:tc>
          <w:tcPr>
            <w:tcW w:w="1720" w:type="dxa"/>
            <w:noWrap/>
          </w:tcPr>
          <w:p w14:paraId="57294FC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Seivi ķauķis </w:t>
            </w:r>
            <w:r w:rsidRPr="00E75A2B">
              <w:rPr>
                <w:rFonts w:cs="Times New Roman"/>
                <w:i/>
                <w:sz w:val="22"/>
                <w:lang w:val="lv-LV"/>
              </w:rPr>
              <w:t>Locustella luscinioides</w:t>
            </w:r>
          </w:p>
        </w:tc>
        <w:tc>
          <w:tcPr>
            <w:tcW w:w="1426" w:type="dxa"/>
            <w:noWrap/>
          </w:tcPr>
          <w:p w14:paraId="66E6831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w:t>
            </w:r>
          </w:p>
        </w:tc>
        <w:tc>
          <w:tcPr>
            <w:tcW w:w="1390" w:type="dxa"/>
            <w:noWrap/>
          </w:tcPr>
          <w:p w14:paraId="34402EF3" w14:textId="1B5CBCE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500 </w:t>
            </w:r>
            <w:r w:rsidR="00315F26" w:rsidRPr="00E75A2B">
              <w:rPr>
                <w:rFonts w:cs="Times New Roman"/>
                <w:sz w:val="22"/>
                <w:lang w:val="lv-LV"/>
              </w:rPr>
              <w:t>–</w:t>
            </w:r>
            <w:r w:rsidRPr="00E75A2B">
              <w:rPr>
                <w:rFonts w:cs="Times New Roman"/>
                <w:sz w:val="22"/>
                <w:lang w:val="lv-LV"/>
              </w:rPr>
              <w:t xml:space="preserve"> 2000 ligzdojoši pāri</w:t>
            </w:r>
          </w:p>
        </w:tc>
        <w:tc>
          <w:tcPr>
            <w:tcW w:w="1390" w:type="dxa"/>
            <w:noWrap/>
          </w:tcPr>
          <w:p w14:paraId="1D55E417" w14:textId="1444981B"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031C0899"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Nav identificējamas</w:t>
            </w:r>
          </w:p>
        </w:tc>
        <w:tc>
          <w:tcPr>
            <w:tcW w:w="1694" w:type="dxa"/>
          </w:tcPr>
          <w:p w14:paraId="6582789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Piemērotā biotopa izzušana ezera ūdenslīmeņa izmaiņu rezultātā</w:t>
            </w:r>
          </w:p>
        </w:tc>
      </w:tr>
      <w:tr w:rsidR="004F4C3E" w:rsidRPr="00E75A2B" w14:paraId="0A0B92D5" w14:textId="77777777" w:rsidTr="004F4C3E">
        <w:trPr>
          <w:trHeight w:val="111"/>
        </w:trPr>
        <w:tc>
          <w:tcPr>
            <w:tcW w:w="1720" w:type="dxa"/>
            <w:noWrap/>
          </w:tcPr>
          <w:p w14:paraId="313053B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Urālpūce </w:t>
            </w:r>
            <w:r w:rsidRPr="00E75A2B">
              <w:rPr>
                <w:rFonts w:cs="Times New Roman"/>
                <w:i/>
                <w:sz w:val="22"/>
                <w:lang w:val="lv-LV"/>
              </w:rPr>
              <w:t>Strix uralensis</w:t>
            </w:r>
          </w:p>
        </w:tc>
        <w:tc>
          <w:tcPr>
            <w:tcW w:w="1426" w:type="dxa"/>
            <w:noWrap/>
          </w:tcPr>
          <w:p w14:paraId="26082C9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22A32433" w14:textId="63863296"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1825 </w:t>
            </w:r>
            <w:r w:rsidR="00315F26" w:rsidRPr="00E75A2B">
              <w:rPr>
                <w:rFonts w:cs="Times New Roman"/>
                <w:sz w:val="22"/>
                <w:lang w:val="lv-LV"/>
              </w:rPr>
              <w:t>–</w:t>
            </w:r>
            <w:r w:rsidRPr="00E75A2B">
              <w:rPr>
                <w:rFonts w:cs="Times New Roman"/>
                <w:sz w:val="22"/>
                <w:lang w:val="lv-LV"/>
              </w:rPr>
              <w:t xml:space="preserve"> 5381 ligzdojoši pāri</w:t>
            </w:r>
          </w:p>
        </w:tc>
        <w:tc>
          <w:tcPr>
            <w:tcW w:w="1390" w:type="dxa"/>
            <w:noWrap/>
          </w:tcPr>
          <w:p w14:paraId="67B08AB9" w14:textId="3BB6C8A7"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3 pāri</w:t>
            </w:r>
          </w:p>
        </w:tc>
        <w:tc>
          <w:tcPr>
            <w:tcW w:w="1560" w:type="dxa"/>
          </w:tcPr>
          <w:p w14:paraId="7AC6BF0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 rekreācija</w:t>
            </w:r>
          </w:p>
        </w:tc>
        <w:tc>
          <w:tcPr>
            <w:tcW w:w="1694" w:type="dxa"/>
          </w:tcPr>
          <w:p w14:paraId="359AADD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un rekreācijas intensificēšanās</w:t>
            </w:r>
          </w:p>
        </w:tc>
      </w:tr>
      <w:tr w:rsidR="004F4C3E" w:rsidRPr="00E75A2B" w14:paraId="4F55EB42" w14:textId="77777777" w:rsidTr="004F4C3E">
        <w:trPr>
          <w:trHeight w:val="111"/>
        </w:trPr>
        <w:tc>
          <w:tcPr>
            <w:tcW w:w="1720" w:type="dxa"/>
            <w:noWrap/>
          </w:tcPr>
          <w:p w14:paraId="790CAFA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Vakarlēpis </w:t>
            </w:r>
            <w:r w:rsidRPr="00E75A2B">
              <w:rPr>
                <w:rFonts w:cs="Times New Roman"/>
                <w:i/>
                <w:sz w:val="22"/>
                <w:lang w:val="lv-LV"/>
              </w:rPr>
              <w:t>Caprimulgus europaeus</w:t>
            </w:r>
          </w:p>
        </w:tc>
        <w:tc>
          <w:tcPr>
            <w:tcW w:w="1426" w:type="dxa"/>
            <w:noWrap/>
          </w:tcPr>
          <w:p w14:paraId="76BC3F7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ĪAS 1, ES 1</w:t>
            </w:r>
          </w:p>
        </w:tc>
        <w:tc>
          <w:tcPr>
            <w:tcW w:w="1390" w:type="dxa"/>
            <w:noWrap/>
          </w:tcPr>
          <w:p w14:paraId="2EDB73F3" w14:textId="23E8EDEB"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16500 </w:t>
            </w:r>
            <w:r w:rsidR="00315F26" w:rsidRPr="00E75A2B">
              <w:rPr>
                <w:rFonts w:cs="Times New Roman"/>
                <w:sz w:val="22"/>
                <w:lang w:val="lv-LV"/>
              </w:rPr>
              <w:t>–</w:t>
            </w:r>
            <w:r w:rsidRPr="00E75A2B">
              <w:rPr>
                <w:rFonts w:cs="Times New Roman"/>
                <w:sz w:val="22"/>
                <w:lang w:val="lv-LV"/>
              </w:rPr>
              <w:t xml:space="preserve"> 31000 tēviņi</w:t>
            </w:r>
          </w:p>
        </w:tc>
        <w:tc>
          <w:tcPr>
            <w:tcW w:w="1390" w:type="dxa"/>
            <w:noWrap/>
          </w:tcPr>
          <w:p w14:paraId="33FC0247" w14:textId="15406117"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1 tēviņi</w:t>
            </w:r>
          </w:p>
        </w:tc>
        <w:tc>
          <w:tcPr>
            <w:tcW w:w="1560" w:type="dxa"/>
          </w:tcPr>
          <w:p w14:paraId="65F01ED4"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Mežizstrāde teritorijai </w:t>
            </w:r>
            <w:r w:rsidRPr="00E75A2B">
              <w:rPr>
                <w:rFonts w:cs="Times New Roman"/>
                <w:sz w:val="22"/>
                <w:lang w:val="lv-LV"/>
              </w:rPr>
              <w:lastRenderedPageBreak/>
              <w:t>piegulošajās platībās</w:t>
            </w:r>
          </w:p>
        </w:tc>
        <w:tc>
          <w:tcPr>
            <w:tcW w:w="1694" w:type="dxa"/>
          </w:tcPr>
          <w:p w14:paraId="47DB9E55"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lastRenderedPageBreak/>
              <w:t>Mežizstrādes intensificēšanās</w:t>
            </w:r>
          </w:p>
        </w:tc>
      </w:tr>
      <w:tr w:rsidR="004F4C3E" w:rsidRPr="00E75A2B" w14:paraId="44432133" w14:textId="77777777" w:rsidTr="004F4C3E">
        <w:trPr>
          <w:trHeight w:val="111"/>
        </w:trPr>
        <w:tc>
          <w:tcPr>
            <w:tcW w:w="1720" w:type="dxa"/>
            <w:noWrap/>
          </w:tcPr>
          <w:p w14:paraId="2E2F2EA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Vistu vanags </w:t>
            </w:r>
            <w:r w:rsidRPr="00E75A2B">
              <w:rPr>
                <w:rFonts w:cs="Times New Roman"/>
                <w:i/>
                <w:sz w:val="22"/>
                <w:lang w:val="lv-LV"/>
              </w:rPr>
              <w:t>Accipiter gentilis</w:t>
            </w:r>
          </w:p>
        </w:tc>
        <w:tc>
          <w:tcPr>
            <w:tcW w:w="1426" w:type="dxa"/>
            <w:noWrap/>
          </w:tcPr>
          <w:p w14:paraId="631D70D1"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MIK</w:t>
            </w:r>
          </w:p>
        </w:tc>
        <w:tc>
          <w:tcPr>
            <w:tcW w:w="1390" w:type="dxa"/>
            <w:noWrap/>
          </w:tcPr>
          <w:p w14:paraId="7B7DEBF2" w14:textId="6F93EA4D"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428 </w:t>
            </w:r>
            <w:r w:rsidR="00315F26" w:rsidRPr="00E75A2B">
              <w:rPr>
                <w:rFonts w:cs="Times New Roman"/>
                <w:sz w:val="22"/>
                <w:lang w:val="lv-LV"/>
              </w:rPr>
              <w:t>–</w:t>
            </w:r>
            <w:r w:rsidRPr="00E75A2B">
              <w:rPr>
                <w:rFonts w:cs="Times New Roman"/>
                <w:sz w:val="22"/>
                <w:lang w:val="lv-LV"/>
              </w:rPr>
              <w:t xml:space="preserve"> 13727 ligzdojoši pāri</w:t>
            </w:r>
          </w:p>
        </w:tc>
        <w:tc>
          <w:tcPr>
            <w:tcW w:w="1390" w:type="dxa"/>
            <w:noWrap/>
          </w:tcPr>
          <w:p w14:paraId="28D1A3F1" w14:textId="7B55F7FD"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0D8B264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 rekreācija</w:t>
            </w:r>
          </w:p>
        </w:tc>
        <w:tc>
          <w:tcPr>
            <w:tcW w:w="1694" w:type="dxa"/>
          </w:tcPr>
          <w:p w14:paraId="2E4911F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un rekreācijas intensificēšanās</w:t>
            </w:r>
          </w:p>
        </w:tc>
      </w:tr>
      <w:tr w:rsidR="004F4C3E" w:rsidRPr="00E75A2B" w14:paraId="497A61FF" w14:textId="77777777" w:rsidTr="004F4C3E">
        <w:trPr>
          <w:trHeight w:val="111"/>
        </w:trPr>
        <w:tc>
          <w:tcPr>
            <w:tcW w:w="1720" w:type="dxa"/>
            <w:noWrap/>
          </w:tcPr>
          <w:p w14:paraId="5E5D6DA7"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Zaļā dzilna </w:t>
            </w:r>
            <w:r w:rsidRPr="00E75A2B">
              <w:rPr>
                <w:rFonts w:cs="Times New Roman"/>
                <w:i/>
                <w:sz w:val="22"/>
                <w:lang w:val="lv-LV"/>
              </w:rPr>
              <w:t>Picus viridis</w:t>
            </w:r>
          </w:p>
        </w:tc>
        <w:tc>
          <w:tcPr>
            <w:tcW w:w="1426" w:type="dxa"/>
            <w:noWrap/>
          </w:tcPr>
          <w:p w14:paraId="41448E7D"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ĪAS 1, MIK </w:t>
            </w:r>
          </w:p>
        </w:tc>
        <w:tc>
          <w:tcPr>
            <w:tcW w:w="1390" w:type="dxa"/>
            <w:noWrap/>
          </w:tcPr>
          <w:p w14:paraId="7E1B1DAF" w14:textId="2273B7DE"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4 ligzdojoši pāri</w:t>
            </w:r>
          </w:p>
        </w:tc>
        <w:tc>
          <w:tcPr>
            <w:tcW w:w="1390" w:type="dxa"/>
            <w:noWrap/>
          </w:tcPr>
          <w:p w14:paraId="714EBF54" w14:textId="5422666C"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1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750EE3FC"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 teritorijai piegulošajās platībās</w:t>
            </w:r>
          </w:p>
        </w:tc>
        <w:tc>
          <w:tcPr>
            <w:tcW w:w="1694" w:type="dxa"/>
          </w:tcPr>
          <w:p w14:paraId="574D3F18"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Mežizstrādes intensificēšanās</w:t>
            </w:r>
          </w:p>
        </w:tc>
      </w:tr>
      <w:tr w:rsidR="004F4C3E" w:rsidRPr="00E75A2B" w14:paraId="05F7B2F3" w14:textId="77777777" w:rsidTr="004F4C3E">
        <w:trPr>
          <w:trHeight w:val="111"/>
        </w:trPr>
        <w:tc>
          <w:tcPr>
            <w:tcW w:w="1720" w:type="dxa"/>
            <w:noWrap/>
          </w:tcPr>
          <w:p w14:paraId="770E4B26"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Ziemeļu gulbis </w:t>
            </w:r>
            <w:r w:rsidRPr="00E75A2B">
              <w:rPr>
                <w:rFonts w:cs="Times New Roman"/>
                <w:i/>
                <w:sz w:val="22"/>
                <w:lang w:val="lv-LV"/>
              </w:rPr>
              <w:t>Cygnus cygnus</w:t>
            </w:r>
          </w:p>
        </w:tc>
        <w:tc>
          <w:tcPr>
            <w:tcW w:w="1426" w:type="dxa"/>
            <w:noWrap/>
          </w:tcPr>
          <w:p w14:paraId="7A65F6FF"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 xml:space="preserve">ĪAS 1, ES 1, MIK </w:t>
            </w:r>
          </w:p>
        </w:tc>
        <w:tc>
          <w:tcPr>
            <w:tcW w:w="1390" w:type="dxa"/>
            <w:noWrap/>
          </w:tcPr>
          <w:p w14:paraId="34C1A121" w14:textId="5341DA10"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430 </w:t>
            </w:r>
            <w:r w:rsidR="00315F26" w:rsidRPr="00E75A2B">
              <w:rPr>
                <w:rFonts w:cs="Times New Roman"/>
                <w:sz w:val="22"/>
                <w:lang w:val="lv-LV"/>
              </w:rPr>
              <w:t>–</w:t>
            </w:r>
            <w:r w:rsidRPr="00E75A2B">
              <w:rPr>
                <w:rFonts w:cs="Times New Roman"/>
                <w:sz w:val="22"/>
                <w:lang w:val="lv-LV"/>
              </w:rPr>
              <w:t xml:space="preserve"> 600 ligzdojoši pāri</w:t>
            </w:r>
          </w:p>
        </w:tc>
        <w:tc>
          <w:tcPr>
            <w:tcW w:w="1390" w:type="dxa"/>
            <w:noWrap/>
          </w:tcPr>
          <w:p w14:paraId="034F38A6" w14:textId="58256904" w:rsidR="004F4C3E" w:rsidRPr="00E75A2B" w:rsidRDefault="004F4C3E" w:rsidP="00EF2B35">
            <w:pPr>
              <w:spacing w:after="0" w:line="240" w:lineRule="auto"/>
              <w:ind w:firstLine="0"/>
              <w:jc w:val="left"/>
              <w:rPr>
                <w:rFonts w:cs="Times New Roman"/>
                <w:sz w:val="22"/>
                <w:lang w:val="lv-LV"/>
              </w:rPr>
            </w:pPr>
            <w:r w:rsidRPr="00E75A2B">
              <w:rPr>
                <w:rFonts w:cs="Times New Roman"/>
                <w:sz w:val="22"/>
                <w:lang w:val="lv-LV"/>
              </w:rPr>
              <w:t xml:space="preserve">0 </w:t>
            </w:r>
            <w:r w:rsidR="00315F26" w:rsidRPr="00E75A2B">
              <w:rPr>
                <w:rFonts w:cs="Times New Roman"/>
                <w:sz w:val="22"/>
                <w:lang w:val="lv-LV"/>
              </w:rPr>
              <w:t>–</w:t>
            </w:r>
            <w:r w:rsidRPr="00E75A2B">
              <w:rPr>
                <w:rFonts w:cs="Times New Roman"/>
                <w:sz w:val="22"/>
                <w:lang w:val="lv-LV"/>
              </w:rPr>
              <w:t xml:space="preserve"> 1 pāri</w:t>
            </w:r>
          </w:p>
        </w:tc>
        <w:tc>
          <w:tcPr>
            <w:tcW w:w="1560" w:type="dxa"/>
          </w:tcPr>
          <w:p w14:paraId="113CDAA0"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eastAsia="Times New Roman" w:cs="Times New Roman"/>
                <w:sz w:val="22"/>
                <w:lang w:val="lv-LV" w:eastAsia="en-GB"/>
              </w:rPr>
              <w:t>Rekreācija</w:t>
            </w:r>
          </w:p>
        </w:tc>
        <w:tc>
          <w:tcPr>
            <w:tcW w:w="1694" w:type="dxa"/>
          </w:tcPr>
          <w:p w14:paraId="669BE6F2" w14:textId="77777777" w:rsidR="004F4C3E" w:rsidRPr="00E75A2B" w:rsidRDefault="004F4C3E" w:rsidP="00EF2B35">
            <w:pPr>
              <w:spacing w:after="0" w:line="240" w:lineRule="auto"/>
              <w:ind w:firstLine="0"/>
              <w:jc w:val="left"/>
              <w:rPr>
                <w:rFonts w:eastAsia="Times New Roman" w:cs="Times New Roman"/>
                <w:sz w:val="22"/>
                <w:lang w:val="lv-LV" w:eastAsia="en-GB"/>
              </w:rPr>
            </w:pPr>
            <w:r w:rsidRPr="00E75A2B">
              <w:rPr>
                <w:rFonts w:cs="Times New Roman"/>
                <w:sz w:val="22"/>
                <w:lang w:val="lv-LV"/>
              </w:rPr>
              <w:t>Piemērotā biotopa izzušana ezera ūdenslīmeņa izmaiņu rezultātā</w:t>
            </w:r>
          </w:p>
        </w:tc>
      </w:tr>
    </w:tbl>
    <w:p w14:paraId="0A98D060" w14:textId="77777777" w:rsidR="004F4C3E" w:rsidRPr="00E75A2B" w:rsidRDefault="004F4C3E" w:rsidP="004F4C3E">
      <w:pPr>
        <w:spacing w:after="0" w:line="259" w:lineRule="auto"/>
        <w:ind w:firstLine="0"/>
        <w:jc w:val="left"/>
        <w:rPr>
          <w:rFonts w:eastAsia="Times New Roman" w:cs="Times New Roman"/>
          <w:iCs/>
          <w:sz w:val="18"/>
          <w:szCs w:val="18"/>
          <w:lang w:eastAsia="en-GB"/>
        </w:rPr>
      </w:pPr>
      <w:r w:rsidRPr="00E75A2B">
        <w:rPr>
          <w:rFonts w:eastAsia="Times New Roman" w:cs="Times New Roman"/>
          <w:iCs/>
          <w:sz w:val="18"/>
          <w:szCs w:val="18"/>
          <w:lang w:eastAsia="en-GB"/>
        </w:rPr>
        <w:t>Saīsinājumi:</w:t>
      </w:r>
    </w:p>
    <w:p w14:paraId="237E99EA" w14:textId="1B9A8845" w:rsidR="004F4C3E" w:rsidRPr="00E75A2B" w:rsidRDefault="004F4C3E" w:rsidP="004F4C3E">
      <w:pPr>
        <w:spacing w:after="0" w:line="259" w:lineRule="auto"/>
        <w:ind w:firstLine="0"/>
        <w:jc w:val="left"/>
        <w:rPr>
          <w:rFonts w:eastAsia="Times New Roman" w:cs="Times New Roman"/>
          <w:iCs/>
          <w:sz w:val="18"/>
          <w:szCs w:val="18"/>
          <w:lang w:eastAsia="en-GB"/>
        </w:rPr>
      </w:pPr>
      <w:r w:rsidRPr="00E75A2B">
        <w:rPr>
          <w:rFonts w:eastAsia="Times New Roman" w:cs="Times New Roman"/>
          <w:iCs/>
          <w:sz w:val="18"/>
          <w:szCs w:val="18"/>
          <w:lang w:eastAsia="en-GB"/>
        </w:rPr>
        <w:t>ES</w:t>
      </w:r>
      <w:r w:rsidR="00315F26" w:rsidRPr="00E75A2B">
        <w:rPr>
          <w:rFonts w:eastAsia="Times New Roman" w:cs="Times New Roman"/>
          <w:iCs/>
          <w:sz w:val="18"/>
          <w:szCs w:val="18"/>
          <w:lang w:eastAsia="en-GB"/>
        </w:rPr>
        <w:t>–</w:t>
      </w:r>
      <w:r w:rsidR="0057743E" w:rsidRPr="00E75A2B">
        <w:rPr>
          <w:rFonts w:eastAsia="Times New Roman" w:cs="Times New Roman"/>
          <w:iCs/>
          <w:sz w:val="18"/>
          <w:szCs w:val="18"/>
          <w:lang w:eastAsia="en-GB"/>
        </w:rPr>
        <w:t>I</w:t>
      </w:r>
      <w:r w:rsidRPr="00E75A2B">
        <w:rPr>
          <w:rFonts w:eastAsia="Times New Roman" w:cs="Times New Roman"/>
          <w:iCs/>
          <w:sz w:val="18"/>
          <w:szCs w:val="18"/>
          <w:lang w:eastAsia="en-GB"/>
        </w:rPr>
        <w:t xml:space="preserve"> – </w:t>
      </w:r>
      <w:r w:rsidR="00517CE5" w:rsidRPr="00E75A2B">
        <w:rPr>
          <w:rFonts w:eastAsia="Times New Roman" w:cs="Times New Roman"/>
          <w:iCs/>
          <w:sz w:val="18"/>
          <w:szCs w:val="18"/>
          <w:lang w:eastAsia="en-GB"/>
        </w:rPr>
        <w:t>Putnu</w:t>
      </w:r>
      <w:r w:rsidR="0057743E" w:rsidRPr="00E75A2B">
        <w:rPr>
          <w:rFonts w:eastAsia="Times New Roman" w:cs="Times New Roman"/>
          <w:iCs/>
          <w:sz w:val="18"/>
          <w:szCs w:val="18"/>
          <w:lang w:eastAsia="en-GB"/>
        </w:rPr>
        <w:t xml:space="preserve"> direktīvas I </w:t>
      </w:r>
      <w:r w:rsidRPr="00E75A2B">
        <w:rPr>
          <w:rFonts w:eastAsia="Times New Roman" w:cs="Times New Roman"/>
          <w:iCs/>
          <w:sz w:val="18"/>
          <w:szCs w:val="18"/>
          <w:lang w:eastAsia="en-GB"/>
        </w:rPr>
        <w:t>pielikums – Sugas, kurām jāpiemēro īpaši dzīvotņu aizsardzības pasākumi, lai nodrošinātu to izdzīvošanu un vairošanos savā izplatības areālā.</w:t>
      </w:r>
    </w:p>
    <w:p w14:paraId="4AE371D6" w14:textId="678B62BB" w:rsidR="004F4C3E" w:rsidRPr="00E75A2B" w:rsidRDefault="004F4C3E" w:rsidP="004F4C3E">
      <w:pPr>
        <w:spacing w:after="0" w:line="259" w:lineRule="auto"/>
        <w:ind w:firstLine="0"/>
        <w:jc w:val="left"/>
        <w:rPr>
          <w:rFonts w:eastAsia="Times New Roman" w:cs="Times New Roman"/>
          <w:iCs/>
          <w:sz w:val="18"/>
          <w:szCs w:val="18"/>
          <w:lang w:eastAsia="en-GB"/>
        </w:rPr>
      </w:pPr>
      <w:r w:rsidRPr="00E75A2B">
        <w:rPr>
          <w:rFonts w:eastAsia="Times New Roman" w:cs="Times New Roman"/>
          <w:iCs/>
          <w:sz w:val="18"/>
          <w:szCs w:val="18"/>
          <w:lang w:eastAsia="en-GB"/>
        </w:rPr>
        <w:t>ĪAS – īpaši aizsargājama suga (MK</w:t>
      </w:r>
      <w:r w:rsidR="000D76C4">
        <w:rPr>
          <w:rFonts w:eastAsia="Times New Roman" w:cs="Times New Roman"/>
          <w:iCs/>
          <w:sz w:val="18"/>
          <w:szCs w:val="18"/>
          <w:lang w:eastAsia="en-GB"/>
        </w:rPr>
        <w:t xml:space="preserve"> </w:t>
      </w:r>
      <w:r w:rsidR="000D76C4" w:rsidRPr="000D76C4">
        <w:rPr>
          <w:rFonts w:eastAsia="Times New Roman" w:cs="Times New Roman"/>
          <w:iCs/>
          <w:sz w:val="18"/>
          <w:szCs w:val="18"/>
          <w:lang w:eastAsia="en-GB"/>
        </w:rPr>
        <w:t>2000. gada 14. novembra</w:t>
      </w:r>
      <w:r w:rsidRPr="00E75A2B">
        <w:rPr>
          <w:rFonts w:eastAsia="Times New Roman" w:cs="Times New Roman"/>
          <w:iCs/>
          <w:sz w:val="18"/>
          <w:szCs w:val="18"/>
          <w:lang w:eastAsia="en-GB"/>
        </w:rPr>
        <w:t xml:space="preserve"> noteikumi </w:t>
      </w:r>
      <w:r w:rsidR="0089791E" w:rsidRPr="00E75A2B">
        <w:rPr>
          <w:rFonts w:eastAsia="Times New Roman" w:cs="Times New Roman"/>
          <w:iCs/>
          <w:sz w:val="18"/>
          <w:szCs w:val="18"/>
          <w:lang w:eastAsia="en-GB"/>
        </w:rPr>
        <w:t>Nr. </w:t>
      </w:r>
      <w:r w:rsidRPr="00E75A2B">
        <w:rPr>
          <w:rFonts w:eastAsia="Times New Roman" w:cs="Times New Roman"/>
          <w:iCs/>
          <w:sz w:val="18"/>
          <w:szCs w:val="18"/>
          <w:lang w:eastAsia="en-GB"/>
        </w:rPr>
        <w:t xml:space="preserve">396 ”Noteikumi par īpaši aizsargājamo sugu un ierobežoti izmantojamo īpaši aizsargājamo sugu sarakstu”). Cipari </w:t>
      </w:r>
      <w:r w:rsidR="00C07854" w:rsidRPr="00E75A2B">
        <w:rPr>
          <w:rFonts w:eastAsia="Times New Roman" w:cs="Times New Roman"/>
          <w:iCs/>
          <w:sz w:val="18"/>
          <w:szCs w:val="18"/>
          <w:lang w:eastAsia="en-GB"/>
        </w:rPr>
        <w:t>“</w:t>
      </w:r>
      <w:r w:rsidRPr="00E75A2B">
        <w:rPr>
          <w:rFonts w:eastAsia="Times New Roman" w:cs="Times New Roman"/>
          <w:iCs/>
          <w:sz w:val="18"/>
          <w:szCs w:val="18"/>
          <w:lang w:eastAsia="en-GB"/>
        </w:rPr>
        <w:t>1</w:t>
      </w:r>
      <w:r w:rsidR="00C07854" w:rsidRPr="00E75A2B">
        <w:rPr>
          <w:rFonts w:eastAsia="Times New Roman" w:cs="Times New Roman"/>
          <w:iCs/>
          <w:sz w:val="18"/>
          <w:szCs w:val="18"/>
          <w:lang w:eastAsia="en-GB"/>
        </w:rPr>
        <w:t>”</w:t>
      </w:r>
      <w:r w:rsidRPr="00E75A2B">
        <w:rPr>
          <w:rFonts w:eastAsia="Times New Roman" w:cs="Times New Roman"/>
          <w:iCs/>
          <w:sz w:val="18"/>
          <w:szCs w:val="18"/>
          <w:lang w:eastAsia="en-GB"/>
        </w:rPr>
        <w:t xml:space="preserve"> un </w:t>
      </w:r>
      <w:r w:rsidR="00C07854" w:rsidRPr="00E75A2B">
        <w:rPr>
          <w:rFonts w:eastAsia="Times New Roman" w:cs="Times New Roman"/>
          <w:iCs/>
          <w:sz w:val="18"/>
          <w:szCs w:val="18"/>
          <w:lang w:eastAsia="en-GB"/>
        </w:rPr>
        <w:t>“</w:t>
      </w:r>
      <w:r w:rsidRPr="00E75A2B">
        <w:rPr>
          <w:rFonts w:eastAsia="Times New Roman" w:cs="Times New Roman"/>
          <w:iCs/>
          <w:sz w:val="18"/>
          <w:szCs w:val="18"/>
          <w:lang w:eastAsia="en-GB"/>
        </w:rPr>
        <w:t>2</w:t>
      </w:r>
      <w:r w:rsidR="00C07854" w:rsidRPr="00E75A2B">
        <w:rPr>
          <w:rFonts w:eastAsia="Times New Roman" w:cs="Times New Roman"/>
          <w:iCs/>
          <w:sz w:val="18"/>
          <w:szCs w:val="18"/>
          <w:lang w:eastAsia="en-GB"/>
        </w:rPr>
        <w:t>”</w:t>
      </w:r>
      <w:r w:rsidRPr="00E75A2B">
        <w:rPr>
          <w:rFonts w:eastAsia="Times New Roman" w:cs="Times New Roman"/>
          <w:iCs/>
          <w:sz w:val="18"/>
          <w:szCs w:val="18"/>
          <w:lang w:eastAsia="en-GB"/>
        </w:rPr>
        <w:t xml:space="preserve"> apzīmē 1. vai 2. pielikumu.</w:t>
      </w:r>
    </w:p>
    <w:p w14:paraId="1292F1B1" w14:textId="34637FB4" w:rsidR="004F4C3E" w:rsidRPr="00E75A2B" w:rsidRDefault="004F4C3E" w:rsidP="004F4C3E">
      <w:pPr>
        <w:spacing w:after="160" w:line="259" w:lineRule="auto"/>
        <w:ind w:firstLine="0"/>
        <w:jc w:val="left"/>
        <w:rPr>
          <w:rFonts w:cs="Times New Roman"/>
          <w:bCs/>
          <w:iCs/>
          <w:sz w:val="18"/>
          <w:szCs w:val="18"/>
        </w:rPr>
      </w:pPr>
      <w:r w:rsidRPr="00E75A2B">
        <w:rPr>
          <w:rFonts w:eastAsia="Times New Roman" w:cs="Times New Roman"/>
          <w:iCs/>
          <w:sz w:val="18"/>
          <w:szCs w:val="18"/>
          <w:lang w:eastAsia="en-GB"/>
        </w:rPr>
        <w:t xml:space="preserve">MIK – sugas aizsardzībai veidojams mikroliegums, 1. pielikums MK </w:t>
      </w:r>
      <w:r w:rsidR="007E7F39" w:rsidRPr="00E75A2B">
        <w:rPr>
          <w:rFonts w:eastAsia="Times New Roman" w:cs="Times New Roman"/>
          <w:iCs/>
          <w:sz w:val="18"/>
          <w:szCs w:val="18"/>
          <w:lang w:eastAsia="en-GB"/>
        </w:rPr>
        <w:t xml:space="preserve">2012. gada 18. decembra </w:t>
      </w:r>
      <w:r w:rsidRPr="00E75A2B">
        <w:rPr>
          <w:rFonts w:eastAsia="Times New Roman" w:cs="Times New Roman"/>
          <w:iCs/>
          <w:sz w:val="18"/>
          <w:szCs w:val="18"/>
          <w:lang w:eastAsia="en-GB"/>
        </w:rPr>
        <w:t>noteikumiem Nr.</w:t>
      </w:r>
      <w:r w:rsidR="0089791E" w:rsidRPr="00E75A2B">
        <w:rPr>
          <w:rFonts w:eastAsia="Times New Roman" w:cs="Times New Roman"/>
          <w:iCs/>
          <w:sz w:val="18"/>
          <w:szCs w:val="18"/>
          <w:lang w:eastAsia="en-GB"/>
        </w:rPr>
        <w:t> </w:t>
      </w:r>
      <w:r w:rsidRPr="00E75A2B">
        <w:rPr>
          <w:rFonts w:eastAsia="Times New Roman" w:cs="Times New Roman"/>
          <w:iCs/>
          <w:sz w:val="18"/>
          <w:szCs w:val="18"/>
          <w:lang w:eastAsia="en-GB"/>
        </w:rPr>
        <w:t xml:space="preserve">940 </w:t>
      </w:r>
      <w:r w:rsidR="00804056" w:rsidRPr="00E75A2B">
        <w:rPr>
          <w:rFonts w:eastAsia="Times New Roman" w:cs="Times New Roman"/>
          <w:iCs/>
          <w:sz w:val="18"/>
          <w:szCs w:val="18"/>
          <w:lang w:eastAsia="en-GB"/>
        </w:rPr>
        <w:t>“</w:t>
      </w:r>
      <w:r w:rsidRPr="00E75A2B">
        <w:rPr>
          <w:rFonts w:eastAsia="Times New Roman" w:cs="Times New Roman"/>
          <w:iCs/>
          <w:sz w:val="18"/>
          <w:szCs w:val="18"/>
          <w:lang w:eastAsia="en-GB"/>
        </w:rPr>
        <w:t>Noteikumi par mikroliegumu izveidošanas un apsaimniekošanas kārtību, to aizsardzību, kā arī mikroliegumu un to buferzonu noteikšanu”</w:t>
      </w:r>
    </w:p>
    <w:p w14:paraId="36D464A3" w14:textId="4BE5B78F" w:rsidR="00E07854" w:rsidRPr="00E75A2B" w:rsidRDefault="00E07854" w:rsidP="00C54DAB">
      <w:r w:rsidRPr="00E75A2B">
        <w:rPr>
          <w:rFonts w:cstheme="minorHAnsi"/>
        </w:rPr>
        <w:t xml:space="preserve">Tā kā </w:t>
      </w:r>
      <w:r w:rsidR="00DB5D79" w:rsidRPr="00E75A2B">
        <w:t>DL “Grebļukalns”</w:t>
      </w:r>
      <w:r w:rsidRPr="00E75A2B">
        <w:rPr>
          <w:rFonts w:cstheme="minorHAnsi"/>
        </w:rPr>
        <w:t xml:space="preserve"> teritorija ir neliela, turklāt ļoti izstieptas formas, individuālajā sugu analīzē atsevišķos gadījumos ņemti vērā arī teritorijas tiešā tuvumā, ārpus tās ģeogrāfiskajām </w:t>
      </w:r>
      <w:r w:rsidRPr="00E75A2B">
        <w:t>robežām zināmie attiecīgo sugu novērojumi.</w:t>
      </w:r>
    </w:p>
    <w:p w14:paraId="4043339A" w14:textId="77777777" w:rsidR="00B82924" w:rsidRPr="00E75A2B" w:rsidRDefault="00B82924" w:rsidP="00C54DAB">
      <w:pPr>
        <w:rPr>
          <w:rFonts w:eastAsia="Times New Roman"/>
          <w:b/>
          <w:color w:val="000000"/>
          <w:lang w:eastAsia="en-GB"/>
        </w:rPr>
      </w:pPr>
    </w:p>
    <w:p w14:paraId="130F6065" w14:textId="04440367" w:rsidR="00BF2A74" w:rsidRPr="00E75A2B" w:rsidRDefault="00BF2A74" w:rsidP="00C54DAB">
      <w:pPr>
        <w:rPr>
          <w:rFonts w:eastAsia="Times New Roman"/>
          <w:sz w:val="20"/>
          <w:szCs w:val="20"/>
          <w:lang w:eastAsia="en-GB"/>
        </w:rPr>
      </w:pPr>
      <w:r w:rsidRPr="00E75A2B">
        <w:rPr>
          <w:rFonts w:eastAsia="Times New Roman"/>
          <w:b/>
          <w:color w:val="000000"/>
          <w:lang w:eastAsia="en-GB"/>
        </w:rPr>
        <w:t>Apodziņš</w:t>
      </w:r>
      <w:r w:rsidRPr="00E75A2B">
        <w:rPr>
          <w:rFonts w:eastAsia="Times New Roman"/>
          <w:i/>
          <w:sz w:val="20"/>
          <w:szCs w:val="20"/>
          <w:lang w:eastAsia="en-GB"/>
        </w:rPr>
        <w:t xml:space="preserve"> </w:t>
      </w:r>
      <w:r w:rsidRPr="00E75A2B">
        <w:rPr>
          <w:rFonts w:eastAsia="Times New Roman"/>
          <w:i/>
          <w:color w:val="000000"/>
          <w:lang w:eastAsia="en-GB"/>
        </w:rPr>
        <w:t>Glaucidium passerinum</w:t>
      </w:r>
    </w:p>
    <w:p w14:paraId="4FF1B844" w14:textId="5A2520D3" w:rsidR="00BF2A74" w:rsidRPr="00E75A2B" w:rsidRDefault="00BF2A74" w:rsidP="00C54DAB">
      <w:r w:rsidRPr="00E75A2B">
        <w:t xml:space="preserve">Viens īpatnis atsaucās uz provocēšanu 23. marta vakarā teritorijas Z daļā, savukārt trīs īpatņi konstatēti 25. marta rītā, viens no tiem – netālu no 23. marta novērojuma vietas. Visi novērojumi koncentrēti teritorijas Z daļā. Ņemot vērā to, ka mežu biotopi faktiski visā </w:t>
      </w:r>
      <w:r w:rsidR="00272108" w:rsidRPr="00E75A2B">
        <w:t>DL “Grebļukalns”</w:t>
      </w:r>
      <w:r w:rsidRPr="00E75A2B">
        <w:t xml:space="preserve"> platībā, bet it īpaši uz Z no ezeriem, ir sugai īpaši piemēroti, </w:t>
      </w:r>
      <w:r w:rsidR="00272108" w:rsidRPr="00E75A2B">
        <w:t>E. Dzeņa</w:t>
      </w:r>
      <w:r w:rsidRPr="00E75A2B">
        <w:t xml:space="preserve"> vērtē</w:t>
      </w:r>
      <w:r w:rsidR="00272108" w:rsidRPr="00E75A2B">
        <w:t>jumā</w:t>
      </w:r>
      <w:r w:rsidRPr="00E75A2B">
        <w:t xml:space="preserve"> teritorijā ligzdo 2 – 3 pāri apodziņu. Jāuzsver, ka </w:t>
      </w:r>
      <w:r w:rsidR="00FC6FC7" w:rsidRPr="00E75A2B">
        <w:t>DL “Grebļukalns”</w:t>
      </w:r>
      <w:r w:rsidRPr="00E75A2B">
        <w:t xml:space="preserve"> teritorija, ietverot ezerus, pēc platības (246 ha) gandrīz precīzi atbilst vidējai vienas apodziņa ligzdošanas teritorijas platībai (240 ha (Avotiņš jun</w:t>
      </w:r>
      <w:r w:rsidR="00022239" w:rsidRPr="00E75A2B">
        <w:t>iors,</w:t>
      </w:r>
      <w:r w:rsidRPr="00E75A2B">
        <w:t xml:space="preserve"> 2019)). </w:t>
      </w:r>
      <w:r w:rsidR="00FC6FC7" w:rsidRPr="00E75A2B">
        <w:t>DL “Grebļukalns”</w:t>
      </w:r>
      <w:r w:rsidRPr="00E75A2B">
        <w:t xml:space="preserve"> teritorija organiski iekļaujas apkārtējā meža masīvā, un apodziņa klātbūtne teritorijā vērtējama tikai kontekstā ar apkārtējo masīvu. Tiesa, mežaudzes ārpus </w:t>
      </w:r>
      <w:r w:rsidR="00DE620F" w:rsidRPr="00E75A2B">
        <w:t>DL “Grebļukalns”</w:t>
      </w:r>
      <w:r w:rsidRPr="00E75A2B">
        <w:t xml:space="preserve"> ir ievērojami jaunākas, un līdz ar to sugai mazāk piemērotas, nekā mežaudzes teritorijā. </w:t>
      </w:r>
      <w:r w:rsidR="00006AE5" w:rsidRPr="00E75A2B">
        <w:t xml:space="preserve">Visdrīzāk </w:t>
      </w:r>
      <w:r w:rsidR="00DE620F" w:rsidRPr="00E75A2B">
        <w:t>DL “Grebļukalns”</w:t>
      </w:r>
      <w:r w:rsidRPr="00E75A2B">
        <w:t xml:space="preserve"> teritorijā atrodas konstatēto īpatņu ligzdošanas teritoriju kodoli, un pieguļošā masīva daļa ārpus teritorijas uzskatāma vairāk par barošanās teritoriju. </w:t>
      </w:r>
    </w:p>
    <w:p w14:paraId="0736DDAD" w14:textId="11EF64D4" w:rsidR="00BF2A74" w:rsidRPr="00E75A2B" w:rsidRDefault="00BF2A74" w:rsidP="00C54DAB">
      <w:r w:rsidRPr="00E75A2B">
        <w:t xml:space="preserve">Lai arī </w:t>
      </w:r>
      <w:r w:rsidR="00006AE5" w:rsidRPr="00E75A2B">
        <w:t>DL “Grebļukalns”</w:t>
      </w:r>
      <w:r w:rsidRPr="00E75A2B">
        <w:t xml:space="preserve"> nav nodibināt</w:t>
      </w:r>
      <w:r w:rsidR="00006AE5" w:rsidRPr="00E75A2B">
        <w:t>s</w:t>
      </w:r>
      <w:r w:rsidRPr="00E75A2B">
        <w:t xml:space="preserve"> primāri putnu aizsardzībai, </w:t>
      </w:r>
      <w:r w:rsidR="00006AE5" w:rsidRPr="00E75A2B">
        <w:t>tomēr DL “Grebļukalns”</w:t>
      </w:r>
      <w:r w:rsidRPr="00E75A2B">
        <w:t xml:space="preserve"> sastopami ļoti augstvērtīgi apodziņa ligzdošanas biotopi, un sugas aizsardzībai teritorijā piešķirama augstākā prioritāte. Apodziņa </w:t>
      </w:r>
      <w:r w:rsidR="0083611A" w:rsidRPr="00E75A2B">
        <w:t>s</w:t>
      </w:r>
      <w:r w:rsidRPr="00E75A2B">
        <w:t xml:space="preserve">ugas </w:t>
      </w:r>
      <w:r w:rsidR="0083611A" w:rsidRPr="00E75A2B">
        <w:t>a</w:t>
      </w:r>
      <w:r w:rsidRPr="00E75A2B">
        <w:t>izsardzības plānā (Avotiņš jun.</w:t>
      </w:r>
      <w:r w:rsidR="0062776E">
        <w:t>,</w:t>
      </w:r>
      <w:r w:rsidRPr="00E75A2B">
        <w:t xml:space="preserve"> 2019) visā </w:t>
      </w:r>
      <w:r w:rsidR="0083611A" w:rsidRPr="00E75A2B">
        <w:t>DL “Grebļukalns”</w:t>
      </w:r>
      <w:r w:rsidRPr="00E75A2B">
        <w:t xml:space="preserve"> teritorijā rekomendēta sugas inventarizācija, un </w:t>
      </w:r>
      <w:r w:rsidR="0083611A" w:rsidRPr="00E75A2B">
        <w:t>DL “Grebļukalns”</w:t>
      </w:r>
      <w:r w:rsidRPr="00E75A2B">
        <w:t xml:space="preserve"> centrālā daļa norādīta kā sugas aizsardzībai prioritāra. </w:t>
      </w:r>
      <w:r w:rsidR="0083611A" w:rsidRPr="00E75A2B">
        <w:t>Minētajā p</w:t>
      </w:r>
      <w:r w:rsidRPr="00E75A2B">
        <w:t xml:space="preserve">lānā norādīts, ka “vismaz daļa no sugas aizsardzībai prioritārajām vietām nav iekļauta mikroliegumos vai </w:t>
      </w:r>
      <w:r w:rsidRPr="00E75A2B">
        <w:lastRenderedPageBreak/>
        <w:t xml:space="preserve">regulējamā vai stingrā režīma zonās”, kas atbilst patiesībai, jo visā teritorijā ir spēkā dabas lieguma režīms, kas neaizliedz mežistrādi pilnībā. </w:t>
      </w:r>
    </w:p>
    <w:p w14:paraId="5EE2E893" w14:textId="64D1900E" w:rsidR="00BF2A74" w:rsidRPr="00E75A2B" w:rsidRDefault="00711EA6" w:rsidP="00C54DAB">
      <w:r w:rsidRPr="00E75A2B">
        <w:t>G</w:t>
      </w:r>
      <w:r w:rsidR="00BF2A74" w:rsidRPr="00E75A2B">
        <w:t>alvenie draudi sugai saistīti ar mežizstrādi</w:t>
      </w:r>
      <w:r w:rsidRPr="00E75A2B">
        <w:t>, kas</w:t>
      </w:r>
      <w:r w:rsidR="00BF2A74" w:rsidRPr="00E75A2B">
        <w:t xml:space="preserve"> fragmentē meža masīvu, padara to jaunāku un rada trokšņa piesārņojumu.  Attiecīgi kā galvenie sugas aizsardzības pasākumi teritorijā tiek rekomendēti pilnīgs mežistrādes aizliegums (vai, citādi formulējot, neiejaukšanās mežaudzes dabiskajos attīstības procesos), mākslīgo ligzdvietu izvietošana, savukārt </w:t>
      </w:r>
      <w:r w:rsidR="000066D1" w:rsidRPr="00E75A2B">
        <w:t>DL “Grebļukalns”</w:t>
      </w:r>
      <w:r w:rsidR="00BF2A74" w:rsidRPr="00E75A2B">
        <w:t xml:space="preserve"> teritorijai piegulošajās platībās tiek rekomendēts ievērot mežizstrādes miera periodu apodziņa ligzdošanas sezonas un mazuļu audzināšanas laikā no 1.</w:t>
      </w:r>
      <w:r w:rsidR="000066D1" w:rsidRPr="00E75A2B">
        <w:t> </w:t>
      </w:r>
      <w:r w:rsidR="00BF2A74" w:rsidRPr="00E75A2B">
        <w:t xml:space="preserve">marta līdz 31. augustam. Prasība par pilnīgu mežistrādes aizliegumu iekļaujama teritorijas individuālajos aizsardzības un izmantošanas noteikumos. </w:t>
      </w:r>
    </w:p>
    <w:p w14:paraId="4201281E" w14:textId="0735DCBE" w:rsidR="00BF2A74" w:rsidRPr="00E75A2B" w:rsidRDefault="00BF2A74" w:rsidP="00C54DAB">
      <w:r w:rsidRPr="00E75A2B">
        <w:t>Ņemot vērā teritorijas ģeogrāfiju, potenciāls rekreatīvā spiediena palielinājums uz teritoriju nav uzskatāms par būtisku apdraudējumu, jo sugai piemērotākie biotopi ir apmeklētājiem grūti pieejami, k</w:t>
      </w:r>
      <w:r w:rsidR="004D088D" w:rsidRPr="00E75A2B">
        <w:t>ā arī</w:t>
      </w:r>
      <w:r w:rsidRPr="00E75A2B">
        <w:t xml:space="preserve"> iespējamais apmeklētāju plūsmas pieaugums</w:t>
      </w:r>
      <w:r w:rsidR="004D088D" w:rsidRPr="00E75A2B">
        <w:t xml:space="preserve"> visdrīzāk</w:t>
      </w:r>
      <w:r w:rsidRPr="00E75A2B">
        <w:t xml:space="preserve"> ir paredzams salīdzinoši neliels.</w:t>
      </w:r>
    </w:p>
    <w:p w14:paraId="681B53DB" w14:textId="77777777" w:rsidR="00B82924" w:rsidRPr="00E75A2B" w:rsidRDefault="00B82924" w:rsidP="00C54DAB">
      <w:pPr>
        <w:rPr>
          <w:b/>
        </w:rPr>
      </w:pPr>
    </w:p>
    <w:p w14:paraId="416CE323" w14:textId="6D1F62B9" w:rsidR="00BF2A74" w:rsidRPr="00E75A2B" w:rsidRDefault="00BF2A74" w:rsidP="00C54DAB">
      <w:pPr>
        <w:rPr>
          <w:b/>
        </w:rPr>
      </w:pPr>
      <w:r w:rsidRPr="00E75A2B">
        <w:rPr>
          <w:b/>
        </w:rPr>
        <w:t xml:space="preserve">Baltmugurdzenis </w:t>
      </w:r>
      <w:r w:rsidRPr="00E75A2B">
        <w:rPr>
          <w:i/>
        </w:rPr>
        <w:t>Dendrocopos leucotos</w:t>
      </w:r>
    </w:p>
    <w:p w14:paraId="09528032" w14:textId="291AD4DB" w:rsidR="00BF2A74" w:rsidRPr="00E75A2B" w:rsidRDefault="000564FC" w:rsidP="00C54DAB">
      <w:r w:rsidRPr="00E75A2B">
        <w:t>DL “Grebļukalns”</w:t>
      </w:r>
      <w:r w:rsidR="00BF2A74" w:rsidRPr="00E75A2B">
        <w:t xml:space="preserve"> teritorijā suga novērota vairākās vietās ar izteikti piemērotiem biotopiem. Divi novērojumi fiksēti pašā teritorijas Z galā – bērzu audzē osa Z nogāzē, un dumbrājā otrpus osam, pie D nogāzes. Abi novērojumi, visticamāk pieder vienai ligzdošanas </w:t>
      </w:r>
      <w:r w:rsidR="00022239" w:rsidRPr="00E75A2B">
        <w:t>teritorijai</w:t>
      </w:r>
      <w:r w:rsidR="00BF2A74" w:rsidRPr="00E75A2B">
        <w:t>, taču</w:t>
      </w:r>
      <w:r w:rsidRPr="00E75A2B">
        <w:t>,</w:t>
      </w:r>
      <w:r w:rsidR="00BF2A74" w:rsidRPr="00E75A2B">
        <w:t xml:space="preserve"> ņemot vērā biotopu kvalitāti, nevar izslēgt divu cieši blakus esošu ligzdošanas teritoriju pastāvēšanu, kuras atdala oss. Trīs novērojumi fiksēti Šešku ezera Z gala rajonā – viens pie paša ezera, vēl divi </w:t>
      </w:r>
      <w:r w:rsidR="00315F26" w:rsidRPr="00E75A2B">
        <w:t>–</w:t>
      </w:r>
      <w:r w:rsidR="00BF2A74" w:rsidRPr="00E75A2B">
        <w:t xml:space="preserve"> tālāk uz Z, Patmalīšu upes uzpludinājuma rajonā. Šeit līdzīgi – ņemot vērā biotopu kvalitāti, iespējams, ka šajā rajonā pastāv pat divas ligzdošanas teritorijas. Trešais reģions ir Šešku ezera R gals, atpūtas vietas apkārtne, kur 2021. gadā suga novērota vienreiz ar izteiktu ligzdošanas uzvedību, taču netālu no šīs vietas, ārpus </w:t>
      </w:r>
      <w:r w:rsidR="00C704E1" w:rsidRPr="00E75A2B">
        <w:t>DL “Grebļukalns”</w:t>
      </w:r>
      <w:r w:rsidR="00BF2A74" w:rsidRPr="00E75A2B">
        <w:t xml:space="preserve"> teritorijas pāris novērots jau 2016. gada ligzdošanas sezonā. Jāuzsver, ka teritorijas robežu konfigurācijas dēļ visticamāk neviena no konstatētajām ligzdošanas teritorijām neatrodas teritorijas iekšienē pilnībā, bet, visticamāk, </w:t>
      </w:r>
      <w:r w:rsidR="00E65C90" w:rsidRPr="00E75A2B">
        <w:t>DL “Grebļukalns”</w:t>
      </w:r>
      <w:r w:rsidR="00BF2A74" w:rsidRPr="00E75A2B">
        <w:t xml:space="preserve"> teritorijā atrodas lielāka vai mazāka daļa katras ligzdošanas teritorijas. Novērojumu grupas teritorijas Z daļā un Šešku ezera Z galā atrodas sugas aizsardzībai prioritārajās vietās. Saskaņā ar MK</w:t>
      </w:r>
      <w:r w:rsidR="00F76250">
        <w:t xml:space="preserve"> </w:t>
      </w:r>
      <w:r w:rsidR="00F76250" w:rsidRPr="00F76250">
        <w:t>2012. gada 18. decembra</w:t>
      </w:r>
      <w:r w:rsidR="00BF2A74" w:rsidRPr="00E75A2B">
        <w:t xml:space="preserve"> Noteikumiem </w:t>
      </w:r>
      <w:r w:rsidR="00E65C90" w:rsidRPr="00E75A2B">
        <w:t>Nr. </w:t>
      </w:r>
      <w:r w:rsidR="00BF2A74" w:rsidRPr="00E75A2B">
        <w:t>940 “Noteikumi par mikroliegumu izveidošanas un apsaimniekošanas kārtību, to aizsardzību, kā arī mikroliegumu un to buferzonu noteikšanu”, baltmugurdzeņa ligzdošanas vietās veidojami mikroliegumi.</w:t>
      </w:r>
    </w:p>
    <w:p w14:paraId="3D0CC6C5" w14:textId="1196923E" w:rsidR="00BF2A74" w:rsidRPr="00E75A2B" w:rsidRDefault="00BF2A74" w:rsidP="00C54DAB">
      <w:r w:rsidRPr="00E75A2B">
        <w:t xml:space="preserve">Kopumā </w:t>
      </w:r>
      <w:r w:rsidR="001754DF" w:rsidRPr="00E75A2B">
        <w:t>E. Dzeņa vērtējumā</w:t>
      </w:r>
      <w:r w:rsidRPr="00E75A2B">
        <w:t xml:space="preserve"> </w:t>
      </w:r>
      <w:r w:rsidR="001754DF" w:rsidRPr="00E75A2B">
        <w:t>DL “Grebļukalns”</w:t>
      </w:r>
      <w:r w:rsidRPr="00E75A2B">
        <w:t xml:space="preserve"> teritorijā atrodas 3–5 baltmugurdzeņu pāru nozīmīgas ligzdošanas teritoriju daļas. Pēc platības tik nelielai teritorijai tas vērtējams kā ievērojams blīvums, un arī baltmugurdzeņa aizsardzībai teritorijā piešķirama augstākā prioritāte.</w:t>
      </w:r>
    </w:p>
    <w:p w14:paraId="2E324DC8" w14:textId="64DB242D" w:rsidR="00BF2A74" w:rsidRPr="00E75A2B" w:rsidRDefault="00BF2A74" w:rsidP="00C54DAB">
      <w:r w:rsidRPr="00E75A2B">
        <w:t xml:space="preserve">Līdzīgi kā apodziņam, galvenie draudi baltmugurdzenim arī saistīti ar mežizstrādi. Arī šīs sugas </w:t>
      </w:r>
      <w:r w:rsidR="001754DF" w:rsidRPr="00E75A2B">
        <w:t>a</w:t>
      </w:r>
      <w:r w:rsidRPr="00E75A2B">
        <w:t>izsardzības plānā (Bergmanis u.c. 2020) norādīts</w:t>
      </w:r>
      <w:r w:rsidR="001754DF" w:rsidRPr="00E75A2B">
        <w:t>, ka</w:t>
      </w:r>
      <w:r w:rsidRPr="00E75A2B">
        <w:t xml:space="preserve"> “optimāli būtu pilnīgi aizliegt mežizstrādi mežaudzēs šajās teritorijās un nodrošināt sugai piemērotas kokaugu veģetācijas nepārtrauktību”. </w:t>
      </w:r>
      <w:r w:rsidR="00D138E7" w:rsidRPr="00E75A2B">
        <w:t>R</w:t>
      </w:r>
      <w:r w:rsidR="00EE4CA9" w:rsidRPr="00E75A2B">
        <w:t>ekomendēts mainīt mežsaimnieciskās darbības aizlieguma perioda sākuma datumu no 15. mart</w:t>
      </w:r>
      <w:r w:rsidR="00662BB0" w:rsidRPr="00E75A2B">
        <w:t>a</w:t>
      </w:r>
      <w:r w:rsidR="00EE4CA9" w:rsidRPr="00E75A2B">
        <w:t xml:space="preserve"> uz 1. martu. </w:t>
      </w:r>
    </w:p>
    <w:p w14:paraId="5ADEBFCE" w14:textId="04F05E3E" w:rsidR="00BF2A74" w:rsidRPr="00E75A2B" w:rsidRDefault="00542B5F" w:rsidP="00C54DAB">
      <w:r w:rsidRPr="00E75A2B">
        <w:lastRenderedPageBreak/>
        <w:t>I</w:t>
      </w:r>
      <w:r w:rsidR="00BF2A74" w:rsidRPr="00E75A2B">
        <w:t xml:space="preserve">zvērtējama iespēja veikt egles retināšanu mitrajās un slapjajās audzēs teritorijā, kur tas nepieciešams, lai uzturētu baltmugurdzenim piemēroto biotopu kvalitāti. Tiesa, egles retināšana negatīvi ietekmē biotopu piemērotību apodziņam, tāpēc vispirms būtu detalizēti jāizvērtē esošā situācija – vai teritorijā vērojama egles īpatsvara pieaugšana audžu 1. un 2. stāvā, vai arī esošajā sukcesijas stadijā egles daudzums audzēs laika gaitā būtiski nemainās. Ja tas pieaug, veicama egles retināšana, sākot ar audzēm, kur egles īpatsvars ir vismazākais.  </w:t>
      </w:r>
    </w:p>
    <w:p w14:paraId="2E712CFC" w14:textId="6A61FD88" w:rsidR="00BF2A74" w:rsidRPr="00E75A2B" w:rsidRDefault="00BF2A74" w:rsidP="00C54DAB">
      <w:r w:rsidRPr="00E75A2B">
        <w:t>Baltmugurdzenis ir pret cilvēku klātbūtni biotopā, t.sk. rekreāciju</w:t>
      </w:r>
      <w:r w:rsidR="006712FA" w:rsidRPr="00E75A2B">
        <w:t>,</w:t>
      </w:r>
      <w:r w:rsidRPr="00E75A2B">
        <w:t xml:space="preserve"> salīdzinoši toleranta suga (</w:t>
      </w:r>
      <w:r w:rsidR="006712FA" w:rsidRPr="00E75A2B">
        <w:t>E. Dzeņa</w:t>
      </w:r>
      <w:r w:rsidRPr="00E75A2B">
        <w:t xml:space="preserve"> </w:t>
      </w:r>
      <w:r w:rsidR="00022239" w:rsidRPr="00E75A2B">
        <w:t>personīgā</w:t>
      </w:r>
      <w:r w:rsidRPr="00E75A2B">
        <w:t xml:space="preserve"> pieredze), tāpēc rekreācijas potenciāls pieaugums, ņemot vērā teritorijas ģeogrāfiju, nav uzskatāms par būtisku sugas apdraudējumu.</w:t>
      </w:r>
    </w:p>
    <w:p w14:paraId="1074B630" w14:textId="77777777" w:rsidR="00EF2B35" w:rsidRPr="00E75A2B" w:rsidRDefault="00EF2B35" w:rsidP="00C54DAB">
      <w:pPr>
        <w:rPr>
          <w:b/>
        </w:rPr>
      </w:pPr>
    </w:p>
    <w:p w14:paraId="46D78FA5" w14:textId="19669BD3" w:rsidR="00BF2A74" w:rsidRPr="00E75A2B" w:rsidRDefault="00BF2A74" w:rsidP="00C54DAB">
      <w:r w:rsidRPr="00E75A2B">
        <w:rPr>
          <w:b/>
        </w:rPr>
        <w:t>Bikšainais apogs</w:t>
      </w:r>
      <w:r w:rsidRPr="00E75A2B">
        <w:t xml:space="preserve"> </w:t>
      </w:r>
      <w:r w:rsidRPr="00E75A2B">
        <w:rPr>
          <w:i/>
        </w:rPr>
        <w:t>Aegolius funereus</w:t>
      </w:r>
    </w:p>
    <w:p w14:paraId="56AE8D73" w14:textId="0A03C0AC" w:rsidR="00BF2A74" w:rsidRPr="00E75A2B" w:rsidRDefault="00BF2A74" w:rsidP="00C54DAB">
      <w:r w:rsidRPr="00E75A2B">
        <w:t xml:space="preserve">Viens īpatnis marta beigās izprovocēts ar balss ierakstu teritorijas Z daļā no osa kores, putns atsaucās no kalna A nogāzes. Citās uzskaitēs atkārtoti provocēts, taču vairs nav novērots. </w:t>
      </w:r>
      <w:r w:rsidR="000B759E" w:rsidRPr="00E75A2B">
        <w:t>E. Dzeņa</w:t>
      </w:r>
      <w:r w:rsidRPr="00E75A2B">
        <w:t xml:space="preserve"> vērtējumā novērots migrējošs putns. Biotopi teritorijā sugai ir ļoti piemēroti, lai arī pilnvērtīgas ligzdošanas teritorijas uzturēšanai to absolūtās platības ir salīdzinoši nelielas. Kopumā sugas status</w:t>
      </w:r>
      <w:r w:rsidR="000B759E" w:rsidRPr="00E75A2B">
        <w:t>s</w:t>
      </w:r>
      <w:r w:rsidRPr="00E75A2B">
        <w:t xml:space="preserve"> teritorijā vērtē</w:t>
      </w:r>
      <w:r w:rsidR="000B759E" w:rsidRPr="00E75A2B">
        <w:t>jams</w:t>
      </w:r>
      <w:r w:rsidRPr="00E75A2B">
        <w:t xml:space="preserve"> kā neskaidr</w:t>
      </w:r>
      <w:r w:rsidR="000B759E" w:rsidRPr="00E75A2B">
        <w:t>s</w:t>
      </w:r>
      <w:r w:rsidRPr="00E75A2B">
        <w:t>, un līdz papildu pierādījumu par ligzdošanu teritorijā iegūšanai bikšainā apoga aizsardzība teritorijā nav vērtējama kā prioritāra</w:t>
      </w:r>
      <w:r w:rsidR="000B759E" w:rsidRPr="00E75A2B">
        <w:t xml:space="preserve">, kā arī, </w:t>
      </w:r>
      <w:r w:rsidR="00022239" w:rsidRPr="00E75A2B">
        <w:t>aizsargājot</w:t>
      </w:r>
      <w:r w:rsidR="000B759E" w:rsidRPr="00E75A2B">
        <w:t xml:space="preserve"> </w:t>
      </w:r>
      <w:r w:rsidRPr="00E75A2B">
        <w:t>citas īpaši aizsargājamas putnu sugas ar līdzīgām aizsardzības interesēm, tiks aizsargātas arī bikšainā apoga intereses teritorijā, ja suga teritorijā tomēr ligzdo.</w:t>
      </w:r>
    </w:p>
    <w:p w14:paraId="41E402D6" w14:textId="77777777" w:rsidR="00B82924" w:rsidRPr="00E75A2B" w:rsidRDefault="00B82924" w:rsidP="00C54DAB">
      <w:pPr>
        <w:rPr>
          <w:b/>
        </w:rPr>
      </w:pPr>
    </w:p>
    <w:p w14:paraId="01754CD2" w14:textId="657B2FC2" w:rsidR="00BF2A74" w:rsidRPr="00E75A2B" w:rsidRDefault="00BF2A74" w:rsidP="00C54DAB">
      <w:pPr>
        <w:rPr>
          <w:i/>
        </w:rPr>
      </w:pPr>
      <w:r w:rsidRPr="00E75A2B">
        <w:rPr>
          <w:b/>
        </w:rPr>
        <w:t>Cekuldūkuris</w:t>
      </w:r>
      <w:r w:rsidRPr="00E75A2B">
        <w:t xml:space="preserve"> </w:t>
      </w:r>
      <w:r w:rsidRPr="00E75A2B">
        <w:rPr>
          <w:i/>
        </w:rPr>
        <w:t>Podiceps cristatus</w:t>
      </w:r>
    </w:p>
    <w:p w14:paraId="0C10D82D" w14:textId="1AEFE9D4" w:rsidR="00BF2A74" w:rsidRPr="00E75A2B" w:rsidRDefault="00BF2A74" w:rsidP="00C54DAB">
      <w:r w:rsidRPr="00E75A2B">
        <w:t xml:space="preserve">12. jūnijā, apsekojot Pintu ezeru ar laivu, tika atrastas piecas cekuldūkuru ligzdas, no kurām divās bija olas, ezerā novērots arī viens pāris ar izvestiem mazuļiem. Kopā apsekojuma laikā ezera akvatorijā uzskaitīti 14 </w:t>
      </w:r>
      <w:r w:rsidR="000B759E" w:rsidRPr="00E75A2B">
        <w:t>pieauguši putni</w:t>
      </w:r>
      <w:r w:rsidRPr="00E75A2B">
        <w:t>, kas ļauj pieņemt, ka ezerā ligzdo 7 pāri cekuldūkuru.</w:t>
      </w:r>
    </w:p>
    <w:p w14:paraId="7D41FF8D" w14:textId="62AF82BD" w:rsidR="00BF2A74" w:rsidRPr="00E75A2B" w:rsidRDefault="00A42899" w:rsidP="00C54DAB">
      <w:r w:rsidRPr="00E75A2B">
        <w:t>Lai gan</w:t>
      </w:r>
      <w:r w:rsidR="00BF2A74" w:rsidRPr="00E75A2B">
        <w:t xml:space="preserve"> līdzīgu uzskaiti neizdevās veikt Šešku ezerā</w:t>
      </w:r>
      <w:r w:rsidRPr="00E75A2B">
        <w:t>, d</w:t>
      </w:r>
      <w:r w:rsidR="00BF2A74" w:rsidRPr="00E75A2B">
        <w:t>omājams, ka tur ligzdojošo cekuldūkuru blīvums ir līdzīgs.</w:t>
      </w:r>
    </w:p>
    <w:p w14:paraId="58DC6048" w14:textId="77777777" w:rsidR="00EF2B35" w:rsidRPr="00E75A2B" w:rsidRDefault="00EF2B35" w:rsidP="00C54DAB">
      <w:pPr>
        <w:rPr>
          <w:b/>
        </w:rPr>
      </w:pPr>
    </w:p>
    <w:p w14:paraId="67F5BB52" w14:textId="41F115C1" w:rsidR="00BF2A74" w:rsidRPr="00E75A2B" w:rsidRDefault="00BF2A74" w:rsidP="00C54DAB">
      <w:pPr>
        <w:rPr>
          <w:i/>
        </w:rPr>
      </w:pPr>
      <w:r w:rsidRPr="00E75A2B">
        <w:rPr>
          <w:b/>
        </w:rPr>
        <w:t>Mazais mušķērājs</w:t>
      </w:r>
      <w:r w:rsidRPr="00E75A2B">
        <w:t xml:space="preserve"> </w:t>
      </w:r>
      <w:r w:rsidRPr="00E75A2B">
        <w:rPr>
          <w:i/>
        </w:rPr>
        <w:t>Ficedula parva</w:t>
      </w:r>
    </w:p>
    <w:p w14:paraId="59201B05" w14:textId="224A2F57" w:rsidR="00BF2A74" w:rsidRPr="00E75A2B" w:rsidRDefault="00BF2A74" w:rsidP="00C54DAB">
      <w:r w:rsidRPr="00E75A2B">
        <w:t xml:space="preserve">2. jūnija rītā </w:t>
      </w:r>
      <w:r w:rsidR="00A42899" w:rsidRPr="00E75A2B">
        <w:t>DL “Grebļukalns”</w:t>
      </w:r>
      <w:r w:rsidRPr="00E75A2B">
        <w:t xml:space="preserve"> centrālajā daļā uzskaitīti trīs dziedoši īpatņi, viens īpatnis 13. jūnijā dziedāja netālu no vienas no 2. jūnija novērojumu vietām. 2. jūnija uzskaitē lieguma centrālā daļa izstaigāta salīdzinoši detalizēti, kas ļauj pieņemt, ka apmeklēta lielākā daļa sugai šķietami piemēroto biotopu. Pamatojoties uz šiem apsvērumiem, jāsecina, ka suga izteikti saistīta ar osu. Visi četri sugas novērojumi koncentrēti osa tuvumā, kamēr līdzenajā, un izteikti reljefajā zonā gar teritorijas A malu suga nav novērota. </w:t>
      </w:r>
    </w:p>
    <w:p w14:paraId="3FB96DAD" w14:textId="5DF263E0" w:rsidR="00BF2A74" w:rsidRPr="00E75A2B" w:rsidRDefault="00A42899" w:rsidP="00C54DAB">
      <w:r w:rsidRPr="00E75A2B">
        <w:t>T</w:t>
      </w:r>
      <w:r w:rsidR="00BF2A74" w:rsidRPr="00E75A2B">
        <w:t>eritorijas esošais aizsardzības režīms nodrošina sugas aizsardzīb</w:t>
      </w:r>
      <w:r w:rsidRPr="00E75A2B">
        <w:t>u, j</w:t>
      </w:r>
      <w:r w:rsidR="00BF2A74" w:rsidRPr="00E75A2B">
        <w:t>āuzsver gan prasība neiejaukties mežaudzes dabiskajos attīstības procesos. Suga valstī ir bieži sastopama, un ekoloģiski salīdzinoši plastiska, tāpēc teritorijā nav uzskatāma par prioritāri aizsargājamu.</w:t>
      </w:r>
    </w:p>
    <w:p w14:paraId="4CA4DE3E" w14:textId="6BEEC8A3" w:rsidR="009B32F3" w:rsidRPr="00E75A2B" w:rsidRDefault="00BF2A74" w:rsidP="009B32F3">
      <w:r w:rsidRPr="00E75A2B">
        <w:t>Biotopu kopšanas pasākumi</w:t>
      </w:r>
      <w:r w:rsidR="00272CE3" w:rsidRPr="00E75A2B">
        <w:t xml:space="preserve"> osu mežos</w:t>
      </w:r>
      <w:r w:rsidRPr="00E75A2B">
        <w:t xml:space="preserve"> un arī potenciāls rekreatīvā spiediena pieaugums uz teritoriju nav vērtējams kā būtisks apdraudējums sugai teritorijā.</w:t>
      </w:r>
      <w:r w:rsidR="009B32F3" w:rsidRPr="00E75A2B">
        <w:br w:type="page"/>
      </w:r>
    </w:p>
    <w:p w14:paraId="1C5A0E66" w14:textId="77777777" w:rsidR="00BF2A74" w:rsidRPr="00E75A2B" w:rsidRDefault="00BF2A74" w:rsidP="00C54DAB"/>
    <w:p w14:paraId="7A717774" w14:textId="7F3096D3" w:rsidR="00BF2A74" w:rsidRPr="00E75A2B" w:rsidRDefault="00BF2A74" w:rsidP="00C54DAB">
      <w:pPr>
        <w:rPr>
          <w:i/>
        </w:rPr>
      </w:pPr>
      <w:r w:rsidRPr="00E75A2B">
        <w:rPr>
          <w:b/>
        </w:rPr>
        <w:t>Melnā dzilna</w:t>
      </w:r>
      <w:r w:rsidRPr="00E75A2B">
        <w:t xml:space="preserve"> </w:t>
      </w:r>
      <w:r w:rsidRPr="00E75A2B">
        <w:rPr>
          <w:i/>
        </w:rPr>
        <w:t>Dryocopus martius</w:t>
      </w:r>
    </w:p>
    <w:p w14:paraId="6E008477" w14:textId="73A744B4" w:rsidR="00BF2A74" w:rsidRPr="00E75A2B" w:rsidRDefault="00BF2A74" w:rsidP="00C54DAB">
      <w:r w:rsidRPr="00E75A2B">
        <w:t>2021. gadā suga teritorijā novērota piecas reizes, vēl divi novērojumi zināmi no iepriekšējiem gadiem. 25. martā ar četru stundu intervālu, domājams</w:t>
      </w:r>
      <w:r w:rsidR="00364D30" w:rsidRPr="00E75A2B">
        <w:t>,</w:t>
      </w:r>
      <w:r w:rsidRPr="00E75A2B">
        <w:t xml:space="preserve"> viens un tas pats īpatnis novērots pie pilskalna pašā teritorijas Z galā, divreiz suga novērota osa apkārtnē teritorijas centrālajā daļā, savukārt 12. jūnijā viens īpatnis pārlidoja Pintu ezeru no R pašā tā D galā. </w:t>
      </w:r>
      <w:r w:rsidR="006B4163">
        <w:t>Eksperta</w:t>
      </w:r>
      <w:r w:rsidRPr="00E75A2B">
        <w:t xml:space="preserve"> vērtējumā visi novērojumi var piederēt vienai ligzdošanas teritorijai, taču nav izslēgts, ka </w:t>
      </w:r>
      <w:r w:rsidR="00DF01F5" w:rsidRPr="00E75A2B">
        <w:t>DL “Grebļukalns”</w:t>
      </w:r>
      <w:r w:rsidRPr="00E75A2B">
        <w:t xml:space="preserve"> teritorijā daļēji atrodas divu pāru ligzdošanas teritorijas.</w:t>
      </w:r>
    </w:p>
    <w:p w14:paraId="24E6B5A7" w14:textId="1890D2A3" w:rsidR="00BF2A74" w:rsidRPr="00E75A2B" w:rsidRDefault="00BF2A74" w:rsidP="00C54DAB">
      <w:r w:rsidRPr="00E75A2B">
        <w:t xml:space="preserve">Mežaudzes lieguma teritorijā vērtējamas kā sugai īpaši piemērotas. Sugai raksturīgas plašas ligzdošanas teritorijas, un tā ir salīdzinoši toleranta pret traucējumu, t.sk. mežsaimniecības radīto (Bergmanis u.c. 2020). Saskaņā ar </w:t>
      </w:r>
      <w:r w:rsidR="00DF01F5" w:rsidRPr="00E75A2B">
        <w:t>s</w:t>
      </w:r>
      <w:r w:rsidRPr="00E75A2B">
        <w:t xml:space="preserve">ugas </w:t>
      </w:r>
      <w:r w:rsidR="00DF01F5" w:rsidRPr="00E75A2B">
        <w:t>a</w:t>
      </w:r>
      <w:r w:rsidRPr="00E75A2B">
        <w:t xml:space="preserve">izsardzības </w:t>
      </w:r>
      <w:r w:rsidR="00DF01F5" w:rsidRPr="00E75A2B">
        <w:t>p</w:t>
      </w:r>
      <w:r w:rsidRPr="00E75A2B">
        <w:t xml:space="preserve">lānu </w:t>
      </w:r>
      <w:r w:rsidR="00DF01F5" w:rsidRPr="00E75A2B">
        <w:t>ĪADT</w:t>
      </w:r>
      <w:r w:rsidRPr="00E75A2B">
        <w:t xml:space="preserve"> nav efektīva sugas aizsardzības forma, tāpēc šeit suga netiek ieteikta kā teritorijā prioritāri aizsargājama. Tomēr ir jāatzīmē citām, teritorijā prioritāri aizsargājamām sugām ieteikto aizsardzības pasākumu pozitīvā ietekme uz melno dzilnu. Līdzīgi kā baltmugurdzenim, arī melnās dzilnas </w:t>
      </w:r>
      <w:r w:rsidR="00EB4233" w:rsidRPr="00E75A2B">
        <w:t>s</w:t>
      </w:r>
      <w:r w:rsidRPr="00E75A2B">
        <w:t xml:space="preserve">ugas </w:t>
      </w:r>
      <w:r w:rsidR="00EB4233" w:rsidRPr="00E75A2B">
        <w:t>a</w:t>
      </w:r>
      <w:r w:rsidRPr="00E75A2B">
        <w:t xml:space="preserve">izsardzības </w:t>
      </w:r>
      <w:r w:rsidR="00EB4233" w:rsidRPr="00E75A2B">
        <w:t>p</w:t>
      </w:r>
      <w:r w:rsidRPr="00E75A2B">
        <w:t>lānā rekomendēt</w:t>
      </w:r>
      <w:r w:rsidR="005B3DA0" w:rsidRPr="00E75A2B">
        <w:t>s</w:t>
      </w:r>
      <w:r w:rsidRPr="00E75A2B">
        <w:t xml:space="preserve"> main</w:t>
      </w:r>
      <w:r w:rsidR="005B3DA0" w:rsidRPr="00E75A2B">
        <w:t>ī</w:t>
      </w:r>
      <w:r w:rsidRPr="00E75A2B">
        <w:t xml:space="preserve">t mežsaimnieciskās darbības aizlieguma perioda sākuma datumu </w:t>
      </w:r>
      <w:r w:rsidR="005B3DA0" w:rsidRPr="00E75A2B">
        <w:t>no</w:t>
      </w:r>
      <w:r w:rsidRPr="00E75A2B">
        <w:t xml:space="preserve"> 1</w:t>
      </w:r>
      <w:r w:rsidR="005B3DA0" w:rsidRPr="00E75A2B">
        <w:t>5</w:t>
      </w:r>
      <w:r w:rsidRPr="00E75A2B">
        <w:t xml:space="preserve">. martu </w:t>
      </w:r>
      <w:r w:rsidR="005B3DA0" w:rsidRPr="00E75A2B">
        <w:t xml:space="preserve">uz </w:t>
      </w:r>
      <w:r w:rsidRPr="00E75A2B">
        <w:t>1. mart</w:t>
      </w:r>
      <w:r w:rsidR="005B3DA0" w:rsidRPr="00E75A2B">
        <w:t>u</w:t>
      </w:r>
      <w:r w:rsidRPr="00E75A2B">
        <w:t>. Optimāla būtu arī globāla neiejaukšanās mežaudzes dabiskajos attīstības procesos, īpaši uzsverot nepieciešamību saglabāt kritalas un stumbeņus.</w:t>
      </w:r>
    </w:p>
    <w:p w14:paraId="41D39B37" w14:textId="6D98E8B5" w:rsidR="00BF2A74" w:rsidRPr="00E75A2B" w:rsidRDefault="00BF2A74" w:rsidP="00C54DAB">
      <w:r w:rsidRPr="00E75A2B">
        <w:t>Savukārt</w:t>
      </w:r>
      <w:r w:rsidR="005B3DA0" w:rsidRPr="00E75A2B">
        <w:t>,</w:t>
      </w:r>
      <w:r w:rsidRPr="00E75A2B">
        <w:t xml:space="preserve"> līdzīgi kā apodziņam, arī melnās dzilnas optimālas aizsardzības nodrošināšanai </w:t>
      </w:r>
      <w:r w:rsidR="005B3DA0" w:rsidRPr="00E75A2B">
        <w:t>DL “Grebļukalns”</w:t>
      </w:r>
      <w:r w:rsidRPr="00E75A2B">
        <w:t xml:space="preserve"> teritorijai piegulošajās platībās tiek rekomendēts ievērot mežizstrādes miera periodu melnās dzilnas ligzdošanas sezonas un mazuļu audzināšanas laikā no 1. marta līdz 31. augustam.</w:t>
      </w:r>
    </w:p>
    <w:p w14:paraId="36B34155" w14:textId="77777777" w:rsidR="00B82924" w:rsidRPr="00E75A2B" w:rsidRDefault="00B82924" w:rsidP="00C54DAB">
      <w:pPr>
        <w:rPr>
          <w:b/>
        </w:rPr>
      </w:pPr>
    </w:p>
    <w:p w14:paraId="6DF654C2" w14:textId="045BD2B6" w:rsidR="00BF2A74" w:rsidRPr="00E75A2B" w:rsidRDefault="00BF2A74" w:rsidP="00C54DAB">
      <w:pPr>
        <w:rPr>
          <w:b/>
        </w:rPr>
      </w:pPr>
      <w:r w:rsidRPr="00E75A2B">
        <w:rPr>
          <w:b/>
        </w:rPr>
        <w:t xml:space="preserve">Melnais stārķis </w:t>
      </w:r>
      <w:r w:rsidRPr="00E75A2B">
        <w:rPr>
          <w:i/>
        </w:rPr>
        <w:t>Ciconia nigra</w:t>
      </w:r>
    </w:p>
    <w:p w14:paraId="1E1E9721" w14:textId="409501B9" w:rsidR="00BF2A74" w:rsidRPr="00E75A2B" w:rsidRDefault="00BF2A74" w:rsidP="00C54DAB">
      <w:r w:rsidRPr="00E75A2B">
        <w:t>2017. gada 10. maijā Plisunkas upē pie iztekas no Pintu ezera Elīna Tripāne novēroja melno stārķi. Visticamāk</w:t>
      </w:r>
      <w:r w:rsidR="005B3DA0" w:rsidRPr="00E75A2B">
        <w:t>,</w:t>
      </w:r>
      <w:r w:rsidRPr="00E75A2B">
        <w:t xml:space="preserve"> putns upē barojās. Vairāk suga </w:t>
      </w:r>
      <w:r w:rsidR="005B3DA0" w:rsidRPr="00E75A2B">
        <w:t>DL “Grebļukalns”</w:t>
      </w:r>
      <w:r w:rsidRPr="00E75A2B">
        <w:t xml:space="preserve"> un </w:t>
      </w:r>
      <w:r w:rsidR="005B3DA0" w:rsidRPr="00E75A2B">
        <w:t xml:space="preserve">tā </w:t>
      </w:r>
      <w:r w:rsidRPr="00E75A2B">
        <w:t xml:space="preserve">apkārtnē nav novērota. Suga mēdz barības meklējumos doties pat vairāku desmitu kilometru attālumā no ligzdas (goris.lv). Nav pazīmju, kas liecinātu par melnā stārķa ligzdošanu </w:t>
      </w:r>
      <w:r w:rsidR="005B3DA0" w:rsidRPr="00E75A2B">
        <w:t>DL “Grebļukalns”</w:t>
      </w:r>
      <w:r w:rsidRPr="00E75A2B">
        <w:t xml:space="preserve"> teritorijā, lai arī teritorija, ņemot vērā tās zemo traucējuma līmeni un lielo mežaudžu vidējo vecumu, vērtējama kā īpaši piemērota sugas ligzdošanai.</w:t>
      </w:r>
    </w:p>
    <w:p w14:paraId="7892ACB4" w14:textId="54BFD2DA" w:rsidR="00BF2A74" w:rsidRPr="00E75A2B" w:rsidRDefault="00BF2A74" w:rsidP="00C54DAB">
      <w:r w:rsidRPr="00E75A2B">
        <w:t xml:space="preserve">Šobrīd suga nav vērtējama kā </w:t>
      </w:r>
      <w:r w:rsidR="005B3DA0" w:rsidRPr="00E75A2B">
        <w:t>DL “Grebļukalns”</w:t>
      </w:r>
      <w:r w:rsidRPr="00E75A2B">
        <w:t xml:space="preserve"> prioritāri aizsargājama. Ja tomēr melnais stārķis </w:t>
      </w:r>
      <w:r w:rsidR="005B3DA0" w:rsidRPr="00E75A2B">
        <w:t>teritorijā</w:t>
      </w:r>
      <w:r w:rsidRPr="00E75A2B">
        <w:t xml:space="preserve"> ligzdo, lai arī šāda iespēja ir ļoti apšaubāma, citām sugām ieteikt</w:t>
      </w:r>
      <w:r w:rsidR="00F06BF6" w:rsidRPr="00E75A2B">
        <w:t>ais</w:t>
      </w:r>
      <w:r w:rsidRPr="00E75A2B">
        <w:t xml:space="preserve"> pilnīgs mežizstrādes aizliegums un mežizstrādes miera periods pavasarī piegulošajās platībās melno stārķi ietekmēs viennozīmīgi pozitīvi, turklāt, tas var arī veicināt ligzdošanas uzsākšanu </w:t>
      </w:r>
      <w:r w:rsidR="00F06BF6" w:rsidRPr="00E75A2B">
        <w:t>DL “Grebļukalns”</w:t>
      </w:r>
      <w:r w:rsidRPr="00E75A2B">
        <w:t xml:space="preserve"> nākotnē</w:t>
      </w:r>
      <w:r w:rsidR="00F06BF6" w:rsidRPr="00E75A2B">
        <w:t>, ja</w:t>
      </w:r>
      <w:r w:rsidRPr="00E75A2B">
        <w:t xml:space="preserve"> apkārtnē ligzdošanai piemērotu mežaudžu īpatsvars intensīvās mežizstrādes dēļ arvien turpinās samazināties.</w:t>
      </w:r>
      <w:r w:rsidR="007706BA" w:rsidRPr="00E75A2B">
        <w:t xml:space="preserve"> Tā kā</w:t>
      </w:r>
      <w:r w:rsidRPr="00E75A2B">
        <w:t xml:space="preserve"> melnais stārķis barības meklējumos mēdz doties ļoti tālu, nevar izslēgt iespēju, ka novērotais putns faktiski ligzdo kādā no kaimiņvalstīm. </w:t>
      </w:r>
    </w:p>
    <w:p w14:paraId="59D944C8" w14:textId="77777777" w:rsidR="00EF2B35" w:rsidRPr="00E75A2B" w:rsidRDefault="00EF2B35" w:rsidP="00C54DAB">
      <w:pPr>
        <w:rPr>
          <w:b/>
        </w:rPr>
      </w:pPr>
    </w:p>
    <w:p w14:paraId="43C7957C" w14:textId="77777777" w:rsidR="009B32F3" w:rsidRPr="00E75A2B" w:rsidRDefault="009B32F3">
      <w:pPr>
        <w:spacing w:after="160" w:line="259" w:lineRule="auto"/>
        <w:ind w:firstLine="0"/>
        <w:jc w:val="left"/>
        <w:rPr>
          <w:b/>
        </w:rPr>
      </w:pPr>
      <w:r w:rsidRPr="00E75A2B">
        <w:rPr>
          <w:b/>
        </w:rPr>
        <w:br w:type="page"/>
      </w:r>
    </w:p>
    <w:p w14:paraId="2DF8681B" w14:textId="4294066F" w:rsidR="00BF2A74" w:rsidRPr="00E75A2B" w:rsidRDefault="00BF2A74" w:rsidP="00C54DAB">
      <w:pPr>
        <w:rPr>
          <w:b/>
        </w:rPr>
      </w:pPr>
      <w:r w:rsidRPr="00E75A2B">
        <w:rPr>
          <w:b/>
        </w:rPr>
        <w:lastRenderedPageBreak/>
        <w:t xml:space="preserve">Mežirbe </w:t>
      </w:r>
      <w:r w:rsidRPr="00E75A2B">
        <w:rPr>
          <w:i/>
        </w:rPr>
        <w:t>Tetrastes bonasia</w:t>
      </w:r>
    </w:p>
    <w:p w14:paraId="2DBEB13F" w14:textId="6A4B09D2" w:rsidR="00BF2A74" w:rsidRPr="00E75A2B" w:rsidRDefault="00BF2A74" w:rsidP="00C54DAB">
      <w:r w:rsidRPr="00E75A2B">
        <w:t xml:space="preserve">Teritorijā zināmi divi novērojumi – 25. martā teritorijas Z daļā un 30. aprīlī teritorijas centrālajā daļā. Starp abiem novērojumiem ir vairāk nekā kilometru liels attālums, kas ļauj pieņemt, ka tie attiecas uz divu dažādu pāru ligzdošanas teritorijām. Mežaudzes </w:t>
      </w:r>
      <w:r w:rsidR="007706BA" w:rsidRPr="00E75A2B">
        <w:t>DL “Grebļukalns”</w:t>
      </w:r>
      <w:r w:rsidRPr="00E75A2B">
        <w:t xml:space="preserve"> teritorijā saskaņā ar </w:t>
      </w:r>
      <w:r w:rsidR="00946F62" w:rsidRPr="00E75A2B">
        <w:t>s</w:t>
      </w:r>
      <w:r w:rsidRPr="00E75A2B">
        <w:t xml:space="preserve">ugas </w:t>
      </w:r>
      <w:r w:rsidR="00946F62" w:rsidRPr="00E75A2B">
        <w:t>a</w:t>
      </w:r>
      <w:r w:rsidRPr="00E75A2B">
        <w:t>izsardzības plānā (Strazds, Ķerus</w:t>
      </w:r>
      <w:r w:rsidR="002510A3">
        <w:t>,</w:t>
      </w:r>
      <w:r w:rsidRPr="00E75A2B">
        <w:t xml:space="preserve"> 2017) aprakstītajām sugas prasībām vērtējamas kā sugai īpaši piemērotas. </w:t>
      </w:r>
      <w:r w:rsidR="00946F62" w:rsidRPr="00E75A2B">
        <w:t>M</w:t>
      </w:r>
      <w:r w:rsidRPr="00E75A2B">
        <w:t>ežirbe ir izteikts nometnieks ar ap 40 ha lielu gada kopējo teritoriju, lielākoties putni nepārvietojas tālāk par 500 m savas teritorijas ietvaros.</w:t>
      </w:r>
    </w:p>
    <w:p w14:paraId="07A284C6" w14:textId="3C4713C3" w:rsidR="00BF2A74" w:rsidRPr="00E75A2B" w:rsidRDefault="00BF2A74" w:rsidP="00C54DAB">
      <w:r w:rsidRPr="00E75A2B">
        <w:t xml:space="preserve">Tieši nelielās uzturēšanās teritorijas dēļ var uzskatīt, ka abu pāru teritorijas pilnībā ietilpst </w:t>
      </w:r>
      <w:r w:rsidR="00946F62" w:rsidRPr="00E75A2B">
        <w:t>DL “Grebļukalns”</w:t>
      </w:r>
      <w:r w:rsidRPr="00E75A2B">
        <w:t xml:space="preserve"> teritorijā, līdz ar to suga uzskatāma par teritorijā prioritāri aizsargājamu. Sugas </w:t>
      </w:r>
      <w:r w:rsidR="00946F62" w:rsidRPr="00E75A2B">
        <w:t>a</w:t>
      </w:r>
      <w:r w:rsidRPr="00E75A2B">
        <w:t xml:space="preserve">izsardzības </w:t>
      </w:r>
      <w:r w:rsidR="00946F62" w:rsidRPr="00E75A2B">
        <w:t>p</w:t>
      </w:r>
      <w:r w:rsidRPr="00E75A2B">
        <w:t xml:space="preserve">lānā norādīts, ka </w:t>
      </w:r>
      <w:r w:rsidR="00946F62" w:rsidRPr="00E75A2B">
        <w:t>ĪADT</w:t>
      </w:r>
      <w:r w:rsidRPr="00E75A2B">
        <w:t xml:space="preserve"> </w:t>
      </w:r>
      <w:r w:rsidR="00BA2ED7" w:rsidRPr="00E75A2B">
        <w:t>DA</w:t>
      </w:r>
      <w:r w:rsidRPr="00E75A2B">
        <w:t xml:space="preserve"> plānu izstrādē rekomendējams ieteikt pilnīgu mežistrādes aizliegumu, ar to saprotot arī kritalu un stumbeņu saglabāšanu. Šajā gadījumā tas atbilst arī citu sugu aizsardzības interesēm, tāpēc šāds aizliegums teritorijā ir rekomendējams, un tas iekļaujams teritorijas individuālajos aizsardzības un izmantošanas noteikumos.</w:t>
      </w:r>
    </w:p>
    <w:p w14:paraId="00CC4CF7" w14:textId="77777777" w:rsidR="00BF2A74" w:rsidRPr="00E75A2B" w:rsidRDefault="00BF2A74" w:rsidP="00C54DAB">
      <w:r w:rsidRPr="00E75A2B">
        <w:t>Uzsvērts arī, ka traucējums ligzdošanas laikā pavasarī ir kritisks sugu apdraudošs faktors, tāpēc atkārtoti jāuzsver nepieciešamība ievērot mežizstrādes miera periodu mežirbes ligzdošanas sezonas un mazuļu audzināšanas laikā no 1. marta līdz 31. augustam teritorijai piegulošajās platībās.</w:t>
      </w:r>
    </w:p>
    <w:p w14:paraId="38B15993" w14:textId="33F4F4C7" w:rsidR="00BF2A74" w:rsidRPr="00E75A2B" w:rsidRDefault="00BF2A74" w:rsidP="00C54DAB">
      <w:r w:rsidRPr="00E75A2B">
        <w:t xml:space="preserve">Mežirbei ir svarīga iespējami blīva paauga un pamežs mežaudzē līdz </w:t>
      </w:r>
      <w:r w:rsidR="00DF6D9A" w:rsidRPr="00E75A2B">
        <w:t>aptuveni</w:t>
      </w:r>
      <w:r w:rsidRPr="00E75A2B">
        <w:t xml:space="preserve"> 7</w:t>
      </w:r>
      <w:r w:rsidR="00DF6D9A" w:rsidRPr="00E75A2B">
        <w:t> </w:t>
      </w:r>
      <w:r w:rsidRPr="00E75A2B">
        <w:t xml:space="preserve">metru augstumam, tāpat svarīgi dabiskie struktūras elementi, t.sk. kritalas. </w:t>
      </w:r>
      <w:r w:rsidR="00EF4ADE" w:rsidRPr="00E75A2B">
        <w:t>Tāpēc</w:t>
      </w:r>
      <w:r w:rsidR="00E0606B" w:rsidRPr="00E75A2B">
        <w:t xml:space="preserve"> nepieciešama</w:t>
      </w:r>
      <w:r w:rsidRPr="00E75A2B">
        <w:t xml:space="preserve"> biotopu kopšanas pasākumu precizēšana</w:t>
      </w:r>
      <w:r w:rsidR="00E0606B" w:rsidRPr="00E75A2B">
        <w:t>,</w:t>
      </w:r>
      <w:r w:rsidRPr="00E75A2B">
        <w:t xml:space="preserve"> </w:t>
      </w:r>
      <w:r w:rsidR="00E0606B" w:rsidRPr="00E75A2B">
        <w:t xml:space="preserve">tos veicot pārsvarā </w:t>
      </w:r>
      <w:r w:rsidRPr="00E75A2B">
        <w:t>osa kores tuvumā</w:t>
      </w:r>
      <w:r w:rsidR="00E0606B" w:rsidRPr="00E75A2B">
        <w:t>,</w:t>
      </w:r>
      <w:r w:rsidRPr="00E75A2B">
        <w:t xml:space="preserve"> </w:t>
      </w:r>
      <w:r w:rsidR="00E0606B" w:rsidRPr="00E75A2B">
        <w:t>bet</w:t>
      </w:r>
      <w:r w:rsidRPr="00E75A2B">
        <w:t xml:space="preserve"> nogāzēs t</w:t>
      </w:r>
      <w:r w:rsidR="00BC3094" w:rsidRPr="00E75A2B">
        <w:t>os plānojot tā,</w:t>
      </w:r>
      <w:r w:rsidRPr="00E75A2B">
        <w:t xml:space="preserve"> lai būtiski nepasliktinātu mežirbes biotopa kvalitāti. Jebkuri darbi dabā veicami ārpus laika perioda no 1.</w:t>
      </w:r>
      <w:r w:rsidR="00EF4ADE" w:rsidRPr="00E75A2B">
        <w:t> </w:t>
      </w:r>
      <w:r w:rsidRPr="00E75A2B">
        <w:t>marta līdz 31. augustam.</w:t>
      </w:r>
    </w:p>
    <w:p w14:paraId="06C63EF0" w14:textId="5E553BFC" w:rsidR="00BF2A74" w:rsidRPr="00E75A2B" w:rsidRDefault="00BF2A74" w:rsidP="00C54DAB">
      <w:r w:rsidRPr="00E75A2B">
        <w:t xml:space="preserve">Mežirbe ir vienīgā no liegumā sastopamajām ligzdojošajām putnu sugām, kas iekļauta MK </w:t>
      </w:r>
      <w:r w:rsidR="009A575B" w:rsidRPr="00E75A2B">
        <w:t xml:space="preserve">2000. gada 14. novembra </w:t>
      </w:r>
      <w:r w:rsidR="00BC3094" w:rsidRPr="00E75A2B">
        <w:t>n</w:t>
      </w:r>
      <w:r w:rsidRPr="00E75A2B">
        <w:t>oteikumu Nr.</w:t>
      </w:r>
      <w:r w:rsidR="00BC3094" w:rsidRPr="00E75A2B">
        <w:t> </w:t>
      </w:r>
      <w:r w:rsidRPr="00E75A2B">
        <w:t>396</w:t>
      </w:r>
      <w:r w:rsidR="00FA432D" w:rsidRPr="00E75A2B">
        <w:t xml:space="preserve"> “Noteikumi par īpaši aizsargājamo sugu un ierobežoti izmantojamo īpaši aizsargājamo sugu sarakstu”</w:t>
      </w:r>
      <w:r w:rsidRPr="00E75A2B">
        <w:t xml:space="preserve"> 2.</w:t>
      </w:r>
      <w:r w:rsidR="00BC3094" w:rsidRPr="00E75A2B">
        <w:t> </w:t>
      </w:r>
      <w:r w:rsidRPr="00E75A2B">
        <w:t xml:space="preserve">pielikumā – tā ir medījama. </w:t>
      </w:r>
      <w:r w:rsidR="0042592A" w:rsidRPr="00E75A2B">
        <w:t>Lai gan šobrīd mežirbju medības teritorijā nenotiek ( LVM informācija), tomēr, ņ</w:t>
      </w:r>
      <w:r w:rsidRPr="00E75A2B">
        <w:t xml:space="preserve">emot vērā niecīgo </w:t>
      </w:r>
      <w:r w:rsidR="00CB73E6" w:rsidRPr="00E75A2B">
        <w:t xml:space="preserve">DL “Grebļukalns” </w:t>
      </w:r>
      <w:r w:rsidRPr="00E75A2B">
        <w:t xml:space="preserve">mežirbju populāciju, un apsvērumu, ka vienu veiksmīgu mežirbju medību rezultātā pat uz vairākiem gadiem tā var tikt pilnībā iznīcināta, </w:t>
      </w:r>
      <w:r w:rsidR="007A52E2" w:rsidRPr="00E75A2B">
        <w:t>ieteicams</w:t>
      </w:r>
      <w:r w:rsidRPr="00E75A2B">
        <w:t xml:space="preserve"> pilnīgs mežirbju medību aizliegums. </w:t>
      </w:r>
    </w:p>
    <w:p w14:paraId="7E6936A7" w14:textId="5BD960BC" w:rsidR="00BF2A74" w:rsidRPr="00E75A2B" w:rsidRDefault="0008756C" w:rsidP="00C54DAB">
      <w:r w:rsidRPr="00E75A2B">
        <w:t>M</w:t>
      </w:r>
      <w:r w:rsidR="00BF2A74" w:rsidRPr="00E75A2B">
        <w:t xml:space="preserve">ežirbi kā uz zemes ligzdojošu putnu </w:t>
      </w:r>
      <w:r w:rsidRPr="00E75A2B">
        <w:t xml:space="preserve">izteikti negatīvi </w:t>
      </w:r>
      <w:r w:rsidR="00BF2A74" w:rsidRPr="00E75A2B">
        <w:t>ietekmē plēsēj</w:t>
      </w:r>
      <w:r w:rsidRPr="00E75A2B">
        <w:t>i</w:t>
      </w:r>
      <w:r w:rsidR="00BF2A74" w:rsidRPr="00E75A2B">
        <w:t xml:space="preserve">. </w:t>
      </w:r>
      <w:r w:rsidR="003C1331" w:rsidRPr="00E75A2B">
        <w:t xml:space="preserve">Sugas aizsardzības plānā </w:t>
      </w:r>
      <w:r w:rsidR="00BF2A74" w:rsidRPr="00E75A2B">
        <w:t xml:space="preserve">arī norādīts uz dažādiem apstākļiem, kāpēc nav iespējams nodrošināt efektīvu šo plēsēju skaita kontroli. </w:t>
      </w:r>
      <w:r w:rsidR="003C1331" w:rsidRPr="00E75A2B">
        <w:t>DL “Grebļukalns”</w:t>
      </w:r>
      <w:r w:rsidR="00BF2A74" w:rsidRPr="00E75A2B">
        <w:t xml:space="preserve"> teritorija ir tik neliela, ka jebkurš plēsēju skaita ierobežošanas risinājums būtu neefektīvs, jo plēsēju populācija teritorijā nav atdalīta no populācijas ārpus teritorijas. Reģionāla un globāla mēroga risinājumi, pirmkārt, kā jau </w:t>
      </w:r>
      <w:r w:rsidR="003C1331" w:rsidRPr="00E75A2B">
        <w:t>p</w:t>
      </w:r>
      <w:r w:rsidR="00BF2A74" w:rsidRPr="00E75A2B">
        <w:t>lānā norādīts, būtu finansiāli neefektīvi, bet</w:t>
      </w:r>
      <w:r w:rsidR="003C1331" w:rsidRPr="00E75A2B">
        <w:t>,</w:t>
      </w:r>
      <w:r w:rsidR="00BF2A74" w:rsidRPr="00E75A2B">
        <w:t xml:space="preserve"> otrkārt, jāņem vērā valsts robežas tuvums, un jebkuri pat valsts mēroga plēsēju skaita ierobežošanas pasākumi tik tuvu valsts robežai būtu neefektīvi, jo plēsēju populācijas nav atdalītas arī valstu līmenī, un</w:t>
      </w:r>
      <w:r w:rsidR="003C1331" w:rsidRPr="00E75A2B">
        <w:t>,</w:t>
      </w:r>
      <w:r w:rsidR="00BF2A74" w:rsidRPr="00E75A2B">
        <w:t xml:space="preserve"> palielinoties vides ietilpībai, trūkstošie īpatņi visai drīz tiktu “kompensēti” no kaimiņvalstu populācijām. Plānā norādīts, ka lielie plēsēji – vilki </w:t>
      </w:r>
      <w:r w:rsidR="00BF2A74" w:rsidRPr="00E75A2B">
        <w:rPr>
          <w:i/>
        </w:rPr>
        <w:t>Canis lupus</w:t>
      </w:r>
      <w:r w:rsidR="00BF2A74" w:rsidRPr="00E75A2B">
        <w:t xml:space="preserve"> un lūši </w:t>
      </w:r>
      <w:r w:rsidR="00BF2A74" w:rsidRPr="00E75A2B">
        <w:rPr>
          <w:i/>
        </w:rPr>
        <w:t>Lynx lynx</w:t>
      </w:r>
      <w:r w:rsidR="00BF2A74" w:rsidRPr="00E75A2B">
        <w:t xml:space="preserve"> – saskaņā ar pētījumu Somijā, efektīvi ierobežo mežirbi apdraudošo vidējo plēsēju skaitu. No šī viedokļa </w:t>
      </w:r>
      <w:r w:rsidR="00CD3885" w:rsidRPr="00E75A2B">
        <w:t xml:space="preserve">DL “Grebļukalns” </w:t>
      </w:r>
      <w:r w:rsidR="00BF2A74" w:rsidRPr="00E75A2B">
        <w:t xml:space="preserve"> teritorija, </w:t>
      </w:r>
      <w:r w:rsidR="00BF2A74" w:rsidRPr="00E75A2B">
        <w:lastRenderedPageBreak/>
        <w:t>domājams, ir pat labākā stāvoklī</w:t>
      </w:r>
      <w:r w:rsidR="00CD3885" w:rsidRPr="00E75A2B">
        <w:t>,</w:t>
      </w:r>
      <w:r w:rsidR="00BF2A74" w:rsidRPr="00E75A2B">
        <w:t xml:space="preserve"> salīdzinot ar stāvokli valstī vidēji, jo saskaņā ar masu medijos atrodamo informāciju, piemēram, Krievijas Federācijā ir pieejama finansiāla kompensācija par vilka nomedīšanu, kamēr Latvijā vilku medības ir stipri ierobežotas. Līdz ar to, kā uzskata pierobežas iedzīvotāji, Krievijas vilki nereti medī Latvijā, kas konkrētajā situācijā nozīmē lielāku apdraudējumu mežirbi ietekmējošiem vidējiem plēsējiem.  </w:t>
      </w:r>
    </w:p>
    <w:p w14:paraId="2562B116" w14:textId="4794DABD" w:rsidR="00BF2A74" w:rsidRPr="00E75A2B" w:rsidRDefault="00BF2A74" w:rsidP="00C54DAB">
      <w:r w:rsidRPr="00E75A2B">
        <w:t xml:space="preserve">Rekreatīvā spiediena iespējamais palielinājums vērtējams piesardzīgi. </w:t>
      </w:r>
      <w:r w:rsidR="006B4163">
        <w:t>Eksperta</w:t>
      </w:r>
      <w:r w:rsidRPr="00E75A2B">
        <w:t xml:space="preserve"> </w:t>
      </w:r>
      <w:r w:rsidR="006B4163">
        <w:t>v</w:t>
      </w:r>
      <w:r w:rsidRPr="00E75A2B">
        <w:t xml:space="preserve">ērtējumā spiediens esošajā līmenī būtiskus draudus sugai </w:t>
      </w:r>
      <w:r w:rsidR="009D13B2" w:rsidRPr="00E75A2B">
        <w:t xml:space="preserve">DL “Grebļukalns” </w:t>
      </w:r>
      <w:r w:rsidRPr="00E75A2B">
        <w:t xml:space="preserve">nerada, tomēr būtiska rekreatīvā spiediena palielināšanās var apdraudēt sugas klātbūtni teritorijā. </w:t>
      </w:r>
      <w:r w:rsidR="009D13B2" w:rsidRPr="00E75A2B">
        <w:t>A</w:t>
      </w:r>
      <w:r w:rsidRPr="00E75A2B">
        <w:t xml:space="preserve">pmeklētāju plūsmas </w:t>
      </w:r>
      <w:r w:rsidR="009D13B2" w:rsidRPr="00E75A2B">
        <w:t>organizējamas tā, ka</w:t>
      </w:r>
      <w:r w:rsidRPr="00E75A2B">
        <w:t xml:space="preserve"> apmeklētāju plūsma pa osa kori var netikt ierobežota, tomēr citur – gar A nogāzi un izteikti reljefajā centrālajā daļā – apmeklētāju plūsma būtu jāierobežo ārpus mežirbes ligzdošanas perioda no 1. aprīļa līdz 30. jūnijam.   </w:t>
      </w:r>
    </w:p>
    <w:p w14:paraId="4E61E9EE" w14:textId="77777777" w:rsidR="00EF2B35" w:rsidRPr="00E75A2B" w:rsidRDefault="00EF2B35" w:rsidP="00C54DAB">
      <w:pPr>
        <w:rPr>
          <w:b/>
        </w:rPr>
      </w:pPr>
    </w:p>
    <w:p w14:paraId="56305BC1" w14:textId="75CCD706" w:rsidR="00BF2A74" w:rsidRPr="00E75A2B" w:rsidRDefault="00BF2A74" w:rsidP="00C54DAB">
      <w:r w:rsidRPr="00E75A2B">
        <w:rPr>
          <w:b/>
        </w:rPr>
        <w:t>Pelēkā dzilna</w:t>
      </w:r>
      <w:r w:rsidRPr="00E75A2B">
        <w:t xml:space="preserve"> </w:t>
      </w:r>
      <w:r w:rsidRPr="00E75A2B">
        <w:rPr>
          <w:i/>
        </w:rPr>
        <w:t>Picus canus</w:t>
      </w:r>
    </w:p>
    <w:p w14:paraId="183CCEE3" w14:textId="4E198D10" w:rsidR="00BF2A74" w:rsidRPr="00E75A2B" w:rsidRDefault="00BF2A74" w:rsidP="00C54DAB">
      <w:r w:rsidRPr="00E75A2B">
        <w:t xml:space="preserve">25. martā suga teritorijā novērota divas reizes – no rīta teritorijas pašā Z galā pie pilskalna, bet pēc trim stundām – teritorijas centrālajā daļā, pie Šešku ezera Z gala. </w:t>
      </w:r>
      <w:r w:rsidR="0043735D" w:rsidRPr="00E75A2B">
        <w:t>Visdrīzāk</w:t>
      </w:r>
      <w:r w:rsidRPr="00E75A2B">
        <w:t xml:space="preserve"> novērots viens un tas pats putns. Citos datumos suga teritorijā nav novērota. Visticamāk, </w:t>
      </w:r>
      <w:r w:rsidR="00DB55C8" w:rsidRPr="00E75A2B">
        <w:t xml:space="preserve">DL “Grebļukalns” </w:t>
      </w:r>
      <w:r w:rsidRPr="00E75A2B">
        <w:t>teritorijas Z un centrālā daļa veido salīdzinoši nelielu daļu attiecīgā pāra ligzdošanas teritorijas.</w:t>
      </w:r>
    </w:p>
    <w:p w14:paraId="6FD990C9" w14:textId="3D76843F" w:rsidR="00BF2A74" w:rsidRPr="00E75A2B" w:rsidRDefault="00BF2A74" w:rsidP="00C54DAB">
      <w:r w:rsidRPr="00E75A2B">
        <w:t xml:space="preserve">Biotopi </w:t>
      </w:r>
      <w:r w:rsidR="00DB55C8" w:rsidRPr="00E75A2B">
        <w:t xml:space="preserve">DL “Grebļukalns” </w:t>
      </w:r>
      <w:r w:rsidRPr="00E75A2B">
        <w:t xml:space="preserve">teritorijā vērtējami kā sugai īpaši piemēroti, tomēr sugai raksturīgas lielas ligzdošanas teritorijas (Bergmanis u.c. 2020), un </w:t>
      </w:r>
      <w:r w:rsidR="006B4163">
        <w:t>eksperta</w:t>
      </w:r>
      <w:r w:rsidRPr="00E75A2B">
        <w:t xml:space="preserve"> vērtējumā sugai piemērota ir arī visa </w:t>
      </w:r>
      <w:r w:rsidR="00DB55C8" w:rsidRPr="00E75A2B">
        <w:t xml:space="preserve">DL “Grebļukalns” </w:t>
      </w:r>
      <w:r w:rsidRPr="00E75A2B">
        <w:t xml:space="preserve">teritorijas apkārtne tālu ārpus teritorijas. Suga ir ekoloģiski visai plastiska, un, saskaņā ar </w:t>
      </w:r>
      <w:r w:rsidR="00FE48C9" w:rsidRPr="00E75A2B">
        <w:t>s</w:t>
      </w:r>
      <w:r w:rsidRPr="00E75A2B">
        <w:t xml:space="preserve">ugas </w:t>
      </w:r>
      <w:r w:rsidR="00DB55C8" w:rsidRPr="00E75A2B">
        <w:t>a</w:t>
      </w:r>
      <w:r w:rsidRPr="00E75A2B">
        <w:t xml:space="preserve">izsardzības plānu </w:t>
      </w:r>
      <w:r w:rsidR="00DB55C8" w:rsidRPr="00E75A2B">
        <w:t>ĪADT</w:t>
      </w:r>
      <w:r w:rsidRPr="00E75A2B">
        <w:t xml:space="preserve"> nav efektīva sugas aizsardzības forma, suga </w:t>
      </w:r>
      <w:r w:rsidR="00FE48C9" w:rsidRPr="00E75A2B">
        <w:t xml:space="preserve">DL “Grebļukalns” </w:t>
      </w:r>
      <w:r w:rsidRPr="00E75A2B">
        <w:t>nav uzskatāma par prioritāri aizsargājamu</w:t>
      </w:r>
      <w:r w:rsidR="00DB55C8" w:rsidRPr="00E75A2B">
        <w:t xml:space="preserve"> un ī</w:t>
      </w:r>
      <w:r w:rsidRPr="00E75A2B">
        <w:t xml:space="preserve">paši sugai adresēti aizsardzības un apsaimniekošanas pasākumi netiek rekomendēti. </w:t>
      </w:r>
      <w:r w:rsidR="00DB55C8" w:rsidRPr="00E75A2B">
        <w:t>S</w:t>
      </w:r>
      <w:r w:rsidRPr="00E75A2B">
        <w:t>ugas aizsardzības minimālās prasības nodrošinās citām sugām ieteiktie pilnīgs mežizstrādes aizliegums un mežizstrādes miera periods piegulošajās platībās.</w:t>
      </w:r>
    </w:p>
    <w:p w14:paraId="246D0E6B" w14:textId="77777777" w:rsidR="00B82924" w:rsidRPr="00E75A2B" w:rsidRDefault="00B82924" w:rsidP="00C54DAB">
      <w:pPr>
        <w:rPr>
          <w:b/>
        </w:rPr>
      </w:pPr>
    </w:p>
    <w:p w14:paraId="08946350" w14:textId="31C31799" w:rsidR="00BF2A74" w:rsidRPr="00E75A2B" w:rsidRDefault="00BF2A74" w:rsidP="00C54DAB">
      <w:r w:rsidRPr="00E75A2B">
        <w:rPr>
          <w:b/>
        </w:rPr>
        <w:t>Urālpūce</w:t>
      </w:r>
      <w:r w:rsidRPr="00E75A2B">
        <w:t xml:space="preserve"> </w:t>
      </w:r>
      <w:r w:rsidRPr="00E75A2B">
        <w:rPr>
          <w:i/>
        </w:rPr>
        <w:t>Strix uralensis</w:t>
      </w:r>
    </w:p>
    <w:p w14:paraId="3FB2A3F1" w14:textId="4106EED8" w:rsidR="00BF2A74" w:rsidRPr="00E75A2B" w:rsidRDefault="00BF2A74" w:rsidP="00C54DAB">
      <w:r w:rsidRPr="00E75A2B">
        <w:t>23. marta vakarā suga novērota trīs reizes teritorijas Z un centrālajā daļ</w:t>
      </w:r>
      <w:r w:rsidR="00344547" w:rsidRPr="00E75A2B">
        <w:t>ā</w:t>
      </w:r>
      <w:r w:rsidRPr="00E75A2B">
        <w:t xml:space="preserve">, divās no tām īpatņi reaģēja uz balss ieraksta atskaņošanu. Ierakstu atskaņošana veikta no osa kores, ticami, ka uzskaitē konstatēti visi </w:t>
      </w:r>
      <w:r w:rsidR="00344547" w:rsidRPr="00E75A2B">
        <w:t xml:space="preserve">DL “Grebļukalns” </w:t>
      </w:r>
      <w:r w:rsidRPr="00E75A2B">
        <w:t>teritorijā klātesošie putni. Starp novērojumu vietām ir attiecīgi 1050 un 760 metru attālums. Citos datumos suga nav konstatēta. Vairākas reizes teritorija apmeklēta sugas mazuļu laikā, kad tos salīdzinoši viegli konstatēt pēc balsīm, tajā skaitā diennakts tumšajā daļā, tomēr mazuļi netika novēroti.</w:t>
      </w:r>
    </w:p>
    <w:p w14:paraId="43483103" w14:textId="575F5381" w:rsidR="00BF2A74" w:rsidRPr="00E75A2B" w:rsidRDefault="0085136F" w:rsidP="00C54DAB">
      <w:r w:rsidRPr="00E75A2B">
        <w:t>DL “Grebļukalns”</w:t>
      </w:r>
      <w:r w:rsidR="00BF2A74" w:rsidRPr="00E75A2B">
        <w:t xml:space="preserve"> teritorija vērtējama kā sugai īpaši piemērota. Saskaņā ar </w:t>
      </w:r>
      <w:r w:rsidRPr="00E75A2B">
        <w:t>s</w:t>
      </w:r>
      <w:r w:rsidR="00BF2A74" w:rsidRPr="00E75A2B">
        <w:t xml:space="preserve">ugas </w:t>
      </w:r>
      <w:r w:rsidRPr="00E75A2B">
        <w:t>a</w:t>
      </w:r>
      <w:r w:rsidR="00BF2A74" w:rsidRPr="00E75A2B">
        <w:t xml:space="preserve">izsardzības </w:t>
      </w:r>
      <w:r w:rsidRPr="00E75A2B">
        <w:t>p</w:t>
      </w:r>
      <w:r w:rsidR="00BF2A74" w:rsidRPr="00E75A2B">
        <w:t>lānu (Avotiņš jun.</w:t>
      </w:r>
      <w:r w:rsidR="00DF6D9A" w:rsidRPr="00E75A2B">
        <w:t>,</w:t>
      </w:r>
      <w:r w:rsidR="00BF2A74" w:rsidRPr="00E75A2B">
        <w:t xml:space="preserve"> 2019), gandrīz visa </w:t>
      </w:r>
      <w:r w:rsidRPr="00E75A2B">
        <w:t xml:space="preserve">DL “Grebļukalns” </w:t>
      </w:r>
      <w:r w:rsidR="00BF2A74" w:rsidRPr="00E75A2B">
        <w:t xml:space="preserve">teritorija ir sugas aizsardzībai prioritāra vieta, faktiski visā teritorijā arī izvietojamas mākslīgās ligzdvietas. Vēl </w:t>
      </w:r>
      <w:r w:rsidRPr="00E75A2B">
        <w:t>minētajā p</w:t>
      </w:r>
      <w:r w:rsidR="00BF2A74" w:rsidRPr="00E75A2B">
        <w:t>lānā norādīts, ka “vismaz daļa no sugas aizsardzībai prioritārajām vietām nav iekļauta mikroliegumos vai regulējamā vai stingrā režīma zonās”, kas atbilst patiesībai, jo visā teritorijā ir spēkā dabas lieguma režīms, kas neaizliedz mežistrādi pilnībā.</w:t>
      </w:r>
    </w:p>
    <w:p w14:paraId="438D1F79" w14:textId="2171CEDC" w:rsidR="00BF2A74" w:rsidRPr="00E75A2B" w:rsidRDefault="00BF2A74" w:rsidP="00C54DAB">
      <w:r w:rsidRPr="00E75A2B">
        <w:lastRenderedPageBreak/>
        <w:t xml:space="preserve">Sugas </w:t>
      </w:r>
      <w:r w:rsidR="00845BEA">
        <w:t>a</w:t>
      </w:r>
      <w:r w:rsidR="00845BEA" w:rsidRPr="00E75A2B">
        <w:t xml:space="preserve">izsardzības </w:t>
      </w:r>
      <w:r w:rsidRPr="00E75A2B">
        <w:t>plānā norādīts, ka labvēlīgos apstākļos urālpūces var ligzdot pat tikai 450 metru attālumā cita no citas. No otras puses, visoptimālākais laiks sugas blīvuma noskaidrošanai teritorijā būtu aprīļa beigas/maija sākums. 29. aprīļa uzskaitē neviena urālpūce netika konstatēta. Šis fakts pats par sevi neizslēdz urālpūces klātbūtni teritorijā, tomēr samazina potenciāli augsto vērtējumu, ja tiktu ņemta vērā tikai marta uzskaite. Kopumā, ņemot vērā novērojumu un piemēroto biotopu izvietojumu, vērtē</w:t>
      </w:r>
      <w:r w:rsidR="00677E87" w:rsidRPr="00E75A2B">
        <w:t>jams</w:t>
      </w:r>
      <w:r w:rsidRPr="00E75A2B">
        <w:t xml:space="preserve">, ka </w:t>
      </w:r>
      <w:r w:rsidR="00677E87" w:rsidRPr="00E75A2B">
        <w:t xml:space="preserve">DL “Grebļukalns” </w:t>
      </w:r>
      <w:r w:rsidRPr="00E75A2B">
        <w:t xml:space="preserve"> teritorijā atrodas viena līdz trīs urālpūču pāru ligzdošanas teritoriju nozīmīgas daļas, ļoti iespējams, pat to kodoli ar ligzdām. Fakts, ka </w:t>
      </w:r>
      <w:r w:rsidR="00677E87" w:rsidRPr="00E75A2B">
        <w:t>E. Dzenim</w:t>
      </w:r>
      <w:r w:rsidRPr="00E75A2B">
        <w:t xml:space="preserve"> neizdevās novērot mazuļus, šo iespēju neizslēdz.</w:t>
      </w:r>
    </w:p>
    <w:p w14:paraId="17FD4791" w14:textId="0AEB136C" w:rsidR="00BF2A74" w:rsidRPr="00E75A2B" w:rsidRDefault="00677E87" w:rsidP="00C54DAB">
      <w:r w:rsidRPr="00E75A2B">
        <w:t>U</w:t>
      </w:r>
      <w:r w:rsidR="00BF2A74" w:rsidRPr="00E75A2B">
        <w:t xml:space="preserve">rālpūcei, līdzīgi kā apodziņam, </w:t>
      </w:r>
      <w:r w:rsidRPr="00E75A2B">
        <w:t xml:space="preserve">DL “Grebļukalns” </w:t>
      </w:r>
      <w:r w:rsidR="00BF2A74" w:rsidRPr="00E75A2B">
        <w:t xml:space="preserve">piešķirama visaugstākā aizsardzības prioritāte, un rekomendējami visi ieteiktie sugas aizsardzības pasākumi. Kā svarīgākais jāmin pilnīgs mežistrādes aizliegums visā </w:t>
      </w:r>
      <w:r w:rsidRPr="00E75A2B">
        <w:t xml:space="preserve">DL “Grebļukalns” </w:t>
      </w:r>
      <w:r w:rsidR="00BF2A74" w:rsidRPr="00E75A2B">
        <w:t xml:space="preserve"> teritorijā (vai, citādi formulējot, neiejaukšanās mežaudzes dabiskajos attīstības procesos), šo prasību iekļaujot teritorijas individuālajos aizsardzības un izmantošanas noteikumos. Savukārt </w:t>
      </w:r>
      <w:r w:rsidR="00AC5577" w:rsidRPr="00E75A2B">
        <w:t xml:space="preserve">DL “Grebļukalns” </w:t>
      </w:r>
      <w:r w:rsidR="00BF2A74" w:rsidRPr="00E75A2B">
        <w:t>teritorijai piegulošajās platībās tiek rekomendēts ievērot mežizstrādes miera periodu urālpūces ligzdošanas sezonas un mazuļu audzināšanas laikā no 1. februāra līdz 31.</w:t>
      </w:r>
      <w:r w:rsidR="00AC5577" w:rsidRPr="00E75A2B">
        <w:t> </w:t>
      </w:r>
      <w:r w:rsidR="00BF2A74" w:rsidRPr="00E75A2B">
        <w:t xml:space="preserve">augustam. Rekomendējama arī mākslīgo ligzdvietu izvietošana. Tā kā suga ir visai plastiska attiecībā uz apdzīvotajiem biotopiem, biotopu kopšanas pasākumi </w:t>
      </w:r>
      <w:r w:rsidR="00AC5577" w:rsidRPr="00E75A2B">
        <w:t xml:space="preserve">DL “Grebļukalns” </w:t>
      </w:r>
      <w:r w:rsidR="00BF2A74" w:rsidRPr="00E75A2B">
        <w:t xml:space="preserve"> teritorijā sugai netiek rekomendēti. </w:t>
      </w:r>
    </w:p>
    <w:p w14:paraId="6AAF3AA6" w14:textId="47D2A2A1" w:rsidR="00BF2A74" w:rsidRPr="00E75A2B" w:rsidRDefault="00BF2A74" w:rsidP="00C54DAB">
      <w:r w:rsidRPr="00E75A2B">
        <w:t>Rekreatīvā spiediena iespējamais palielinājums vērtējams piesardzīgi</w:t>
      </w:r>
      <w:r w:rsidR="00CC2756" w:rsidRPr="00E75A2B">
        <w:t>, jo</w:t>
      </w:r>
      <w:r w:rsidRPr="00E75A2B">
        <w:t xml:space="preserve"> būtiska rekreatīvā spiediena palielināšanās var apdraudēt sugas klātbūtni teritorijā. </w:t>
      </w:r>
      <w:r w:rsidR="00CC2756" w:rsidRPr="00E75A2B">
        <w:t>A</w:t>
      </w:r>
      <w:r w:rsidRPr="00E75A2B">
        <w:t xml:space="preserve">pmeklētāju plūsmas </w:t>
      </w:r>
      <w:r w:rsidR="00CC2756" w:rsidRPr="00E75A2B">
        <w:t xml:space="preserve">organizējamas </w:t>
      </w:r>
      <w:r w:rsidRPr="00E75A2B">
        <w:t>pa osa kori, tomēr citur – gar A nogāzi un izteikti reljefajā centrālajā daļā – apmeklētāju plūsma būtu jāierobežo ārpus urālpūces ligzdošanas perioda no 1. aprīļa līdz 30. jūnijam.</w:t>
      </w:r>
    </w:p>
    <w:p w14:paraId="5F69DC40" w14:textId="77777777" w:rsidR="00BF2A74" w:rsidRPr="00E75A2B" w:rsidRDefault="00BF2A74" w:rsidP="00C54DAB">
      <w:pPr>
        <w:rPr>
          <w:b/>
        </w:rPr>
      </w:pPr>
    </w:p>
    <w:p w14:paraId="7B337D4E" w14:textId="77777777" w:rsidR="00BF2A74" w:rsidRPr="00E75A2B" w:rsidRDefault="00BF2A74" w:rsidP="00C54DAB">
      <w:pPr>
        <w:rPr>
          <w:i/>
        </w:rPr>
      </w:pPr>
      <w:r w:rsidRPr="00E75A2B">
        <w:rPr>
          <w:b/>
        </w:rPr>
        <w:t xml:space="preserve">Vistu vanags </w:t>
      </w:r>
      <w:r w:rsidRPr="00E75A2B">
        <w:rPr>
          <w:i/>
        </w:rPr>
        <w:t>Accipiter gentilis</w:t>
      </w:r>
    </w:p>
    <w:p w14:paraId="015B156C" w14:textId="01D03E0E" w:rsidR="00BF2A74" w:rsidRPr="00E75A2B" w:rsidRDefault="00BF2A74" w:rsidP="00C54DAB">
      <w:r w:rsidRPr="00E75A2B">
        <w:t xml:space="preserve">24. marta rītā </w:t>
      </w:r>
      <w:r w:rsidR="00CC2756" w:rsidRPr="00E75A2B">
        <w:t xml:space="preserve">DL “Grebļukalns” </w:t>
      </w:r>
      <w:r w:rsidRPr="00E75A2B">
        <w:t xml:space="preserve">centrālajā daļā, Patmalīšu upes labā krasta nogāzē, sekojot putnu balsīm, atrasta apdzīvota vistu vanaga ligzda. 2. jūnija rītā, tai ejot garām, no ligzdas iztraucēts vecais putns, tā pierādot ligzdas apdzīvotību. Vēlāk ligzda vairs nav apmeklēta, ligzdošanas sekmes nav zināmas. Par ligzdas atrašanas faktu 7. aprīlī informēts </w:t>
      </w:r>
      <w:r w:rsidR="00CC2756" w:rsidRPr="00E75A2B">
        <w:t>VMD</w:t>
      </w:r>
      <w:r w:rsidRPr="00E75A2B">
        <w:t xml:space="preserve"> ar lūgumu apturēt potenciāli plānotu mežizstrādi ligzdas apkārtnē vismaz līdz </w:t>
      </w:r>
      <w:r w:rsidR="00EA55A3" w:rsidRPr="00E75A2B">
        <w:t>DA</w:t>
      </w:r>
      <w:r w:rsidRPr="00E75A2B">
        <w:t xml:space="preserve"> </w:t>
      </w:r>
      <w:r w:rsidR="00EA55A3" w:rsidRPr="00E75A2B">
        <w:t>p</w:t>
      </w:r>
      <w:r w:rsidRPr="00E75A2B">
        <w:t>lāna izstrādes pabeigšanai.</w:t>
      </w:r>
    </w:p>
    <w:p w14:paraId="1E517BEC" w14:textId="432336C4" w:rsidR="00BF2A74" w:rsidRPr="00E75A2B" w:rsidRDefault="00EA55A3" w:rsidP="00C54DAB">
      <w:r w:rsidRPr="00E75A2B">
        <w:t xml:space="preserve">DL “Grebļukalns” </w:t>
      </w:r>
      <w:r w:rsidR="00BF2A74" w:rsidRPr="00E75A2B">
        <w:t xml:space="preserve">teritorija ir ļoti piemērota sugas ligzdošanai. Ezeru ar tajos esošajiem ūdensputniem tuvums, domājams, ir viens no būtiskiem sugas klātbūtni veicinošiem faktoriem. Tiesa, vistu vanags ir no ligzdošanas vietu izvēles viedokļa visai neparasta suga, un zināms kā ligzdotājs gan šādos, faktiski netraucētos mežu masīvos, gan arī lielu pilsētu parkos. </w:t>
      </w:r>
      <w:r w:rsidRPr="00E75A2B">
        <w:t>V</w:t>
      </w:r>
      <w:r w:rsidR="00BF2A74" w:rsidRPr="00E75A2B">
        <w:t>alstī ir novērota statistiski būtiska sugas skaita samazināšanās pēdējo gadu laikā (Auniņš</w:t>
      </w:r>
      <w:r w:rsidR="001019F3">
        <w:t>,</w:t>
      </w:r>
      <w:r w:rsidR="00BF2A74" w:rsidRPr="00E75A2B">
        <w:t xml:space="preserve"> 2019)</w:t>
      </w:r>
      <w:r w:rsidRPr="00E75A2B">
        <w:t>, š</w:t>
      </w:r>
      <w:r w:rsidR="00BF2A74" w:rsidRPr="00E75A2B">
        <w:t xml:space="preserve">o apsvērumu dēļ sugas aizsardzībai </w:t>
      </w:r>
      <w:r w:rsidRPr="00E75A2B">
        <w:t xml:space="preserve">DL “Grebļukalns” </w:t>
      </w:r>
      <w:r w:rsidR="00BF2A74" w:rsidRPr="00E75A2B">
        <w:t>piešķirama augstākā prioritāte.</w:t>
      </w:r>
    </w:p>
    <w:p w14:paraId="370BBC3E" w14:textId="063F4095" w:rsidR="00BF2A74" w:rsidRPr="00E75A2B" w:rsidRDefault="00BF2A74" w:rsidP="00C54DAB">
      <w:r w:rsidRPr="00E75A2B">
        <w:t xml:space="preserve">Vistu vanags nav iekļauts ne Latvijas, ne Eiropas </w:t>
      </w:r>
      <w:r w:rsidR="00CE37D7" w:rsidRPr="00E75A2B">
        <w:t>ī</w:t>
      </w:r>
      <w:r w:rsidRPr="00E75A2B">
        <w:t xml:space="preserve">paši </w:t>
      </w:r>
      <w:r w:rsidR="00CE37D7" w:rsidRPr="00E75A2B">
        <w:t>a</w:t>
      </w:r>
      <w:r w:rsidRPr="00E75A2B">
        <w:t xml:space="preserve">izsargājamo putnu sugu sarakstā, tomēr saskaņā ar MK </w:t>
      </w:r>
      <w:r w:rsidR="009D6100" w:rsidRPr="00E75A2B">
        <w:t xml:space="preserve">2012. gada 18. decembra </w:t>
      </w:r>
      <w:r w:rsidR="00CE37D7" w:rsidRPr="00E75A2B">
        <w:t>n</w:t>
      </w:r>
      <w:r w:rsidRPr="00E75A2B">
        <w:t xml:space="preserve">oteikumiem </w:t>
      </w:r>
      <w:r w:rsidR="00CE37D7" w:rsidRPr="00E75A2B">
        <w:t>Nr. </w:t>
      </w:r>
      <w:r w:rsidRPr="00E75A2B">
        <w:t>940 “Noteikumi par mikroliegumu izveidošanas un apsaimniekošanas kārtību, to aizsardzību, kā arī mikroliegumu un to buferzonu noteikšanu” tā ligzdošanas vietās veidojami mikroliegumi.</w:t>
      </w:r>
    </w:p>
    <w:p w14:paraId="58415BA5" w14:textId="6C438696" w:rsidR="00BF2A74" w:rsidRPr="00E75A2B" w:rsidRDefault="00BF2A74" w:rsidP="00C54DAB">
      <w:r w:rsidRPr="00E75A2B">
        <w:lastRenderedPageBreak/>
        <w:t xml:space="preserve">Ligzda atrodas privātā meža nogabalā, un to arī ieskauj privātie meži. Ligzda atrodas 200 metru attālumā no </w:t>
      </w:r>
      <w:r w:rsidR="007A5B40" w:rsidRPr="00E75A2B">
        <w:t xml:space="preserve">DL “Grebļukalns” </w:t>
      </w:r>
      <w:r w:rsidRPr="00E75A2B">
        <w:t xml:space="preserve">robežas, </w:t>
      </w:r>
      <w:r w:rsidR="007A5B40" w:rsidRPr="00E75A2B">
        <w:t>kur DL “Grebļukalns” teritorijai</w:t>
      </w:r>
      <w:r w:rsidRPr="00E75A2B">
        <w:t xml:space="preserve"> piekļaujas salīdzinoši plašs nesens izcirtums. </w:t>
      </w:r>
    </w:p>
    <w:p w14:paraId="5E65A540" w14:textId="022EE16B" w:rsidR="00BF2A74" w:rsidRPr="00E75A2B" w:rsidRDefault="00BF2A74" w:rsidP="00C54DAB">
      <w:r w:rsidRPr="00E75A2B">
        <w:t xml:space="preserve">Ņemot vērā </w:t>
      </w:r>
      <w:r w:rsidR="007A5B40" w:rsidRPr="00E75A2B">
        <w:t xml:space="preserve">DL “Grebļukalns” </w:t>
      </w:r>
      <w:r w:rsidRPr="00E75A2B">
        <w:t xml:space="preserve">konstatēto </w:t>
      </w:r>
      <w:r w:rsidR="007A5B40" w:rsidRPr="00E75A2B">
        <w:t>ī</w:t>
      </w:r>
      <w:r w:rsidRPr="00E75A2B">
        <w:t xml:space="preserve">paši </w:t>
      </w:r>
      <w:r w:rsidR="007A5B40" w:rsidRPr="00E75A2B">
        <w:t>a</w:t>
      </w:r>
      <w:r w:rsidRPr="00E75A2B">
        <w:t xml:space="preserve">izsargājamo putnu sugu kompleksu, no kurām daļai kā optimāls aizsardzības pasākums </w:t>
      </w:r>
      <w:r w:rsidR="007A5B40" w:rsidRPr="00E75A2B">
        <w:t>ĪADT</w:t>
      </w:r>
      <w:r w:rsidRPr="00E75A2B">
        <w:t xml:space="preserve"> ieteikts pilnīgs mežizstrādes aizliegums, un arī to, ka daļai sugu ieteikts arī ievērot mežizstrādes miera periodu piegulošajās platībās, </w:t>
      </w:r>
      <w:r w:rsidR="0032027F" w:rsidRPr="00E75A2B">
        <w:t>pieļaujams neveidot mikroliegumu vistu vanaga ligzdošanas vietā</w:t>
      </w:r>
      <w:r w:rsidR="002A3EAF" w:rsidRPr="00E75A2B">
        <w:t>,</w:t>
      </w:r>
      <w:r w:rsidRPr="00E75A2B">
        <w:t xml:space="preserve"> vēlreiz uzsv</w:t>
      </w:r>
      <w:r w:rsidR="002A3EAF" w:rsidRPr="00E75A2B">
        <w:t>e</w:t>
      </w:r>
      <w:r w:rsidRPr="00E75A2B">
        <w:t>r</w:t>
      </w:r>
      <w:r w:rsidR="002A3EAF" w:rsidRPr="00E75A2B">
        <w:t>ot</w:t>
      </w:r>
      <w:r w:rsidRPr="00E75A2B">
        <w:t xml:space="preserve"> pilnīga mežistrādes aizlieguma ieviešanas nepieciešamīb</w:t>
      </w:r>
      <w:r w:rsidR="002A3EAF" w:rsidRPr="00E75A2B">
        <w:t>u</w:t>
      </w:r>
      <w:r w:rsidRPr="00E75A2B">
        <w:t xml:space="preserve"> visā </w:t>
      </w:r>
      <w:r w:rsidR="002A3EAF" w:rsidRPr="00E75A2B">
        <w:t xml:space="preserve">DL “Grebļukalns” </w:t>
      </w:r>
      <w:r w:rsidRPr="00E75A2B">
        <w:t xml:space="preserve"> teritorijā ar individuālo aizsardzības un izmantošanas noteikumu palīdzību, kā arī nepieciešam</w:t>
      </w:r>
      <w:r w:rsidR="00BE4E5E" w:rsidRPr="00E75A2B">
        <w:t>ību</w:t>
      </w:r>
      <w:r w:rsidRPr="00E75A2B">
        <w:t xml:space="preserve"> noteikt mežizstrādes miera periodu </w:t>
      </w:r>
      <w:r w:rsidR="00BE4E5E" w:rsidRPr="00E75A2B">
        <w:t xml:space="preserve">DL “Grebļukalns” </w:t>
      </w:r>
      <w:r w:rsidRPr="00E75A2B">
        <w:t>teritorijai piegulošajās platībās vistu vanaga ligzdošanas sezonas un mazuļu audzināšanas laikā no 1.</w:t>
      </w:r>
      <w:r w:rsidR="00BE4E5E" w:rsidRPr="00E75A2B">
        <w:t> </w:t>
      </w:r>
      <w:r w:rsidRPr="00E75A2B">
        <w:t>marta līdz 31. augustam.</w:t>
      </w:r>
    </w:p>
    <w:p w14:paraId="7C81800F" w14:textId="4617F744" w:rsidR="00BF2A74" w:rsidRPr="00E75A2B" w:rsidRDefault="00BF2A74" w:rsidP="00C54DAB">
      <w:r w:rsidRPr="00E75A2B">
        <w:t>Rekreatīvā spiediena iespējamais palielinājums teritorijā vērtējams piesardzīgi</w:t>
      </w:r>
      <w:r w:rsidR="007A1E0C" w:rsidRPr="00E75A2B">
        <w:t>, jo</w:t>
      </w:r>
      <w:r w:rsidRPr="00E75A2B">
        <w:t xml:space="preserve"> būtiska rekreatīvā spiediena palielināšanās ligzdošanu var apdraudēt. </w:t>
      </w:r>
      <w:r w:rsidR="007A1E0C" w:rsidRPr="00E75A2B">
        <w:t>A</w:t>
      </w:r>
      <w:r w:rsidRPr="00E75A2B">
        <w:t xml:space="preserve">pmeklētāju plūsmas </w:t>
      </w:r>
      <w:r w:rsidR="007A1E0C" w:rsidRPr="00E75A2B">
        <w:t>organizējamas pa taku</w:t>
      </w:r>
      <w:r w:rsidRPr="00E75A2B">
        <w:t xml:space="preserve"> pa osa kori, tomēr citur – gar A nogāzi un it īpaši </w:t>
      </w:r>
      <w:r w:rsidR="00315F26" w:rsidRPr="00E75A2B">
        <w:t>–</w:t>
      </w:r>
      <w:r w:rsidRPr="00E75A2B">
        <w:t xml:space="preserve"> izteikti reljefajā centrālajā daļā – apmeklētāju plūsma būtu jāierobežo ārpus vistu vanaga ligzdošanas perioda no 1. marta līdz 31. augustam.  </w:t>
      </w:r>
    </w:p>
    <w:p w14:paraId="0F1AAA4D" w14:textId="77777777" w:rsidR="00BF2A74" w:rsidRPr="00E75A2B" w:rsidRDefault="00BF2A74" w:rsidP="00C54DAB">
      <w:pPr>
        <w:rPr>
          <w:b/>
        </w:rPr>
      </w:pPr>
    </w:p>
    <w:p w14:paraId="0D04005A" w14:textId="2D53E6BE" w:rsidR="00BF2A74" w:rsidRPr="00E75A2B" w:rsidRDefault="00BF2A74" w:rsidP="00C54DAB">
      <w:r w:rsidRPr="00E75A2B">
        <w:rPr>
          <w:b/>
        </w:rPr>
        <w:t>Zaļā dzilna</w:t>
      </w:r>
      <w:r w:rsidRPr="00E75A2B">
        <w:t xml:space="preserve"> </w:t>
      </w:r>
      <w:r w:rsidRPr="00E75A2B">
        <w:rPr>
          <w:i/>
        </w:rPr>
        <w:t>Picus viridis</w:t>
      </w:r>
    </w:p>
    <w:p w14:paraId="6D8E2EE5" w14:textId="4BEDD5B8" w:rsidR="00BF2A74" w:rsidRPr="00E75A2B" w:rsidRDefault="00BF2A74" w:rsidP="00C54DAB">
      <w:r w:rsidRPr="00E75A2B">
        <w:t xml:space="preserve">24. marta rītā stāvlaukumā pie Šešku ezera R gala novērots zaļo dzilnu pāris ar izteiktu ligzdošanas uzvedību. Putni vokalizēja paši, lai pilnībā pārliecinātos par sugu, </w:t>
      </w:r>
      <w:r w:rsidR="00193CE1">
        <w:t>eksperts</w:t>
      </w:r>
      <w:r w:rsidRPr="00E75A2B">
        <w:t xml:space="preserve"> veica arī balss ieraksta atskaņošanu, uz ko putni reaģēja agresīvi, tuvojoties novērotājam, kā rezultātā suga tika noteikta nekļūdīgi. Putni sākotnēji vokalizēja Pintu kapu / ZR virzienā no stāvlaukuma. 2016. gada marta beigās suga divreiz novērota pie netālajiem Meikšānu kapiem (G. Grandāns, pers. ziņ.), kas ļauj domāt, ka šī ir pastāvīga sugas atradne. Pēc novērojuma vēlākos datumos suga 2021. gadā vairs nav meklēta.</w:t>
      </w:r>
    </w:p>
    <w:p w14:paraId="02A9FBDC" w14:textId="5FC0E755" w:rsidR="00BF2A74" w:rsidRPr="00E75A2B" w:rsidRDefault="00BF2A74" w:rsidP="00C54DAB">
      <w:r w:rsidRPr="00E75A2B">
        <w:t xml:space="preserve">Pēdējos gados vērojams sugas novērojumu skaita pieaugums Austrumlatvijas reģionā (dabasdati.lv), kas var būt vienlīdz saistīts gan ar novērotāju aktivitātes pieaugumu, gan ar faktisku sugas ekspansiju. Novērojuma vietas apkārtne vērtējama kā sugai raksturīgs biotops </w:t>
      </w:r>
      <w:r w:rsidR="00315F26" w:rsidRPr="00E75A2B">
        <w:t>–</w:t>
      </w:r>
      <w:r w:rsidRPr="00E75A2B">
        <w:t xml:space="preserve"> mežaudzēs daudz lapu koku, tuvumā ir arī kapi un bijusi mājvieta, mežaudzes mijas ar atklātām platībām – šī apstākļu kombinācija kopā veido sugai ļoti piemērotu ainavu.  </w:t>
      </w:r>
    </w:p>
    <w:p w14:paraId="4E2FD35B" w14:textId="0F0A44D9" w:rsidR="00BF2A74" w:rsidRPr="00E75A2B" w:rsidRDefault="00BF2A74" w:rsidP="00C54DAB">
      <w:r w:rsidRPr="00E75A2B">
        <w:t xml:space="preserve">Sugai nav </w:t>
      </w:r>
      <w:r w:rsidR="00403279" w:rsidRPr="00E75A2B">
        <w:t>izstrādāts s</w:t>
      </w:r>
      <w:r w:rsidRPr="00E75A2B">
        <w:t xml:space="preserve">ugas </w:t>
      </w:r>
      <w:r w:rsidR="00403279" w:rsidRPr="00E75A2B">
        <w:t>a</w:t>
      </w:r>
      <w:r w:rsidRPr="00E75A2B">
        <w:t xml:space="preserve">izsardzības plāns. Saskaņā ar MK </w:t>
      </w:r>
      <w:r w:rsidR="005B0B71" w:rsidRPr="00E75A2B">
        <w:t>2012. gada 18. decembra n</w:t>
      </w:r>
      <w:r w:rsidRPr="00E75A2B">
        <w:t xml:space="preserve">oteikumiem </w:t>
      </w:r>
      <w:r w:rsidR="005B0B71" w:rsidRPr="00E75A2B">
        <w:t>Nr. </w:t>
      </w:r>
      <w:r w:rsidRPr="00E75A2B">
        <w:t>940 “Noteikumi par mikroliegumu izveidošanas un apsaimniekošanas kārtību, to aizsardzību, kā arī mikroliegumu un to buferzonu noteikšanu” zaļās dzilnas ligzdošanas vietās veidojami mikroliegumi.</w:t>
      </w:r>
    </w:p>
    <w:p w14:paraId="1BCC18E3" w14:textId="7078369F" w:rsidR="00BF2A74" w:rsidRPr="00E75A2B" w:rsidRDefault="00BF2A74" w:rsidP="00C54DAB">
      <w:r w:rsidRPr="00E75A2B">
        <w:t xml:space="preserve">Suga joprojām valstī uzskatāma par reti sastopamu. Zaļā dzilna ir nometnieks, un piemērotajās vietās var būt sastopama ilgstoši (dabasdati.lv). Šo apsvērumu dēļ zaļā dzilna </w:t>
      </w:r>
      <w:r w:rsidR="005B0B71" w:rsidRPr="00E75A2B">
        <w:t>DL “Grebļukalns”</w:t>
      </w:r>
      <w:r w:rsidRPr="00E75A2B">
        <w:t xml:space="preserve"> uzskatāma par prioritāri aizsargājamu. Tiek rekomendēts pilnīgs mežistrādes aizliegums visā </w:t>
      </w:r>
      <w:r w:rsidR="00BC1EF6" w:rsidRPr="00E75A2B">
        <w:t>DL “Grebļukalns”</w:t>
      </w:r>
      <w:r w:rsidRPr="00E75A2B">
        <w:t xml:space="preserve"> teritorijā (vai, citādi formulējot, neiejaukšanās mežaudzes dabiskajos attīstības procesos), šo prasību iekļaujot teritorijas individuālajos aizsardzības un izmantošanas noteikumos. Savukārt </w:t>
      </w:r>
      <w:r w:rsidR="00BC1EF6" w:rsidRPr="00E75A2B">
        <w:t xml:space="preserve">DL “Grebļukalns” </w:t>
      </w:r>
      <w:r w:rsidRPr="00E75A2B">
        <w:t xml:space="preserve"> teritorijai piegulošajās platībās tiek rekomendēts ievērot mežizstrādes miera periodu zaļās dzilnas ligzdošanas sezonas un mazuļu audzināšanas laikā no 1. februāra līdz 31. augustam.</w:t>
      </w:r>
      <w:r w:rsidRPr="00E75A2B">
        <w:tab/>
      </w:r>
      <w:r w:rsidRPr="00E75A2B">
        <w:tab/>
        <w:t xml:space="preserve">  </w:t>
      </w:r>
    </w:p>
    <w:p w14:paraId="2913C081" w14:textId="77777777" w:rsidR="00EF2B35" w:rsidRPr="00E75A2B" w:rsidRDefault="00EF2B35" w:rsidP="00C54DAB">
      <w:pPr>
        <w:rPr>
          <w:b/>
        </w:rPr>
      </w:pPr>
    </w:p>
    <w:p w14:paraId="7FE38A3D" w14:textId="4C3BB175" w:rsidR="00BF2A74" w:rsidRPr="00E75A2B" w:rsidRDefault="00BF2A74" w:rsidP="00C54DAB">
      <w:pPr>
        <w:rPr>
          <w:b/>
        </w:rPr>
      </w:pPr>
      <w:r w:rsidRPr="00E75A2B">
        <w:rPr>
          <w:b/>
        </w:rPr>
        <w:t xml:space="preserve">Ziemeļu gulbis </w:t>
      </w:r>
      <w:r w:rsidRPr="00E75A2B">
        <w:rPr>
          <w:i/>
        </w:rPr>
        <w:t>Cygnus cygnus</w:t>
      </w:r>
    </w:p>
    <w:p w14:paraId="573B34D4" w14:textId="77777777" w:rsidR="00BF2A74" w:rsidRPr="00E75A2B" w:rsidRDefault="00BF2A74" w:rsidP="00C54DAB">
      <w:r w:rsidRPr="00E75A2B">
        <w:t>2015. gada pavasarī slīkšņainajā rajonā Šešku ezera Z galā Elīna Tripāne divas reizes novēroja ziemeļu gulbi, vienā no reizēm putns izrādījis agresivitāti, kas norāda uz iespējamu ligzdošanu. Vairāk, tajā skaitā 2021. gadā, suga šeit nav novērota. Novērojumu rajons vērtējams kā sugas ligzdošanai īpaši piemērots, un sugas slēptā dzīvesveida dēļ ligzdošanu nevar izslēgt arī 2021. gadā, īt īpaši ņemot vērā to, ka neizdevās apsekot ezeru no laivas.</w:t>
      </w:r>
    </w:p>
    <w:p w14:paraId="15668DCC" w14:textId="18DEB9E8" w:rsidR="00BF2A74" w:rsidRPr="00E75A2B" w:rsidRDefault="00BF2A74" w:rsidP="00C54DAB">
      <w:r w:rsidRPr="00E75A2B">
        <w:t>Sugas izplatība Latvijā turpina pieaugt, suga ir ekoloģiski visai plastiska un toleranta pret traucējumu, tāpēc īpaši pasākumi sugas aizsardzībai teritorijā netiek ieteikti. Citām sugām ieteiktā apmeklētāju sezonālā lieguma zona ietver arī nelielu daļu Šešku ezera Z gala slīkš</w:t>
      </w:r>
      <w:r w:rsidR="006E07C6" w:rsidRPr="00E75A2B">
        <w:t>ņ</w:t>
      </w:r>
      <w:r w:rsidRPr="00E75A2B">
        <w:t>u rajona, kur sastopami ziemeļu gulbja ligzdošanai piemēroti biotopi. Ja suga ezerā tomēr ligzdo, ticams, ka tas notiek šajā rajonā.</w:t>
      </w:r>
    </w:p>
    <w:p w14:paraId="233B0764" w14:textId="77777777" w:rsidR="00E40FD7" w:rsidRPr="00E75A2B" w:rsidRDefault="00E40FD7" w:rsidP="00C54DAB">
      <w:pPr>
        <w:rPr>
          <w:b/>
          <w:sz w:val="18"/>
          <w:szCs w:val="18"/>
        </w:rPr>
      </w:pPr>
    </w:p>
    <w:p w14:paraId="1A5A8A5A" w14:textId="61FC32F0" w:rsidR="00BF2A74" w:rsidRPr="00E75A2B" w:rsidRDefault="00BF2A74" w:rsidP="00C54DAB">
      <w:pPr>
        <w:rPr>
          <w:b/>
          <w:szCs w:val="24"/>
        </w:rPr>
      </w:pPr>
      <w:r w:rsidRPr="00E75A2B">
        <w:rPr>
          <w:b/>
          <w:szCs w:val="24"/>
        </w:rPr>
        <w:t>Pārējās sugas</w:t>
      </w:r>
    </w:p>
    <w:p w14:paraId="612F47AD" w14:textId="123FF253" w:rsidR="00544FD7" w:rsidRPr="00E75A2B" w:rsidRDefault="00BF2A74" w:rsidP="005839B1">
      <w:r w:rsidRPr="00E75A2B">
        <w:t xml:space="preserve">Viens brūno čakstu </w:t>
      </w:r>
      <w:r w:rsidRPr="00E75A2B">
        <w:rPr>
          <w:i/>
        </w:rPr>
        <w:t>Lanius collurio</w:t>
      </w:r>
      <w:r w:rsidRPr="00E75A2B">
        <w:t xml:space="preserve"> pāris novērots </w:t>
      </w:r>
      <w:r w:rsidR="006E07C6" w:rsidRPr="00E75A2B">
        <w:t xml:space="preserve">DL “Grebļukalns” </w:t>
      </w:r>
      <w:r w:rsidRPr="00E75A2B">
        <w:t xml:space="preserve"> Z daļā, mežā Patmalīšu upes palienē netālu no pilskalna. Šajā rajonā sugu jau 2002. gada projekta EMERALD vietas apsekošanas laikā novēroja R. Cibuļskis (projekta EMERALD vietas apsekošanas forma, 3. aug. 2002). Jāuzsver gan, ka konkrētā pāra teritorija acīmredzami ietver arī atklāto ainavu ārpus </w:t>
      </w:r>
      <w:r w:rsidR="00857106" w:rsidRPr="00E75A2B">
        <w:t>DL “Grebļukalns”</w:t>
      </w:r>
      <w:r w:rsidRPr="00E75A2B">
        <w:t xml:space="preserve"> teritorijas.</w:t>
      </w:r>
      <w:r w:rsidR="004A2CC3" w:rsidRPr="00E75A2B">
        <w:t xml:space="preserve"> DL “Grebļukalns” teritorijā zināms viens dziedošas griezes </w:t>
      </w:r>
      <w:r w:rsidR="004A2CC3" w:rsidRPr="00E75A2B">
        <w:rPr>
          <w:i/>
        </w:rPr>
        <w:t>Crex crex</w:t>
      </w:r>
      <w:r w:rsidR="004A2CC3" w:rsidRPr="00E75A2B">
        <w:t xml:space="preserve"> novērojums, fiksēts naktī no liela attāluma Šešku ezera Z gala slīkšņu rajonā. Zināmi vairāki griežu novērojumi teritorijai piegulošajās platībās, gan Zilupes, gan Plisunkas palienēs</w:t>
      </w:r>
    </w:p>
    <w:p w14:paraId="6011AD25" w14:textId="788ACFD0" w:rsidR="005839B1" w:rsidRPr="00E75A2B" w:rsidRDefault="005839B1" w:rsidP="005839B1">
      <w:r w:rsidRPr="00E75A2B">
        <w:t xml:space="preserve">Iespējama viena līdz divu dzērvju </w:t>
      </w:r>
      <w:r w:rsidRPr="00E75A2B">
        <w:rPr>
          <w:i/>
        </w:rPr>
        <w:t>Grus grus</w:t>
      </w:r>
      <w:r w:rsidRPr="00E75A2B">
        <w:t xml:space="preserve"> pāru ligzdošana Šešku ezera slīkšņās. </w:t>
      </w:r>
      <w:r w:rsidR="00544FD7" w:rsidRPr="00E75A2B">
        <w:t xml:space="preserve">30. aprīlī Pintu ezerā novērots arī viens lielās gauras </w:t>
      </w:r>
      <w:r w:rsidR="00544FD7" w:rsidRPr="00E75A2B">
        <w:rPr>
          <w:i/>
        </w:rPr>
        <w:t>Mergus merganser</w:t>
      </w:r>
      <w:r w:rsidR="00544FD7" w:rsidRPr="00E75A2B">
        <w:t xml:space="preserve"> īpatnis. Tā kā novērojumu vēlāk sezonā nav, sugas ligzdošanas statuss DL “Grebļukalns” vērtējams kā neskaidrs. Biotopi ir ligzdošanai īpaši piemēroti, līdz ar to dažu pāru ligzdošana vērtējama kā iespējama.</w:t>
      </w:r>
      <w:r w:rsidR="002C3BD5" w:rsidRPr="00E75A2B">
        <w:t xml:space="preserve"> Viens mazais svilpis </w:t>
      </w:r>
      <w:r w:rsidR="002C3BD5" w:rsidRPr="00E75A2B">
        <w:rPr>
          <w:i/>
        </w:rPr>
        <w:t>Carpodacus erythrinus</w:t>
      </w:r>
      <w:r w:rsidR="002C3BD5" w:rsidRPr="00E75A2B">
        <w:t xml:space="preserve"> novērots dziedam Šešku ezera Z gala slīkšņās. Turpat novērota arī viena mērkaziņa </w:t>
      </w:r>
      <w:r w:rsidR="002C3BD5" w:rsidRPr="00E75A2B">
        <w:rPr>
          <w:i/>
        </w:rPr>
        <w:t>Gallinago gallinago</w:t>
      </w:r>
      <w:r w:rsidR="002C3BD5" w:rsidRPr="00E75A2B">
        <w:t xml:space="preserve">, vēl viena mērkaziņa novērota Patmalīšu upes palienē teritorijas Z daļā. Viens Seivi ķauķis </w:t>
      </w:r>
      <w:r w:rsidR="002C3BD5" w:rsidRPr="00E75A2B">
        <w:rPr>
          <w:i/>
        </w:rPr>
        <w:t>Locustella luscinioides</w:t>
      </w:r>
      <w:r w:rsidR="002C3BD5" w:rsidRPr="00E75A2B">
        <w:t xml:space="preserve"> atkārtoti novērots dziedam niedrājā Šešku ezera Z galā.</w:t>
      </w:r>
      <w:r w:rsidR="00857444" w:rsidRPr="00E75A2B">
        <w:t xml:space="preserve"> 30. aprīlī Pintu ezera piekrastē novērots krīkļu </w:t>
      </w:r>
      <w:r w:rsidR="00857444" w:rsidRPr="00E75A2B">
        <w:rPr>
          <w:i/>
        </w:rPr>
        <w:t>Anas crecca</w:t>
      </w:r>
      <w:r w:rsidR="00857444" w:rsidRPr="00E75A2B">
        <w:t xml:space="preserve"> pāris. Ticams, ka caurceļotāji, taču nevar izslēgt arī ligzdošanu.</w:t>
      </w:r>
    </w:p>
    <w:p w14:paraId="2FAE099C" w14:textId="164A8BC3" w:rsidR="003100B0" w:rsidRPr="00E75A2B" w:rsidRDefault="00033EA9" w:rsidP="00C54DAB">
      <w:r w:rsidRPr="00E75A2B">
        <w:t xml:space="preserve">DL “Grebļukalns” Z daļā naktī no osa kores virzienā uz A dzirdēts tāls vakarlēpis </w:t>
      </w:r>
      <w:r w:rsidRPr="00E75A2B">
        <w:rPr>
          <w:i/>
        </w:rPr>
        <w:t>Caprimulgus europaeus</w:t>
      </w:r>
      <w:r w:rsidRPr="00E75A2B">
        <w:t xml:space="preserve">. Lai arī DL “Grebļukalns” nelielās platībās ir vakarlēpja ligzdošanai piemēroti biotopi, ticamāk, ka konkrētais novērojums saistāms ar izcirtumiem ārpus teritorijas. Sugai </w:t>
      </w:r>
      <w:r w:rsidR="002F4E1F" w:rsidRPr="00E75A2B">
        <w:t>teorētiski</w:t>
      </w:r>
      <w:r w:rsidRPr="00E75A2B">
        <w:t xml:space="preserve"> pietiek ar jau esošo teritorijas aizsardzības režīmu, citām sugām ieteiktie aizsardzības pasākumi vakarlēpja aizsardzības stāvokli uzlabos.</w:t>
      </w:r>
    </w:p>
    <w:p w14:paraId="5CAC51AB" w14:textId="700079EA" w:rsidR="00856F78" w:rsidRPr="00E75A2B" w:rsidRDefault="000231EB" w:rsidP="00C54DAB">
      <w:r w:rsidRPr="00E75A2B">
        <w:t xml:space="preserve">Teritorijā atrastas piecas dižraibo dzeņu </w:t>
      </w:r>
      <w:r w:rsidRPr="00E75A2B">
        <w:rPr>
          <w:i/>
        </w:rPr>
        <w:t>Dendrocopos major</w:t>
      </w:r>
      <w:r w:rsidRPr="00E75A2B">
        <w:t xml:space="preserve"> ligzdas ar mazuļiem, kopējais liegumā ligzdojošo pāru skaits var sasniegt 10 pārus. Uz osa starp ezeriem 30. aprīlī atrastas divas apdzīvotas kraukļu </w:t>
      </w:r>
      <w:r w:rsidRPr="00E75A2B">
        <w:rPr>
          <w:i/>
        </w:rPr>
        <w:t>Corvus corax</w:t>
      </w:r>
      <w:r w:rsidRPr="00E75A2B">
        <w:t xml:space="preserve"> ligzdas, vēl dažas reizes suga novērota citur DL “Grebļukalns”. </w:t>
      </w:r>
      <w:r w:rsidR="0020268D" w:rsidRPr="00E75A2B">
        <w:t xml:space="preserve">Pelēkā zīlīte </w:t>
      </w:r>
      <w:r w:rsidR="0020268D" w:rsidRPr="00E75A2B">
        <w:rPr>
          <w:i/>
        </w:rPr>
        <w:t>Poecile montanus</w:t>
      </w:r>
      <w:r w:rsidR="0020268D" w:rsidRPr="00E75A2B">
        <w:t xml:space="preserve"> novērota vienreiz uz osa starp ezeriem, purva </w:t>
      </w:r>
      <w:r w:rsidR="002F4E1F" w:rsidRPr="00E75A2B">
        <w:t>zīlītes</w:t>
      </w:r>
      <w:r w:rsidR="0020268D" w:rsidRPr="00E75A2B">
        <w:t xml:space="preserve"> </w:t>
      </w:r>
      <w:r w:rsidR="0020268D" w:rsidRPr="00E75A2B">
        <w:rPr>
          <w:i/>
        </w:rPr>
        <w:t>Poecile palustris</w:t>
      </w:r>
      <w:r w:rsidR="0020268D" w:rsidRPr="00E75A2B">
        <w:t xml:space="preserve"> novērotas vairākās vietās DL “Grebļukalns” teritorijā, attiecīgi, pelēkā </w:t>
      </w:r>
      <w:r w:rsidR="0020268D" w:rsidRPr="00E75A2B">
        <w:lastRenderedPageBreak/>
        <w:t>zīlīte, visticamāk, sastopama mazākā skaitā nekā purva zīlīte, tomēr, ņemot vērā biotopu kvalitāti, abu sugu ligzdošana ir ticama.</w:t>
      </w:r>
    </w:p>
    <w:p w14:paraId="1E7A5DDD" w14:textId="04115C7F" w:rsidR="00BF2A74" w:rsidRPr="00E75A2B" w:rsidRDefault="005839B1" w:rsidP="00C54DAB">
      <w:r w:rsidRPr="00E75A2B">
        <w:t xml:space="preserve">Baltais gārnis </w:t>
      </w:r>
      <w:r w:rsidRPr="00E75A2B">
        <w:rPr>
          <w:i/>
        </w:rPr>
        <w:t>Ardea alba</w:t>
      </w:r>
      <w:r w:rsidRPr="00E75A2B">
        <w:t xml:space="preserve"> vairākkārt novērots barojamies ezeros, taču nekas neliecina par ligzdošanu. </w:t>
      </w:r>
      <w:r w:rsidR="003D3438" w:rsidRPr="00E75A2B">
        <w:t xml:space="preserve">Ņemot vērā melnās dzilnas klātbūtni liegumā, un novērojumus ezeros, ticama dažu pāru gaigalu </w:t>
      </w:r>
      <w:r w:rsidR="003D3438" w:rsidRPr="00E75A2B">
        <w:rPr>
          <w:i/>
        </w:rPr>
        <w:t>Bucephala clangula</w:t>
      </w:r>
      <w:r w:rsidR="003D3438" w:rsidRPr="00E75A2B">
        <w:t xml:space="preserve"> ligzdošana DL “Grebļukalns” teritorijā. </w:t>
      </w:r>
      <w:r w:rsidR="00DF2C44" w:rsidRPr="00E75A2B">
        <w:t xml:space="preserve">30. aprīlī Šešku ezerā novēroti divi garknābja gauru </w:t>
      </w:r>
      <w:r w:rsidR="00DF2C44" w:rsidRPr="00E75A2B">
        <w:rPr>
          <w:i/>
        </w:rPr>
        <w:t>Mergus serrator</w:t>
      </w:r>
      <w:r w:rsidR="00DF2C44" w:rsidRPr="00E75A2B">
        <w:t xml:space="preserve"> tēviņi, visticamāk, caurceļotāji.</w:t>
      </w:r>
      <w:r w:rsidR="007700ED" w:rsidRPr="00E75A2B">
        <w:t xml:space="preserve"> Divas reizes Pintu ezerā novērots pa vienam jūras krauklim </w:t>
      </w:r>
      <w:r w:rsidR="007700ED" w:rsidRPr="00E75A2B">
        <w:rPr>
          <w:i/>
        </w:rPr>
        <w:t>Phalacrocorax carbo</w:t>
      </w:r>
      <w:r w:rsidR="007700ED" w:rsidRPr="00E75A2B">
        <w:t>, tomēr nekas neliecina par ligzdošanu.</w:t>
      </w:r>
      <w:r w:rsidR="004A2CC3" w:rsidRPr="00E75A2B">
        <w:t xml:space="preserve"> </w:t>
      </w:r>
      <w:r w:rsidR="00BF2A74" w:rsidRPr="00E75A2B">
        <w:t xml:space="preserve">Divas reizes </w:t>
      </w:r>
      <w:r w:rsidR="00375D5A" w:rsidRPr="00E75A2B">
        <w:t>DL “Grebļukalns”</w:t>
      </w:r>
      <w:r w:rsidR="00BF2A74" w:rsidRPr="00E75A2B">
        <w:t xml:space="preserve"> ezeros barojamies novēroti atsevišķi lielo ķīru </w:t>
      </w:r>
      <w:r w:rsidR="00BF2A74" w:rsidRPr="00E75A2B">
        <w:rPr>
          <w:i/>
        </w:rPr>
        <w:t>Chroicocephalus ridibundus</w:t>
      </w:r>
      <w:r w:rsidR="00BF2A74" w:rsidRPr="00E75A2B">
        <w:t xml:space="preserve"> īpatņi. Lai arī Šešku ezers vērtējams kā piemērots nelielas lielo ķīru kolonijas uzturēšan</w:t>
      </w:r>
      <w:r w:rsidR="00375D5A" w:rsidRPr="00E75A2B">
        <w:t>a</w:t>
      </w:r>
      <w:r w:rsidR="00BF2A74" w:rsidRPr="00E75A2B">
        <w:t xml:space="preserve">i, nekādas pazīmes par sugas ligzdošanu nav konstatētas. 30. aprīlī Pintu ezerā novēroti arī 3 mazo gauru </w:t>
      </w:r>
      <w:r w:rsidR="00BF2A74" w:rsidRPr="00E75A2B">
        <w:rPr>
          <w:i/>
        </w:rPr>
        <w:t>Mergellus albellus</w:t>
      </w:r>
      <w:r w:rsidR="00BF2A74" w:rsidRPr="00E75A2B">
        <w:t xml:space="preserve"> pāri. Visticamāk, ka caurceļotāji, taču ņemot vērā īpaši piemērotos lokālos apstākļus un ik pa brīdim publiskajā telpā izskanošās aizdomas par mazo gauru varbūtēju ligzdošanu Latvijā, šo iespēju nevar pilnībā izslēgt. Pintu ezerā vienreiz novērots barojamies arī upes zīriņš </w:t>
      </w:r>
      <w:r w:rsidR="00BF2A74" w:rsidRPr="00E75A2B">
        <w:rPr>
          <w:i/>
        </w:rPr>
        <w:t>Sterna hirundo</w:t>
      </w:r>
      <w:r w:rsidR="00BF2A74" w:rsidRPr="00E75A2B">
        <w:t xml:space="preserve">, tomēr ligzdošanai </w:t>
      </w:r>
      <w:r w:rsidR="003E039E" w:rsidRPr="00E75A2B">
        <w:t xml:space="preserve">DL “Grebļukalns” </w:t>
      </w:r>
      <w:r w:rsidR="00BF2A74" w:rsidRPr="00E75A2B">
        <w:t xml:space="preserve">teritorijā nav piemērotu biotopu, un nekas par ligzdošanu arī neliecina. </w:t>
      </w:r>
    </w:p>
    <w:p w14:paraId="576F9F7B" w14:textId="067791AE" w:rsidR="00BF2A74" w:rsidRPr="00E75A2B" w:rsidRDefault="00BF2A74" w:rsidP="00C54DAB">
      <w:r w:rsidRPr="00E75A2B">
        <w:t>Teritorijas apsekošanas laikā tika īpaši meklēti mazais</w:t>
      </w:r>
      <w:r w:rsidR="0021131E" w:rsidRPr="00E75A2B">
        <w:t xml:space="preserve"> dzenis</w:t>
      </w:r>
      <w:r w:rsidRPr="00E75A2B">
        <w:t xml:space="preserve"> </w:t>
      </w:r>
      <w:r w:rsidRPr="00E75A2B">
        <w:rPr>
          <w:i/>
        </w:rPr>
        <w:t>Dryobates minor</w:t>
      </w:r>
      <w:r w:rsidRPr="00E75A2B">
        <w:t xml:space="preserve"> un trīspirkstu dzenis </w:t>
      </w:r>
      <w:r w:rsidRPr="00E75A2B">
        <w:rPr>
          <w:i/>
        </w:rPr>
        <w:t>Picoides tridactylus</w:t>
      </w:r>
      <w:r w:rsidRPr="00E75A2B">
        <w:t xml:space="preserve">, ņemot vērā sugām īpaši piemērotos biotopus </w:t>
      </w:r>
      <w:r w:rsidR="0021131E" w:rsidRPr="00E75A2B">
        <w:t>DL “Grebļukalns”</w:t>
      </w:r>
      <w:r w:rsidRPr="00E75A2B">
        <w:t xml:space="preserve">, taču nesekmīgi. Konstatētas vismaz divas meža pūču </w:t>
      </w:r>
      <w:r w:rsidRPr="00E75A2B">
        <w:rPr>
          <w:i/>
        </w:rPr>
        <w:t>Strix aluco</w:t>
      </w:r>
      <w:r w:rsidRPr="00E75A2B">
        <w:t xml:space="preserve"> ligzdošanas teritorijas – viena abu ezeru Z galu rajonā, otra – lieguma R galā, ar iespējamo teritorijas centru Pintu kapos, kas ir ārpus teritorijas. Teritorijas Natura 2000 </w:t>
      </w:r>
      <w:r w:rsidR="0021131E" w:rsidRPr="00E75A2B">
        <w:t>SDF</w:t>
      </w:r>
      <w:r w:rsidRPr="00E75A2B">
        <w:t xml:space="preserve"> ilgstoši atzīmēta līdz trīs pāru sila cīruļu </w:t>
      </w:r>
      <w:r w:rsidRPr="00E75A2B">
        <w:rPr>
          <w:i/>
        </w:rPr>
        <w:t>Lullula arborea</w:t>
      </w:r>
      <w:r w:rsidRPr="00E75A2B">
        <w:t xml:space="preserve"> iespējama sastopamība </w:t>
      </w:r>
      <w:r w:rsidR="00503B6E" w:rsidRPr="00E75A2B">
        <w:t>DL “Grebļukalns”</w:t>
      </w:r>
      <w:r w:rsidRPr="00E75A2B">
        <w:t>, taču 2021.</w:t>
      </w:r>
      <w:r w:rsidR="00503B6E" w:rsidRPr="00E75A2B">
        <w:t> </w:t>
      </w:r>
      <w:r w:rsidRPr="00E75A2B">
        <w:t xml:space="preserve">gadā </w:t>
      </w:r>
      <w:r w:rsidR="00503B6E" w:rsidRPr="00E75A2B">
        <w:t>E. Dzenis</w:t>
      </w:r>
      <w:r w:rsidRPr="00E75A2B">
        <w:t xml:space="preserve"> neguva tam apstiprinājumu, un uzskata, ka sila cīrulis </w:t>
      </w:r>
      <w:r w:rsidR="00503B6E" w:rsidRPr="00E75A2B">
        <w:t xml:space="preserve">DL “Grebļukalns” </w:t>
      </w:r>
      <w:r w:rsidRPr="00E75A2B">
        <w:t xml:space="preserve">neligzdo. 2001. gada </w:t>
      </w:r>
      <w:r w:rsidR="00503B6E" w:rsidRPr="00E75A2B">
        <w:t>DA</w:t>
      </w:r>
      <w:r w:rsidRPr="00E75A2B">
        <w:t xml:space="preserve"> plānā minētās informācijas par mazā ērgļa </w:t>
      </w:r>
      <w:r w:rsidRPr="00E75A2B">
        <w:rPr>
          <w:i/>
        </w:rPr>
        <w:t xml:space="preserve">Clanga pomarina </w:t>
      </w:r>
      <w:r w:rsidRPr="00E75A2B">
        <w:t xml:space="preserve">ligzdošanu </w:t>
      </w:r>
      <w:r w:rsidR="00503B6E" w:rsidRPr="00E75A2B">
        <w:t xml:space="preserve">DL “Grebļukalns” </w:t>
      </w:r>
      <w:r w:rsidRPr="00E75A2B">
        <w:t>izcelsmi neizdevās noskaidrot, neizdevās restaurēt pat plānā norādītā nogabala tagadējo atrašanās vietu meža ierīcību maiņas dēļ. U. Ber</w:t>
      </w:r>
      <w:r w:rsidR="00315F26" w:rsidRPr="00E75A2B">
        <w:t>g</w:t>
      </w:r>
      <w:r w:rsidRPr="00E75A2B">
        <w:t>manis e</w:t>
      </w:r>
      <w:r w:rsidR="001A6364" w:rsidRPr="00E75A2B">
        <w:t>-</w:t>
      </w:r>
      <w:r w:rsidRPr="00E75A2B">
        <w:t xml:space="preserve">pastā norādīja, ka viņa rīcībā nav ziņu par mazā ērgļa ligzdošanu </w:t>
      </w:r>
      <w:r w:rsidR="001A6364" w:rsidRPr="00E75A2B">
        <w:t>DL “Grebļukalns”</w:t>
      </w:r>
      <w:r w:rsidRPr="00E75A2B">
        <w:t xml:space="preserve"> teritorijā, suga apkārtnē nav arī novērota.</w:t>
      </w:r>
    </w:p>
    <w:p w14:paraId="1739B00B" w14:textId="77777777" w:rsidR="002A48B1" w:rsidRPr="00E75A2B" w:rsidRDefault="002A48B1" w:rsidP="003E12B7">
      <w:pPr>
        <w:rPr>
          <w:szCs w:val="24"/>
        </w:rPr>
      </w:pPr>
    </w:p>
    <w:p w14:paraId="270DB51A" w14:textId="1E784178" w:rsidR="0040619B" w:rsidRPr="00E75A2B" w:rsidRDefault="00587EF4" w:rsidP="00983041">
      <w:pPr>
        <w:sectPr w:rsidR="0040619B" w:rsidRPr="00E75A2B" w:rsidSect="001310A1">
          <w:pgSz w:w="11906" w:h="16838"/>
          <w:pgMar w:top="1134" w:right="1134" w:bottom="1134" w:left="1701" w:header="709" w:footer="709" w:gutter="0"/>
          <w:cols w:space="708"/>
          <w:docGrid w:linePitch="360"/>
        </w:sectPr>
      </w:pPr>
      <w:r w:rsidRPr="00E75A2B">
        <w:t xml:space="preserve">  </w:t>
      </w:r>
    </w:p>
    <w:p w14:paraId="53E973C5" w14:textId="7FB88D6F" w:rsidR="007A0DF1" w:rsidRPr="00E75A2B" w:rsidRDefault="007A0DF1" w:rsidP="007A0DF1">
      <w:pPr>
        <w:autoSpaceDE w:val="0"/>
        <w:autoSpaceDN w:val="0"/>
        <w:adjustRightInd w:val="0"/>
        <w:spacing w:before="60" w:after="60" w:line="264" w:lineRule="auto"/>
        <w:ind w:left="-426" w:firstLine="680"/>
        <w:jc w:val="center"/>
        <w:rPr>
          <w:rFonts w:cs="Times New Roman"/>
          <w:b/>
          <w:szCs w:val="24"/>
        </w:rPr>
      </w:pPr>
      <w:r w:rsidRPr="00E75A2B">
        <w:rPr>
          <w:rFonts w:cs="Times New Roman"/>
          <w:b/>
          <w:szCs w:val="24"/>
        </w:rPr>
        <w:lastRenderedPageBreak/>
        <w:t>4.7.</w:t>
      </w:r>
      <w:r w:rsidR="0093084D" w:rsidRPr="00E75A2B">
        <w:rPr>
          <w:rFonts w:cs="Times New Roman"/>
          <w:b/>
          <w:szCs w:val="24"/>
        </w:rPr>
        <w:t>2</w:t>
      </w:r>
      <w:r w:rsidRPr="00E75A2B">
        <w:rPr>
          <w:rFonts w:cs="Times New Roman"/>
          <w:b/>
          <w:szCs w:val="24"/>
        </w:rPr>
        <w:t>. tabula. DL “</w:t>
      </w:r>
      <w:r w:rsidR="00EF7551" w:rsidRPr="00E75A2B">
        <w:rPr>
          <w:rFonts w:cs="Times New Roman"/>
          <w:b/>
          <w:szCs w:val="24"/>
        </w:rPr>
        <w:t>Grebļukalns</w:t>
      </w:r>
      <w:r w:rsidRPr="00E75A2B">
        <w:rPr>
          <w:rFonts w:cs="Times New Roman"/>
          <w:b/>
          <w:szCs w:val="24"/>
        </w:rPr>
        <w:t>” teritorijā sastopamās īpaši aizsargājamās putnu sugas un to aizsardzības statuss.</w:t>
      </w:r>
    </w:p>
    <w:tbl>
      <w:tblPr>
        <w:tblW w:w="5041" w:type="pct"/>
        <w:tblInd w:w="-34" w:type="dxa"/>
        <w:tblLayout w:type="fixed"/>
        <w:tblCellMar>
          <w:left w:w="10" w:type="dxa"/>
          <w:right w:w="10" w:type="dxa"/>
        </w:tblCellMar>
        <w:tblLook w:val="04A0" w:firstRow="1" w:lastRow="0" w:firstColumn="1" w:lastColumn="0" w:noHBand="0" w:noVBand="1"/>
      </w:tblPr>
      <w:tblGrid>
        <w:gridCol w:w="911"/>
        <w:gridCol w:w="1472"/>
        <w:gridCol w:w="1645"/>
        <w:gridCol w:w="2220"/>
        <w:gridCol w:w="1334"/>
        <w:gridCol w:w="1627"/>
        <w:gridCol w:w="1334"/>
        <w:gridCol w:w="1180"/>
        <w:gridCol w:w="1626"/>
        <w:gridCol w:w="1330"/>
      </w:tblGrid>
      <w:tr w:rsidR="003575B8" w:rsidRPr="00E75A2B" w14:paraId="3C16A17D" w14:textId="77777777" w:rsidTr="003575B8">
        <w:tc>
          <w:tcPr>
            <w:tcW w:w="31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736CC6C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Nr.p.k.</w:t>
            </w:r>
          </w:p>
        </w:tc>
        <w:tc>
          <w:tcPr>
            <w:tcW w:w="501"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F13D4FB"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Sugas nosaukums latviski </w:t>
            </w:r>
          </w:p>
        </w:tc>
        <w:tc>
          <w:tcPr>
            <w:tcW w:w="56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6DE7CAC" w14:textId="53E96F83" w:rsidR="0079108A" w:rsidRPr="00E75A2B" w:rsidRDefault="0079108A" w:rsidP="003575B8">
            <w:pPr>
              <w:spacing w:after="0" w:line="240" w:lineRule="auto"/>
              <w:ind w:firstLine="0"/>
              <w:contextualSpacing/>
              <w:rPr>
                <w:rFonts w:cs="Times New Roman"/>
                <w:bCs/>
                <w:sz w:val="22"/>
              </w:rPr>
            </w:pPr>
            <w:r w:rsidRPr="00E75A2B">
              <w:rPr>
                <w:rFonts w:cs="Times New Roman"/>
                <w:sz w:val="22"/>
              </w:rPr>
              <w:t>Sugas nosaukums latīniski (atbilstoši Putnu direktīvas ziņojumam 2013.</w:t>
            </w:r>
            <w:r w:rsidR="00315F26" w:rsidRPr="00E75A2B">
              <w:rPr>
                <w:rFonts w:cs="Times New Roman"/>
                <w:sz w:val="22"/>
              </w:rPr>
              <w:t>–</w:t>
            </w:r>
            <w:r w:rsidRPr="00E75A2B">
              <w:rPr>
                <w:rFonts w:cs="Times New Roman"/>
                <w:sz w:val="22"/>
              </w:rPr>
              <w:t>2018.)</w:t>
            </w:r>
          </w:p>
        </w:tc>
        <w:tc>
          <w:tcPr>
            <w:tcW w:w="1210"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4061A40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Sugas aizsardzības statuss valstī</w:t>
            </w:r>
          </w:p>
        </w:tc>
        <w:tc>
          <w:tcPr>
            <w:tcW w:w="55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7CDDAC2D"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Putnu populācijas īstermiņa/ ilgtermiņa tendence valstī (atbilstoši Putnu direktīvas ziņojumam 2013.-2018.</w:t>
            </w:r>
            <w:r w:rsidRPr="00E75A2B">
              <w:rPr>
                <w:rFonts w:cs="Times New Roman"/>
                <w:sz w:val="22"/>
                <w:vertAlign w:val="superscript"/>
              </w:rPr>
              <w:footnoteReference w:id="30"/>
            </w:r>
            <w:r w:rsidRPr="00E75A2B">
              <w:rPr>
                <w:rFonts w:cs="Times New Roman"/>
                <w:sz w:val="22"/>
              </w:rPr>
              <w:t>)</w:t>
            </w:r>
          </w:p>
        </w:tc>
        <w:tc>
          <w:tcPr>
            <w:tcW w:w="45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5F23372D" w14:textId="05821712" w:rsidR="0079108A" w:rsidRPr="00E75A2B" w:rsidRDefault="0079108A" w:rsidP="003575B8">
            <w:pPr>
              <w:spacing w:after="0" w:line="240" w:lineRule="auto"/>
              <w:ind w:firstLine="0"/>
              <w:contextualSpacing/>
              <w:rPr>
                <w:rFonts w:cs="Times New Roman"/>
                <w:bCs/>
                <w:sz w:val="22"/>
              </w:rPr>
            </w:pPr>
            <w:r w:rsidRPr="00E75A2B">
              <w:rPr>
                <w:rFonts w:cs="Times New Roman"/>
                <w:sz w:val="22"/>
              </w:rPr>
              <w:t xml:space="preserve">Putnu populācijas aizsardzības stāvoklis Eiropā (atbilstoši </w:t>
            </w:r>
            <w:r w:rsidR="007579EC" w:rsidRPr="00E75A2B">
              <w:rPr>
                <w:rFonts w:cs="Times New Roman"/>
                <w:sz w:val="22"/>
              </w:rPr>
              <w:t>IUCN kategorijai</w:t>
            </w:r>
            <w:r w:rsidRPr="00E75A2B">
              <w:rPr>
                <w:rFonts w:cs="Times New Roman"/>
                <w:sz w:val="22"/>
                <w:vertAlign w:val="superscript"/>
              </w:rPr>
              <w:footnoteReference w:id="31"/>
            </w:r>
            <w:r w:rsidRPr="00E75A2B">
              <w:rPr>
                <w:rFonts w:cs="Times New Roman"/>
                <w:sz w:val="22"/>
              </w:rPr>
              <w:t>)</w:t>
            </w:r>
          </w:p>
        </w:tc>
        <w:tc>
          <w:tcPr>
            <w:tcW w:w="402"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6508AAD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Sugas populācijas</w:t>
            </w:r>
          </w:p>
          <w:p w14:paraId="188FC13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lielums teritorijā (min.-maks. intervāls)</w:t>
            </w:r>
          </w:p>
        </w:tc>
        <w:tc>
          <w:tcPr>
            <w:tcW w:w="55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5DF5430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Teritorijā esošās sugas populācijas attiecība (%) pret sugas populāciju Natura 2000 teritorijās Latvijā kopumā</w:t>
            </w:r>
          </w:p>
        </w:tc>
        <w:tc>
          <w:tcPr>
            <w:tcW w:w="453"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25189B9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Teritorijā esošās sugas populācijas attiecība (%) pret sugas populāciju valstī</w:t>
            </w:r>
          </w:p>
        </w:tc>
      </w:tr>
      <w:tr w:rsidR="0079108A" w:rsidRPr="00E75A2B" w14:paraId="773A8B31" w14:textId="77777777" w:rsidTr="003575B8">
        <w:tc>
          <w:tcPr>
            <w:tcW w:w="3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E0EE1" w14:textId="77777777" w:rsidR="0079108A" w:rsidRPr="00E75A2B" w:rsidRDefault="0079108A" w:rsidP="003575B8">
            <w:pPr>
              <w:spacing w:after="0" w:line="240" w:lineRule="auto"/>
              <w:ind w:firstLine="0"/>
              <w:contextualSpacing/>
              <w:rPr>
                <w:rFonts w:cs="Times New Roman"/>
                <w:sz w:val="22"/>
              </w:rPr>
            </w:pPr>
          </w:p>
        </w:tc>
        <w:tc>
          <w:tcPr>
            <w:tcW w:w="5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98BE" w14:textId="77777777" w:rsidR="0079108A" w:rsidRPr="00E75A2B" w:rsidRDefault="0079108A" w:rsidP="003575B8">
            <w:pPr>
              <w:spacing w:after="0" w:line="240" w:lineRule="auto"/>
              <w:ind w:firstLine="0"/>
              <w:contextualSpacing/>
              <w:rPr>
                <w:rFonts w:cs="Times New Roman"/>
                <w:sz w:val="22"/>
              </w:rPr>
            </w:pPr>
          </w:p>
        </w:tc>
        <w:tc>
          <w:tcPr>
            <w:tcW w:w="5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9840B" w14:textId="77777777" w:rsidR="0079108A" w:rsidRPr="00E75A2B" w:rsidRDefault="0079108A" w:rsidP="003575B8">
            <w:pPr>
              <w:spacing w:after="0" w:line="240" w:lineRule="auto"/>
              <w:ind w:firstLine="0"/>
              <w:contextualSpacing/>
              <w:rPr>
                <w:rFonts w:cs="Times New Roman"/>
                <w:sz w:val="22"/>
              </w:rPr>
            </w:pPr>
          </w:p>
        </w:tc>
        <w:tc>
          <w:tcPr>
            <w:tcW w:w="75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42FB7DB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Īpaši aizsargājama suga atbilstoši MK 14.11.2000. noteikumiem Nr.396</w:t>
            </w:r>
          </w:p>
          <w:p w14:paraId="45131958"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 xml:space="preserve">(ar </w:t>
            </w:r>
            <w:r w:rsidRPr="00E75A2B">
              <w:rPr>
                <w:rFonts w:cs="Times New Roman"/>
                <w:sz w:val="22"/>
                <w:vertAlign w:val="superscript"/>
              </w:rPr>
              <w:t>*</w:t>
            </w:r>
            <w:r w:rsidRPr="00E75A2B">
              <w:rPr>
                <w:rFonts w:cs="Times New Roman"/>
                <w:sz w:val="22"/>
              </w:rPr>
              <w:t xml:space="preserve"> atzīmēt mikroliegumu sugas atbilstoši MK 18.12.2012. noteikumiem Nr.940)</w:t>
            </w:r>
          </w:p>
        </w:tc>
        <w:tc>
          <w:tcPr>
            <w:tcW w:w="45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08C0177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Putnu direktīvas I pielikuma suga</w:t>
            </w:r>
          </w:p>
        </w:tc>
        <w:tc>
          <w:tcPr>
            <w:tcW w:w="5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51098B" w14:textId="77777777" w:rsidR="0079108A" w:rsidRPr="00E75A2B" w:rsidRDefault="0079108A" w:rsidP="003575B8">
            <w:pPr>
              <w:spacing w:after="0" w:line="240" w:lineRule="auto"/>
              <w:ind w:firstLine="0"/>
              <w:contextualSpacing/>
              <w:rPr>
                <w:rFonts w:cs="Times New Roman"/>
                <w:sz w:val="22"/>
              </w:rPr>
            </w:pPr>
          </w:p>
        </w:tc>
        <w:tc>
          <w:tcPr>
            <w:tcW w:w="4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E8071D" w14:textId="77777777" w:rsidR="0079108A" w:rsidRPr="00E75A2B" w:rsidRDefault="0079108A" w:rsidP="003575B8">
            <w:pPr>
              <w:spacing w:after="0" w:line="240" w:lineRule="auto"/>
              <w:ind w:firstLine="0"/>
              <w:contextualSpacing/>
              <w:rPr>
                <w:rFonts w:cs="Times New Roman"/>
                <w:sz w:val="22"/>
              </w:rPr>
            </w:pPr>
          </w:p>
        </w:tc>
        <w:tc>
          <w:tcPr>
            <w:tcW w:w="40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65D9C5" w14:textId="77777777" w:rsidR="0079108A" w:rsidRPr="00E75A2B" w:rsidRDefault="0079108A" w:rsidP="003575B8">
            <w:pPr>
              <w:spacing w:after="0" w:line="240" w:lineRule="auto"/>
              <w:ind w:firstLine="0"/>
              <w:contextualSpacing/>
              <w:rPr>
                <w:rFonts w:cs="Times New Roman"/>
                <w:sz w:val="22"/>
              </w:rPr>
            </w:pPr>
          </w:p>
        </w:tc>
        <w:tc>
          <w:tcPr>
            <w:tcW w:w="5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604C89" w14:textId="77777777" w:rsidR="0079108A" w:rsidRPr="00E75A2B" w:rsidRDefault="0079108A" w:rsidP="003575B8">
            <w:pPr>
              <w:spacing w:after="0" w:line="240" w:lineRule="auto"/>
              <w:ind w:firstLine="0"/>
              <w:contextualSpacing/>
              <w:rPr>
                <w:rFonts w:cs="Times New Roman"/>
                <w:sz w:val="22"/>
              </w:rPr>
            </w:pPr>
          </w:p>
        </w:tc>
        <w:tc>
          <w:tcPr>
            <w:tcW w:w="4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64E1E2" w14:textId="77777777" w:rsidR="0079108A" w:rsidRPr="00E75A2B" w:rsidRDefault="0079108A" w:rsidP="003575B8">
            <w:pPr>
              <w:spacing w:after="0" w:line="240" w:lineRule="auto"/>
              <w:ind w:firstLine="0"/>
              <w:contextualSpacing/>
              <w:rPr>
                <w:rFonts w:cs="Times New Roman"/>
                <w:sz w:val="22"/>
              </w:rPr>
            </w:pPr>
          </w:p>
        </w:tc>
      </w:tr>
      <w:tr w:rsidR="0079108A" w:rsidRPr="00E75A2B" w14:paraId="36E74ACF"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CCD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024B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Apodziņš</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CB866"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Glaucidium passerinum</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B0515"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EE346"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01DCC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U/D (U/-)</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80A5A7"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5FB0D6" w14:textId="53C0141D"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2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0FF248" w14:textId="7A76C9A1" w:rsidR="0079108A" w:rsidRPr="00E75A2B" w:rsidRDefault="000A74B3" w:rsidP="003575B8">
            <w:pPr>
              <w:spacing w:after="0" w:line="240" w:lineRule="auto"/>
              <w:ind w:firstLine="0"/>
              <w:contextualSpacing/>
              <w:rPr>
                <w:rFonts w:cs="Times New Roman"/>
                <w:sz w:val="22"/>
              </w:rPr>
            </w:pPr>
            <w:r w:rsidRPr="00E75A2B">
              <w:t>0</w:t>
            </w:r>
            <w:r w:rsidR="007167AA" w:rsidRPr="00E75A2B">
              <w:t>,1</w:t>
            </w:r>
            <w:r w:rsidRPr="00E75A2B">
              <w:t xml:space="preserve"> </w:t>
            </w:r>
            <w:r w:rsidR="007167AA" w:rsidRPr="00E75A2B">
              <w:t>–</w:t>
            </w:r>
            <w:r w:rsidRPr="00E75A2B">
              <w:t xml:space="preserve"> 0</w:t>
            </w:r>
            <w:r w:rsidR="007167AA" w:rsidRPr="00E75A2B">
              <w:t>,2</w:t>
            </w:r>
            <w:r w:rsidRPr="00E75A2B">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CEAD9D" w14:textId="7AE9CC14"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 xml:space="preserve">05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03 %</w:t>
            </w:r>
          </w:p>
        </w:tc>
      </w:tr>
      <w:tr w:rsidR="0079108A" w:rsidRPr="00E75A2B" w14:paraId="4521736F"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DBAE4"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7B8E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Baltmugurdzenis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D94B2"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Dendrocopos leucotos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E202C"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4F19B"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8594E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I/I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AF758F"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3DB589" w14:textId="1EC235B1"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3 </w:t>
            </w:r>
            <w:r w:rsidR="00315F26" w:rsidRPr="00E75A2B">
              <w:rPr>
                <w:rFonts w:cs="Times New Roman"/>
                <w:sz w:val="22"/>
              </w:rPr>
              <w:t>–</w:t>
            </w:r>
            <w:r w:rsidRPr="00E75A2B">
              <w:rPr>
                <w:rFonts w:cs="Times New Roman"/>
                <w:sz w:val="22"/>
              </w:rPr>
              <w:t xml:space="preserve"> 5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6A004A" w14:textId="4A129901" w:rsidR="0079108A" w:rsidRPr="00E75A2B" w:rsidRDefault="007167AA" w:rsidP="003575B8">
            <w:pPr>
              <w:spacing w:after="0" w:line="240" w:lineRule="auto"/>
              <w:ind w:firstLine="0"/>
              <w:contextualSpacing/>
              <w:rPr>
                <w:rFonts w:cs="Times New Roman"/>
                <w:sz w:val="22"/>
              </w:rPr>
            </w:pPr>
            <w:r w:rsidRPr="00E75A2B">
              <w:rPr>
                <w:rFonts w:cs="Times New Roman"/>
                <w:sz w:val="22"/>
              </w:rPr>
              <w:t>0,66 – 0,71</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9A0794" w14:textId="5ECA66F6"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 xml:space="preserve">08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07 %</w:t>
            </w:r>
          </w:p>
        </w:tc>
      </w:tr>
      <w:tr w:rsidR="0079108A" w:rsidRPr="00E75A2B" w14:paraId="3C933695"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64BC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3</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6050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Bikšainais apogs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CDC47"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Aegolius funereus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B62BC"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C96B"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070947" w14:textId="548E7102" w:rsidR="0079108A" w:rsidRPr="00E75A2B" w:rsidRDefault="0079108A" w:rsidP="003575B8">
            <w:pPr>
              <w:spacing w:after="0" w:line="240" w:lineRule="auto"/>
              <w:ind w:firstLine="0"/>
              <w:contextualSpacing/>
              <w:rPr>
                <w:rFonts w:cs="Times New Roman"/>
                <w:sz w:val="22"/>
              </w:rPr>
            </w:pPr>
            <w:r w:rsidRPr="00E75A2B">
              <w:rPr>
                <w:rFonts w:cs="Times New Roman"/>
                <w:sz w:val="22"/>
              </w:rPr>
              <w:t>U/D (U/</w:t>
            </w:r>
            <w:r w:rsidR="00315F26" w:rsidRPr="00E75A2B">
              <w:rPr>
                <w:rFonts w:cs="Times New Roman"/>
                <w:sz w:val="22"/>
              </w:rPr>
              <w:t>–</w:t>
            </w: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FBC8DB"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5527CA" w14:textId="3EBA1462"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E44CFE" w14:textId="38478C0A" w:rsidR="0079108A" w:rsidRPr="00E75A2B" w:rsidRDefault="00FF2A72" w:rsidP="003575B8">
            <w:pPr>
              <w:spacing w:after="0" w:line="240" w:lineRule="auto"/>
              <w:ind w:firstLine="0"/>
              <w:contextualSpacing/>
              <w:rPr>
                <w:rFonts w:cs="Times New Roman"/>
                <w:sz w:val="22"/>
              </w:rPr>
            </w:pPr>
            <w:r w:rsidRPr="00E75A2B">
              <w:rPr>
                <w:rFonts w:cs="Times New Roman"/>
                <w:sz w:val="22"/>
              </w:rPr>
              <w:t>&lt;0,1</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6A9998" w14:textId="2EFEF25C"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14E0E0BF"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1CE36"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0F6E3"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Brūnā čakste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C3350"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Lanius collurio</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95D87"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5D93D"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7BC0CB"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D/D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9FF819"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FDB47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003954" w14:textId="124DF1BA" w:rsidR="0079108A" w:rsidRPr="00E75A2B" w:rsidRDefault="00B5152D" w:rsidP="003575B8">
            <w:pPr>
              <w:spacing w:after="0" w:line="240" w:lineRule="auto"/>
              <w:ind w:firstLine="0"/>
              <w:contextualSpacing/>
              <w:rPr>
                <w:rFonts w:cs="Times New Roman"/>
                <w:sz w:val="22"/>
              </w:rPr>
            </w:pPr>
            <w:r w:rsidRPr="00E75A2B">
              <w:rPr>
                <w:rFonts w:cs="Times New Roman"/>
                <w:sz w:val="22"/>
              </w:rPr>
              <w:t>&lt;0</w:t>
            </w:r>
            <w:r w:rsidR="00377B08" w:rsidRPr="00E75A2B">
              <w:rPr>
                <w:rFonts w:cs="Times New Roman"/>
                <w:sz w:val="22"/>
              </w:rPr>
              <w:t>,</w:t>
            </w:r>
            <w:r w:rsidRPr="00E75A2B">
              <w:rPr>
                <w:rFonts w:cs="Times New Roman"/>
                <w:sz w:val="22"/>
              </w:rPr>
              <w:t>1 %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A42309" w14:textId="36CBC8E5"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3E0308BD"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AB603"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5</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5487"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Cekuldūkuris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884CE"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Podiceps cristatus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8A6E" w14:textId="77777777" w:rsidR="0079108A" w:rsidRPr="00E75A2B" w:rsidRDefault="0079108A" w:rsidP="003575B8">
            <w:pPr>
              <w:spacing w:after="0" w:line="240" w:lineRule="auto"/>
              <w:ind w:firstLine="0"/>
              <w:contextualSpacing/>
              <w:rPr>
                <w:rFonts w:cs="Times New Roman"/>
                <w:bCs/>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A959F"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6AD1A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UNK/D (X/D)</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FA9650"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656B4E" w14:textId="2397E2F9"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5 </w:t>
            </w:r>
            <w:r w:rsidR="00315F26" w:rsidRPr="00E75A2B">
              <w:rPr>
                <w:rFonts w:cs="Times New Roman"/>
                <w:sz w:val="22"/>
              </w:rPr>
              <w:t>–</w:t>
            </w:r>
            <w:r w:rsidRPr="00E75A2B">
              <w:rPr>
                <w:rFonts w:cs="Times New Roman"/>
                <w:sz w:val="22"/>
              </w:rPr>
              <w:t xml:space="preserve"> 15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D26CEC" w14:textId="2B83E233" w:rsidR="0079108A" w:rsidRPr="00E75A2B" w:rsidRDefault="007167AA"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A96E8E" w14:textId="5CEF7BF9"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17 - 0</w:t>
            </w:r>
            <w:r w:rsidR="00377B08" w:rsidRPr="00E75A2B">
              <w:rPr>
                <w:rFonts w:cs="Times New Roman"/>
                <w:sz w:val="22"/>
              </w:rPr>
              <w:t>,</w:t>
            </w:r>
            <w:r w:rsidRPr="00E75A2B">
              <w:rPr>
                <w:rFonts w:cs="Times New Roman"/>
                <w:sz w:val="22"/>
              </w:rPr>
              <w:t>24 %</w:t>
            </w:r>
          </w:p>
        </w:tc>
      </w:tr>
      <w:tr w:rsidR="0079108A" w:rsidRPr="00E75A2B" w14:paraId="1D5A3AEC"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1B9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757E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Dižraibais dzenis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370FC"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Dendrocopos major</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2655D" w14:textId="77777777" w:rsidR="0079108A" w:rsidRPr="00E75A2B" w:rsidRDefault="0079108A" w:rsidP="003575B8">
            <w:pPr>
              <w:spacing w:after="0" w:line="240" w:lineRule="auto"/>
              <w:ind w:firstLine="0"/>
              <w:contextualSpacing/>
              <w:rPr>
                <w:rFonts w:cs="Times New Roman"/>
                <w:bCs/>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77741"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E6C39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D/D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EB576C"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85879A" w14:textId="5C890525"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5 </w:t>
            </w:r>
            <w:r w:rsidR="00315F26" w:rsidRPr="00E75A2B">
              <w:rPr>
                <w:rFonts w:cs="Times New Roman"/>
                <w:sz w:val="22"/>
              </w:rPr>
              <w:t>–</w:t>
            </w:r>
            <w:r w:rsidRPr="00E75A2B">
              <w:rPr>
                <w:rFonts w:cs="Times New Roman"/>
                <w:sz w:val="22"/>
              </w:rPr>
              <w:t xml:space="preserve"> 10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AFEFB8" w14:textId="6C37AA73" w:rsidR="0079108A" w:rsidRPr="00E75A2B" w:rsidRDefault="007167AA"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8C3858" w14:textId="79E28496"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036CC79C"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336F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7</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17E26"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Dzērve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14369"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Grus grus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3D130"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CE133"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98354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I/I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41814D"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0A0E89" w14:textId="3901785F"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2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DC7404" w14:textId="36EAA381" w:rsidR="0079108A" w:rsidRPr="00E75A2B" w:rsidRDefault="0079108A" w:rsidP="003575B8">
            <w:pPr>
              <w:spacing w:after="0" w:line="240" w:lineRule="auto"/>
              <w:ind w:firstLine="0"/>
              <w:contextualSpacing/>
              <w:rPr>
                <w:rFonts w:cs="Times New Roman"/>
                <w:sz w:val="22"/>
              </w:rPr>
            </w:pPr>
            <w:r w:rsidRPr="00E75A2B">
              <w:rPr>
                <w:rFonts w:cs="Times New Roman"/>
                <w:sz w:val="22"/>
              </w:rPr>
              <w:t>0 - 0</w:t>
            </w:r>
            <w:r w:rsidR="00377B08" w:rsidRPr="00E75A2B">
              <w:rPr>
                <w:rFonts w:cs="Times New Roman"/>
                <w:sz w:val="22"/>
              </w:rPr>
              <w:t>,</w:t>
            </w:r>
            <w:r w:rsidR="00C46617" w:rsidRPr="00E75A2B">
              <w:rPr>
                <w:rFonts w:cs="Times New Roman"/>
                <w:sz w:val="22"/>
              </w:rPr>
              <w:t>2</w:t>
            </w:r>
            <w:r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5B738D" w14:textId="5BB1F124"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07746F3D"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267E9"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lastRenderedPageBreak/>
              <w:t>8</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9575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Gaigala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8B4FF"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Bucephala clangula</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44EEF" w14:textId="77777777" w:rsidR="0079108A" w:rsidRPr="00E75A2B" w:rsidRDefault="0079108A" w:rsidP="003575B8">
            <w:pPr>
              <w:spacing w:after="0" w:line="240" w:lineRule="auto"/>
              <w:ind w:firstLine="0"/>
              <w:contextualSpacing/>
              <w:rPr>
                <w:rFonts w:cs="Times New Roman"/>
                <w:bCs/>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51EC9"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BAD77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S/UNK (0/X)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E7DC67"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FF0070" w14:textId="274C1150"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C071D4" w14:textId="5343010F" w:rsidR="0079108A" w:rsidRPr="00E75A2B" w:rsidRDefault="00B5152D" w:rsidP="003575B8">
            <w:pPr>
              <w:spacing w:after="0" w:line="240" w:lineRule="auto"/>
              <w:ind w:firstLine="0"/>
              <w:contextualSpacing/>
              <w:rPr>
                <w:rFonts w:cs="Times New Roman"/>
                <w:sz w:val="22"/>
              </w:rPr>
            </w:pPr>
            <w:r w:rsidRPr="00E75A2B">
              <w:rPr>
                <w:rFonts w:cs="Times New Roman"/>
                <w:sz w:val="22"/>
              </w:rPr>
              <w:t>&lt;0</w:t>
            </w:r>
            <w:r w:rsidR="00377B08" w:rsidRPr="00E75A2B">
              <w:rPr>
                <w:rFonts w:cs="Times New Roman"/>
                <w:sz w:val="22"/>
              </w:rPr>
              <w:t>,</w:t>
            </w:r>
            <w:r w:rsidRPr="00E75A2B">
              <w:rPr>
                <w:rFonts w:cs="Times New Roman"/>
                <w:sz w:val="22"/>
              </w:rPr>
              <w:t>1 %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DB91C8" w14:textId="44B6BA24"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79506FCD"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C38E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9</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EA85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Grieze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BF515"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Crex crex</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5EF5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A8AE1"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2ECA2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0D3F82"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4A512A" w14:textId="541D33A7"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 tēviņš</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18AA85" w14:textId="44F16E83" w:rsidR="0079108A" w:rsidRPr="00E75A2B" w:rsidRDefault="00B5152D" w:rsidP="003575B8">
            <w:pPr>
              <w:spacing w:after="0" w:line="240" w:lineRule="auto"/>
              <w:ind w:firstLine="0"/>
              <w:contextualSpacing/>
              <w:rPr>
                <w:rFonts w:cs="Times New Roman"/>
                <w:sz w:val="22"/>
              </w:rPr>
            </w:pPr>
            <w:r w:rsidRPr="00E75A2B">
              <w:rPr>
                <w:rFonts w:cs="Times New Roman"/>
                <w:sz w:val="22"/>
              </w:rPr>
              <w:t>&lt;0</w:t>
            </w:r>
            <w:r w:rsidR="00377B08" w:rsidRPr="00E75A2B">
              <w:rPr>
                <w:rFonts w:cs="Times New Roman"/>
                <w:sz w:val="22"/>
              </w:rPr>
              <w:t>,</w:t>
            </w:r>
            <w:r w:rsidRPr="00E75A2B">
              <w:rPr>
                <w:rFonts w:cs="Times New Roman"/>
                <w:sz w:val="22"/>
              </w:rPr>
              <w:t>1 %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52B0AB" w14:textId="38E8E688"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7C7EED0E"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E09F4"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10</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0A07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Krauklis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9ED38"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Corvus corax</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E6951"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B1873"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E5CD5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S/UNK (0/X)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027896"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D8FC85" w14:textId="3CC822A2"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2 </w:t>
            </w:r>
            <w:r w:rsidR="00315F26" w:rsidRPr="00E75A2B">
              <w:rPr>
                <w:rFonts w:cs="Times New Roman"/>
                <w:sz w:val="22"/>
              </w:rPr>
              <w:t>–</w:t>
            </w:r>
            <w:r w:rsidRPr="00E75A2B">
              <w:rPr>
                <w:rFonts w:cs="Times New Roman"/>
                <w:sz w:val="22"/>
              </w:rPr>
              <w:t xml:space="preserve"> 4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5C2E9D" w14:textId="5D0481C6" w:rsidR="0079108A" w:rsidRPr="00E75A2B" w:rsidRDefault="007167AA"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753500" w14:textId="1EDD4FD6"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629EB4AA"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92AC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11</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B9F8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Krīklis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52DC7"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Anas crecca</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1CCE"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01229"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65642C" w14:textId="5216B02E" w:rsidR="0079108A" w:rsidRPr="00E75A2B" w:rsidRDefault="0079108A" w:rsidP="003575B8">
            <w:pPr>
              <w:spacing w:after="0" w:line="240" w:lineRule="auto"/>
              <w:ind w:firstLine="0"/>
              <w:contextualSpacing/>
              <w:rPr>
                <w:rFonts w:cs="Times New Roman"/>
                <w:sz w:val="22"/>
              </w:rPr>
            </w:pPr>
            <w:r w:rsidRPr="00E75A2B">
              <w:rPr>
                <w:rFonts w:cs="Times New Roman"/>
                <w:sz w:val="22"/>
              </w:rPr>
              <w:t>S/D (0/</w:t>
            </w:r>
            <w:r w:rsidR="00315F26" w:rsidRPr="00E75A2B">
              <w:rPr>
                <w:rFonts w:cs="Times New Roman"/>
                <w:sz w:val="22"/>
              </w:rPr>
              <w:t>–</w:t>
            </w: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C0A515"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89F0D7"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0 - 1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E925FE" w14:textId="0E393C7D" w:rsidR="0079108A" w:rsidRPr="00E75A2B" w:rsidRDefault="002E4378"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6382D2" w14:textId="33F8826B" w:rsidR="0079108A" w:rsidRPr="00E75A2B" w:rsidRDefault="007167AA"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21F43B3B"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5B9B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12</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1B6A3"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Lielā gaura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3E18"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Mergus merganser</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2DF0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223B9"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C13B6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S/I (0/+)</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11F93F"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93E39D" w14:textId="6416DF53"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8FF64C" w14:textId="0E09FB5D"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w:t>
            </w:r>
            <w:r w:rsidR="00BB7847" w:rsidRPr="00E75A2B">
              <w:rPr>
                <w:rFonts w:cs="Times New Roman"/>
                <w:sz w:val="22"/>
              </w:rPr>
              <w:t>4</w:t>
            </w:r>
            <w:r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E8899F" w14:textId="102F709F"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25 %</w:t>
            </w:r>
          </w:p>
        </w:tc>
      </w:tr>
      <w:tr w:rsidR="0079108A" w:rsidRPr="00E75A2B" w14:paraId="3CA0B426"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10F3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13</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08C97"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Mazais mušķērājs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E42C4"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Ficedula parva</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41EB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C01B7"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EAA725"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I/S (+/0)</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1AEBDD"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D76AAE" w14:textId="2D28FE49"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3 </w:t>
            </w:r>
            <w:r w:rsidR="00315F26" w:rsidRPr="00E75A2B">
              <w:rPr>
                <w:rFonts w:cs="Times New Roman"/>
                <w:sz w:val="22"/>
              </w:rPr>
              <w:t>–</w:t>
            </w:r>
            <w:r w:rsidRPr="00E75A2B">
              <w:rPr>
                <w:rFonts w:cs="Times New Roman"/>
                <w:sz w:val="22"/>
              </w:rPr>
              <w:t xml:space="preserve"> 5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24768C" w14:textId="309C62B5"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 xml:space="preserve">3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2 %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E48A76" w14:textId="484D415B"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41F80A49"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BE32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55436"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Mazais svilpis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C72C2"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Carpodacus erythrinus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B5FD5"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42AD"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C2A796"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S/D (0/-)</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A3FCEF"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2B35B1" w14:textId="200AB636"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B78B1C" w14:textId="6CB9933F" w:rsidR="0079108A" w:rsidRPr="00E75A2B" w:rsidRDefault="00397CF3"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6099C6" w14:textId="2DAAABF0"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384FBF0D"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65B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15</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029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Melnā dzilna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9BCD6"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Dryocopus martius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E575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9EA0B"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54736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S/D (0/-)</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DAF960"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9DA6FF" w14:textId="63280826"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1 </w:t>
            </w:r>
            <w:r w:rsidR="00315F26" w:rsidRPr="00E75A2B">
              <w:rPr>
                <w:rFonts w:cs="Times New Roman"/>
                <w:sz w:val="22"/>
              </w:rPr>
              <w:t>–</w:t>
            </w:r>
            <w:r w:rsidRPr="00E75A2B">
              <w:rPr>
                <w:rFonts w:cs="Times New Roman"/>
                <w:sz w:val="22"/>
              </w:rPr>
              <w:t xml:space="preserve"> 2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1C7DA6" w14:textId="11B2146D" w:rsidR="0079108A" w:rsidRPr="00E75A2B" w:rsidRDefault="00595577" w:rsidP="003575B8">
            <w:pPr>
              <w:spacing w:after="0" w:line="240" w:lineRule="auto"/>
              <w:ind w:firstLine="0"/>
              <w:contextualSpacing/>
              <w:rPr>
                <w:rFonts w:cs="Times New Roman"/>
                <w:sz w:val="22"/>
              </w:rPr>
            </w:pPr>
            <w:r w:rsidRPr="00E75A2B">
              <w:rPr>
                <w:rFonts w:cs="Times New Roman"/>
                <w:sz w:val="22"/>
              </w:rPr>
              <w:t>0,12</w:t>
            </w:r>
            <w:r w:rsidR="00105ACC" w:rsidRPr="00E75A2B">
              <w:rPr>
                <w:rFonts w:cs="Times New Roman"/>
                <w:sz w:val="22"/>
              </w:rPr>
              <w:t xml:space="preserve"> </w:t>
            </w:r>
            <w:r w:rsidR="00315F26" w:rsidRPr="00E75A2B">
              <w:rPr>
                <w:rFonts w:cs="Times New Roman"/>
                <w:sz w:val="22"/>
              </w:rPr>
              <w:t>–</w:t>
            </w:r>
            <w:r w:rsidR="00105ACC" w:rsidRPr="00E75A2B">
              <w:rPr>
                <w:rFonts w:cs="Times New Roman"/>
                <w:sz w:val="22"/>
              </w:rPr>
              <w:t xml:space="preserve"> </w:t>
            </w:r>
            <w:r w:rsidR="002D3C41" w:rsidRPr="00E75A2B">
              <w:rPr>
                <w:rFonts w:cs="Times New Roman"/>
                <w:sz w:val="22"/>
              </w:rPr>
              <w:t>0,14</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0D0A45" w14:textId="2777379A"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70EE582F"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12DB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29C3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Mērkaziņa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FDDAB"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Gallinago gallinago</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7D457"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A0B1C"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291487"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S/UNK (0/X)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055357"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5AF158" w14:textId="105C02FD"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1 </w:t>
            </w:r>
            <w:r w:rsidR="00315F26" w:rsidRPr="00E75A2B">
              <w:rPr>
                <w:rFonts w:cs="Times New Roman"/>
                <w:sz w:val="22"/>
              </w:rPr>
              <w:t>–</w:t>
            </w:r>
            <w:r w:rsidRPr="00E75A2B">
              <w:rPr>
                <w:rFonts w:cs="Times New Roman"/>
                <w:sz w:val="22"/>
              </w:rPr>
              <w:t xml:space="preserve"> 2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E99469" w14:textId="4B07737A" w:rsidR="0079108A" w:rsidRPr="00E75A2B" w:rsidRDefault="002D3C41"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EF6479" w14:textId="51F222DA"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507ED864"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A086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17</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003B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Mežirbe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C8B0E"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Tetrastes bonasia</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F92A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A8A41"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76BB2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D/UNK (-/X)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F785D6"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D65070" w14:textId="431147CF"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2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D8AF87" w14:textId="4FDF2B80" w:rsidR="0079108A" w:rsidRPr="00E75A2B" w:rsidRDefault="00CB752F" w:rsidP="003575B8">
            <w:pPr>
              <w:spacing w:after="0" w:line="240" w:lineRule="auto"/>
              <w:ind w:firstLine="0"/>
              <w:contextualSpacing/>
              <w:rPr>
                <w:rFonts w:cs="Times New Roman"/>
                <w:sz w:val="22"/>
              </w:rPr>
            </w:pPr>
            <w:r w:rsidRPr="00E75A2B">
              <w:rPr>
                <w:rFonts w:cs="Times New Roman"/>
                <w:sz w:val="22"/>
              </w:rPr>
              <w:t>0,10</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D2BBE4" w14:textId="3497AD6D"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22902C53"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067D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18</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D8CF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Pelēkā dzilna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48C22"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Picus canus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CFF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7FC5F"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898BB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I/I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C20F6D"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D68C8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DB1A20" w14:textId="61B7C06C" w:rsidR="0079108A" w:rsidRPr="00E75A2B" w:rsidRDefault="008D3B8C" w:rsidP="003575B8">
            <w:pPr>
              <w:spacing w:after="0" w:line="240" w:lineRule="auto"/>
              <w:ind w:firstLine="0"/>
              <w:contextualSpacing/>
              <w:rPr>
                <w:rFonts w:cs="Times New Roman"/>
                <w:sz w:val="22"/>
              </w:rPr>
            </w:pPr>
            <w:r w:rsidRPr="00E75A2B">
              <w:rPr>
                <w:rFonts w:cs="Times New Roman"/>
                <w:sz w:val="22"/>
              </w:rPr>
              <w:t>0,</w:t>
            </w:r>
            <w:r w:rsidR="002E4378" w:rsidRPr="00E75A2B">
              <w:rPr>
                <w:rFonts w:cs="Times New Roman"/>
                <w:sz w:val="22"/>
              </w:rPr>
              <w:t>1</w:t>
            </w:r>
            <w:r w:rsidR="00105ACC" w:rsidRPr="00E75A2B">
              <w:rPr>
                <w:rFonts w:cs="Times New Roman"/>
                <w:sz w:val="22"/>
              </w:rPr>
              <w:t xml:space="preserve"> </w:t>
            </w:r>
            <w:r w:rsidR="00315F26" w:rsidRPr="00E75A2B">
              <w:rPr>
                <w:rFonts w:cs="Times New Roman"/>
                <w:sz w:val="22"/>
              </w:rPr>
              <w:t>–</w:t>
            </w:r>
            <w:r w:rsidR="00105ACC" w:rsidRPr="00E75A2B">
              <w:rPr>
                <w:rFonts w:cs="Times New Roman"/>
                <w:sz w:val="22"/>
              </w:rPr>
              <w:t xml:space="preserve"> 0,</w:t>
            </w:r>
            <w:r w:rsidR="002E4378" w:rsidRPr="00E75A2B">
              <w:rPr>
                <w:rFonts w:cs="Times New Roman"/>
                <w:sz w:val="22"/>
              </w:rPr>
              <w:t>3</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85FEE4" w14:textId="1FF7DF97"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5194B992"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282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19</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EE66B"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Pelēkā zīlīte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A66D3"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Poecile montanus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758DD"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D034"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984464"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U/D (U/-)</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848094"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575DA" w14:textId="67B81B66"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1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C6D5A1" w14:textId="084F9E83" w:rsidR="0079108A" w:rsidRPr="00E75A2B" w:rsidRDefault="00105ACC"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FE6C7D" w14:textId="312F17F7"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5BE0B48B"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FFEC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20</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E62A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Purva zīlīte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C51C7"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Poecile palustris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A0B59" w14:textId="77777777" w:rsidR="0079108A" w:rsidRPr="00E75A2B" w:rsidRDefault="0079108A" w:rsidP="003575B8">
            <w:pPr>
              <w:spacing w:after="0" w:line="240" w:lineRule="auto"/>
              <w:ind w:firstLine="0"/>
              <w:contextualSpacing/>
              <w:rPr>
                <w:rFonts w:cs="Times New Roman"/>
                <w:sz w:val="22"/>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22DD2"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74BEFC"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D/D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CFA063"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48E3D0" w14:textId="2342E09B"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3 </w:t>
            </w:r>
            <w:r w:rsidR="00315F26" w:rsidRPr="00E75A2B">
              <w:rPr>
                <w:rFonts w:cs="Times New Roman"/>
                <w:sz w:val="22"/>
              </w:rPr>
              <w:t>–</w:t>
            </w:r>
            <w:r w:rsidRPr="00E75A2B">
              <w:rPr>
                <w:rFonts w:cs="Times New Roman"/>
                <w:sz w:val="22"/>
              </w:rPr>
              <w:t xml:space="preserve"> 5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586121" w14:textId="723B28FD" w:rsidR="0079108A" w:rsidRPr="00E75A2B" w:rsidRDefault="00105ACC"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92FC2B" w14:textId="6A700AD6"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2C429C96"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B17C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21</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2C7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Seivi ķauķis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01AB6"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Locustella luscinioides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A285"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07919"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427113"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UNK/I (X/+)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F8C5B3"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C5336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52415D" w14:textId="3FF0E81E" w:rsidR="0079108A" w:rsidRPr="00E75A2B" w:rsidRDefault="00105ACC"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A25278" w14:textId="7D13D4FF"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 xml:space="preserve">2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05 %</w:t>
            </w:r>
          </w:p>
        </w:tc>
      </w:tr>
      <w:tr w:rsidR="0079108A" w:rsidRPr="00E75A2B" w14:paraId="79449956"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DFBE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22</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5F62F"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Urālpūce</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2910"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Strix uralensis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E294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2453"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75443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C6D76E"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4394EA" w14:textId="19BBE90C"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1 </w:t>
            </w:r>
            <w:r w:rsidR="00315F26" w:rsidRPr="00E75A2B">
              <w:rPr>
                <w:rFonts w:cs="Times New Roman"/>
                <w:sz w:val="22"/>
              </w:rPr>
              <w:t>–</w:t>
            </w:r>
            <w:r w:rsidRPr="00E75A2B">
              <w:rPr>
                <w:rFonts w:cs="Times New Roman"/>
                <w:sz w:val="22"/>
              </w:rPr>
              <w:t xml:space="preserve"> 3 pāri</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B4BBD0" w14:textId="10E277E6" w:rsidR="0079108A" w:rsidRPr="00E75A2B" w:rsidRDefault="00671DA8" w:rsidP="003575B8">
            <w:pPr>
              <w:spacing w:after="0" w:line="240" w:lineRule="auto"/>
              <w:ind w:firstLine="0"/>
              <w:contextualSpacing/>
              <w:rPr>
                <w:rFonts w:cs="Times New Roman"/>
                <w:sz w:val="22"/>
              </w:rPr>
            </w:pPr>
            <w:r w:rsidRPr="00E75A2B">
              <w:rPr>
                <w:rFonts w:cs="Times New Roman"/>
                <w:sz w:val="22"/>
              </w:rPr>
              <w:t>0,</w:t>
            </w:r>
            <w:r w:rsidR="00151C7F" w:rsidRPr="00E75A2B">
              <w:rPr>
                <w:rFonts w:cs="Times New Roman"/>
                <w:sz w:val="22"/>
              </w:rPr>
              <w:t>1</w:t>
            </w:r>
            <w:r w:rsidRPr="00E75A2B">
              <w:rPr>
                <w:rFonts w:cs="Times New Roman"/>
                <w:sz w:val="22"/>
              </w:rPr>
              <w:t xml:space="preserve"> </w:t>
            </w:r>
            <w:r w:rsidR="00B23654" w:rsidRPr="00E75A2B">
              <w:rPr>
                <w:rFonts w:cs="Times New Roman"/>
                <w:sz w:val="22"/>
              </w:rPr>
              <w:t>–</w:t>
            </w:r>
            <w:r w:rsidRPr="00E75A2B">
              <w:rPr>
                <w:rFonts w:cs="Times New Roman"/>
                <w:sz w:val="22"/>
              </w:rPr>
              <w:t xml:space="preserve"> </w:t>
            </w:r>
            <w:r w:rsidR="00B23654" w:rsidRPr="00E75A2B">
              <w:rPr>
                <w:rFonts w:cs="Times New Roman"/>
                <w:sz w:val="22"/>
              </w:rPr>
              <w:t>0,</w:t>
            </w:r>
            <w:r w:rsidR="00151C7F" w:rsidRPr="00E75A2B">
              <w:rPr>
                <w:rFonts w:cs="Times New Roman"/>
                <w:sz w:val="22"/>
              </w:rPr>
              <w:t>4</w:t>
            </w:r>
            <w:r w:rsidR="0079108A"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95D621" w14:textId="713CC428" w:rsidR="0079108A" w:rsidRPr="00E75A2B" w:rsidRDefault="006623C9"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2AD33A28"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B611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23</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7A783"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Vakarlēpis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1A5D"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Caprimulgus europaeus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5075"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56D9"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D97B1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UNK/I (X/+)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547E18"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763CE7" w14:textId="5D97AEE1"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 tēviņš</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0B5020" w14:textId="4460E5B7" w:rsidR="0079108A" w:rsidRPr="00E75A2B" w:rsidRDefault="00B23654" w:rsidP="003575B8">
            <w:pPr>
              <w:spacing w:after="0" w:line="240" w:lineRule="auto"/>
              <w:ind w:firstLine="0"/>
              <w:contextualSpacing/>
              <w:rPr>
                <w:rFonts w:cs="Times New Roman"/>
                <w:sz w:val="22"/>
              </w:rPr>
            </w:pPr>
            <w:r w:rsidRPr="00E75A2B">
              <w:rPr>
                <w:rFonts w:cs="Times New Roman"/>
                <w:sz w:val="22"/>
              </w:rPr>
              <w:t>&lt;0</w:t>
            </w:r>
            <w:r w:rsidR="00377B08" w:rsidRPr="00E75A2B">
              <w:rPr>
                <w:rFonts w:cs="Times New Roman"/>
                <w:sz w:val="22"/>
              </w:rPr>
              <w:t>,</w:t>
            </w:r>
            <w:r w:rsidRPr="00E75A2B">
              <w:rPr>
                <w:rFonts w:cs="Times New Roman"/>
                <w:sz w:val="22"/>
              </w:rPr>
              <w:t>1 %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0D85D0" w14:textId="089F26D1" w:rsidR="0079108A" w:rsidRPr="00E75A2B" w:rsidRDefault="005C48C7" w:rsidP="003575B8">
            <w:pPr>
              <w:spacing w:after="0" w:line="240" w:lineRule="auto"/>
              <w:ind w:firstLine="0"/>
              <w:contextualSpacing/>
              <w:rPr>
                <w:rFonts w:cs="Times New Roman"/>
                <w:sz w:val="22"/>
              </w:rPr>
            </w:pPr>
            <w:r w:rsidRPr="00E75A2B">
              <w:rPr>
                <w:rFonts w:cs="Times New Roman"/>
                <w:sz w:val="22"/>
              </w:rPr>
              <w:t>&lt;</w:t>
            </w:r>
            <w:r w:rsidR="0079108A" w:rsidRPr="00E75A2B">
              <w:rPr>
                <w:rFonts w:cs="Times New Roman"/>
                <w:sz w:val="22"/>
              </w:rPr>
              <w:t>0</w:t>
            </w:r>
            <w:r w:rsidR="00377B08" w:rsidRPr="00E75A2B">
              <w:rPr>
                <w:rFonts w:cs="Times New Roman"/>
                <w:sz w:val="22"/>
              </w:rPr>
              <w:t>,</w:t>
            </w:r>
            <w:r w:rsidR="0079108A" w:rsidRPr="00E75A2B">
              <w:rPr>
                <w:rFonts w:cs="Times New Roman"/>
                <w:sz w:val="22"/>
              </w:rPr>
              <w:t>1 %</w:t>
            </w:r>
          </w:p>
        </w:tc>
      </w:tr>
      <w:tr w:rsidR="0079108A" w:rsidRPr="00E75A2B" w14:paraId="08C7B3AE"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ACFDA"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24</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47DF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Vistu vanags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1472A"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Accipiter gentilis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41FAE"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00EC7"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A3EDD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D/UNK (-/X)</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E738C7"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79F991"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681043" w14:textId="2F5060E0" w:rsidR="0079108A" w:rsidRPr="00E75A2B" w:rsidRDefault="00B23654"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4492FC" w14:textId="2D8BD12A" w:rsidR="0079108A" w:rsidRPr="00E75A2B" w:rsidRDefault="0079108A" w:rsidP="003575B8">
            <w:pPr>
              <w:spacing w:after="0" w:line="240" w:lineRule="auto"/>
              <w:ind w:firstLine="0"/>
              <w:contextualSpacing/>
              <w:rPr>
                <w:rFonts w:cs="Times New Roman"/>
                <w:sz w:val="22"/>
              </w:rPr>
            </w:pPr>
            <w:r w:rsidRPr="00E75A2B">
              <w:rPr>
                <w:rFonts w:cs="Times New Roman"/>
                <w:sz w:val="22"/>
              </w:rPr>
              <w:t>0</w:t>
            </w:r>
            <w:r w:rsidR="00377B08" w:rsidRPr="00E75A2B">
              <w:rPr>
                <w:rFonts w:cs="Times New Roman"/>
                <w:sz w:val="22"/>
              </w:rPr>
              <w:t>,</w:t>
            </w:r>
            <w:r w:rsidRPr="00E75A2B">
              <w:rPr>
                <w:rFonts w:cs="Times New Roman"/>
                <w:sz w:val="22"/>
              </w:rPr>
              <w:t xml:space="preserve">23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01 %</w:t>
            </w:r>
          </w:p>
        </w:tc>
      </w:tr>
      <w:tr w:rsidR="0079108A" w:rsidRPr="00E75A2B" w14:paraId="09BC7BB2"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4BD6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25</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3E6AD"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Zaļā dzilna</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539DD"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Picus viridis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9A3E8"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1E634" w14:textId="77777777" w:rsidR="0079108A" w:rsidRPr="00E75A2B" w:rsidRDefault="0079108A" w:rsidP="003575B8">
            <w:pPr>
              <w:spacing w:after="0" w:line="240" w:lineRule="auto"/>
              <w:ind w:firstLine="0"/>
              <w:contextualSpacing/>
              <w:rPr>
                <w:rFonts w:cs="Times New Roman"/>
                <w:bCs/>
                <w:sz w:val="22"/>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593A7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D/D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241449"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2B0B82"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657602" w14:textId="23A6936A" w:rsidR="0079108A" w:rsidRPr="00E75A2B" w:rsidRDefault="00B23654" w:rsidP="003575B8">
            <w:pPr>
              <w:spacing w:after="0" w:line="240" w:lineRule="auto"/>
              <w:ind w:firstLine="0"/>
              <w:contextualSpacing/>
              <w:rPr>
                <w:rFonts w:cs="Times New Roman"/>
                <w:sz w:val="22"/>
              </w:rPr>
            </w:pPr>
            <w:r w:rsidRPr="00E75A2B">
              <w:rPr>
                <w:rFonts w:cs="Times New Roman"/>
                <w:sz w:val="22"/>
              </w:rPr>
              <w:t>Nav datu</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86D0743" w14:textId="312476F3"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100 </w:t>
            </w:r>
            <w:r w:rsidR="00315F26" w:rsidRPr="00E75A2B">
              <w:rPr>
                <w:rFonts w:cs="Times New Roman"/>
                <w:sz w:val="22"/>
              </w:rPr>
              <w:t>–</w:t>
            </w:r>
            <w:r w:rsidRPr="00E75A2B">
              <w:rPr>
                <w:rFonts w:cs="Times New Roman"/>
                <w:sz w:val="22"/>
              </w:rPr>
              <w:t xml:space="preserve"> 25 %</w:t>
            </w:r>
          </w:p>
        </w:tc>
      </w:tr>
      <w:tr w:rsidR="0079108A" w:rsidRPr="00E75A2B" w14:paraId="253D3D33" w14:textId="77777777" w:rsidTr="00090D69">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213F0"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26</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3A179"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Ziemeļu gulbis</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67D25" w14:textId="77777777" w:rsidR="0079108A" w:rsidRPr="00E75A2B" w:rsidRDefault="0079108A" w:rsidP="003575B8">
            <w:pPr>
              <w:spacing w:after="0" w:line="240" w:lineRule="auto"/>
              <w:ind w:firstLine="0"/>
              <w:contextualSpacing/>
              <w:rPr>
                <w:rFonts w:cs="Times New Roman"/>
                <w:i/>
                <w:sz w:val="22"/>
              </w:rPr>
            </w:pPr>
            <w:r w:rsidRPr="00E75A2B">
              <w:rPr>
                <w:rFonts w:cs="Times New Roman"/>
                <w:i/>
                <w:sz w:val="22"/>
              </w:rPr>
              <w:t>Cygnus cygnus</w:t>
            </w:r>
          </w:p>
        </w:tc>
        <w:tc>
          <w:tcPr>
            <w:tcW w:w="7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BB449"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FFEB4" w14:textId="77777777" w:rsidR="0079108A" w:rsidRPr="00E75A2B" w:rsidRDefault="0079108A" w:rsidP="003575B8">
            <w:pPr>
              <w:spacing w:after="0" w:line="240" w:lineRule="auto"/>
              <w:ind w:firstLine="0"/>
              <w:contextualSpacing/>
              <w:rPr>
                <w:rFonts w:cs="Times New Roman"/>
                <w:bCs/>
                <w:sz w:val="22"/>
              </w:rPr>
            </w:pPr>
            <w:r w:rsidRPr="00E75A2B">
              <w:rPr>
                <w:rFonts w:cs="Times New Roman"/>
                <w:sz w:val="22"/>
              </w:rPr>
              <w: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CB2357" w14:textId="77777777" w:rsidR="0079108A" w:rsidRPr="00E75A2B" w:rsidRDefault="0079108A" w:rsidP="003575B8">
            <w:pPr>
              <w:spacing w:after="0" w:line="240" w:lineRule="auto"/>
              <w:ind w:firstLine="0"/>
              <w:contextualSpacing/>
              <w:rPr>
                <w:rFonts w:cs="Times New Roman"/>
                <w:sz w:val="22"/>
              </w:rPr>
            </w:pPr>
            <w:r w:rsidRPr="00E75A2B">
              <w:rPr>
                <w:rFonts w:cs="Times New Roman"/>
                <w:sz w:val="22"/>
              </w:rPr>
              <w:t>I/I (+/+)</w:t>
            </w:r>
          </w:p>
        </w:tc>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17CCA6" w14:textId="77777777" w:rsidR="0079108A" w:rsidRPr="00E75A2B" w:rsidRDefault="0079108A" w:rsidP="003575B8">
            <w:pPr>
              <w:spacing w:after="0" w:line="240" w:lineRule="auto"/>
              <w:ind w:firstLine="0"/>
              <w:contextualSpacing/>
              <w:jc w:val="center"/>
              <w:rPr>
                <w:rFonts w:cs="Times New Roman"/>
                <w:sz w:val="22"/>
              </w:rPr>
            </w:pPr>
            <w:r w:rsidRPr="00E75A2B">
              <w:rPr>
                <w:rFonts w:cs="Times New Roman"/>
                <w:sz w:val="22"/>
              </w:rPr>
              <w:t>LC</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12C283" w14:textId="5363D1E2"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1 pāris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BCFCFF" w14:textId="0BD7156B"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77B08" w:rsidRPr="00E75A2B">
              <w:rPr>
                <w:rFonts w:cs="Times New Roman"/>
                <w:sz w:val="22"/>
              </w:rPr>
              <w:t>–</w:t>
            </w:r>
            <w:r w:rsidRPr="00E75A2B">
              <w:rPr>
                <w:rFonts w:cs="Times New Roman"/>
                <w:sz w:val="22"/>
              </w:rPr>
              <w:t xml:space="preserve"> 0</w:t>
            </w:r>
            <w:r w:rsidR="00377B08" w:rsidRPr="00E75A2B">
              <w:rPr>
                <w:rFonts w:cs="Times New Roman"/>
                <w:sz w:val="22"/>
              </w:rPr>
              <w:t>,</w:t>
            </w:r>
            <w:r w:rsidR="005C167B" w:rsidRPr="00E75A2B">
              <w:rPr>
                <w:rFonts w:cs="Times New Roman"/>
                <w:sz w:val="22"/>
              </w:rPr>
              <w:t>8</w:t>
            </w:r>
            <w:r w:rsidRPr="00E75A2B">
              <w:rPr>
                <w:rFonts w:cs="Times New Roman"/>
                <w:sz w:val="22"/>
              </w:rPr>
              <w:t xml:space="preserv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42A192" w14:textId="07B4188D" w:rsidR="0079108A" w:rsidRPr="00E75A2B" w:rsidRDefault="0079108A" w:rsidP="003575B8">
            <w:pPr>
              <w:spacing w:after="0" w:line="240" w:lineRule="auto"/>
              <w:ind w:firstLine="0"/>
              <w:contextualSpacing/>
              <w:rPr>
                <w:rFonts w:cs="Times New Roman"/>
                <w:sz w:val="22"/>
              </w:rPr>
            </w:pPr>
            <w:r w:rsidRPr="00E75A2B">
              <w:rPr>
                <w:rFonts w:cs="Times New Roman"/>
                <w:sz w:val="22"/>
              </w:rPr>
              <w:t xml:space="preserve">0 </w:t>
            </w:r>
            <w:r w:rsidR="00315F26" w:rsidRPr="00E75A2B">
              <w:rPr>
                <w:rFonts w:cs="Times New Roman"/>
                <w:sz w:val="22"/>
              </w:rPr>
              <w:t>–</w:t>
            </w:r>
            <w:r w:rsidRPr="00E75A2B">
              <w:rPr>
                <w:rFonts w:cs="Times New Roman"/>
                <w:sz w:val="22"/>
              </w:rPr>
              <w:t xml:space="preserve"> 0</w:t>
            </w:r>
            <w:r w:rsidR="00377B08" w:rsidRPr="00E75A2B">
              <w:rPr>
                <w:rFonts w:cs="Times New Roman"/>
                <w:sz w:val="22"/>
              </w:rPr>
              <w:t>,</w:t>
            </w:r>
            <w:r w:rsidRPr="00E75A2B">
              <w:rPr>
                <w:rFonts w:cs="Times New Roman"/>
                <w:sz w:val="22"/>
              </w:rPr>
              <w:t>17 %</w:t>
            </w:r>
          </w:p>
        </w:tc>
      </w:tr>
    </w:tbl>
    <w:p w14:paraId="39619B3B" w14:textId="77777777" w:rsidR="0079108A" w:rsidRPr="00E75A2B" w:rsidRDefault="0079108A" w:rsidP="003575B8">
      <w:pPr>
        <w:spacing w:after="0" w:line="240" w:lineRule="auto"/>
        <w:ind w:firstLine="0"/>
        <w:contextualSpacing/>
        <w:rPr>
          <w:rFonts w:cs="Times New Roman"/>
          <w:bCs/>
          <w:sz w:val="22"/>
        </w:rPr>
      </w:pPr>
    </w:p>
    <w:p w14:paraId="3E0B37CA" w14:textId="77777777" w:rsidR="007A0DF1" w:rsidRPr="00E75A2B" w:rsidRDefault="007A0DF1" w:rsidP="007A0DF1">
      <w:pPr>
        <w:autoSpaceDE w:val="0"/>
        <w:autoSpaceDN w:val="0"/>
        <w:adjustRightInd w:val="0"/>
        <w:spacing w:before="60" w:after="60" w:line="264" w:lineRule="auto"/>
        <w:ind w:left="-426" w:firstLine="680"/>
        <w:jc w:val="center"/>
        <w:rPr>
          <w:rFonts w:cs="Times New Roman"/>
          <w:b/>
          <w:szCs w:val="24"/>
        </w:rPr>
      </w:pPr>
    </w:p>
    <w:p w14:paraId="5C5B367C" w14:textId="77777777" w:rsidR="007A0DF1" w:rsidRPr="00E75A2B" w:rsidRDefault="007A0DF1" w:rsidP="007A0DF1">
      <w:pPr>
        <w:autoSpaceDE w:val="0"/>
        <w:autoSpaceDN w:val="0"/>
        <w:adjustRightInd w:val="0"/>
        <w:spacing w:before="60" w:after="60" w:line="264" w:lineRule="auto"/>
        <w:ind w:left="-426" w:firstLine="680"/>
        <w:rPr>
          <w:b/>
        </w:rPr>
        <w:sectPr w:rsidR="007A0DF1" w:rsidRPr="00E75A2B" w:rsidSect="000602B5">
          <w:pgSz w:w="16838" w:h="11906" w:orient="landscape"/>
          <w:pgMar w:top="1134" w:right="1134" w:bottom="1701" w:left="1134" w:header="709" w:footer="709" w:gutter="0"/>
          <w:cols w:space="708"/>
          <w:docGrid w:linePitch="360"/>
        </w:sectPr>
      </w:pPr>
    </w:p>
    <w:p w14:paraId="2E1C4D27" w14:textId="77777777" w:rsidR="002B65A6" w:rsidRPr="00E75A2B" w:rsidRDefault="002B65A6" w:rsidP="002B65A6">
      <w:pPr>
        <w:rPr>
          <w:b/>
        </w:rPr>
      </w:pPr>
      <w:bookmarkStart w:id="40" w:name="_Toc91187701"/>
      <w:r w:rsidRPr="00E75A2B">
        <w:rPr>
          <w:b/>
        </w:rPr>
        <w:lastRenderedPageBreak/>
        <w:t>Putnu sugu sociālekonomiskā nozīme</w:t>
      </w:r>
    </w:p>
    <w:p w14:paraId="0EC89FEC" w14:textId="77777777" w:rsidR="002B65A6" w:rsidRPr="00E75A2B" w:rsidRDefault="002B65A6" w:rsidP="002B65A6">
      <w:r w:rsidRPr="00E75A2B">
        <w:t xml:space="preserve">Mežirbe ir medījama suga, līdz ar to tai ir tieša sociālekonomiska vērtība. Lai gan mežirbju medības mūsdienās mednieku vidū nav iecienītas, tomēr, ņemot vērā DL “Grebļukalns” teritorijas nelielo platību un sekmīgu medību iespējamo būtisko ietekmi uz mežirbju populāciju, ieteicams mežirbju medības DL “Grebļukalns” neveikt. </w:t>
      </w:r>
    </w:p>
    <w:p w14:paraId="41ABE78B" w14:textId="77777777" w:rsidR="002B65A6" w:rsidRPr="00E75A2B" w:rsidRDefault="002B65A6" w:rsidP="002B65A6">
      <w:r w:rsidRPr="00E75A2B">
        <w:t xml:space="preserve">Lielākā DL “Grebļukalns” teritorijā sastopamo putnu sugu sociālekonomiskā vērtība ir to nozīme rekreācijas resursu un kvalitatīvas vides veidošanā. No īpaši aizsargājamām sugām kā izceļamus rekreācijas resursus var pieminēt ziemeļu gulbi tā iespaidīgā vizuālā tēla, un arī balss dēļ. Pārējās DL “Grebļukalns” sastopamās putnu sugas lielākoties ir salīdzinoši grūti novērojamas, ar meža biotopiem saistītas sugas, kas ar vizuālo tēlu īpaši neizceļas, un no apmeklētāja viedokļa biežāk piedalās tieši putnu balsu kora veidošanā. Jāuzsver, ka katra no DL “Grebļukalns” sastopamajām putnu sugām ir svarīga kopējā putnu balsu kora un subjektīvā putnu daudzveidības iespaida veidošanā, kas ir daļa no ĪADT kā rekreācijas resursa vērtības.  </w:t>
      </w:r>
    </w:p>
    <w:p w14:paraId="7ADE8BEB" w14:textId="77777777" w:rsidR="002B65A6" w:rsidRPr="00E75A2B" w:rsidRDefault="002B65A6" w:rsidP="002B65A6"/>
    <w:p w14:paraId="46AAC110" w14:textId="77777777" w:rsidR="002B65A6" w:rsidRPr="00E75A2B" w:rsidRDefault="002B65A6" w:rsidP="002B65A6">
      <w:pPr>
        <w:rPr>
          <w:b/>
          <w:bCs/>
        </w:rPr>
      </w:pPr>
      <w:r w:rsidRPr="00E75A2B">
        <w:rPr>
          <w:b/>
          <w:bCs/>
        </w:rPr>
        <w:t>Putnu sugu aizsardzības un dzīvotņu apsaimniekošanas pasākumi</w:t>
      </w:r>
    </w:p>
    <w:p w14:paraId="1FBD650C" w14:textId="77777777" w:rsidR="002B65A6" w:rsidRPr="00E75A2B" w:rsidRDefault="002B65A6" w:rsidP="002B65A6">
      <w:pPr>
        <w:rPr>
          <w:szCs w:val="24"/>
        </w:rPr>
      </w:pPr>
      <w:r w:rsidRPr="00E75A2B">
        <w:rPr>
          <w:szCs w:val="24"/>
        </w:rPr>
        <w:t xml:space="preserve">No ornitoloģiskā viedokļa vissvarīgākā biotopu grupa </w:t>
      </w:r>
      <w:r w:rsidRPr="00E75A2B">
        <w:t>DL “Grebļukalns”</w:t>
      </w:r>
      <w:r w:rsidRPr="00E75A2B">
        <w:rPr>
          <w:szCs w:val="24"/>
        </w:rPr>
        <w:t xml:space="preserve"> ir mežu biotopi. Tiem pievēršama galvenā uzmanība no aizsardzības un apsaimniekošanas pasākumu viedokļa, un tie būtu prioritāri aizsargājami. Nozīmīgi ir arī ūdeņu un mitrāju biotopi – abi ezeri un ar tiem saistītie slīkšņu rajoni, kuru šī brīža stāvoklis no ornitoloģiskā viedokļa vērtējams kā optimāls, taču, tā kā šie biotopi konkrētajā situācijā uztur mazāku skaitu īpaši aizsargājamo putnu sugu, kuras turklāt ir mazāk jutīgas un valstī plašāk izplatītas, šīs biotopu grupas aizsardzība no ornitoloģiskā viedokļa nav uzskatāma par prioritāru. Atsevišķas putnu sugas ir bioloģiski saistītas ar pļavu biotopiem – mazais svilpis, grieze – un, lai arī </w:t>
      </w:r>
      <w:r w:rsidRPr="00E75A2B">
        <w:t>DL “Grebļukalns”</w:t>
      </w:r>
      <w:r w:rsidRPr="00E75A2B">
        <w:rPr>
          <w:szCs w:val="24"/>
        </w:rPr>
        <w:t xml:space="preserve"> konstatētas, to aizsardzībai nav pievēršama pastiprināta uzmanība, jo </w:t>
      </w:r>
      <w:r w:rsidRPr="00E75A2B">
        <w:t>DL “Grebļukalns” sastopamie biotopi ir tām maz piemēroti</w:t>
      </w:r>
      <w:r w:rsidRPr="00E75A2B">
        <w:rPr>
          <w:szCs w:val="24"/>
        </w:rPr>
        <w:t>.</w:t>
      </w:r>
    </w:p>
    <w:p w14:paraId="3FDA35DB" w14:textId="77777777" w:rsidR="002B65A6" w:rsidRPr="00E75A2B" w:rsidRDefault="002B65A6" w:rsidP="002B65A6">
      <w:r w:rsidRPr="00E75A2B">
        <w:t>Apkopojot katrai no putnu sugām ieteiktos aizsardzības un dzīvotņu apsaimniekošanas pasākumus, rekomendēts:</w:t>
      </w:r>
    </w:p>
    <w:p w14:paraId="3150EAC0" w14:textId="77777777" w:rsidR="002B65A6" w:rsidRPr="00E75A2B" w:rsidRDefault="002B65A6" w:rsidP="002B65A6">
      <w:pPr>
        <w:pStyle w:val="ListParagraph"/>
        <w:numPr>
          <w:ilvl w:val="0"/>
          <w:numId w:val="26"/>
        </w:numPr>
      </w:pPr>
      <w:r w:rsidRPr="00E75A2B">
        <w:t>noteikt pilnīgu mežizstrādes aizliegumu visā DL “Grebļukalns” teritorijā, izņemot DA plānā paredzētos biotopu kopšanas pasākumus,</w:t>
      </w:r>
    </w:p>
    <w:p w14:paraId="084A9993" w14:textId="77777777" w:rsidR="002B65A6" w:rsidRPr="00E75A2B" w:rsidRDefault="002B65A6" w:rsidP="002B65A6">
      <w:pPr>
        <w:pStyle w:val="ListParagraph"/>
        <w:numPr>
          <w:ilvl w:val="0"/>
          <w:numId w:val="26"/>
        </w:numPr>
      </w:pPr>
      <w:r w:rsidRPr="00E75A2B">
        <w:t>teritorijas daļā uz Z no Šešku ezera un uz A no osa kores laika periodā no 1. marta līdz 31. augustam neplānot nekādas apmeklētāju plūsmas,</w:t>
      </w:r>
    </w:p>
    <w:p w14:paraId="30F25D5E" w14:textId="77777777" w:rsidR="002B65A6" w:rsidRPr="00E75A2B" w:rsidRDefault="002B65A6" w:rsidP="002B65A6">
      <w:pPr>
        <w:pStyle w:val="ListParagraph"/>
        <w:numPr>
          <w:ilvl w:val="0"/>
          <w:numId w:val="26"/>
        </w:numPr>
      </w:pPr>
      <w:r w:rsidRPr="00E75A2B">
        <w:t>piesardzības nolūkā noteikt mežirbju medību aizliegumu visā DL “Grebļukalns” teritorijā,</w:t>
      </w:r>
    </w:p>
    <w:p w14:paraId="5CF4A521" w14:textId="77777777" w:rsidR="002B65A6" w:rsidRPr="00E75A2B" w:rsidRDefault="002B65A6" w:rsidP="002B65A6">
      <w:pPr>
        <w:pStyle w:val="ListParagraph"/>
        <w:numPr>
          <w:ilvl w:val="0"/>
          <w:numId w:val="26"/>
        </w:numPr>
      </w:pPr>
      <w:r w:rsidRPr="00E75A2B">
        <w:t>noteikt mežizstrādes miera periodu DL “Grebļukalns” piegulošajās mežaudzēs no 1. februāra līdz 31. augustam,</w:t>
      </w:r>
    </w:p>
    <w:p w14:paraId="306FD5DB" w14:textId="77777777" w:rsidR="002B65A6" w:rsidRPr="00E75A2B" w:rsidRDefault="002B65A6" w:rsidP="002B65A6">
      <w:pPr>
        <w:pStyle w:val="ListParagraph"/>
        <w:numPr>
          <w:ilvl w:val="0"/>
          <w:numId w:val="26"/>
        </w:numPr>
      </w:pPr>
      <w:r w:rsidRPr="00E75A2B">
        <w:t>izvietot apodziņu un urālpūču mākslīgās ligzdvietas,</w:t>
      </w:r>
    </w:p>
    <w:p w14:paraId="4D6BF77E" w14:textId="77777777" w:rsidR="002B65A6" w:rsidRPr="00E75A2B" w:rsidRDefault="002B65A6" w:rsidP="002B65A6">
      <w:pPr>
        <w:pStyle w:val="ListParagraph"/>
        <w:numPr>
          <w:ilvl w:val="0"/>
          <w:numId w:val="26"/>
        </w:numPr>
      </w:pPr>
      <w:r w:rsidRPr="00E75A2B">
        <w:t>uzsākt ikgadēju putnu sugu klātbūtnes un ligzdošanas sekmju monitoringu, katru gadu fiksējot mākslīgo ligzdvietu aizņemtību un ligzdošanas sekmes, kā arī vistu vanaga ligzdošanas sekmes un baltmugurdzeņa, apodziņa un mežirbes sastopamību kontekstā ar veiktajiem biotopu apsaimniekošanas pasākumiem, kā arī kumulatīvi precizējot bikšainā apoga un melnā stārķa sastopamību,</w:t>
      </w:r>
    </w:p>
    <w:p w14:paraId="42027ACF" w14:textId="77777777" w:rsidR="002B65A6" w:rsidRPr="00E75A2B" w:rsidRDefault="002B65A6" w:rsidP="002B65A6">
      <w:pPr>
        <w:pStyle w:val="ListParagraph"/>
        <w:numPr>
          <w:ilvl w:val="0"/>
          <w:numId w:val="26"/>
        </w:numPr>
      </w:pPr>
      <w:r w:rsidRPr="00E75A2B">
        <w:lastRenderedPageBreak/>
        <w:t xml:space="preserve">mainīt </w:t>
      </w:r>
      <w:r w:rsidRPr="00E75A2B">
        <w:rPr>
          <w:i/>
          <w:iCs/>
        </w:rPr>
        <w:t>Natura 2000</w:t>
      </w:r>
      <w:r w:rsidRPr="00E75A2B">
        <w:t xml:space="preserve"> teritorijas tipu no “B” uz “C”, nosakot arī putnu sugas kā teritorijas aizsardzības mērķi.</w:t>
      </w:r>
    </w:p>
    <w:p w14:paraId="742E2F76" w14:textId="77777777" w:rsidR="002B65A6" w:rsidRPr="00E75A2B" w:rsidRDefault="002B65A6" w:rsidP="002B65A6">
      <w:r w:rsidRPr="00E75A2B">
        <w:t xml:space="preserve">DL “Grebļukalns” </w:t>
      </w:r>
      <w:r w:rsidRPr="00E75A2B">
        <w:rPr>
          <w:i/>
          <w:iCs/>
        </w:rPr>
        <w:t>Natura 2000</w:t>
      </w:r>
      <w:r w:rsidRPr="00E75A2B">
        <w:t xml:space="preserve"> teritorijas tipa maiņa uz C tipu, iekļaujot arī putnu sugas, pamatojama ar šādiem apsvērumiem:</w:t>
      </w:r>
    </w:p>
    <w:p w14:paraId="2ADFC106" w14:textId="77777777" w:rsidR="002B65A6" w:rsidRPr="00E75A2B" w:rsidRDefault="002B65A6" w:rsidP="002B65A6">
      <w:pPr>
        <w:pStyle w:val="ListParagraph"/>
        <w:numPr>
          <w:ilvl w:val="0"/>
          <w:numId w:val="27"/>
        </w:numPr>
        <w:ind w:left="709" w:firstLine="0"/>
      </w:pPr>
      <w:r w:rsidRPr="00E75A2B">
        <w:t xml:space="preserve">Teritorijā ligzdo 2 – 3 pāri apodziņu </w:t>
      </w:r>
      <w:r w:rsidRPr="00E75A2B">
        <w:rPr>
          <w:i/>
          <w:iCs/>
        </w:rPr>
        <w:t>Glaucidium passerinum</w:t>
      </w:r>
      <w:r w:rsidRPr="00E75A2B">
        <w:t xml:space="preserve">. Teritorijas vidējā piemērotība sugai novērtēta ar 0,5 (standartnovirze 0,166) (Avotiņš, 2019). Šis vērtējums ievērojami pārsniedz piemērotības vērtējumu </w:t>
      </w:r>
      <w:r w:rsidRPr="00E75A2B">
        <w:rPr>
          <w:i/>
          <w:iCs/>
        </w:rPr>
        <w:t>Natura 2000</w:t>
      </w:r>
      <w:r w:rsidRPr="00E75A2B">
        <w:t xml:space="preserve"> teritorijām, kas nav izveidotas apodziņa aizsardzībai, kā arī pārsniedz relatīvo piemērotības vērtējumu tādām apodziņa aizsardzībai izveidotām </w:t>
      </w:r>
      <w:r w:rsidRPr="00E75A2B">
        <w:rPr>
          <w:i/>
          <w:iCs/>
        </w:rPr>
        <w:t>Natura 2000</w:t>
      </w:r>
      <w:r w:rsidRPr="00E75A2B">
        <w:t xml:space="preserve"> teritorijām kā Teiču dabas rezervāts un DL “Lielais Pelečāres purvs”. </w:t>
      </w:r>
    </w:p>
    <w:p w14:paraId="64FCC018" w14:textId="77777777" w:rsidR="002B65A6" w:rsidRPr="00E75A2B" w:rsidRDefault="002B65A6" w:rsidP="002B65A6">
      <w:pPr>
        <w:pStyle w:val="ListParagraph"/>
        <w:numPr>
          <w:ilvl w:val="0"/>
          <w:numId w:val="27"/>
        </w:numPr>
        <w:ind w:left="709" w:firstLine="0"/>
      </w:pPr>
      <w:r w:rsidRPr="00E75A2B">
        <w:t xml:space="preserve">Teritorijā ligzdo 1 – 3 pāri urālpūču </w:t>
      </w:r>
      <w:r w:rsidRPr="00E75A2B">
        <w:rPr>
          <w:i/>
          <w:iCs/>
        </w:rPr>
        <w:t>Strix uralensis</w:t>
      </w:r>
      <w:r w:rsidRPr="00E75A2B">
        <w:t xml:space="preserve">. Teritorijas vidējā piemērotība sugai novērtēta ar 0,661 (standartnovirze 0,321) (Avotiņš, 2019). Šis vērtējums teritoriju ierindo starp sugai vispiemērotākajām teritorijām valstī, pēc piemērotības pārsniedzot tādas sugas aizsardzībai izveidotas </w:t>
      </w:r>
      <w:r w:rsidRPr="00E75A2B">
        <w:rPr>
          <w:i/>
          <w:iCs/>
        </w:rPr>
        <w:t>Natura 2000</w:t>
      </w:r>
      <w:r w:rsidRPr="00E75A2B">
        <w:t xml:space="preserve"> teritorijas kā aizsargājamo ainavu apvidus “Ziemeļgauja”, DL “Lubāna mitrājs”, DL “Lielais Pelečāres purvs” un Teiču dabas rezervāts. </w:t>
      </w:r>
    </w:p>
    <w:p w14:paraId="4F624C68" w14:textId="77777777" w:rsidR="002B65A6" w:rsidRPr="00E75A2B" w:rsidRDefault="002B65A6" w:rsidP="002B65A6">
      <w:pPr>
        <w:pStyle w:val="ListParagraph"/>
        <w:numPr>
          <w:ilvl w:val="0"/>
          <w:numId w:val="27"/>
        </w:numPr>
        <w:ind w:left="709" w:firstLine="0"/>
      </w:pPr>
      <w:r w:rsidRPr="00E75A2B">
        <w:t xml:space="preserve">Teritorijā ligzdo 3 – 5 pāri baltmugurdzeņu </w:t>
      </w:r>
      <w:r w:rsidRPr="00E75A2B">
        <w:rPr>
          <w:i/>
          <w:iCs/>
        </w:rPr>
        <w:t>Dendrocopos leucotos</w:t>
      </w:r>
      <w:r w:rsidRPr="00E75A2B">
        <w:t xml:space="preserve">. Teritorijas vidējā piemērotība sugai novērtēta ar 0,422 (standartnovirze 0,296) (Bergmanis u.c., 2020). Šis vērtējums ir salīdzināms ar vairāku sugas aizsardzībai izveidotu </w:t>
      </w:r>
      <w:r w:rsidRPr="00E75A2B">
        <w:rPr>
          <w:i/>
          <w:iCs/>
        </w:rPr>
        <w:t>Natura 2000</w:t>
      </w:r>
      <w:r w:rsidRPr="00E75A2B">
        <w:t xml:space="preserve"> teritoriju piemērotību, un ievērojami pārsniedz biotopu piemērotību ārpus </w:t>
      </w:r>
      <w:r w:rsidRPr="00E75A2B">
        <w:rPr>
          <w:i/>
          <w:iCs/>
        </w:rPr>
        <w:t>Natura 2000</w:t>
      </w:r>
      <w:r w:rsidRPr="00E75A2B">
        <w:t xml:space="preserve"> teritorijām. </w:t>
      </w:r>
    </w:p>
    <w:p w14:paraId="091A1D02" w14:textId="77777777" w:rsidR="002B65A6" w:rsidRPr="00E75A2B" w:rsidRDefault="002B65A6" w:rsidP="002B65A6">
      <w:pPr>
        <w:pStyle w:val="ListParagraph"/>
        <w:numPr>
          <w:ilvl w:val="0"/>
          <w:numId w:val="27"/>
        </w:numPr>
        <w:ind w:left="709" w:firstLine="0"/>
      </w:pPr>
      <w:r w:rsidRPr="00E75A2B">
        <w:t xml:space="preserve">Teritorijā atrasta apdzīvota vistu vanaga </w:t>
      </w:r>
      <w:r w:rsidRPr="00E75A2B">
        <w:rPr>
          <w:i/>
          <w:iCs/>
        </w:rPr>
        <w:t>Accipiter gentilis</w:t>
      </w:r>
      <w:r w:rsidRPr="00E75A2B">
        <w:t xml:space="preserve"> ligzda. Valstī konstatēta sugas īpatņu skaita lejupslīde.</w:t>
      </w:r>
    </w:p>
    <w:p w14:paraId="49D7866E" w14:textId="77777777" w:rsidR="002B65A6" w:rsidRPr="00E75A2B" w:rsidRDefault="002B65A6" w:rsidP="002B65A6">
      <w:pPr>
        <w:pStyle w:val="ListParagraph"/>
        <w:numPr>
          <w:ilvl w:val="0"/>
          <w:numId w:val="27"/>
        </w:numPr>
        <w:ind w:left="709" w:firstLine="0"/>
      </w:pPr>
      <w:r w:rsidRPr="00E75A2B">
        <w:t xml:space="preserve">Teritorijā novērots zaļo dzilnu </w:t>
      </w:r>
      <w:r w:rsidRPr="00E75A2B">
        <w:rPr>
          <w:i/>
          <w:iCs/>
        </w:rPr>
        <w:t>Picus viridis</w:t>
      </w:r>
      <w:r w:rsidRPr="00E75A2B">
        <w:t xml:space="preserve"> pāris ar ticamu ligzdošanas uzvedību. Ligzdošanas vieta atrodas teritorijā vai cieši pie tās robežas, bet suga viennozīmīgi teritorijā barojas. Zaļā dzilna ir izteikts nometnieks, šeit novērota jau 2016. gadā. Valstī zināmas līdz 10 (pēc oficiālajiem datiem – līdz 4) stabilas sugas atradnes.</w:t>
      </w:r>
    </w:p>
    <w:p w14:paraId="6C4D0658" w14:textId="77777777" w:rsidR="002B65A6" w:rsidRPr="00E75A2B" w:rsidRDefault="002B65A6" w:rsidP="002B65A6">
      <w:pPr>
        <w:pStyle w:val="ListParagraph"/>
        <w:numPr>
          <w:ilvl w:val="0"/>
          <w:numId w:val="27"/>
        </w:numPr>
        <w:ind w:left="709" w:firstLine="0"/>
      </w:pPr>
      <w:r w:rsidRPr="00E75A2B">
        <w:t xml:space="preserve">Teritorijā ligzdo 2 – 3 mežirbju </w:t>
      </w:r>
      <w:r w:rsidRPr="00E75A2B">
        <w:rPr>
          <w:i/>
          <w:iCs/>
        </w:rPr>
        <w:t>Tetrastes bonasia</w:t>
      </w:r>
      <w:r w:rsidRPr="00E75A2B">
        <w:t xml:space="preserve"> pāri. Valstī konstatēta sugas īpatņu skaita lejupslīde.</w:t>
      </w:r>
    </w:p>
    <w:p w14:paraId="61F95CBF" w14:textId="77777777" w:rsidR="002B65A6" w:rsidRPr="00E75A2B" w:rsidRDefault="002B65A6" w:rsidP="002B65A6">
      <w:pPr>
        <w:pStyle w:val="ListParagraph"/>
        <w:numPr>
          <w:ilvl w:val="0"/>
          <w:numId w:val="27"/>
        </w:numPr>
        <w:ind w:left="709" w:firstLine="0"/>
      </w:pPr>
      <w:r w:rsidRPr="00E75A2B">
        <w:t>Saskaņā ar MK 2012. gada 18. decembra noteikumiem Nr. 940 “Noteikumi par mikroliegumu izveidošanas un apsaimniekošanas kārtību, to aizsardzību, kā arī mikroliegumu un to buferzonu noteikšanu” visu minēto sugu, izņemot mežirbi, ligzdošanas vietās veidojami mikroliegumi. Apodziņam maksimālā iespējamā mikrolieguma platība ir 10 ha, baltmugurdzenim – 10 ha, zaļajai dzilnai – 10 ha, vistu vanagam – 30 ha (+100 ha buferzona). Pieņemot, ka būtu iespējams izveidot mikroliegumus to maksimālajā platībā vismaz katras sugas minimālajam ligzdojošo pāru skaita vērtējumam atbilstošā skaitā, mikroliegumu summārā platība tuvotos pusei no DL esošo mežu biotopu platības.</w:t>
      </w:r>
    </w:p>
    <w:p w14:paraId="3667F21D" w14:textId="68BA24B1" w:rsidR="002B65A6" w:rsidRPr="00E75A2B" w:rsidRDefault="002B65A6" w:rsidP="002B65A6">
      <w:r w:rsidRPr="00E75A2B">
        <w:t xml:space="preserve">Ņemot vērā augstāk minēto, kā arī melnās dzilnas </w:t>
      </w:r>
      <w:r w:rsidRPr="00E75A2B">
        <w:rPr>
          <w:i/>
          <w:iCs/>
        </w:rPr>
        <w:t>Dryocopus martius</w:t>
      </w:r>
      <w:r w:rsidRPr="00E75A2B">
        <w:t xml:space="preserve"> (1 –2 pāri) un mazā mušķērāja </w:t>
      </w:r>
      <w:r w:rsidRPr="00E75A2B">
        <w:rPr>
          <w:i/>
          <w:iCs/>
        </w:rPr>
        <w:t>Ficedula parva</w:t>
      </w:r>
      <w:r w:rsidRPr="00E75A2B">
        <w:t xml:space="preserve"> (3 – 5 pāri) ticamu un bikšainā apoga </w:t>
      </w:r>
      <w:r w:rsidRPr="00E75A2B">
        <w:rPr>
          <w:i/>
          <w:iCs/>
        </w:rPr>
        <w:t>Aegolius funereus</w:t>
      </w:r>
      <w:r w:rsidRPr="00E75A2B">
        <w:t xml:space="preserve"> (0 – 1 pāris) iespējamu ligzdošanu teritorijā, uzskatāms, ka DL “Grebļukalns” relatīvi mazā platībā sastopams ievērojams īpaši aizsargājamu putnu sugu īpatņu blīvums. Tieši nelielās absolūtās </w:t>
      </w:r>
      <w:r w:rsidRPr="00E75A2B">
        <w:lastRenderedPageBreak/>
        <w:t xml:space="preserve">platības dēļ teritorijai nav izredžu tikt atzītai par PNV, kas būtu neapstrīdams iemesls teritoriju iekļaut putnu sugu aizsardzībai izveidoto </w:t>
      </w:r>
      <w:r w:rsidRPr="00E75A2B">
        <w:rPr>
          <w:i/>
          <w:iCs/>
        </w:rPr>
        <w:t>Natura 2000</w:t>
      </w:r>
      <w:r w:rsidRPr="00E75A2B">
        <w:t xml:space="preserve"> teritoriju sarakstā, taču pēc būtības tas neaizliedz šādu teritorijas tipu noteikt bez PNV statusa. Reaģējot uz DA plāna izstrādes ietvaros konstatēto būtisko īpaši aizsargājamo putnu sugu skaita pieaugumu DL “Grebļukalns”, uzskatāms, ka jauna </w:t>
      </w:r>
      <w:r w:rsidR="00246DA0">
        <w:t>DA</w:t>
      </w:r>
      <w:r w:rsidRPr="00E75A2B">
        <w:t xml:space="preserve"> plāna izstrāde šajā gadījumā ir īstais brīdis, lai ierosinātu DL “Grebļukalns” </w:t>
      </w:r>
      <w:r w:rsidRPr="00E75A2B">
        <w:rPr>
          <w:i/>
          <w:iCs/>
        </w:rPr>
        <w:t>Natura 2000</w:t>
      </w:r>
      <w:r w:rsidRPr="00E75A2B">
        <w:t xml:space="preserve"> teritorijas tipa maiņu uz “C” tipu, iekļaujot arī putnu sugas. Tas ievērojami atvieglotu putnu sugām rekomendēto aizsardzības un apsaimniekošanas pasākumu realizāciju DA plāna darbības gaitā.</w:t>
      </w:r>
    </w:p>
    <w:p w14:paraId="377A35FF" w14:textId="66763E5E" w:rsidR="002B65A6" w:rsidRPr="00E75A2B" w:rsidRDefault="002B65A6" w:rsidP="002B65A6">
      <w:r w:rsidRPr="00E75A2B">
        <w:t xml:space="preserve">Jāuzsver, ka, lai arī ievērojamu DL platību aizņem ūdeņu biotopi – divi ezeri, no ornitoloģiskā viedokļa galvenā teritorijas vērtība, ar ko tiek pamatota </w:t>
      </w:r>
      <w:r w:rsidRPr="00E75A2B">
        <w:rPr>
          <w:i/>
          <w:iCs/>
        </w:rPr>
        <w:t>Natura 2000</w:t>
      </w:r>
      <w:r w:rsidRPr="00E75A2B">
        <w:t xml:space="preserve"> teritorijas tipa maiņas nepieciešamība, ir meža biotopos ligzdojošās īpaši aizsargājamās putnu sugas.</w:t>
      </w:r>
    </w:p>
    <w:p w14:paraId="42318A12" w14:textId="018AA671" w:rsidR="002B65A6" w:rsidRPr="00E75A2B" w:rsidRDefault="002B65A6" w:rsidP="002B65A6"/>
    <w:p w14:paraId="3F1FDE9E" w14:textId="77777777" w:rsidR="002B65A6" w:rsidRPr="00E75A2B" w:rsidRDefault="002B65A6" w:rsidP="002B65A6"/>
    <w:p w14:paraId="1E912FDF" w14:textId="30571DBB" w:rsidR="00D807E8" w:rsidRPr="00E75A2B" w:rsidRDefault="00D807E8" w:rsidP="00D807E8">
      <w:pPr>
        <w:pStyle w:val="UzrakstsDAP2"/>
        <w:numPr>
          <w:ilvl w:val="0"/>
          <w:numId w:val="0"/>
        </w:numPr>
        <w:spacing w:before="0" w:after="240"/>
      </w:pPr>
      <w:r w:rsidRPr="00E75A2B">
        <w:t>4.</w:t>
      </w:r>
      <w:r w:rsidR="00C11726" w:rsidRPr="00E75A2B">
        <w:t>8</w:t>
      </w:r>
      <w:r w:rsidRPr="00E75A2B">
        <w:t xml:space="preserve">. </w:t>
      </w:r>
      <w:r w:rsidR="00C064FB" w:rsidRPr="00E75A2B">
        <w:t>Zīdītāju sugas</w:t>
      </w:r>
      <w:bookmarkEnd w:id="40"/>
    </w:p>
    <w:p w14:paraId="42E63862" w14:textId="77777777" w:rsidR="00BC779F" w:rsidRPr="00E75A2B" w:rsidRDefault="00BC779F" w:rsidP="00B5546A">
      <w:r w:rsidRPr="00E75A2B">
        <w:t>DA plāna izstrādes uzdevumos netika iekļauta zīdītāju sugu izpēte,</w:t>
      </w:r>
      <w:r w:rsidR="000A38CB" w:rsidRPr="00E75A2B">
        <w:t xml:space="preserve"> arī</w:t>
      </w:r>
      <w:r w:rsidRPr="00E75A2B">
        <w:t xml:space="preserve"> ie</w:t>
      </w:r>
      <w:r w:rsidR="00C11726" w:rsidRPr="00E75A2B">
        <w:t>priekšējos</w:t>
      </w:r>
      <w:r w:rsidR="00FB5935" w:rsidRPr="00E75A2B">
        <w:t xml:space="preserve"> gados pētījumi par </w:t>
      </w:r>
      <w:r w:rsidR="00C96809" w:rsidRPr="00E75A2B">
        <w:t xml:space="preserve">zīdītāju sugām </w:t>
      </w:r>
      <w:r w:rsidR="00D3560F" w:rsidRPr="00E75A2B">
        <w:t>DL</w:t>
      </w:r>
      <w:r w:rsidR="00FB5935" w:rsidRPr="00E75A2B">
        <w:t xml:space="preserve"> </w:t>
      </w:r>
      <w:r w:rsidR="002E457B" w:rsidRPr="00E75A2B">
        <w:t>“</w:t>
      </w:r>
      <w:r w:rsidR="00EF7551" w:rsidRPr="00E75A2B">
        <w:t>Grebļukalns</w:t>
      </w:r>
      <w:r w:rsidR="002E457B" w:rsidRPr="00E75A2B">
        <w:t xml:space="preserve">” </w:t>
      </w:r>
      <w:r w:rsidR="00FB5935" w:rsidRPr="00E75A2B">
        <w:t>nav publicēti</w:t>
      </w:r>
      <w:r w:rsidR="00C96809" w:rsidRPr="00E75A2B">
        <w:t xml:space="preserve">, kā arī </w:t>
      </w:r>
      <w:r w:rsidR="00226D6F" w:rsidRPr="00E75A2B">
        <w:t>Ozolā</w:t>
      </w:r>
      <w:r w:rsidR="00FB5935" w:rsidRPr="00E75A2B">
        <w:t xml:space="preserve"> </w:t>
      </w:r>
      <w:r w:rsidR="00C96809" w:rsidRPr="00E75A2B">
        <w:t xml:space="preserve">nav </w:t>
      </w:r>
      <w:r w:rsidR="00FB5935" w:rsidRPr="00E75A2B">
        <w:t xml:space="preserve">atrodama </w:t>
      </w:r>
      <w:r w:rsidR="00C96809" w:rsidRPr="00E75A2B">
        <w:t xml:space="preserve">informācija par </w:t>
      </w:r>
      <w:r w:rsidR="00BA4E36" w:rsidRPr="00E75A2B">
        <w:t>šajā ĪADT</w:t>
      </w:r>
      <w:r w:rsidR="0060339D" w:rsidRPr="00E75A2B">
        <w:t xml:space="preserve"> sastopamām </w:t>
      </w:r>
      <w:r w:rsidR="00C96809" w:rsidRPr="00E75A2B">
        <w:t xml:space="preserve">aizsargājamām zīdītāju sugām. </w:t>
      </w:r>
    </w:p>
    <w:p w14:paraId="150DCE30" w14:textId="7CD9B329" w:rsidR="00BD5D32" w:rsidRPr="00E75A2B" w:rsidRDefault="005B21BA" w:rsidP="00B5546A">
      <w:r w:rsidRPr="00E75A2B">
        <w:t xml:space="preserve">SDF kā </w:t>
      </w:r>
      <w:r w:rsidR="000A38CB" w:rsidRPr="00E75A2B">
        <w:rPr>
          <w:i/>
        </w:rPr>
        <w:t>Natura 2000</w:t>
      </w:r>
      <w:r w:rsidR="000A38CB" w:rsidRPr="00E75A2B">
        <w:t xml:space="preserve"> </w:t>
      </w:r>
      <w:r w:rsidRPr="00E75A2B">
        <w:t xml:space="preserve">teritoriju kvalificējoša suga ir norādīts </w:t>
      </w:r>
      <w:r w:rsidR="00BC779F" w:rsidRPr="00E75A2B">
        <w:t xml:space="preserve">Eirāzijas </w:t>
      </w:r>
      <w:r w:rsidRPr="00E75A2B">
        <w:t xml:space="preserve">ūdrs </w:t>
      </w:r>
      <w:r w:rsidRPr="00E75A2B">
        <w:rPr>
          <w:i/>
        </w:rPr>
        <w:t>Lutra lutra</w:t>
      </w:r>
      <w:r w:rsidRPr="00E75A2B">
        <w:t>, bet nav zināms šo datu avots.</w:t>
      </w:r>
      <w:r w:rsidR="00B40B33" w:rsidRPr="00E75A2B">
        <w:t xml:space="preserve"> 2015. gadā ūdra </w:t>
      </w:r>
      <w:r w:rsidR="00BD5D32" w:rsidRPr="00E75A2B">
        <w:t xml:space="preserve">fona monitoringa </w:t>
      </w:r>
      <w:r w:rsidR="00B40B33" w:rsidRPr="00E75A2B">
        <w:t>ietvaros konstatēta ūdra atradne ūdenstecē, kas ietek Šešku ezerā (Karīnas Dukules-Jakušenko 06.06.2015. novērojums</w:t>
      </w:r>
      <w:r w:rsidR="00BD5D32" w:rsidRPr="00E75A2B">
        <w:t xml:space="preserve">, </w:t>
      </w:r>
      <w:r w:rsidR="000D03C5" w:rsidRPr="00E75A2B">
        <w:t>Ozols</w:t>
      </w:r>
      <w:r w:rsidR="00B40B33" w:rsidRPr="00E75A2B">
        <w:t>). Atradne atrodas ārpus DL “Grebļukalns”, vietā, kur c</w:t>
      </w:r>
      <w:r w:rsidR="00BC779F" w:rsidRPr="00E75A2B">
        <w:t>e</w:t>
      </w:r>
      <w:r w:rsidR="00B40B33" w:rsidRPr="00E75A2B">
        <w:t>ļ</w:t>
      </w:r>
      <w:r w:rsidR="00BC779F" w:rsidRPr="00E75A2B">
        <w:t>š</w:t>
      </w:r>
      <w:r w:rsidR="00B40B33" w:rsidRPr="00E75A2B">
        <w:t xml:space="preserve"> P52</w:t>
      </w:r>
      <w:r w:rsidR="00BC779F" w:rsidRPr="00E75A2B">
        <w:t xml:space="preserve"> šķērso minēto ūdensteci</w:t>
      </w:r>
      <w:r w:rsidR="00BD5D32" w:rsidRPr="00E75A2B">
        <w:t xml:space="preserve">. Lai gan minētais novērojums ir veikts fona monitoringā un monitoringa atskaitē DL “Grebļukalns” kā </w:t>
      </w:r>
      <w:r w:rsidR="00BD5D32" w:rsidRPr="00E75A2B">
        <w:rPr>
          <w:i/>
          <w:iCs/>
        </w:rPr>
        <w:t>Natura 2000</w:t>
      </w:r>
      <w:r w:rsidR="00BD5D32" w:rsidRPr="00E75A2B">
        <w:t xml:space="preserve"> teritorija, kas apsekota ar mērķi noteikt ūdra populācijas lielumu, nav minēts (Ozoliņš</w:t>
      </w:r>
      <w:r w:rsidR="000D03C5" w:rsidRPr="00E75A2B">
        <w:t>,</w:t>
      </w:r>
      <w:r w:rsidR="00BD5D32" w:rsidRPr="00E75A2B">
        <w:t xml:space="preserve"> 2015),</w:t>
      </w:r>
      <w:r w:rsidR="00B40B33" w:rsidRPr="00E75A2B">
        <w:t xml:space="preserve"> </w:t>
      </w:r>
      <w:r w:rsidR="00BD5D32" w:rsidRPr="00E75A2B">
        <w:t xml:space="preserve">tomēr, </w:t>
      </w:r>
      <w:r w:rsidR="000A38CB" w:rsidRPr="00E75A2B">
        <w:t>ņ</w:t>
      </w:r>
      <w:r w:rsidR="00BD5D32" w:rsidRPr="00E75A2B">
        <w:t xml:space="preserve">emot vērā to, ka </w:t>
      </w:r>
      <w:r w:rsidR="000A38CB" w:rsidRPr="00E75A2B">
        <w:t xml:space="preserve">minētā </w:t>
      </w:r>
      <w:r w:rsidR="00BD5D32" w:rsidRPr="00E75A2B">
        <w:t xml:space="preserve">ūdenstece 200 m </w:t>
      </w:r>
      <w:r w:rsidR="000A38CB" w:rsidRPr="00E75A2B">
        <w:t xml:space="preserve">uz A </w:t>
      </w:r>
      <w:r w:rsidR="00BD5D32" w:rsidRPr="00E75A2B">
        <w:t>no novērojuma vietas šķērso DL “Grebļukalns” robežu,</w:t>
      </w:r>
      <w:r w:rsidR="00B40B33" w:rsidRPr="00E75A2B">
        <w:t xml:space="preserve"> ir ticama ūdra klātbūtne </w:t>
      </w:r>
      <w:r w:rsidR="00363B48" w:rsidRPr="00E75A2B">
        <w:t xml:space="preserve">arī </w:t>
      </w:r>
      <w:r w:rsidR="00B40B33" w:rsidRPr="00E75A2B">
        <w:t xml:space="preserve">DL “Grebļukalns”. </w:t>
      </w:r>
    </w:p>
    <w:p w14:paraId="4DABBEF5" w14:textId="6F49F355" w:rsidR="00FB5935" w:rsidRPr="00E75A2B" w:rsidRDefault="00B40B33" w:rsidP="00B5546A">
      <w:r w:rsidRPr="00E75A2B">
        <w:t xml:space="preserve">Savukārt pie Patmalīšu upes, kas iztek no Šešku ezera, ir novērotas bebra </w:t>
      </w:r>
      <w:r w:rsidR="00FD437B" w:rsidRPr="00FD437B">
        <w:rPr>
          <w:i/>
          <w:iCs/>
        </w:rPr>
        <w:t>Castor f</w:t>
      </w:r>
      <w:r w:rsidR="00FD437B">
        <w:rPr>
          <w:i/>
          <w:iCs/>
        </w:rPr>
        <w:t>i</w:t>
      </w:r>
      <w:r w:rsidR="00FD437B" w:rsidRPr="00FD437B">
        <w:rPr>
          <w:i/>
          <w:iCs/>
        </w:rPr>
        <w:t>ber</w:t>
      </w:r>
      <w:r w:rsidR="00FD437B">
        <w:t xml:space="preserve"> </w:t>
      </w:r>
      <w:r w:rsidRPr="00E75A2B">
        <w:t>darbības pēdas</w:t>
      </w:r>
      <w:r w:rsidR="005551E4">
        <w:t>, bebram veidojot uzpludinājumus uz Patmalīšu upītes</w:t>
      </w:r>
      <w:r w:rsidRPr="00E75A2B">
        <w:t>.</w:t>
      </w:r>
      <w:r w:rsidR="009358B4" w:rsidRPr="00E75A2B">
        <w:t xml:space="preserve"> </w:t>
      </w:r>
      <w:r w:rsidR="004D0F9D" w:rsidRPr="00E75A2B">
        <w:t xml:space="preserve">Minēto </w:t>
      </w:r>
      <w:r w:rsidR="00D517D0">
        <w:t xml:space="preserve">zīdītāju </w:t>
      </w:r>
      <w:r w:rsidR="004D0F9D" w:rsidRPr="00E75A2B">
        <w:t>sugu populācijas lieluma noteikšanai nepieciešama papildu izpēte.</w:t>
      </w:r>
    </w:p>
    <w:p w14:paraId="7DB725F4" w14:textId="5019769F" w:rsidR="004D0F9D" w:rsidRPr="005B38EC" w:rsidRDefault="00657423" w:rsidP="00B5546A">
      <w:r w:rsidRPr="000D2DAE">
        <w:t>2001. gad</w:t>
      </w:r>
      <w:r w:rsidR="00D90373" w:rsidRPr="000D2DAE">
        <w:t xml:space="preserve">a 17. jūlijā </w:t>
      </w:r>
      <w:r w:rsidR="007903AF" w:rsidRPr="000D2DAE">
        <w:t>Gunārs Pētersons</w:t>
      </w:r>
      <w:r w:rsidRPr="000D2DAE">
        <w:t xml:space="preserve"> vei</w:t>
      </w:r>
      <w:r w:rsidR="007903AF" w:rsidRPr="000D2DAE">
        <w:t>c</w:t>
      </w:r>
      <w:r w:rsidRPr="000D2DAE">
        <w:t>i</w:t>
      </w:r>
      <w:r w:rsidR="007903AF" w:rsidRPr="000D2DAE">
        <w:t>s</w:t>
      </w:r>
      <w:r w:rsidRPr="000D2DAE">
        <w:t xml:space="preserve"> sikspārņu novērojum</w:t>
      </w:r>
      <w:r w:rsidR="007903AF" w:rsidRPr="000D2DAE">
        <w:t>us</w:t>
      </w:r>
      <w:r w:rsidRPr="000D2DAE">
        <w:t xml:space="preserve">, izmantojot ultraskaņas detektoru. </w:t>
      </w:r>
      <w:r w:rsidR="00585F0B" w:rsidRPr="000D2DAE">
        <w:t>Barojoties virs</w:t>
      </w:r>
      <w:r w:rsidR="00D01FC8" w:rsidRPr="000D2DAE">
        <w:t xml:space="preserve"> DL “Grebļukalns” ezeriem </w:t>
      </w:r>
      <w:r w:rsidR="00585F0B" w:rsidRPr="000D2DAE">
        <w:t>novērotas sekojošas sikspārņu sugas: dīķu naktssikspārnis</w:t>
      </w:r>
      <w:r w:rsidR="008F0A75" w:rsidRPr="000D2DAE">
        <w:t xml:space="preserve"> </w:t>
      </w:r>
      <w:r w:rsidR="008F0A75" w:rsidRPr="000D2DAE">
        <w:rPr>
          <w:i/>
          <w:iCs/>
        </w:rPr>
        <w:t>Myotis dasycneme</w:t>
      </w:r>
      <w:r w:rsidR="008F0A75" w:rsidRPr="000D2DAE">
        <w:t>, rūsganais vakarsikspārnis</w:t>
      </w:r>
      <w:r w:rsidR="004B6962" w:rsidRPr="000D2DAE">
        <w:t xml:space="preserve"> </w:t>
      </w:r>
      <w:r w:rsidR="004B6962" w:rsidRPr="000D2DAE">
        <w:rPr>
          <w:i/>
          <w:iCs/>
        </w:rPr>
        <w:t>Nyctalus noctula</w:t>
      </w:r>
      <w:r w:rsidR="004B6962" w:rsidRPr="000D2DAE">
        <w:t>,</w:t>
      </w:r>
      <w:r w:rsidR="004B6962" w:rsidRPr="005B38EC">
        <w:t xml:space="preserve"> Natūza sikspārnis </w:t>
      </w:r>
      <w:r w:rsidR="004B6962" w:rsidRPr="00873D34">
        <w:rPr>
          <w:i/>
          <w:iCs/>
        </w:rPr>
        <w:t>Pipistrellus nathusii</w:t>
      </w:r>
      <w:r w:rsidR="004B6962" w:rsidRPr="005B38EC">
        <w:t>, ziemeļu sikspārnis</w:t>
      </w:r>
      <w:r w:rsidR="00D17418" w:rsidRPr="005B38EC">
        <w:t xml:space="preserve"> </w:t>
      </w:r>
      <w:r w:rsidR="00D17418" w:rsidRPr="00873D34">
        <w:rPr>
          <w:i/>
          <w:iCs/>
        </w:rPr>
        <w:t>Eptesicus nilssonii</w:t>
      </w:r>
      <w:r w:rsidR="00D17418" w:rsidRPr="005B38EC">
        <w:t>, ūdeņu naktssikspārnis</w:t>
      </w:r>
      <w:r w:rsidR="005B38EC" w:rsidRPr="005B38EC">
        <w:t xml:space="preserve"> </w:t>
      </w:r>
      <w:r w:rsidR="005B38EC" w:rsidRPr="00873D34">
        <w:rPr>
          <w:i/>
          <w:iCs/>
        </w:rPr>
        <w:t>Myotis daubentonii</w:t>
      </w:r>
      <w:r w:rsidR="005B38EC" w:rsidRPr="005B38EC">
        <w:t>.</w:t>
      </w:r>
      <w:r w:rsidR="00114242">
        <w:t xml:space="preserve"> </w:t>
      </w:r>
      <w:r w:rsidR="005E6362">
        <w:t>Lai gan n</w:t>
      </w:r>
      <w:r w:rsidR="00114242">
        <w:t xml:space="preserve">av ziņu par </w:t>
      </w:r>
      <w:r w:rsidR="00F950E7">
        <w:t>turpmākiem sikspārņu novērojumiem</w:t>
      </w:r>
      <w:r w:rsidR="005E6362">
        <w:t>, tomēr ezeriem ir nozīme kā sikspārņu sugu barošanās biotopam.</w:t>
      </w:r>
    </w:p>
    <w:p w14:paraId="76C41D8A" w14:textId="77777777" w:rsidR="002B65A6" w:rsidRPr="00E75A2B" w:rsidRDefault="002B65A6">
      <w:pPr>
        <w:spacing w:after="160" w:line="259" w:lineRule="auto"/>
        <w:ind w:firstLine="0"/>
        <w:jc w:val="left"/>
        <w:rPr>
          <w:rFonts w:eastAsia="Times New Roman" w:cs="Times New Roman"/>
          <w:b/>
          <w:szCs w:val="24"/>
          <w:lang w:eastAsia="lv-LV"/>
        </w:rPr>
      </w:pPr>
      <w:r w:rsidRPr="00E75A2B">
        <w:rPr>
          <w:rFonts w:eastAsia="Times New Roman" w:cs="Times New Roman"/>
          <w:b/>
          <w:szCs w:val="24"/>
          <w:lang w:eastAsia="lv-LV"/>
        </w:rPr>
        <w:br w:type="page"/>
      </w:r>
    </w:p>
    <w:p w14:paraId="50C9ADB2" w14:textId="614387F8" w:rsidR="00360295" w:rsidRPr="00E75A2B" w:rsidRDefault="00360295" w:rsidP="00360295">
      <w:pPr>
        <w:ind w:firstLine="0"/>
        <w:jc w:val="center"/>
        <w:rPr>
          <w:rFonts w:eastAsia="Times New Roman" w:cs="Times New Roman"/>
          <w:b/>
          <w:szCs w:val="24"/>
          <w:lang w:eastAsia="lv-LV"/>
        </w:rPr>
      </w:pPr>
      <w:r w:rsidRPr="00E75A2B">
        <w:rPr>
          <w:rFonts w:eastAsia="Times New Roman" w:cs="Times New Roman"/>
          <w:b/>
          <w:szCs w:val="24"/>
          <w:lang w:eastAsia="lv-LV"/>
        </w:rPr>
        <w:lastRenderedPageBreak/>
        <w:t>4.8.1. tabula. Īpaši aizsargājamās zīdītāju sugas teritorijā un to aizsardzības statuss</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68"/>
        <w:gridCol w:w="1322"/>
        <w:gridCol w:w="1985"/>
        <w:gridCol w:w="1559"/>
        <w:gridCol w:w="2126"/>
      </w:tblGrid>
      <w:tr w:rsidR="00360295" w:rsidRPr="00E75A2B" w14:paraId="7C033272" w14:textId="77777777" w:rsidTr="00543A01">
        <w:tc>
          <w:tcPr>
            <w:tcW w:w="534" w:type="dxa"/>
            <w:vMerge w:val="restart"/>
            <w:shd w:val="clear" w:color="auto" w:fill="D6E3BC"/>
          </w:tcPr>
          <w:p w14:paraId="641966B2"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Nr.p.k.</w:t>
            </w:r>
          </w:p>
        </w:tc>
        <w:tc>
          <w:tcPr>
            <w:tcW w:w="1468" w:type="dxa"/>
            <w:vMerge w:val="restart"/>
            <w:shd w:val="clear" w:color="auto" w:fill="D6E3BC"/>
          </w:tcPr>
          <w:p w14:paraId="3D859D1F"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Sugas nosaukums latviski </w:t>
            </w:r>
          </w:p>
        </w:tc>
        <w:tc>
          <w:tcPr>
            <w:tcW w:w="1322" w:type="dxa"/>
            <w:vMerge w:val="restart"/>
            <w:shd w:val="clear" w:color="auto" w:fill="D6E3BC"/>
          </w:tcPr>
          <w:p w14:paraId="49E97BAA"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Sugas nosaukums latīniski</w:t>
            </w:r>
          </w:p>
        </w:tc>
        <w:tc>
          <w:tcPr>
            <w:tcW w:w="3544" w:type="dxa"/>
            <w:gridSpan w:val="2"/>
            <w:shd w:val="clear" w:color="auto" w:fill="D6E3BC"/>
          </w:tcPr>
          <w:p w14:paraId="1D39F496"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Sugas aizsardzības statuss valstī</w:t>
            </w:r>
          </w:p>
        </w:tc>
        <w:tc>
          <w:tcPr>
            <w:tcW w:w="2126" w:type="dxa"/>
            <w:vMerge w:val="restart"/>
            <w:shd w:val="clear" w:color="auto" w:fill="D6E3BC"/>
          </w:tcPr>
          <w:p w14:paraId="5368F170"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Sugas labvēlīga aizsardzības stāvokļa novērtējums valstī kopumā (atbilstoši </w:t>
            </w:r>
            <w:r w:rsidR="003F4B6D" w:rsidRPr="00E75A2B">
              <w:rPr>
                <w:rFonts w:eastAsia="Times New Roman" w:cs="Times New Roman"/>
                <w:sz w:val="20"/>
                <w:szCs w:val="20"/>
                <w:lang w:eastAsia="lv-LV"/>
              </w:rPr>
              <w:t>EVA</w:t>
            </w:r>
            <w:r w:rsidRPr="00E75A2B">
              <w:rPr>
                <w:rFonts w:eastAsia="Times New Roman" w:cs="Times New Roman"/>
                <w:sz w:val="20"/>
                <w:szCs w:val="20"/>
                <w:lang w:eastAsia="lv-LV"/>
              </w:rPr>
              <w:t xml:space="preserve"> datiem, tikai direktīvu pielikumos iekļautajām sugām)</w:t>
            </w:r>
          </w:p>
        </w:tc>
      </w:tr>
      <w:tr w:rsidR="00360295" w:rsidRPr="00E75A2B" w14:paraId="08DD2662" w14:textId="77777777" w:rsidTr="00543A01">
        <w:trPr>
          <w:trHeight w:val="2130"/>
        </w:trPr>
        <w:tc>
          <w:tcPr>
            <w:tcW w:w="534" w:type="dxa"/>
            <w:vMerge/>
          </w:tcPr>
          <w:p w14:paraId="21B33AAC" w14:textId="77777777" w:rsidR="00360295" w:rsidRPr="00E75A2B" w:rsidRDefault="00360295" w:rsidP="00543A01">
            <w:pPr>
              <w:spacing w:after="0"/>
              <w:ind w:firstLine="0"/>
              <w:jc w:val="center"/>
              <w:rPr>
                <w:rFonts w:eastAsia="Times New Roman" w:cs="Times New Roman"/>
                <w:sz w:val="20"/>
                <w:szCs w:val="20"/>
                <w:lang w:eastAsia="lv-LV"/>
              </w:rPr>
            </w:pPr>
          </w:p>
        </w:tc>
        <w:tc>
          <w:tcPr>
            <w:tcW w:w="1468" w:type="dxa"/>
            <w:vMerge/>
          </w:tcPr>
          <w:p w14:paraId="73DEAAAE" w14:textId="77777777" w:rsidR="00360295" w:rsidRPr="00E75A2B" w:rsidRDefault="00360295" w:rsidP="00543A01">
            <w:pPr>
              <w:spacing w:after="0"/>
              <w:ind w:firstLine="0"/>
              <w:jc w:val="center"/>
              <w:rPr>
                <w:rFonts w:eastAsia="Times New Roman" w:cs="Times New Roman"/>
                <w:sz w:val="20"/>
                <w:szCs w:val="20"/>
                <w:lang w:eastAsia="lv-LV"/>
              </w:rPr>
            </w:pPr>
          </w:p>
        </w:tc>
        <w:tc>
          <w:tcPr>
            <w:tcW w:w="1322" w:type="dxa"/>
            <w:vMerge/>
          </w:tcPr>
          <w:p w14:paraId="4046B904" w14:textId="77777777" w:rsidR="00360295" w:rsidRPr="00E75A2B" w:rsidRDefault="00360295" w:rsidP="00543A01">
            <w:pPr>
              <w:spacing w:after="0"/>
              <w:ind w:firstLine="0"/>
              <w:jc w:val="center"/>
              <w:rPr>
                <w:rFonts w:eastAsia="Times New Roman" w:cs="Times New Roman"/>
                <w:sz w:val="20"/>
                <w:szCs w:val="20"/>
                <w:lang w:eastAsia="lv-LV"/>
              </w:rPr>
            </w:pPr>
          </w:p>
        </w:tc>
        <w:tc>
          <w:tcPr>
            <w:tcW w:w="1985" w:type="dxa"/>
            <w:shd w:val="clear" w:color="auto" w:fill="D6E3BC"/>
          </w:tcPr>
          <w:p w14:paraId="7434A631" w14:textId="77777777" w:rsidR="00360295" w:rsidRPr="00E75A2B" w:rsidRDefault="00360295"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Īpaši aizsargājama suga </w:t>
            </w:r>
            <w:r w:rsidR="00327846" w:rsidRPr="00E75A2B">
              <w:rPr>
                <w:rFonts w:eastAsia="Times New Roman" w:cs="Times New Roman"/>
                <w:sz w:val="20"/>
                <w:szCs w:val="20"/>
                <w:lang w:eastAsia="lv-LV"/>
              </w:rPr>
              <w:t>(ĪAS)</w:t>
            </w:r>
          </w:p>
          <w:p w14:paraId="22D89A8B" w14:textId="77777777" w:rsidR="00360295" w:rsidRPr="00E75A2B" w:rsidRDefault="00360295" w:rsidP="00327846">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(ar </w:t>
            </w:r>
            <w:r w:rsidRPr="00E75A2B">
              <w:rPr>
                <w:rFonts w:eastAsia="Times New Roman" w:cs="Times New Roman"/>
                <w:sz w:val="20"/>
                <w:szCs w:val="20"/>
                <w:vertAlign w:val="superscript"/>
                <w:lang w:eastAsia="lv-LV"/>
              </w:rPr>
              <w:t>1</w:t>
            </w:r>
            <w:r w:rsidRPr="00E75A2B">
              <w:rPr>
                <w:rFonts w:eastAsia="Times New Roman" w:cs="Times New Roman"/>
                <w:sz w:val="20"/>
                <w:szCs w:val="20"/>
                <w:lang w:eastAsia="lv-LV"/>
              </w:rPr>
              <w:t xml:space="preserve"> atzīmēt mikroliegumu </w:t>
            </w:r>
            <w:r w:rsidR="00327846" w:rsidRPr="00E75A2B">
              <w:rPr>
                <w:rFonts w:eastAsia="Times New Roman" w:cs="Times New Roman"/>
                <w:sz w:val="20"/>
                <w:szCs w:val="20"/>
                <w:lang w:eastAsia="lv-LV"/>
              </w:rPr>
              <w:t xml:space="preserve">(MIK) </w:t>
            </w:r>
            <w:r w:rsidRPr="00E75A2B">
              <w:rPr>
                <w:rFonts w:eastAsia="Times New Roman" w:cs="Times New Roman"/>
                <w:sz w:val="20"/>
                <w:szCs w:val="20"/>
                <w:lang w:eastAsia="lv-LV"/>
              </w:rPr>
              <w:t xml:space="preserve">sugas </w:t>
            </w:r>
          </w:p>
        </w:tc>
        <w:tc>
          <w:tcPr>
            <w:tcW w:w="1559" w:type="dxa"/>
            <w:shd w:val="clear" w:color="auto" w:fill="D6E3BC"/>
          </w:tcPr>
          <w:p w14:paraId="6AAD79F8" w14:textId="77777777" w:rsidR="00360295" w:rsidRPr="00E75A2B" w:rsidRDefault="00AA433F"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Biotopu direktīvas</w:t>
            </w:r>
            <w:r w:rsidR="00360295" w:rsidRPr="00E75A2B">
              <w:rPr>
                <w:rFonts w:eastAsia="Times New Roman" w:cs="Times New Roman"/>
                <w:sz w:val="20"/>
                <w:szCs w:val="20"/>
                <w:lang w:eastAsia="lv-LV"/>
              </w:rPr>
              <w:t xml:space="preserve"> pielikumos iekļauta suga (ar * atzīmē prioritārās sugas)</w:t>
            </w:r>
          </w:p>
        </w:tc>
        <w:tc>
          <w:tcPr>
            <w:tcW w:w="2126" w:type="dxa"/>
            <w:vMerge/>
          </w:tcPr>
          <w:p w14:paraId="1C2D1722" w14:textId="77777777" w:rsidR="00360295" w:rsidRPr="00E75A2B" w:rsidRDefault="00360295" w:rsidP="00543A01">
            <w:pPr>
              <w:spacing w:after="0"/>
              <w:ind w:firstLine="0"/>
              <w:jc w:val="center"/>
              <w:rPr>
                <w:rFonts w:eastAsia="Times New Roman" w:cs="Times New Roman"/>
                <w:sz w:val="20"/>
                <w:szCs w:val="20"/>
                <w:lang w:eastAsia="lv-LV"/>
              </w:rPr>
            </w:pPr>
          </w:p>
        </w:tc>
      </w:tr>
      <w:tr w:rsidR="00BC779F" w:rsidRPr="00E75A2B" w14:paraId="6EB1BB42" w14:textId="77777777" w:rsidTr="00543A01">
        <w:tc>
          <w:tcPr>
            <w:tcW w:w="534" w:type="dxa"/>
          </w:tcPr>
          <w:p w14:paraId="27162577" w14:textId="77777777" w:rsidR="00BC779F" w:rsidRPr="00E75A2B" w:rsidRDefault="00BC779F"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1.</w:t>
            </w:r>
          </w:p>
        </w:tc>
        <w:tc>
          <w:tcPr>
            <w:tcW w:w="1468" w:type="dxa"/>
          </w:tcPr>
          <w:p w14:paraId="17A811FC"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Eirāzijas ūdrs</w:t>
            </w:r>
          </w:p>
        </w:tc>
        <w:tc>
          <w:tcPr>
            <w:tcW w:w="1322" w:type="dxa"/>
          </w:tcPr>
          <w:p w14:paraId="25C6BC87" w14:textId="77777777" w:rsidR="00BC779F" w:rsidRPr="00E75A2B" w:rsidRDefault="00BC779F" w:rsidP="00BC045A">
            <w:pPr>
              <w:spacing w:after="0"/>
              <w:ind w:firstLine="0"/>
              <w:jc w:val="center"/>
              <w:rPr>
                <w:rFonts w:eastAsia="Times New Roman" w:cs="Times New Roman"/>
                <w:i/>
                <w:sz w:val="20"/>
                <w:szCs w:val="20"/>
                <w:lang w:eastAsia="lv-LV"/>
              </w:rPr>
            </w:pPr>
            <w:r w:rsidRPr="00E75A2B">
              <w:rPr>
                <w:rFonts w:eastAsia="Times New Roman" w:cs="Times New Roman"/>
                <w:i/>
                <w:sz w:val="20"/>
                <w:szCs w:val="20"/>
                <w:lang w:eastAsia="lv-LV"/>
              </w:rPr>
              <w:t>Lutra lutra</w:t>
            </w:r>
          </w:p>
        </w:tc>
        <w:tc>
          <w:tcPr>
            <w:tcW w:w="1985" w:type="dxa"/>
          </w:tcPr>
          <w:p w14:paraId="543B4190"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X</w:t>
            </w:r>
          </w:p>
        </w:tc>
        <w:tc>
          <w:tcPr>
            <w:tcW w:w="1559" w:type="dxa"/>
          </w:tcPr>
          <w:p w14:paraId="004F05D6"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II</w:t>
            </w:r>
          </w:p>
        </w:tc>
        <w:tc>
          <w:tcPr>
            <w:tcW w:w="2126" w:type="dxa"/>
            <w:shd w:val="clear" w:color="auto" w:fill="92D050"/>
          </w:tcPr>
          <w:p w14:paraId="729F9205"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FV</w:t>
            </w:r>
          </w:p>
        </w:tc>
      </w:tr>
      <w:tr w:rsidR="00BC779F" w:rsidRPr="00E75A2B" w14:paraId="70439986" w14:textId="77777777" w:rsidTr="00543A01">
        <w:tc>
          <w:tcPr>
            <w:tcW w:w="534" w:type="dxa"/>
          </w:tcPr>
          <w:p w14:paraId="3369BB5A" w14:textId="77777777" w:rsidR="00BC779F" w:rsidRPr="00E75A2B" w:rsidRDefault="00BC779F" w:rsidP="00543A01">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2.</w:t>
            </w:r>
          </w:p>
        </w:tc>
        <w:tc>
          <w:tcPr>
            <w:tcW w:w="1468" w:type="dxa"/>
          </w:tcPr>
          <w:p w14:paraId="7A454695"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Bebrs</w:t>
            </w:r>
          </w:p>
        </w:tc>
        <w:tc>
          <w:tcPr>
            <w:tcW w:w="1322" w:type="dxa"/>
          </w:tcPr>
          <w:p w14:paraId="4EB1A8A1" w14:textId="77777777" w:rsidR="00BC779F" w:rsidRPr="00E75A2B" w:rsidRDefault="00BC779F" w:rsidP="00BC045A">
            <w:pPr>
              <w:spacing w:after="0"/>
              <w:ind w:firstLine="0"/>
              <w:jc w:val="center"/>
              <w:rPr>
                <w:rFonts w:eastAsia="Times New Roman" w:cs="Times New Roman"/>
                <w:i/>
                <w:sz w:val="20"/>
                <w:szCs w:val="20"/>
                <w:lang w:eastAsia="lv-LV"/>
              </w:rPr>
            </w:pPr>
            <w:r w:rsidRPr="00E75A2B">
              <w:rPr>
                <w:rFonts w:eastAsia="Times New Roman" w:cs="Times New Roman"/>
                <w:i/>
                <w:sz w:val="20"/>
                <w:szCs w:val="20"/>
                <w:lang w:eastAsia="lv-LV"/>
              </w:rPr>
              <w:t>Castor fiber</w:t>
            </w:r>
          </w:p>
        </w:tc>
        <w:tc>
          <w:tcPr>
            <w:tcW w:w="1985" w:type="dxa"/>
          </w:tcPr>
          <w:p w14:paraId="109F14EA" w14:textId="77777777" w:rsidR="00BC779F" w:rsidRPr="00E75A2B" w:rsidRDefault="00BC779F" w:rsidP="00BC045A">
            <w:pPr>
              <w:spacing w:after="0"/>
              <w:ind w:firstLine="0"/>
              <w:jc w:val="center"/>
              <w:rPr>
                <w:rFonts w:eastAsia="Times New Roman" w:cs="Times New Roman"/>
                <w:sz w:val="20"/>
                <w:szCs w:val="20"/>
                <w:lang w:eastAsia="lv-LV"/>
              </w:rPr>
            </w:pPr>
          </w:p>
        </w:tc>
        <w:tc>
          <w:tcPr>
            <w:tcW w:w="1559" w:type="dxa"/>
          </w:tcPr>
          <w:p w14:paraId="41F2021D"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II, IV</w:t>
            </w:r>
          </w:p>
        </w:tc>
        <w:tc>
          <w:tcPr>
            <w:tcW w:w="2126" w:type="dxa"/>
            <w:shd w:val="clear" w:color="auto" w:fill="92D050"/>
          </w:tcPr>
          <w:p w14:paraId="7C47F9B5" w14:textId="77777777" w:rsidR="00BC779F" w:rsidRPr="00E75A2B" w:rsidRDefault="00BC779F" w:rsidP="00BC045A">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FV</w:t>
            </w:r>
          </w:p>
        </w:tc>
      </w:tr>
    </w:tbl>
    <w:p w14:paraId="6C65A4C9" w14:textId="77777777" w:rsidR="00327846" w:rsidRPr="00E75A2B" w:rsidRDefault="00327846" w:rsidP="00327846">
      <w:pPr>
        <w:spacing w:after="0"/>
        <w:ind w:firstLine="0"/>
        <w:rPr>
          <w:rFonts w:cs="Times New Roman"/>
          <w:sz w:val="20"/>
          <w:szCs w:val="20"/>
        </w:rPr>
      </w:pPr>
      <w:r w:rsidRPr="00E75A2B">
        <w:rPr>
          <w:rFonts w:cs="Times New Roman"/>
          <w:sz w:val="20"/>
          <w:szCs w:val="20"/>
        </w:rPr>
        <w:t xml:space="preserve">Saīsinājumi: </w:t>
      </w:r>
    </w:p>
    <w:p w14:paraId="126F9DA5" w14:textId="39A4B787" w:rsidR="00327846" w:rsidRPr="00E75A2B" w:rsidRDefault="00327846" w:rsidP="00327846">
      <w:pPr>
        <w:spacing w:after="0"/>
        <w:ind w:firstLine="0"/>
        <w:rPr>
          <w:rFonts w:eastAsia="Times New Roman" w:cs="Times New Roman"/>
          <w:sz w:val="20"/>
          <w:szCs w:val="20"/>
        </w:rPr>
      </w:pPr>
      <w:r w:rsidRPr="00E75A2B">
        <w:rPr>
          <w:rFonts w:eastAsia="Times New Roman" w:cs="Times New Roman"/>
          <w:sz w:val="20"/>
          <w:szCs w:val="20"/>
        </w:rPr>
        <w:t xml:space="preserve">ĪAS – MK 2000. gada 14. novembra noteikumu Nr. 396 </w:t>
      </w:r>
      <w:r w:rsidR="00804056" w:rsidRPr="00E75A2B">
        <w:rPr>
          <w:rFonts w:eastAsia="Times New Roman" w:cs="Times New Roman"/>
          <w:sz w:val="20"/>
          <w:szCs w:val="20"/>
        </w:rPr>
        <w:t>“</w:t>
      </w:r>
      <w:r w:rsidRPr="00E75A2B">
        <w:rPr>
          <w:rFonts w:eastAsia="Times New Roman" w:cs="Times New Roman"/>
          <w:sz w:val="20"/>
          <w:szCs w:val="20"/>
        </w:rPr>
        <w:t>Noteikumi par īpaši aizsargājamo sugu un ierobežoti izmantojamo īpaši aizsargājamo sugu sarakstu” 1. pielikumā iekļautās sugas,</w:t>
      </w:r>
    </w:p>
    <w:p w14:paraId="5EFF88B3" w14:textId="63621F38" w:rsidR="00327846" w:rsidRPr="00E75A2B" w:rsidRDefault="00327846" w:rsidP="00327846">
      <w:pPr>
        <w:spacing w:after="0"/>
        <w:ind w:firstLine="0"/>
        <w:rPr>
          <w:rFonts w:eastAsia="Times New Roman" w:cs="Times New Roman"/>
          <w:sz w:val="20"/>
          <w:szCs w:val="20"/>
        </w:rPr>
      </w:pPr>
      <w:r w:rsidRPr="00E75A2B">
        <w:rPr>
          <w:rFonts w:eastAsia="Times New Roman" w:cs="Times New Roman"/>
          <w:sz w:val="20"/>
          <w:szCs w:val="20"/>
        </w:rPr>
        <w:t xml:space="preserve">MIK </w:t>
      </w:r>
      <w:r w:rsidR="00315F26" w:rsidRPr="00E75A2B">
        <w:rPr>
          <w:rFonts w:eastAsia="Times New Roman" w:cs="Times New Roman"/>
          <w:sz w:val="20"/>
          <w:szCs w:val="20"/>
        </w:rPr>
        <w:t>–</w:t>
      </w:r>
      <w:r w:rsidRPr="00E75A2B">
        <w:rPr>
          <w:rFonts w:eastAsia="Times New Roman" w:cs="Times New Roman"/>
          <w:sz w:val="20"/>
          <w:szCs w:val="20"/>
        </w:rPr>
        <w:t xml:space="preserve"> MK 2012. gada 18. decembra noteikumu Nr. 940 </w:t>
      </w:r>
      <w:r w:rsidR="00804056" w:rsidRPr="00E75A2B">
        <w:rPr>
          <w:rFonts w:eastAsia="Times New Roman" w:cs="Times New Roman"/>
          <w:sz w:val="20"/>
          <w:szCs w:val="20"/>
        </w:rPr>
        <w:t>“</w:t>
      </w:r>
      <w:r w:rsidRPr="00E75A2B">
        <w:rPr>
          <w:rFonts w:eastAsia="Times New Roman" w:cs="Times New Roman"/>
          <w:sz w:val="20"/>
          <w:szCs w:val="20"/>
        </w:rPr>
        <w:t>Noteikumi par mikroliegumu izveidošanas un apsaimniekošanas kārtību, to aizsardzību, kā arī mikroliegumu un to buferzonu noteikšan</w:t>
      </w:r>
      <w:r w:rsidR="00BD5D32" w:rsidRPr="00E75A2B">
        <w:rPr>
          <w:rFonts w:eastAsia="Times New Roman" w:cs="Times New Roman"/>
          <w:sz w:val="20"/>
          <w:szCs w:val="20"/>
        </w:rPr>
        <w:t>u” 1. pielikumā iekļautās sugas.</w:t>
      </w:r>
    </w:p>
    <w:p w14:paraId="0C2C18FE" w14:textId="77777777" w:rsidR="00593184" w:rsidRPr="00E75A2B" w:rsidRDefault="00593184" w:rsidP="00360295">
      <w:pPr>
        <w:spacing w:after="0" w:line="240" w:lineRule="auto"/>
        <w:ind w:firstLine="0"/>
        <w:rPr>
          <w:rFonts w:cs="Times New Roman"/>
          <w:sz w:val="20"/>
          <w:szCs w:val="20"/>
        </w:rPr>
      </w:pPr>
    </w:p>
    <w:p w14:paraId="12C77336" w14:textId="34E0E33F" w:rsidR="00360295" w:rsidRPr="00E75A2B" w:rsidRDefault="00360295" w:rsidP="00360295">
      <w:pPr>
        <w:spacing w:after="0" w:line="240" w:lineRule="auto"/>
        <w:ind w:firstLine="0"/>
        <w:rPr>
          <w:rFonts w:cs="Times New Roman"/>
          <w:sz w:val="20"/>
          <w:szCs w:val="20"/>
        </w:rPr>
      </w:pPr>
      <w:r w:rsidRPr="00E75A2B">
        <w:rPr>
          <w:rFonts w:cs="Times New Roman"/>
          <w:sz w:val="20"/>
          <w:szCs w:val="20"/>
        </w:rPr>
        <w:t xml:space="preserve">Sugas labvēlīga aizsardzības stāvokļa novērtējums valstī kopumā (atbilstoši </w:t>
      </w:r>
      <w:r w:rsidR="003F4B6D" w:rsidRPr="00E75A2B">
        <w:rPr>
          <w:rFonts w:cs="Times New Roman"/>
          <w:sz w:val="20"/>
          <w:szCs w:val="20"/>
        </w:rPr>
        <w:t>EVA</w:t>
      </w:r>
      <w:r w:rsidRPr="00E75A2B">
        <w:rPr>
          <w:rFonts w:cs="Times New Roman"/>
          <w:sz w:val="20"/>
          <w:szCs w:val="20"/>
        </w:rPr>
        <w:t xml:space="preserve"> datiem, tikai direktīvu pielikumos iekļautajām sugām) pēc Ziņojums Eiropas Komisijai par ES nozīmes biotopu (dzīvotņu) un sugu aizsardzības stāvokli Latvijā. Novērtējums par 2013.</w:t>
      </w:r>
      <w:r w:rsidR="00315F26" w:rsidRPr="00E75A2B">
        <w:rPr>
          <w:rFonts w:cs="Times New Roman"/>
          <w:sz w:val="20"/>
          <w:szCs w:val="20"/>
        </w:rPr>
        <w:t>–</w:t>
      </w:r>
      <w:r w:rsidRPr="00E75A2B">
        <w:rPr>
          <w:rFonts w:cs="Times New Roman"/>
          <w:sz w:val="20"/>
          <w:szCs w:val="20"/>
        </w:rPr>
        <w:t>2018. gada periodu. Ziņojuma kopsavilkums par sugu aizsardzības stāvokli (sugas sakārtotas alfabēta secībā pēc zinātniskā nosaukuma) (</w:t>
      </w:r>
      <w:r w:rsidR="005065D8" w:rsidRPr="00E75A2B">
        <w:rPr>
          <w:rFonts w:cs="Times New Roman"/>
          <w:sz w:val="20"/>
          <w:szCs w:val="20"/>
        </w:rPr>
        <w:t>https://www.daba.gov.lv/upload/File/Publikacijas/REP_EK_2019_1_ES_sugu_stavoklis_LV.pdf</w:t>
      </w:r>
      <w:r w:rsidRPr="00E75A2B">
        <w:rPr>
          <w:rFonts w:cs="Times New Roman"/>
          <w:sz w:val="20"/>
          <w:szCs w:val="20"/>
        </w:rPr>
        <w:t>)</w:t>
      </w:r>
    </w:p>
    <w:p w14:paraId="089B952B" w14:textId="77777777" w:rsidR="00360295" w:rsidRPr="00E75A2B" w:rsidRDefault="00360295" w:rsidP="00360295">
      <w:pPr>
        <w:spacing w:after="0" w:line="240" w:lineRule="auto"/>
        <w:ind w:firstLine="0"/>
        <w:rPr>
          <w:rFonts w:cs="Times New Roman"/>
          <w:sz w:val="20"/>
          <w:szCs w:val="20"/>
        </w:rPr>
      </w:pPr>
      <w:r w:rsidRPr="00E75A2B">
        <w:rPr>
          <w:rFonts w:cs="Times New Roman"/>
          <w:sz w:val="20"/>
          <w:szCs w:val="20"/>
        </w:rPr>
        <w:t>Apzīmējumi:</w:t>
      </w:r>
    </w:p>
    <w:p w14:paraId="53B64F16" w14:textId="77777777" w:rsidR="00360295" w:rsidRPr="00E75A2B" w:rsidRDefault="00360295" w:rsidP="00360295">
      <w:pPr>
        <w:spacing w:after="0" w:line="240" w:lineRule="auto"/>
        <w:ind w:firstLine="0"/>
        <w:rPr>
          <w:rFonts w:cs="Times New Roman"/>
          <w:sz w:val="20"/>
          <w:szCs w:val="20"/>
        </w:rPr>
      </w:pPr>
      <w:r w:rsidRPr="00E75A2B">
        <w:rPr>
          <w:rFonts w:cs="Times New Roman"/>
          <w:sz w:val="20"/>
          <w:szCs w:val="20"/>
          <w:shd w:val="clear" w:color="auto" w:fill="92D050"/>
        </w:rPr>
        <w:t>FV</w:t>
      </w:r>
      <w:r w:rsidRPr="00E75A2B">
        <w:rPr>
          <w:rFonts w:cs="Times New Roman"/>
          <w:sz w:val="20"/>
          <w:szCs w:val="20"/>
        </w:rPr>
        <w:t xml:space="preserve"> Aizsardzības stāvoklis labvēlīgs (Favourable)</w:t>
      </w:r>
    </w:p>
    <w:p w14:paraId="1404EF3D" w14:textId="77777777" w:rsidR="00360295" w:rsidRPr="00E75A2B" w:rsidRDefault="00360295" w:rsidP="000E5DA5">
      <w:pPr>
        <w:ind w:firstLine="0"/>
        <w:jc w:val="center"/>
        <w:rPr>
          <w:b/>
        </w:rPr>
      </w:pPr>
    </w:p>
    <w:p w14:paraId="5DE0BA6B" w14:textId="77777777" w:rsidR="000E5DA5" w:rsidRPr="00E75A2B" w:rsidRDefault="000E5DA5" w:rsidP="000E5DA5">
      <w:pPr>
        <w:ind w:firstLine="0"/>
        <w:jc w:val="center"/>
        <w:rPr>
          <w:b/>
        </w:rPr>
      </w:pPr>
      <w:r w:rsidRPr="00E75A2B">
        <w:rPr>
          <w:b/>
        </w:rPr>
        <w:t>4.8.2. tabula. Direktīvu pielikumos iekļauto zīdītāju sugu populāciju lielums un sugu dzīvotņu platība</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134"/>
        <w:gridCol w:w="1984"/>
        <w:gridCol w:w="1418"/>
        <w:gridCol w:w="1134"/>
        <w:gridCol w:w="1516"/>
      </w:tblGrid>
      <w:tr w:rsidR="000E5DA5" w:rsidRPr="00E75A2B" w14:paraId="0B9B6301" w14:textId="77777777" w:rsidTr="00593184">
        <w:tc>
          <w:tcPr>
            <w:tcW w:w="534" w:type="dxa"/>
            <w:shd w:val="clear" w:color="auto" w:fill="D6E3BC"/>
          </w:tcPr>
          <w:p w14:paraId="115C8C64"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Nr.p.k.</w:t>
            </w:r>
          </w:p>
        </w:tc>
        <w:tc>
          <w:tcPr>
            <w:tcW w:w="1559" w:type="dxa"/>
            <w:shd w:val="clear" w:color="auto" w:fill="D6E3BC"/>
          </w:tcPr>
          <w:p w14:paraId="268292ED"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Sugas nosaukums (latviski un latīniski)</w:t>
            </w:r>
          </w:p>
        </w:tc>
        <w:tc>
          <w:tcPr>
            <w:tcW w:w="1134" w:type="dxa"/>
            <w:shd w:val="clear" w:color="auto" w:fill="D6E3BC"/>
          </w:tcPr>
          <w:p w14:paraId="7A4B4338"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Sugas populācijaslielums teritorijā</w:t>
            </w:r>
            <w:r w:rsidR="00593184" w:rsidRPr="00E75A2B">
              <w:rPr>
                <w:rFonts w:eastAsia="Times New Roman" w:cs="Times New Roman"/>
                <w:sz w:val="20"/>
                <w:szCs w:val="20"/>
                <w:lang w:eastAsia="lv-LV"/>
              </w:rPr>
              <w:t xml:space="preserve"> </w:t>
            </w:r>
          </w:p>
          <w:p w14:paraId="345EB33B" w14:textId="265BFCCD" w:rsidR="00593184" w:rsidRPr="00E75A2B" w:rsidRDefault="00593184"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Min.</w:t>
            </w:r>
            <w:r w:rsidR="00315F26" w:rsidRPr="00E75A2B">
              <w:rPr>
                <w:rFonts w:eastAsia="Times New Roman" w:cs="Times New Roman"/>
                <w:sz w:val="20"/>
                <w:szCs w:val="20"/>
                <w:lang w:eastAsia="lv-LV"/>
              </w:rPr>
              <w:t>–</w:t>
            </w:r>
            <w:r w:rsidRPr="00E75A2B">
              <w:rPr>
                <w:rFonts w:eastAsia="Times New Roman" w:cs="Times New Roman"/>
                <w:sz w:val="20"/>
                <w:szCs w:val="20"/>
                <w:lang w:eastAsia="lv-LV"/>
              </w:rPr>
              <w:t>maks.</w:t>
            </w:r>
          </w:p>
        </w:tc>
        <w:tc>
          <w:tcPr>
            <w:tcW w:w="1984" w:type="dxa"/>
            <w:shd w:val="clear" w:color="auto" w:fill="D6E3BC"/>
          </w:tcPr>
          <w:p w14:paraId="300EA9E3"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Teritorijā esošās sugas populācijas attiecība (%) pret sugas populāciju </w:t>
            </w:r>
            <w:r w:rsidRPr="00E75A2B">
              <w:rPr>
                <w:rFonts w:eastAsia="Times New Roman" w:cs="Times New Roman"/>
                <w:i/>
                <w:sz w:val="20"/>
                <w:szCs w:val="20"/>
                <w:lang w:eastAsia="lv-LV"/>
              </w:rPr>
              <w:t>Natura 2000</w:t>
            </w:r>
            <w:r w:rsidRPr="00E75A2B">
              <w:rPr>
                <w:rFonts w:eastAsia="Times New Roman" w:cs="Times New Roman"/>
                <w:sz w:val="20"/>
                <w:szCs w:val="20"/>
                <w:lang w:eastAsia="lv-LV"/>
              </w:rPr>
              <w:t xml:space="preserve"> teritorijās Latvijā kopumā</w:t>
            </w:r>
          </w:p>
        </w:tc>
        <w:tc>
          <w:tcPr>
            <w:tcW w:w="1418" w:type="dxa"/>
            <w:shd w:val="clear" w:color="auto" w:fill="D6E3BC"/>
          </w:tcPr>
          <w:p w14:paraId="3D983FEF"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Teritorijā esošās sugas populācijas attiecība (%) pret sugas populāciju valstī</w:t>
            </w:r>
          </w:p>
        </w:tc>
        <w:tc>
          <w:tcPr>
            <w:tcW w:w="1134" w:type="dxa"/>
            <w:shd w:val="clear" w:color="auto" w:fill="D6E3BC"/>
          </w:tcPr>
          <w:p w14:paraId="14D97ED5"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Sugas dzīvotnes platība (ha)</w:t>
            </w:r>
          </w:p>
        </w:tc>
        <w:tc>
          <w:tcPr>
            <w:tcW w:w="1516" w:type="dxa"/>
            <w:shd w:val="clear" w:color="auto" w:fill="D6E3BC"/>
          </w:tcPr>
          <w:p w14:paraId="76E35E08" w14:textId="77777777" w:rsidR="000E5DA5" w:rsidRPr="00E75A2B" w:rsidRDefault="000E5DA5"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Sugas dzīvotnes platības attiecība (%) pret sugas dzīvotnes platību </w:t>
            </w:r>
            <w:r w:rsidRPr="00E75A2B">
              <w:rPr>
                <w:rFonts w:eastAsia="Times New Roman" w:cs="Times New Roman"/>
                <w:i/>
                <w:sz w:val="20"/>
                <w:szCs w:val="20"/>
                <w:lang w:eastAsia="lv-LV"/>
              </w:rPr>
              <w:t>Natura 2000</w:t>
            </w:r>
            <w:r w:rsidRPr="00E75A2B">
              <w:rPr>
                <w:rFonts w:eastAsia="Times New Roman" w:cs="Times New Roman"/>
                <w:sz w:val="20"/>
                <w:szCs w:val="20"/>
                <w:lang w:eastAsia="lv-LV"/>
              </w:rPr>
              <w:t xml:space="preserve"> teritorijās Latvijā kopumā</w:t>
            </w:r>
          </w:p>
        </w:tc>
      </w:tr>
      <w:tr w:rsidR="00BC779F" w:rsidRPr="00E75A2B" w14:paraId="079F9946" w14:textId="77777777" w:rsidTr="00593184">
        <w:tc>
          <w:tcPr>
            <w:tcW w:w="534" w:type="dxa"/>
          </w:tcPr>
          <w:p w14:paraId="6331C7D9" w14:textId="77777777" w:rsidR="00BC779F" w:rsidRPr="00E75A2B" w:rsidRDefault="00BC779F"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1.</w:t>
            </w:r>
          </w:p>
        </w:tc>
        <w:tc>
          <w:tcPr>
            <w:tcW w:w="1559" w:type="dxa"/>
          </w:tcPr>
          <w:p w14:paraId="07CCA94D" w14:textId="77777777" w:rsidR="00BC779F" w:rsidRPr="00E75A2B" w:rsidRDefault="00BC779F" w:rsidP="000A38CB">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Eirāzijas ūdrs  </w:t>
            </w:r>
            <w:r w:rsidRPr="00E75A2B">
              <w:rPr>
                <w:rFonts w:eastAsia="Times New Roman" w:cs="Times New Roman"/>
                <w:i/>
                <w:sz w:val="20"/>
                <w:szCs w:val="20"/>
                <w:lang w:eastAsia="lv-LV"/>
              </w:rPr>
              <w:t>Lutra lutra</w:t>
            </w:r>
          </w:p>
        </w:tc>
        <w:tc>
          <w:tcPr>
            <w:tcW w:w="1134" w:type="dxa"/>
          </w:tcPr>
          <w:p w14:paraId="51879DCD" w14:textId="77777777" w:rsidR="00BC779F" w:rsidRPr="00E75A2B" w:rsidRDefault="00BD5D32"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nav datu</w:t>
            </w:r>
          </w:p>
        </w:tc>
        <w:tc>
          <w:tcPr>
            <w:tcW w:w="1984" w:type="dxa"/>
          </w:tcPr>
          <w:p w14:paraId="5ABDAF77" w14:textId="7AE98B3C"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418" w:type="dxa"/>
          </w:tcPr>
          <w:p w14:paraId="3A015AF2" w14:textId="55E3CFF5"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134" w:type="dxa"/>
          </w:tcPr>
          <w:p w14:paraId="610AD346" w14:textId="6708951B"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516" w:type="dxa"/>
          </w:tcPr>
          <w:p w14:paraId="77580AB4" w14:textId="5C68F8EB"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r>
      <w:tr w:rsidR="00BC779F" w:rsidRPr="00E75A2B" w14:paraId="0D59CB29" w14:textId="77777777" w:rsidTr="00593184">
        <w:tc>
          <w:tcPr>
            <w:tcW w:w="534" w:type="dxa"/>
          </w:tcPr>
          <w:p w14:paraId="10C7CBE7" w14:textId="77777777" w:rsidR="00BC779F" w:rsidRPr="00E75A2B" w:rsidRDefault="00BC779F" w:rsidP="001F30B5">
            <w:pPr>
              <w:ind w:firstLine="0"/>
              <w:jc w:val="center"/>
              <w:rPr>
                <w:rFonts w:eastAsia="Times New Roman" w:cs="Times New Roman"/>
                <w:sz w:val="20"/>
                <w:szCs w:val="20"/>
                <w:lang w:eastAsia="lv-LV"/>
              </w:rPr>
            </w:pPr>
            <w:r w:rsidRPr="00E75A2B">
              <w:rPr>
                <w:rFonts w:eastAsia="Times New Roman" w:cs="Times New Roman"/>
                <w:sz w:val="20"/>
                <w:szCs w:val="20"/>
                <w:lang w:eastAsia="lv-LV"/>
              </w:rPr>
              <w:t>2.</w:t>
            </w:r>
          </w:p>
        </w:tc>
        <w:tc>
          <w:tcPr>
            <w:tcW w:w="1559" w:type="dxa"/>
          </w:tcPr>
          <w:p w14:paraId="5BE61C9B" w14:textId="77777777" w:rsidR="00BD5D32" w:rsidRPr="00E75A2B" w:rsidRDefault="00BC779F" w:rsidP="000A38CB">
            <w:pPr>
              <w:spacing w:after="0"/>
              <w:ind w:firstLine="0"/>
              <w:jc w:val="center"/>
              <w:rPr>
                <w:rFonts w:eastAsia="Times New Roman" w:cs="Times New Roman"/>
                <w:sz w:val="20"/>
                <w:szCs w:val="20"/>
                <w:lang w:eastAsia="lv-LV"/>
              </w:rPr>
            </w:pPr>
            <w:r w:rsidRPr="00E75A2B">
              <w:rPr>
                <w:rFonts w:eastAsia="Times New Roman" w:cs="Times New Roman"/>
                <w:sz w:val="20"/>
                <w:szCs w:val="20"/>
                <w:lang w:eastAsia="lv-LV"/>
              </w:rPr>
              <w:t xml:space="preserve">Bebrs </w:t>
            </w:r>
          </w:p>
          <w:p w14:paraId="25E44F49" w14:textId="77777777" w:rsidR="00BC779F" w:rsidRPr="00E75A2B" w:rsidRDefault="00BC779F" w:rsidP="000A38CB">
            <w:pPr>
              <w:spacing w:after="0"/>
              <w:ind w:firstLine="0"/>
              <w:jc w:val="center"/>
              <w:rPr>
                <w:rFonts w:eastAsia="Times New Roman" w:cs="Times New Roman"/>
                <w:sz w:val="20"/>
                <w:szCs w:val="20"/>
                <w:lang w:eastAsia="lv-LV"/>
              </w:rPr>
            </w:pPr>
            <w:r w:rsidRPr="00E75A2B">
              <w:rPr>
                <w:rFonts w:eastAsia="Times New Roman" w:cs="Times New Roman"/>
                <w:i/>
                <w:sz w:val="20"/>
                <w:szCs w:val="20"/>
                <w:lang w:eastAsia="lv-LV"/>
              </w:rPr>
              <w:t>Castor fiber</w:t>
            </w:r>
          </w:p>
        </w:tc>
        <w:tc>
          <w:tcPr>
            <w:tcW w:w="1134" w:type="dxa"/>
          </w:tcPr>
          <w:p w14:paraId="42C2695A" w14:textId="77777777" w:rsidR="00BC779F" w:rsidRPr="00E75A2B" w:rsidRDefault="00BD5D32"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nav datu</w:t>
            </w:r>
          </w:p>
        </w:tc>
        <w:tc>
          <w:tcPr>
            <w:tcW w:w="1984" w:type="dxa"/>
          </w:tcPr>
          <w:p w14:paraId="375086A0" w14:textId="36B8AA14"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418" w:type="dxa"/>
          </w:tcPr>
          <w:p w14:paraId="2749754E" w14:textId="6C03F26D"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134" w:type="dxa"/>
          </w:tcPr>
          <w:p w14:paraId="4825E842" w14:textId="15CCF1E1"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c>
          <w:tcPr>
            <w:tcW w:w="1516" w:type="dxa"/>
          </w:tcPr>
          <w:p w14:paraId="714C0B48" w14:textId="19E3A512" w:rsidR="00BC779F" w:rsidRPr="00E75A2B" w:rsidRDefault="00315F26" w:rsidP="00BC045A">
            <w:pPr>
              <w:ind w:firstLine="0"/>
              <w:jc w:val="center"/>
              <w:rPr>
                <w:rFonts w:eastAsia="Times New Roman" w:cs="Times New Roman"/>
                <w:sz w:val="20"/>
                <w:szCs w:val="20"/>
                <w:lang w:eastAsia="lv-LV"/>
              </w:rPr>
            </w:pPr>
            <w:r w:rsidRPr="00E75A2B">
              <w:rPr>
                <w:rFonts w:eastAsia="Times New Roman" w:cs="Times New Roman"/>
                <w:sz w:val="20"/>
                <w:szCs w:val="20"/>
                <w:lang w:eastAsia="lv-LV"/>
              </w:rPr>
              <w:t>–</w:t>
            </w:r>
          </w:p>
        </w:tc>
      </w:tr>
    </w:tbl>
    <w:p w14:paraId="48D39D11" w14:textId="77777777" w:rsidR="00A60309" w:rsidRPr="00E75A2B" w:rsidRDefault="00A60309" w:rsidP="000E5DA5">
      <w:pPr>
        <w:jc w:val="left"/>
        <w:rPr>
          <w:rFonts w:eastAsia="Times New Roman" w:cs="Times New Roman"/>
          <w:sz w:val="20"/>
          <w:szCs w:val="20"/>
          <w:lang w:eastAsia="lv-LV"/>
        </w:rPr>
      </w:pPr>
    </w:p>
    <w:p w14:paraId="793D5F5A" w14:textId="77777777" w:rsidR="000663B7" w:rsidRPr="00E75A2B" w:rsidRDefault="000663B7" w:rsidP="00217335"/>
    <w:p w14:paraId="23BE6248" w14:textId="77777777" w:rsidR="002B65A6" w:rsidRPr="00E75A2B" w:rsidRDefault="002B65A6">
      <w:pPr>
        <w:spacing w:after="160" w:line="259" w:lineRule="auto"/>
        <w:ind w:firstLine="0"/>
        <w:jc w:val="left"/>
        <w:rPr>
          <w:rFonts w:eastAsiaTheme="majorEastAsia" w:cs="Times New Roman"/>
          <w:b/>
          <w:iCs/>
          <w:color w:val="000000" w:themeColor="text1"/>
          <w:szCs w:val="24"/>
          <w:lang w:eastAsia="ja-JP"/>
        </w:rPr>
      </w:pPr>
      <w:bookmarkStart w:id="41" w:name="_Toc91187702"/>
      <w:r w:rsidRPr="00E75A2B">
        <w:br w:type="page"/>
      </w:r>
    </w:p>
    <w:p w14:paraId="427FF927" w14:textId="5CAE3F47" w:rsidR="00A03283" w:rsidRPr="00E75A2B" w:rsidRDefault="002D6C3B" w:rsidP="00617665">
      <w:pPr>
        <w:pStyle w:val="UzrakstsDAP2"/>
        <w:numPr>
          <w:ilvl w:val="0"/>
          <w:numId w:val="0"/>
        </w:numPr>
        <w:ind w:left="420"/>
        <w:jc w:val="left"/>
      </w:pPr>
      <w:r w:rsidRPr="00E75A2B">
        <w:lastRenderedPageBreak/>
        <w:t>4.</w:t>
      </w:r>
      <w:r w:rsidR="0060339D" w:rsidRPr="00E75A2B">
        <w:t>9</w:t>
      </w:r>
      <w:r w:rsidRPr="00E75A2B">
        <w:t xml:space="preserve">. </w:t>
      </w:r>
      <w:r w:rsidR="007525D6" w:rsidRPr="00E75A2B">
        <w:t>Dabas vērtības DL “Grebļukalns</w:t>
      </w:r>
      <w:r w:rsidR="00A4742E" w:rsidRPr="00E75A2B">
        <w:t>”</w:t>
      </w:r>
      <w:r w:rsidR="007525D6" w:rsidRPr="00E75A2B">
        <w:t xml:space="preserve"> pieguļošajās teritorijās</w:t>
      </w:r>
      <w:bookmarkEnd w:id="41"/>
    </w:p>
    <w:p w14:paraId="428637F1" w14:textId="77777777" w:rsidR="009C2151" w:rsidRPr="00E75A2B" w:rsidRDefault="009C2151" w:rsidP="009C2151"/>
    <w:p w14:paraId="0798B328" w14:textId="081DB929" w:rsidR="00424AEF" w:rsidRPr="00E75A2B" w:rsidRDefault="00424AEF" w:rsidP="00CA1A75">
      <w:pPr>
        <w:ind w:firstLine="0"/>
        <w:rPr>
          <w:rFonts w:cs="Times New Roman"/>
          <w:b/>
          <w:bCs/>
          <w:szCs w:val="24"/>
        </w:rPr>
      </w:pPr>
      <w:r w:rsidRPr="00E75A2B">
        <w:rPr>
          <w:rFonts w:cs="Times New Roman"/>
          <w:b/>
          <w:bCs/>
          <w:szCs w:val="24"/>
        </w:rPr>
        <w:t>Kaņcieris un tam apkārt esošais purviņš</w:t>
      </w:r>
    </w:p>
    <w:p w14:paraId="619BD5AE" w14:textId="37711079" w:rsidR="003366CF" w:rsidRPr="00E75A2B" w:rsidRDefault="003366CF" w:rsidP="003366CF">
      <w:pPr>
        <w:rPr>
          <w:rFonts w:cs="Times New Roman"/>
          <w:szCs w:val="24"/>
        </w:rPr>
      </w:pPr>
      <w:r w:rsidRPr="00E75A2B">
        <w:rPr>
          <w:rFonts w:cs="Times New Roman"/>
          <w:szCs w:val="24"/>
        </w:rPr>
        <w:t xml:space="preserve">Šobrīd ārpus DL “Grebļukalns” esošais, bet perspektīvā tajā iekļaujamais Kaņcieris ir vērtīgs labas kvalitātes diseitrofs ezeriņš ar ļoti vērtīgu pārejas purvu ap to, kurā sastopamas Biotopu direktīvas II pielikuma aizsargājamās sūnu </w:t>
      </w:r>
      <w:r w:rsidR="001051C6" w:rsidRPr="00E75A2B">
        <w:rPr>
          <w:rFonts w:cs="Times New Roman"/>
          <w:szCs w:val="24"/>
        </w:rPr>
        <w:t>un vaskulāro augu sugas</w:t>
      </w:r>
      <w:r w:rsidRPr="00E75A2B">
        <w:rPr>
          <w:rFonts w:cs="Times New Roman"/>
          <w:szCs w:val="24"/>
        </w:rPr>
        <w:t xml:space="preserve">. Kaņcieris pārstāv ES </w:t>
      </w:r>
      <w:r w:rsidR="00726666" w:rsidRPr="00E75A2B">
        <w:rPr>
          <w:rFonts w:cs="Times New Roman"/>
          <w:szCs w:val="24"/>
        </w:rPr>
        <w:t>nozīmes biotop</w:t>
      </w:r>
      <w:r w:rsidR="00231D82" w:rsidRPr="00E75A2B">
        <w:rPr>
          <w:rFonts w:cs="Times New Roman"/>
          <w:szCs w:val="24"/>
        </w:rPr>
        <w:t xml:space="preserve">a </w:t>
      </w:r>
      <w:r w:rsidRPr="00E75A2B">
        <w:rPr>
          <w:rFonts w:cs="Times New Roman"/>
          <w:szCs w:val="24"/>
        </w:rPr>
        <w:t xml:space="preserve">3150 </w:t>
      </w:r>
      <w:r w:rsidRPr="00E75A2B">
        <w:rPr>
          <w:rFonts w:cs="Times New Roman"/>
          <w:i/>
          <w:iCs/>
          <w:szCs w:val="24"/>
        </w:rPr>
        <w:t>Eitrofi ezeri ar iegrimušo ūdensaugu un peldaugu augāju</w:t>
      </w:r>
      <w:r w:rsidRPr="00E75A2B">
        <w:rPr>
          <w:rFonts w:cs="Times New Roman"/>
          <w:szCs w:val="24"/>
        </w:rPr>
        <w:t xml:space="preserve"> otro variantu (brūnūdens ezerus)</w:t>
      </w:r>
      <w:r w:rsidR="00231D82" w:rsidRPr="00E75A2B">
        <w:rPr>
          <w:rFonts w:cs="Times New Roman"/>
          <w:szCs w:val="24"/>
        </w:rPr>
        <w:t xml:space="preserve"> un Latvijas īpaši aizsargājamo biotopu </w:t>
      </w:r>
      <w:r w:rsidR="00231D82" w:rsidRPr="00E75A2B">
        <w:rPr>
          <w:rFonts w:cs="Times New Roman"/>
          <w:i/>
          <w:iCs/>
          <w:szCs w:val="24"/>
        </w:rPr>
        <w:t>Eitrofi ezeri ar iegrimušo ūdensaugu un peldaugu augāju</w:t>
      </w:r>
      <w:r w:rsidR="00231D82" w:rsidRPr="00E75A2B">
        <w:rPr>
          <w:rFonts w:cs="Times New Roman"/>
          <w:szCs w:val="24"/>
        </w:rPr>
        <w:t xml:space="preserve"> (4.15.)</w:t>
      </w:r>
      <w:r w:rsidRPr="00E75A2B">
        <w:rPr>
          <w:rFonts w:cs="Times New Roman"/>
          <w:szCs w:val="24"/>
        </w:rPr>
        <w:t xml:space="preserve">, bet tā krastā esošais pārejas purvs – ES nozīmes </w:t>
      </w:r>
      <w:r w:rsidR="00231D82" w:rsidRPr="00E75A2B">
        <w:rPr>
          <w:rFonts w:cs="Times New Roman"/>
          <w:szCs w:val="24"/>
        </w:rPr>
        <w:t>biotop</w:t>
      </w:r>
      <w:r w:rsidR="0036541E" w:rsidRPr="00E75A2B">
        <w:rPr>
          <w:rFonts w:cs="Times New Roman"/>
          <w:szCs w:val="24"/>
        </w:rPr>
        <w:t>a</w:t>
      </w:r>
      <w:r w:rsidR="00231D82" w:rsidRPr="00E75A2B">
        <w:rPr>
          <w:rFonts w:cs="Times New Roman"/>
          <w:szCs w:val="24"/>
        </w:rPr>
        <w:t xml:space="preserve"> </w:t>
      </w:r>
      <w:r w:rsidRPr="00E75A2B">
        <w:rPr>
          <w:rFonts w:cs="Times New Roman"/>
          <w:szCs w:val="24"/>
        </w:rPr>
        <w:t xml:space="preserve">7140 </w:t>
      </w:r>
      <w:r w:rsidRPr="00E75A2B">
        <w:rPr>
          <w:rFonts w:cs="Times New Roman"/>
          <w:i/>
          <w:iCs/>
          <w:szCs w:val="24"/>
        </w:rPr>
        <w:t>Pārejas purvi un slīkšņas</w:t>
      </w:r>
      <w:r w:rsidR="00A216D8" w:rsidRPr="00E75A2B">
        <w:rPr>
          <w:rFonts w:cs="Times New Roman"/>
          <w:i/>
          <w:iCs/>
          <w:szCs w:val="24"/>
        </w:rPr>
        <w:t xml:space="preserve"> </w:t>
      </w:r>
      <w:r w:rsidR="00CD6C4F" w:rsidRPr="00E75A2B">
        <w:rPr>
          <w:rFonts w:cs="Times New Roman"/>
          <w:i/>
          <w:iCs/>
          <w:szCs w:val="24"/>
        </w:rPr>
        <w:t xml:space="preserve">otrajam variantam </w:t>
      </w:r>
      <w:r w:rsidR="00315F26" w:rsidRPr="00E75A2B">
        <w:rPr>
          <w:rFonts w:cs="Times New Roman"/>
          <w:i/>
          <w:iCs/>
          <w:szCs w:val="24"/>
        </w:rPr>
        <w:t>–</w:t>
      </w:r>
      <w:r w:rsidR="00CD6C4F" w:rsidRPr="00E75A2B">
        <w:rPr>
          <w:rFonts w:cs="Times New Roman"/>
          <w:i/>
          <w:iCs/>
          <w:szCs w:val="24"/>
        </w:rPr>
        <w:t xml:space="preserve"> </w:t>
      </w:r>
      <w:r w:rsidR="00CD6C4F" w:rsidRPr="00E75A2B">
        <w:rPr>
          <w:rFonts w:cs="Times New Roman"/>
          <w:szCs w:val="24"/>
        </w:rPr>
        <w:t>limnogēni purvi</w:t>
      </w:r>
      <w:r w:rsidR="00CD6C4F" w:rsidRPr="00E75A2B">
        <w:rPr>
          <w:rFonts w:cs="Times New Roman"/>
          <w:i/>
          <w:iCs/>
          <w:szCs w:val="24"/>
        </w:rPr>
        <w:t xml:space="preserve"> </w:t>
      </w:r>
      <w:r w:rsidR="00A216D8" w:rsidRPr="00E75A2B">
        <w:rPr>
          <w:rFonts w:cs="Times New Roman"/>
          <w:szCs w:val="24"/>
        </w:rPr>
        <w:t>(1,</w:t>
      </w:r>
      <w:r w:rsidR="00D03FD2" w:rsidRPr="00E75A2B">
        <w:rPr>
          <w:rFonts w:cs="Times New Roman"/>
          <w:szCs w:val="24"/>
        </w:rPr>
        <w:t>35 ha platībā)</w:t>
      </w:r>
      <w:r w:rsidR="00D03FD2" w:rsidRPr="00E75A2B">
        <w:rPr>
          <w:rFonts w:cs="Times New Roman"/>
          <w:i/>
          <w:iCs/>
          <w:szCs w:val="24"/>
        </w:rPr>
        <w:t xml:space="preserve"> </w:t>
      </w:r>
      <w:r w:rsidR="00231D82" w:rsidRPr="00E75A2B">
        <w:rPr>
          <w:rFonts w:cs="Times New Roman"/>
          <w:szCs w:val="24"/>
        </w:rPr>
        <w:t>un Latvijas īpaši aizsargājam</w:t>
      </w:r>
      <w:r w:rsidR="00CD6C4F" w:rsidRPr="00E75A2B">
        <w:rPr>
          <w:rFonts w:cs="Times New Roman"/>
          <w:szCs w:val="24"/>
        </w:rPr>
        <w:t>am</w:t>
      </w:r>
      <w:r w:rsidR="00231D82" w:rsidRPr="00E75A2B">
        <w:rPr>
          <w:rFonts w:cs="Times New Roman"/>
          <w:szCs w:val="24"/>
        </w:rPr>
        <w:t xml:space="preserve"> biotopa</w:t>
      </w:r>
      <w:r w:rsidR="00CD6C4F" w:rsidRPr="00E75A2B">
        <w:rPr>
          <w:rFonts w:cs="Times New Roman"/>
          <w:szCs w:val="24"/>
        </w:rPr>
        <w:t>m</w:t>
      </w:r>
      <w:r w:rsidRPr="00E75A2B">
        <w:rPr>
          <w:rFonts w:cs="Times New Roman"/>
          <w:szCs w:val="24"/>
        </w:rPr>
        <w:t xml:space="preserve"> </w:t>
      </w:r>
      <w:r w:rsidR="00231D82" w:rsidRPr="00E75A2B">
        <w:rPr>
          <w:rFonts w:cs="Times New Roman"/>
          <w:i/>
          <w:iCs/>
          <w:szCs w:val="24"/>
        </w:rPr>
        <w:t>Pārejas purvi un slīkšņas</w:t>
      </w:r>
      <w:r w:rsidR="00231D82" w:rsidRPr="00E75A2B">
        <w:rPr>
          <w:rFonts w:cs="Times New Roman"/>
          <w:szCs w:val="24"/>
        </w:rPr>
        <w:t xml:space="preserve"> (2.5.)</w:t>
      </w:r>
      <w:r w:rsidRPr="00E75A2B">
        <w:rPr>
          <w:rFonts w:cs="Times New Roman"/>
          <w:szCs w:val="24"/>
        </w:rPr>
        <w:t>.</w:t>
      </w:r>
    </w:p>
    <w:p w14:paraId="32615A1D" w14:textId="05FFEB8C" w:rsidR="003366CF" w:rsidRPr="00E75A2B" w:rsidRDefault="003366CF" w:rsidP="003366CF">
      <w:pPr>
        <w:rPr>
          <w:rFonts w:cs="Times New Roman"/>
          <w:szCs w:val="24"/>
        </w:rPr>
      </w:pPr>
      <w:r w:rsidRPr="00E75A2B">
        <w:rPr>
          <w:rFonts w:cs="Times New Roman"/>
          <w:szCs w:val="24"/>
        </w:rPr>
        <w:t xml:space="preserve">Kaņciera ezera platība ir </w:t>
      </w:r>
      <w:r w:rsidR="009F2766" w:rsidRPr="00E75A2B">
        <w:rPr>
          <w:rFonts w:cs="Times New Roman"/>
          <w:szCs w:val="24"/>
        </w:rPr>
        <w:t>0,26</w:t>
      </w:r>
      <w:r w:rsidRPr="00E75A2B">
        <w:rPr>
          <w:rFonts w:cs="Times New Roman"/>
          <w:szCs w:val="24"/>
        </w:rPr>
        <w:t xml:space="preserve"> ha, tajā atrodas viena peldoša 34 m</w:t>
      </w:r>
      <w:r w:rsidRPr="00E75A2B">
        <w:rPr>
          <w:rFonts w:cs="Times New Roman"/>
          <w:szCs w:val="24"/>
          <w:vertAlign w:val="superscript"/>
        </w:rPr>
        <w:t>2</w:t>
      </w:r>
      <w:r w:rsidRPr="00E75A2B">
        <w:rPr>
          <w:rFonts w:cs="Times New Roman"/>
          <w:szCs w:val="24"/>
        </w:rPr>
        <w:t xml:space="preserve"> liela slīkšņas saliņa. Kaņciera lielākais garums ir 93 m, lielākais platums – 53 m un krasta līnijas garums – 312 m. Kaņciera ūdens tilpums ir </w:t>
      </w:r>
      <w:r w:rsidR="000E584A" w:rsidRPr="00E75A2B">
        <w:rPr>
          <w:rFonts w:cs="Times New Roman"/>
          <w:szCs w:val="24"/>
        </w:rPr>
        <w:t>1290</w:t>
      </w:r>
      <w:r w:rsidRPr="00E75A2B">
        <w:rPr>
          <w:rFonts w:cs="Times New Roman"/>
          <w:szCs w:val="24"/>
        </w:rPr>
        <w:t xml:space="preserve"> m</w:t>
      </w:r>
      <w:r w:rsidRPr="00E75A2B">
        <w:rPr>
          <w:rFonts w:cs="Times New Roman"/>
          <w:szCs w:val="24"/>
          <w:vertAlign w:val="superscript"/>
        </w:rPr>
        <w:t>3</w:t>
      </w:r>
      <w:r w:rsidRPr="00E75A2B">
        <w:rPr>
          <w:rFonts w:cs="Times New Roman"/>
          <w:szCs w:val="24"/>
        </w:rPr>
        <w:t xml:space="preserve">. </w:t>
      </w:r>
      <w:r w:rsidR="005129F2" w:rsidRPr="00E75A2B">
        <w:rPr>
          <w:rFonts w:cs="Times New Roman"/>
          <w:szCs w:val="24"/>
        </w:rPr>
        <w:t xml:space="preserve">Ļoti seklā Kaņciera lielākais dziļums ir 0,7 m, bet vidējais dziļums – 0,5 m. </w:t>
      </w:r>
      <w:r w:rsidRPr="00E75A2B">
        <w:rPr>
          <w:rFonts w:cs="Times New Roman"/>
          <w:szCs w:val="24"/>
        </w:rPr>
        <w:t>Ļoti seklajā un nestratificētajā Kaņcierī ūdens slānis vēja ietekmē sajaucas visā tā nelielajā dziļumā – ezers vasarās izsilst vienmērīgi visā tā dziļumā, tāpēc ūdens temperatūra virzienā uz nelielo dziļumu samazinās vienmērīgi un temperatūras stratifikācija nav novērojama. Līdz ar to šajā ezerā ūdens vide vienmēr ir bijusi daudz mainīgāka, nekā dziļajos un stratificētajos ezeros.</w:t>
      </w:r>
    </w:p>
    <w:p w14:paraId="5BCAE592" w14:textId="015FF96B" w:rsidR="003366CF" w:rsidRPr="00E75A2B" w:rsidRDefault="003366CF" w:rsidP="003366CF">
      <w:pPr>
        <w:rPr>
          <w:rFonts w:cs="Times New Roman"/>
          <w:szCs w:val="24"/>
        </w:rPr>
      </w:pPr>
      <w:r w:rsidRPr="00E75A2B">
        <w:rPr>
          <w:rFonts w:cs="Times New Roman"/>
          <w:szCs w:val="24"/>
        </w:rPr>
        <w:t>Kaņciera vidējais ūdens līmenis ir 121,8 m virs jūras līmeņa un pēdējā gadsimta laikā ūdens līmenis nav būtiski mainījies. Kaņciera sateces baseina platība ir 0,36 km</w:t>
      </w:r>
      <w:r w:rsidRPr="00E75A2B">
        <w:rPr>
          <w:rFonts w:cs="Times New Roman"/>
          <w:szCs w:val="24"/>
          <w:vertAlign w:val="superscript"/>
        </w:rPr>
        <w:t xml:space="preserve">2 </w:t>
      </w:r>
      <w:r w:rsidRPr="00E75A2B">
        <w:rPr>
          <w:rFonts w:cs="Times New Roman"/>
          <w:szCs w:val="24"/>
        </w:rPr>
        <w:t>un tas ietilpst Pintu ezera sateces baseinā. Pēc ezeru sateces baseinā valdošā zemes lietojuma veida, kas pamatvilcienos raksturo arī ezeru sateces baseinu antropogēnās pārveidotības līmeni, ārpus ĪADT esošais Kaņcieris raksturojams kā maz pārveidots mežezers, jo Kaņciera mežainums ir 76,6 %, sateces baseina ezerainība Kaņcierim ir 0,7 %, purvainība – 3,3 %, bet lauksaimniecības un citu atmežoto zemju platību īpatsvars – 19,4 %.</w:t>
      </w:r>
      <w:r w:rsidRPr="00E75A2B">
        <w:rPr>
          <w:rStyle w:val="FootnoteReference"/>
          <w:rFonts w:cs="Times New Roman"/>
          <w:szCs w:val="24"/>
        </w:rPr>
        <w:footnoteReference w:id="32"/>
      </w:r>
    </w:p>
    <w:p w14:paraId="11D6067B" w14:textId="7CDCFE74" w:rsidR="003366CF" w:rsidRPr="00E75A2B" w:rsidRDefault="003366CF" w:rsidP="003366CF">
      <w:pPr>
        <w:rPr>
          <w:rFonts w:cs="Times New Roman"/>
          <w:szCs w:val="24"/>
        </w:rPr>
      </w:pPr>
      <w:r w:rsidRPr="00E75A2B">
        <w:rPr>
          <w:rFonts w:cs="Times New Roman"/>
          <w:szCs w:val="24"/>
        </w:rPr>
        <w:t>Visapkārt Kaņcierim 20</w:t>
      </w:r>
      <w:r w:rsidR="00315F26" w:rsidRPr="00E75A2B">
        <w:rPr>
          <w:rFonts w:cs="Times New Roman"/>
          <w:szCs w:val="24"/>
        </w:rPr>
        <w:t>–</w:t>
      </w:r>
      <w:r w:rsidRPr="00E75A2B">
        <w:rPr>
          <w:rFonts w:cs="Times New Roman"/>
          <w:szCs w:val="24"/>
        </w:rPr>
        <w:t>55 m platā joslā plešas pārejas purvs un te ezera krasti ir līdz 0,5 m zemi un kūdraini. Tālāk ZA virzienā uz Pintu ezera pusi krasts arī ir līdz 1,2 m zems un šaurā joslā mežains, bet tālāk aiz nedaudz vairāk kā 80 m platas joslas plešas Pintu ezers. Ezera DA, D un DR pusē stiepjas stāvā un priežu mežu apaugusī Grebļu kalna grēda, kas šajās vietās ir, attiecīgi, līdz 15,8 m, 8,2 m un 18,2 m augsta, aiz kuras tālāk R virzienā ezera krasta pauguri paaugstinās līdz 39,2 m augstumam. Ezera ZR krasts ir līdz 40,9 m augsts un paugurains, pārsvarā mežains un aiz meža joslas atklāts, bet Z krastā atrodas Pintu ezera ieplakas līdz 23,7 m augstā nogāze ar līdzīgu ainavu. Kaņciera krasti ir staigni un ezera purvu apmeklē tikai vietējie ogotāji, kas pašu ezeru neizmanto.</w:t>
      </w:r>
    </w:p>
    <w:p w14:paraId="5AC35A80" w14:textId="0A2F6566" w:rsidR="003366CF" w:rsidRPr="00E75A2B" w:rsidRDefault="003366CF" w:rsidP="003366CF">
      <w:pPr>
        <w:rPr>
          <w:rFonts w:cs="Times New Roman"/>
          <w:szCs w:val="24"/>
        </w:rPr>
      </w:pPr>
      <w:r w:rsidRPr="00E75A2B">
        <w:rPr>
          <w:rFonts w:cs="Times New Roman"/>
          <w:szCs w:val="24"/>
        </w:rPr>
        <w:t xml:space="preserve">Ūdens apmaiņas periods ļoti mazajā Kaņcierī aizņem tikai </w:t>
      </w:r>
      <w:r w:rsidR="000E584A" w:rsidRPr="00E75A2B">
        <w:rPr>
          <w:rFonts w:cs="Times New Roman"/>
          <w:szCs w:val="24"/>
        </w:rPr>
        <w:t>5,7</w:t>
      </w:r>
      <w:r w:rsidRPr="00E75A2B">
        <w:rPr>
          <w:rFonts w:cs="Times New Roman"/>
          <w:szCs w:val="24"/>
        </w:rPr>
        <w:t xml:space="preserve"> dienas, šis ezers ir bioloģiski daudz vecāks par Pintu un Šešku ezeru un līdz ar to mazāk jutīgs pret mērenām ietekmēm.</w:t>
      </w:r>
    </w:p>
    <w:p w14:paraId="1373B4B9" w14:textId="459A4BEE" w:rsidR="003366CF" w:rsidRPr="00E75A2B" w:rsidRDefault="003366CF" w:rsidP="00F67BBC">
      <w:r w:rsidRPr="00E75A2B">
        <w:t xml:space="preserve">Pēc hidroloģiskā režīma Kaņcieris ir notekošs ezers. Pēc ūdens krāsas tas ir brūnūdens ezers ar brūnu ūdens krāsu, kas liecina par tā krastos esošā pārejas purva lielu ietekmi uz ezera </w:t>
      </w:r>
      <w:r w:rsidRPr="00E75A2B">
        <w:lastRenderedPageBreak/>
        <w:t xml:space="preserve">eksosistēmu. Pēc Latvijas ezeru tipoloģijas Kaņcieris atbilst otrā tipa ļoti sekliem (nestratificētiem) brūnūdens (ūdens krāsainība lielāka par 80 Pt-Co) ezeriem ar augstu ūdens cietību (ūdens elektrovadītspēja lielāka par 165 μS/cm). </w:t>
      </w:r>
      <w:r w:rsidR="000E584A" w:rsidRPr="00E75A2B">
        <w:t>Kaņciera ūdens dzidrība sniedzas līdz ezera dibenam (0,7 m) un lielāka dziļuma apstākļos katrā ziņā varētu sasniegt aptuveni 3 m</w:t>
      </w:r>
      <w:r w:rsidRPr="00E75A2B">
        <w:t>. Ļoti seklā Kaņciera litorāls visā ezera akvatorijā ir dūņains. Kaņciera ezera morfometriskais un limnoloģiskais raksturojums un salīdzinājums ar Pintu un Šešku ezeriem skatāms 4.3.1.1. tabulā.</w:t>
      </w:r>
    </w:p>
    <w:p w14:paraId="01DCC233" w14:textId="21CABFB9" w:rsidR="00ED0CCF" w:rsidRPr="00E75A2B" w:rsidRDefault="00ED0CCF" w:rsidP="00F67BBC">
      <w:r w:rsidRPr="00E75A2B">
        <w:t xml:space="preserve">Kaņcieris ir pilnībā aizaugošs ezers un tā visā platībā dominē iegrimusī raglape </w:t>
      </w:r>
      <w:r w:rsidRPr="00E75A2B">
        <w:rPr>
          <w:i/>
        </w:rPr>
        <w:t>Ceratophyllum demersum</w:t>
      </w:r>
      <w:r w:rsidRPr="00E75A2B">
        <w:t xml:space="preserve">, kas sastopama ļoti bieži un aizņem 75–100 % no litorāla platības. Nereti sastopama arī iegremdētā mieturu daudzlape </w:t>
      </w:r>
      <w:r w:rsidRPr="00E75A2B">
        <w:rPr>
          <w:i/>
        </w:rPr>
        <w:t>Myriophyllum verticillatum</w:t>
      </w:r>
      <w:r w:rsidRPr="00E75A2B">
        <w:t xml:space="preserve"> un parastais elsis </w:t>
      </w:r>
      <w:r w:rsidRPr="00E75A2B">
        <w:rPr>
          <w:i/>
        </w:rPr>
        <w:t>Stratiotes aloides</w:t>
      </w:r>
      <w:r w:rsidRPr="00E75A2B">
        <w:t>, k</w:t>
      </w:r>
      <w:r w:rsidR="00F67BBC" w:rsidRPr="00E75A2B">
        <w:t>uru</w:t>
      </w:r>
      <w:r w:rsidRPr="00E75A2B">
        <w:t xml:space="preserve"> audzes aizņem 10–25% no litorāla platības, bet diezgan reti – sniegbaltā ūdensroze </w:t>
      </w:r>
      <w:r w:rsidRPr="00E75A2B">
        <w:rPr>
          <w:i/>
        </w:rPr>
        <w:t>Nymphaea candida</w:t>
      </w:r>
      <w:r w:rsidRPr="00E75A2B">
        <w:t>, k</w:t>
      </w:r>
      <w:r w:rsidR="00F67BBC" w:rsidRPr="00E75A2B">
        <w:t>uras</w:t>
      </w:r>
      <w:r w:rsidRPr="00E75A2B">
        <w:t xml:space="preserve"> audzes aizņem 3–10% no litorāla platības. Reti sastopama peldošā glīvene </w:t>
      </w:r>
      <w:r w:rsidRPr="00E75A2B">
        <w:rPr>
          <w:i/>
        </w:rPr>
        <w:t>Potamogeton natan</w:t>
      </w:r>
      <w:r w:rsidRPr="00E75A2B">
        <w:t xml:space="preserve">) un parastā mazlēpe </w:t>
      </w:r>
      <w:r w:rsidRPr="00E75A2B">
        <w:rPr>
          <w:i/>
        </w:rPr>
        <w:t>Hydrocharis morsus-ranae</w:t>
      </w:r>
      <w:r w:rsidRPr="00E75A2B">
        <w:t>, k</w:t>
      </w:r>
      <w:r w:rsidR="00F67BBC" w:rsidRPr="00E75A2B">
        <w:t>uru</w:t>
      </w:r>
      <w:r w:rsidRPr="00E75A2B">
        <w:t xml:space="preserve"> audzes aizņem 1–3% no litorāla platības. Ļoti reti sastopams uzpūstais grīslis </w:t>
      </w:r>
      <w:r w:rsidRPr="00E75A2B">
        <w:rPr>
          <w:i/>
        </w:rPr>
        <w:t>Carex rostrata</w:t>
      </w:r>
      <w:r w:rsidRPr="00E75A2B">
        <w:t xml:space="preserve">, purva pameldrs </w:t>
      </w:r>
      <w:r w:rsidRPr="00E75A2B">
        <w:rPr>
          <w:i/>
        </w:rPr>
        <w:t>Eleocharis palustris</w:t>
      </w:r>
      <w:r w:rsidRPr="00E75A2B">
        <w:t xml:space="preserve">, mazais ūdenszieds </w:t>
      </w:r>
      <w:r w:rsidRPr="00E75A2B">
        <w:rPr>
          <w:i/>
        </w:rPr>
        <w:t>Lemna minor</w:t>
      </w:r>
      <w:r w:rsidRPr="00E75A2B">
        <w:t xml:space="preserve">, trejdaivu ūdenszieds </w:t>
      </w:r>
      <w:r w:rsidRPr="00E75A2B">
        <w:rPr>
          <w:i/>
        </w:rPr>
        <w:t>Lemna trisulca</w:t>
      </w:r>
      <w:r w:rsidRPr="00E75A2B">
        <w:t xml:space="preserve">, platlapu vilkvālīte </w:t>
      </w:r>
      <w:r w:rsidRPr="00E75A2B">
        <w:rPr>
          <w:i/>
        </w:rPr>
        <w:t>Typha latifolia</w:t>
      </w:r>
      <w:r w:rsidRPr="00E75A2B">
        <w:t xml:space="preserve">, mazā pūslene </w:t>
      </w:r>
      <w:r w:rsidRPr="00E75A2B">
        <w:rPr>
          <w:i/>
        </w:rPr>
        <w:t>Utricularia minor</w:t>
      </w:r>
      <w:r w:rsidRPr="00E75A2B">
        <w:t xml:space="preserve">, parāstā pūslene </w:t>
      </w:r>
      <w:r w:rsidRPr="00E75A2B">
        <w:rPr>
          <w:i/>
        </w:rPr>
        <w:t>Utricularia vulgaris</w:t>
      </w:r>
      <w:r w:rsidRPr="00E75A2B">
        <w:t xml:space="preserve"> un trauslā mieturīte </w:t>
      </w:r>
      <w:r w:rsidRPr="00E75A2B">
        <w:rPr>
          <w:i/>
        </w:rPr>
        <w:t>Chara globularis</w:t>
      </w:r>
      <w:r w:rsidRPr="00E75A2B">
        <w:t>, k</w:t>
      </w:r>
      <w:r w:rsidR="00F67BBC" w:rsidRPr="00E75A2B">
        <w:t>uru</w:t>
      </w:r>
      <w:r w:rsidRPr="00E75A2B">
        <w:t xml:space="preserve"> nelielās grupas aizņem mazāk kā 1% no litorāla platības.</w:t>
      </w:r>
    </w:p>
    <w:p w14:paraId="61CC3F1A" w14:textId="0DCBE753" w:rsidR="00326B2F" w:rsidRPr="00E75A2B" w:rsidRDefault="00326B2F" w:rsidP="00326B2F">
      <w:pPr>
        <w:rPr>
          <w:rFonts w:cs="Times New Roman"/>
          <w:szCs w:val="24"/>
        </w:rPr>
      </w:pPr>
      <w:r w:rsidRPr="00E75A2B">
        <w:rPr>
          <w:rFonts w:cs="Times New Roman"/>
          <w:szCs w:val="24"/>
        </w:rPr>
        <w:t xml:space="preserve">Purvs, kas ieskauj nelielo Kaņciera ezeru, izceļas ar lielu sugu bagātību. Tas atbilst ES nozīmes aizsargājamā biotopa 7140 </w:t>
      </w:r>
      <w:r w:rsidRPr="00E75A2B">
        <w:rPr>
          <w:rFonts w:cs="Times New Roman"/>
          <w:i/>
          <w:szCs w:val="24"/>
        </w:rPr>
        <w:t>Pārejas purvi un slīkšņas</w:t>
      </w:r>
      <w:r w:rsidRPr="00E75A2B">
        <w:rPr>
          <w:rFonts w:cs="Times New Roman"/>
          <w:szCs w:val="24"/>
        </w:rPr>
        <w:t xml:space="preserve"> 2.</w:t>
      </w:r>
      <w:r w:rsidR="0043098C" w:rsidRPr="00E75A2B">
        <w:rPr>
          <w:rFonts w:cs="Times New Roman"/>
          <w:szCs w:val="24"/>
        </w:rPr>
        <w:t> </w:t>
      </w:r>
      <w:r w:rsidRPr="00E75A2B">
        <w:rPr>
          <w:rFonts w:cs="Times New Roman"/>
          <w:szCs w:val="24"/>
        </w:rPr>
        <w:t xml:space="preserve">variantam – limnogēnie purvi. Purvs ir izveidojies Kaņciera krastos, aizaugot un pārpurvojoties ezera krastiem (skat. 4.9.1. un 4.9.2. attēlu). Pārejas purvs izceļas ar lielu floristisko daudzveidību, tajā ir sastopams </w:t>
      </w:r>
      <w:r w:rsidR="00F67BBC" w:rsidRPr="00E75A2B">
        <w:rPr>
          <w:szCs w:val="24"/>
        </w:rPr>
        <w:t xml:space="preserve">purva cūkausis </w:t>
      </w:r>
      <w:r w:rsidR="00F67BBC" w:rsidRPr="00E75A2B">
        <w:rPr>
          <w:i/>
          <w:szCs w:val="24"/>
        </w:rPr>
        <w:t>Calla palustris</w:t>
      </w:r>
      <w:r w:rsidR="00F67BBC" w:rsidRPr="00E75A2B">
        <w:rPr>
          <w:szCs w:val="24"/>
        </w:rPr>
        <w:t xml:space="preserve">, dižmeldru grīslis </w:t>
      </w:r>
      <w:r w:rsidR="00F67BBC" w:rsidRPr="00E75A2B">
        <w:rPr>
          <w:i/>
          <w:szCs w:val="24"/>
        </w:rPr>
        <w:t>Carex pseudocyperus</w:t>
      </w:r>
      <w:r w:rsidR="00F67BBC" w:rsidRPr="00E75A2B">
        <w:rPr>
          <w:szCs w:val="24"/>
        </w:rPr>
        <w:t xml:space="preserve">, uzpūstais grīslis </w:t>
      </w:r>
      <w:r w:rsidR="00F67BBC" w:rsidRPr="00E75A2B">
        <w:rPr>
          <w:i/>
          <w:szCs w:val="24"/>
        </w:rPr>
        <w:t>Carex rostrata</w:t>
      </w:r>
      <w:r w:rsidR="00F67BBC" w:rsidRPr="00E75A2B">
        <w:rPr>
          <w:szCs w:val="24"/>
        </w:rPr>
        <w:t xml:space="preserve">, purva vārnkāja </w:t>
      </w:r>
      <w:r w:rsidR="00F67BBC" w:rsidRPr="00E75A2B">
        <w:rPr>
          <w:i/>
          <w:szCs w:val="24"/>
        </w:rPr>
        <w:t>Comarum  palustre</w:t>
      </w:r>
      <w:r w:rsidR="00F67BBC" w:rsidRPr="00E75A2B">
        <w:rPr>
          <w:szCs w:val="24"/>
        </w:rPr>
        <w:t xml:space="preserve">, purva dzeguzene </w:t>
      </w:r>
      <w:r w:rsidR="00F67BBC" w:rsidRPr="00E75A2B">
        <w:rPr>
          <w:i/>
          <w:szCs w:val="24"/>
        </w:rPr>
        <w:t>Epipactis palustris</w:t>
      </w:r>
      <w:r w:rsidR="00F67BBC" w:rsidRPr="00E75A2B">
        <w:rPr>
          <w:szCs w:val="24"/>
        </w:rPr>
        <w:t xml:space="preserve">, upes kosa </w:t>
      </w:r>
      <w:r w:rsidR="00F67BBC" w:rsidRPr="00E75A2B">
        <w:rPr>
          <w:i/>
          <w:szCs w:val="24"/>
        </w:rPr>
        <w:t>Equisetum fluviatile</w:t>
      </w:r>
      <w:r w:rsidR="00F67BBC" w:rsidRPr="00E75A2B">
        <w:rPr>
          <w:szCs w:val="24"/>
        </w:rPr>
        <w:t xml:space="preserve">, purva sūnene </w:t>
      </w:r>
      <w:r w:rsidR="00F67BBC" w:rsidRPr="00E75A2B">
        <w:rPr>
          <w:i/>
          <w:szCs w:val="24"/>
        </w:rPr>
        <w:t>Hammarbya paludosa</w:t>
      </w:r>
      <w:r w:rsidR="00F67BBC" w:rsidRPr="00E75A2B">
        <w:rPr>
          <w:szCs w:val="24"/>
        </w:rPr>
        <w:t xml:space="preserve">, trejlapu puplaksis </w:t>
      </w:r>
      <w:r w:rsidR="00F67BBC" w:rsidRPr="00E75A2B">
        <w:rPr>
          <w:i/>
          <w:szCs w:val="24"/>
        </w:rPr>
        <w:t>Menyanthes trifoliata</w:t>
      </w:r>
      <w:r w:rsidR="00F67BBC" w:rsidRPr="00E75A2B">
        <w:rPr>
          <w:szCs w:val="24"/>
        </w:rPr>
        <w:t xml:space="preserve">, parastā dzērvene </w:t>
      </w:r>
      <w:r w:rsidR="00F67BBC" w:rsidRPr="00E75A2B">
        <w:rPr>
          <w:i/>
          <w:szCs w:val="24"/>
        </w:rPr>
        <w:t>Oxycoccus palustris</w:t>
      </w:r>
      <w:r w:rsidR="00F67BBC" w:rsidRPr="00E75A2B">
        <w:rPr>
          <w:szCs w:val="24"/>
        </w:rPr>
        <w:t xml:space="preserve">, parastā niedre </w:t>
      </w:r>
      <w:r w:rsidR="00F67BBC" w:rsidRPr="00E75A2B">
        <w:rPr>
          <w:i/>
          <w:szCs w:val="24"/>
        </w:rPr>
        <w:t>Phragmites australis</w:t>
      </w:r>
      <w:r w:rsidR="00F67BBC" w:rsidRPr="00E75A2B">
        <w:rPr>
          <w:szCs w:val="24"/>
        </w:rPr>
        <w:t xml:space="preserve">, </w:t>
      </w:r>
      <w:r w:rsidR="00095C76" w:rsidRPr="00E75A2B">
        <w:rPr>
          <w:rFonts w:cs="Times New Roman"/>
          <w:szCs w:val="24"/>
        </w:rPr>
        <w:t xml:space="preserve">platlapu vilkvālīte </w:t>
      </w:r>
      <w:r w:rsidR="00095C76" w:rsidRPr="00E75A2B">
        <w:rPr>
          <w:rFonts w:cs="Times New Roman"/>
          <w:i/>
          <w:szCs w:val="24"/>
        </w:rPr>
        <w:t>Typha latifolia,</w:t>
      </w:r>
      <w:r w:rsidR="00095C76" w:rsidRPr="00E75A2B">
        <w:rPr>
          <w:rFonts w:cs="Times New Roman"/>
          <w:szCs w:val="24"/>
        </w:rPr>
        <w:t xml:space="preserve"> </w:t>
      </w:r>
      <w:r w:rsidR="00F67BBC" w:rsidRPr="00E75A2B">
        <w:rPr>
          <w:szCs w:val="24"/>
        </w:rPr>
        <w:t xml:space="preserve">vilku kārkls </w:t>
      </w:r>
      <w:r w:rsidR="00F67BBC" w:rsidRPr="00E75A2B">
        <w:rPr>
          <w:i/>
          <w:szCs w:val="24"/>
        </w:rPr>
        <w:t>Salix rosmarinifolia</w:t>
      </w:r>
      <w:r w:rsidR="00F67BBC" w:rsidRPr="00E75A2B">
        <w:rPr>
          <w:szCs w:val="24"/>
        </w:rPr>
        <w:t xml:space="preserve">, purva šeihcērija </w:t>
      </w:r>
      <w:r w:rsidR="00F67BBC" w:rsidRPr="00E75A2B">
        <w:rPr>
          <w:i/>
          <w:szCs w:val="24"/>
        </w:rPr>
        <w:t>Scheuchzeria palustris</w:t>
      </w:r>
      <w:r w:rsidR="00F67BBC" w:rsidRPr="00E75A2B">
        <w:rPr>
          <w:szCs w:val="24"/>
        </w:rPr>
        <w:t xml:space="preserve">, parastā purvpaparde </w:t>
      </w:r>
      <w:r w:rsidR="00F67BBC" w:rsidRPr="00E75A2B">
        <w:rPr>
          <w:i/>
          <w:szCs w:val="24"/>
        </w:rPr>
        <w:t>Thelypteris palustris</w:t>
      </w:r>
      <w:r w:rsidR="00F67BBC" w:rsidRPr="00E75A2B">
        <w:rPr>
          <w:szCs w:val="24"/>
        </w:rPr>
        <w:t xml:space="preserve">, kā arī sfagni, Lapzemes āķīte </w:t>
      </w:r>
      <w:r w:rsidR="00F67BBC" w:rsidRPr="00E75A2B">
        <w:rPr>
          <w:i/>
          <w:szCs w:val="24"/>
        </w:rPr>
        <w:t>Hamatocaulis lapponicus</w:t>
      </w:r>
      <w:r w:rsidR="00F67BBC" w:rsidRPr="00E75A2B">
        <w:rPr>
          <w:szCs w:val="24"/>
        </w:rPr>
        <w:t xml:space="preserve"> un spīdīgā āķīte </w:t>
      </w:r>
      <w:r w:rsidR="00F67BBC" w:rsidRPr="00E75A2B">
        <w:rPr>
          <w:i/>
          <w:szCs w:val="24"/>
        </w:rPr>
        <w:t>Hamatocaulis vernicosus</w:t>
      </w:r>
      <w:r w:rsidR="00F67BBC" w:rsidRPr="00E75A2B">
        <w:rPr>
          <w:szCs w:val="24"/>
        </w:rPr>
        <w:t>, bet ezera nokrastes slīkšņā četrās vietās 0,057 m</w:t>
      </w:r>
      <w:r w:rsidR="00F67BBC" w:rsidRPr="00E75A2B">
        <w:rPr>
          <w:szCs w:val="24"/>
          <w:vertAlign w:val="superscript"/>
        </w:rPr>
        <w:t>2</w:t>
      </w:r>
      <w:r w:rsidR="00F67BBC" w:rsidRPr="00E75A2B">
        <w:rPr>
          <w:szCs w:val="24"/>
        </w:rPr>
        <w:t xml:space="preserve"> platībā atrasta Latvijā diezgan retā biezlapu virza </w:t>
      </w:r>
      <w:r w:rsidR="00F67BBC" w:rsidRPr="00E75A2B">
        <w:rPr>
          <w:i/>
          <w:szCs w:val="24"/>
        </w:rPr>
        <w:t>Stellaria crassifolia</w:t>
      </w:r>
      <w:r w:rsidR="00F67BBC" w:rsidRPr="00E75A2B">
        <w:rPr>
          <w:szCs w:val="24"/>
        </w:rPr>
        <w:t>.</w:t>
      </w:r>
      <w:r w:rsidRPr="00E75A2B">
        <w:rPr>
          <w:rFonts w:cs="Times New Roman"/>
          <w:szCs w:val="24"/>
        </w:rPr>
        <w:t xml:space="preserve"> Biotopā konstatētas </w:t>
      </w:r>
      <w:r w:rsidR="00095C76" w:rsidRPr="00E75A2B">
        <w:rPr>
          <w:rFonts w:cs="Times New Roman"/>
          <w:szCs w:val="24"/>
        </w:rPr>
        <w:t>četras</w:t>
      </w:r>
      <w:r w:rsidRPr="00E75A2B">
        <w:rPr>
          <w:rFonts w:cs="Times New Roman"/>
          <w:szCs w:val="24"/>
        </w:rPr>
        <w:t xml:space="preserve"> retas un īpaši aizsargājamas vaskulāro augu sugas (skat. 4.9.1. tabulu): Lēze</w:t>
      </w:r>
      <w:r w:rsidR="002B1F37" w:rsidRPr="00E75A2B">
        <w:rPr>
          <w:rFonts w:cs="Times New Roman"/>
          <w:szCs w:val="24"/>
        </w:rPr>
        <w:t>l</w:t>
      </w:r>
      <w:r w:rsidRPr="00E75A2B">
        <w:rPr>
          <w:rFonts w:cs="Times New Roman"/>
          <w:szCs w:val="24"/>
        </w:rPr>
        <w:t xml:space="preserve">a lipare </w:t>
      </w:r>
      <w:r w:rsidRPr="00E75A2B">
        <w:rPr>
          <w:rFonts w:cs="Times New Roman"/>
          <w:i/>
          <w:szCs w:val="24"/>
        </w:rPr>
        <w:t>Liparis loeselii</w:t>
      </w:r>
      <w:r w:rsidRPr="00E75A2B">
        <w:rPr>
          <w:rFonts w:cs="Times New Roman"/>
          <w:szCs w:val="24"/>
        </w:rPr>
        <w:t xml:space="preserve">, plankumainā dzegužpirkstīte </w:t>
      </w:r>
      <w:r w:rsidRPr="00E75A2B">
        <w:rPr>
          <w:rFonts w:cs="Times New Roman"/>
          <w:i/>
          <w:szCs w:val="24"/>
        </w:rPr>
        <w:t>Dactylorhiza maculata</w:t>
      </w:r>
      <w:r w:rsidR="00095C76" w:rsidRPr="00E75A2B">
        <w:rPr>
          <w:rFonts w:cs="Times New Roman"/>
          <w:i/>
          <w:szCs w:val="24"/>
        </w:rPr>
        <w:t>,</w:t>
      </w:r>
      <w:r w:rsidRPr="00E75A2B">
        <w:rPr>
          <w:rFonts w:cs="Times New Roman"/>
          <w:szCs w:val="24"/>
        </w:rPr>
        <w:t xml:space="preserve"> purva sūnene </w:t>
      </w:r>
      <w:r w:rsidRPr="00E75A2B">
        <w:rPr>
          <w:rFonts w:cs="Times New Roman"/>
          <w:i/>
          <w:szCs w:val="24"/>
        </w:rPr>
        <w:t>Hammarbya paludosa</w:t>
      </w:r>
      <w:r w:rsidRPr="00E75A2B">
        <w:rPr>
          <w:rFonts w:cs="Times New Roman"/>
          <w:szCs w:val="24"/>
        </w:rPr>
        <w:t xml:space="preserve"> (skat.</w:t>
      </w:r>
      <w:r w:rsidR="00A87709" w:rsidRPr="00E75A2B">
        <w:rPr>
          <w:rFonts w:cs="Times New Roman"/>
          <w:szCs w:val="24"/>
        </w:rPr>
        <w:t xml:space="preserve"> </w:t>
      </w:r>
      <w:r w:rsidRPr="00E75A2B">
        <w:rPr>
          <w:rFonts w:cs="Times New Roman"/>
          <w:szCs w:val="24"/>
        </w:rPr>
        <w:t>4.9.3. .attēlu)</w:t>
      </w:r>
      <w:r w:rsidR="00095C76" w:rsidRPr="00E75A2B">
        <w:rPr>
          <w:rFonts w:cs="Times New Roman"/>
          <w:szCs w:val="24"/>
        </w:rPr>
        <w:t xml:space="preserve"> un </w:t>
      </w:r>
      <w:r w:rsidR="00095C76" w:rsidRPr="00E75A2B">
        <w:rPr>
          <w:szCs w:val="24"/>
        </w:rPr>
        <w:t xml:space="preserve">biezlapu virza </w:t>
      </w:r>
      <w:r w:rsidR="00095C76" w:rsidRPr="00E75A2B">
        <w:rPr>
          <w:i/>
          <w:szCs w:val="24"/>
        </w:rPr>
        <w:t>Stellaria crassifolia</w:t>
      </w:r>
      <w:r w:rsidRPr="00E75A2B">
        <w:rPr>
          <w:rFonts w:cs="Times New Roman"/>
          <w:szCs w:val="24"/>
        </w:rPr>
        <w:t xml:space="preserve">. </w:t>
      </w:r>
      <w:r w:rsidRPr="00E75A2B">
        <w:rPr>
          <w:rFonts w:cs="Times New Roman"/>
          <w:color w:val="000000"/>
          <w:szCs w:val="24"/>
        </w:rPr>
        <w:t>Sūnu stāvā dominē sfagni. Koku un krūmu stāvs purvā ir skrajš, lielāks aizaugums novērots purva perifērijā.</w:t>
      </w:r>
      <w:r w:rsidRPr="00E75A2B">
        <w:rPr>
          <w:rFonts w:cs="Times New Roman"/>
          <w:szCs w:val="24"/>
        </w:rPr>
        <w:t xml:space="preserve"> Purva R daļā ir novērota bebru darbība, kuras dēļ purva R daļā ir izmainījies sugu sastāvs. Sugu daudzveidība ir samazinājusies, ir izveidojusies atsevišķu sugu dominance, dominē parastā niedre, platlapu vilkvālīte un parastā purvpaparde. </w:t>
      </w:r>
    </w:p>
    <w:p w14:paraId="778C1061" w14:textId="2D314928" w:rsidR="003366CF" w:rsidRPr="00E75A2B" w:rsidRDefault="003366CF" w:rsidP="003366CF">
      <w:pPr>
        <w:rPr>
          <w:rFonts w:cs="Times New Roman"/>
          <w:szCs w:val="24"/>
        </w:rPr>
      </w:pPr>
      <w:r w:rsidRPr="00E75A2B">
        <w:rPr>
          <w:rFonts w:cs="Times New Roman"/>
          <w:szCs w:val="24"/>
        </w:rPr>
        <w:t xml:space="preserve">DL “Grebļukalns” blakus esošā Kaņciera krastā esošajā pārejas purvā konstatētas </w:t>
      </w:r>
      <w:r w:rsidR="00326B2F" w:rsidRPr="00E75A2B">
        <w:rPr>
          <w:rFonts w:cs="Times New Roman"/>
          <w:szCs w:val="24"/>
        </w:rPr>
        <w:t>arī divas</w:t>
      </w:r>
      <w:r w:rsidRPr="00E75A2B">
        <w:rPr>
          <w:rFonts w:cs="Times New Roman"/>
          <w:szCs w:val="24"/>
        </w:rPr>
        <w:t xml:space="preserve"> retas un aizsargājamas sūnaugu sugas – Lapzemes āķīte </w:t>
      </w:r>
      <w:r w:rsidRPr="00E75A2B">
        <w:rPr>
          <w:rFonts w:cs="Times New Roman"/>
          <w:i/>
          <w:szCs w:val="24"/>
        </w:rPr>
        <w:t>Hamatocaulis lapponicus</w:t>
      </w:r>
      <w:r w:rsidRPr="00E75A2B">
        <w:rPr>
          <w:rFonts w:cs="Times New Roman"/>
          <w:szCs w:val="24"/>
        </w:rPr>
        <w:t xml:space="preserve"> un spīdīgā āķīte </w:t>
      </w:r>
      <w:r w:rsidRPr="00E75A2B">
        <w:rPr>
          <w:rFonts w:cs="Times New Roman"/>
          <w:i/>
          <w:szCs w:val="24"/>
        </w:rPr>
        <w:t>Hamatocaulis vernicosus</w:t>
      </w:r>
      <w:r w:rsidRPr="00E75A2B">
        <w:rPr>
          <w:rFonts w:cs="Times New Roman"/>
          <w:szCs w:val="24"/>
        </w:rPr>
        <w:t xml:space="preserve">. </w:t>
      </w:r>
      <w:r w:rsidR="0041557E" w:rsidRPr="00E75A2B">
        <w:rPr>
          <w:rFonts w:cs="Times New Roman"/>
          <w:szCs w:val="24"/>
        </w:rPr>
        <w:t>Abas</w:t>
      </w:r>
      <w:r w:rsidRPr="00E75A2B">
        <w:rPr>
          <w:rFonts w:cs="Times New Roman"/>
          <w:szCs w:val="24"/>
        </w:rPr>
        <w:t xml:space="preserve"> šīs sugas ir Latvijā īpaši aizsargājamas un ir iekļautas Latvijas Sarkanajā grāmatā, to vidū Lapzemes āķīte 1. kategorijā, spīdīgā āķīte – 2. kategorijā. </w:t>
      </w:r>
      <w:r w:rsidR="00095C76" w:rsidRPr="00E75A2B">
        <w:rPr>
          <w:szCs w:val="24"/>
        </w:rPr>
        <w:t xml:space="preserve">biezlapu virza </w:t>
      </w:r>
      <w:r w:rsidR="00095C76" w:rsidRPr="00E75A2B">
        <w:rPr>
          <w:i/>
          <w:szCs w:val="24"/>
        </w:rPr>
        <w:t>Stellaria crassifolia</w:t>
      </w:r>
      <w:r w:rsidR="00095C76" w:rsidRPr="00E75A2B">
        <w:rPr>
          <w:rFonts w:cs="Times New Roman"/>
          <w:szCs w:val="24"/>
        </w:rPr>
        <w:t xml:space="preserve"> ir iekļauta Latvijas sarkanās grāmatas </w:t>
      </w:r>
      <w:r w:rsidR="00095C76" w:rsidRPr="00E75A2B">
        <w:rPr>
          <w:rFonts w:cs="Times New Roman"/>
          <w:szCs w:val="24"/>
        </w:rPr>
        <w:lastRenderedPageBreak/>
        <w:t xml:space="preserve">3. kategorijā. </w:t>
      </w:r>
      <w:r w:rsidRPr="00E75A2B">
        <w:rPr>
          <w:rFonts w:cs="Times New Roman"/>
          <w:szCs w:val="24"/>
        </w:rPr>
        <w:t>Lapzemes āķīte, spīdīgā āķīte</w:t>
      </w:r>
      <w:r w:rsidR="00D4033A" w:rsidRPr="00E75A2B">
        <w:rPr>
          <w:rFonts w:cs="Times New Roman"/>
          <w:szCs w:val="24"/>
        </w:rPr>
        <w:t>,</w:t>
      </w:r>
      <w:r w:rsidRPr="00E75A2B">
        <w:rPr>
          <w:rFonts w:cs="Times New Roman"/>
          <w:szCs w:val="24"/>
        </w:rPr>
        <w:t xml:space="preserve"> purva sūnene</w:t>
      </w:r>
      <w:r w:rsidR="00FF5521" w:rsidRPr="00E75A2B">
        <w:rPr>
          <w:rFonts w:cs="Times New Roman"/>
          <w:szCs w:val="24"/>
        </w:rPr>
        <w:t xml:space="preserve"> un Lēzela lipare</w:t>
      </w:r>
      <w:r w:rsidRPr="00E75A2B">
        <w:rPr>
          <w:rFonts w:cs="Times New Roman"/>
          <w:szCs w:val="24"/>
        </w:rPr>
        <w:t xml:space="preserve"> ir arī mikroliegumu sugas un abas āķīšu sugas</w:t>
      </w:r>
      <w:r w:rsidR="00FF5521" w:rsidRPr="00E75A2B">
        <w:rPr>
          <w:rFonts w:cs="Times New Roman"/>
          <w:szCs w:val="24"/>
        </w:rPr>
        <w:t xml:space="preserve"> un Lēzela lipare</w:t>
      </w:r>
      <w:r w:rsidRPr="00E75A2B">
        <w:rPr>
          <w:rFonts w:cs="Times New Roman"/>
          <w:szCs w:val="24"/>
        </w:rPr>
        <w:t xml:space="preserve"> ir iekļautas arī Biotopu direktīvas II pielikumā.</w:t>
      </w:r>
    </w:p>
    <w:p w14:paraId="535D5817" w14:textId="2BFDB0BF" w:rsidR="003366CF" w:rsidRPr="00E75A2B" w:rsidRDefault="003366CF" w:rsidP="003366CF">
      <w:pPr>
        <w:rPr>
          <w:rFonts w:cs="Times New Roman"/>
          <w:szCs w:val="24"/>
        </w:rPr>
      </w:pPr>
      <w:r w:rsidRPr="00E75A2B">
        <w:rPr>
          <w:rFonts w:cs="Times New Roman"/>
          <w:b/>
          <w:szCs w:val="24"/>
        </w:rPr>
        <w:t xml:space="preserve">Lapzemes āķīte </w:t>
      </w:r>
      <w:r w:rsidRPr="00E75A2B">
        <w:rPr>
          <w:rFonts w:cs="Times New Roman"/>
          <w:szCs w:val="24"/>
        </w:rPr>
        <w:t xml:space="preserve">Latvijā ir sastopama ļoti reti – galvenokārt mazos diseitrofos, pārejas un zāļu purvu ieskautos ezeriņos vai to krastmalās esošajos pārejas purvos, daudz retāk zāļainu pārejas purvu slapjās ieplakās (Āboliņa, 1968, </w:t>
      </w:r>
      <w:r w:rsidR="009B3E47">
        <w:rPr>
          <w:rFonts w:cs="Times New Roman"/>
          <w:szCs w:val="24"/>
        </w:rPr>
        <w:t>1994</w:t>
      </w:r>
      <w:r w:rsidR="00DD7970">
        <w:rPr>
          <w:rFonts w:cs="Times New Roman"/>
          <w:szCs w:val="24"/>
        </w:rPr>
        <w:t xml:space="preserve">, </w:t>
      </w:r>
      <w:r w:rsidRPr="00E75A2B">
        <w:rPr>
          <w:rFonts w:cs="Times New Roman"/>
          <w:szCs w:val="24"/>
        </w:rPr>
        <w:t xml:space="preserve">Suško, nepubl. dati). Sugu apdraud ezeru antropogēnās eitrofikācijas izraisīta mazo un purvaino ezeriņu piesārņošana, mākslīga ūdens līmeņu izmainīšana un purvu nosusināšana. Saskaņā ar </w:t>
      </w:r>
      <w:r w:rsidR="005C2CFF" w:rsidRPr="00E75A2B">
        <w:rPr>
          <w:rFonts w:cs="Times New Roman"/>
          <w:szCs w:val="24"/>
        </w:rPr>
        <w:t>ES</w:t>
      </w:r>
      <w:r w:rsidRPr="00E75A2B">
        <w:rPr>
          <w:rFonts w:cs="Times New Roman"/>
          <w:szCs w:val="24"/>
        </w:rPr>
        <w:t xml:space="preserve"> 2019. gada Article 17 ziņojumu, tās sastopamības areāla, populācijas, sugas dzīvotnes vērtējums un kopējais vērtējums Latvijā ir labvēlīgs, bet nākotnes perspektīvu vērtējums – nezināms. Suga Kaņciera krastmalā esošā pārejas purva slapjās ieplakās veido nelielu (1,12</w:t>
      </w:r>
      <w:r w:rsidR="001A6E72" w:rsidRPr="00E75A2B">
        <w:rPr>
          <w:rFonts w:cs="Times New Roman"/>
          <w:szCs w:val="24"/>
        </w:rPr>
        <w:t> </w:t>
      </w:r>
      <w:r w:rsidRPr="00E75A2B">
        <w:rPr>
          <w:rFonts w:cs="Times New Roman"/>
          <w:szCs w:val="24"/>
        </w:rPr>
        <w:t>m</w:t>
      </w:r>
      <w:r w:rsidRPr="00E75A2B">
        <w:rPr>
          <w:rFonts w:cs="Times New Roman"/>
          <w:szCs w:val="24"/>
          <w:vertAlign w:val="superscript"/>
        </w:rPr>
        <w:t>2</w:t>
      </w:r>
      <w:r w:rsidRPr="00E75A2B">
        <w:rPr>
          <w:rFonts w:cs="Times New Roman"/>
          <w:szCs w:val="24"/>
        </w:rPr>
        <w:t>) populāciju vismaz trīs vietās un šobrīd to nekas neapdraud.</w:t>
      </w:r>
    </w:p>
    <w:p w14:paraId="3F095820" w14:textId="12923E4A" w:rsidR="003366CF" w:rsidRPr="00E75A2B" w:rsidRDefault="003366CF" w:rsidP="003366CF">
      <w:pPr>
        <w:rPr>
          <w:rFonts w:cs="Times New Roman"/>
          <w:szCs w:val="24"/>
        </w:rPr>
      </w:pPr>
      <w:r w:rsidRPr="00E75A2B">
        <w:rPr>
          <w:rFonts w:cs="Times New Roman"/>
          <w:b/>
          <w:szCs w:val="24"/>
        </w:rPr>
        <w:t xml:space="preserve">Spīdīgā āķīte </w:t>
      </w:r>
      <w:r w:rsidRPr="00E75A2B">
        <w:rPr>
          <w:rFonts w:cs="Times New Roman"/>
          <w:szCs w:val="24"/>
        </w:rPr>
        <w:t>Latvijā ir sastopama diezgan reti karbonātiem nabadzīgos zāļu purvos un pārejas purvu malās, kā arī purvainās ezeru slīkšņās (Āboliņa, 1968</w:t>
      </w:r>
      <w:r w:rsidR="00DD7970">
        <w:rPr>
          <w:rFonts w:cs="Times New Roman"/>
          <w:szCs w:val="24"/>
        </w:rPr>
        <w:t>, 1994</w:t>
      </w:r>
      <w:r w:rsidRPr="00E75A2B">
        <w:rPr>
          <w:rFonts w:cs="Times New Roman"/>
          <w:szCs w:val="24"/>
        </w:rPr>
        <w:t xml:space="preserve">). Sugu apdraud zāļu un pārejas purvu nosusināšana un appludināšana nekontrolētas bebru darbības ietekmē. Saskaņā ar </w:t>
      </w:r>
      <w:r w:rsidR="0063244E" w:rsidRPr="00E75A2B">
        <w:rPr>
          <w:rFonts w:cs="Times New Roman"/>
          <w:szCs w:val="24"/>
        </w:rPr>
        <w:t>ES Z</w:t>
      </w:r>
      <w:r w:rsidRPr="00E75A2B">
        <w:rPr>
          <w:rFonts w:cs="Times New Roman"/>
          <w:szCs w:val="24"/>
        </w:rPr>
        <w:t>iņojumu, tās sastopamības areāla un sugas dzīvotnes vērtējums Latvijā ir labvēlīgs, populācijas un kopējais vērtējums – nelabvēlīgs un nepietiekams, bet nākotnes perspektīvu vērtējums – nezināms. Suga Kaņciera krastmalā esošā pārejas purva ieplakās veido diezgan bagātīgu (vismaz 5,3 m</w:t>
      </w:r>
      <w:r w:rsidRPr="00E75A2B">
        <w:rPr>
          <w:rFonts w:cs="Times New Roman"/>
          <w:szCs w:val="24"/>
          <w:vertAlign w:val="superscript"/>
        </w:rPr>
        <w:t>2</w:t>
      </w:r>
      <w:r w:rsidRPr="00E75A2B">
        <w:rPr>
          <w:rFonts w:cs="Times New Roman"/>
          <w:szCs w:val="24"/>
        </w:rPr>
        <w:t>) populāciju vismaz sešās vietās un šobrīd to nekas neapdraud.</w:t>
      </w:r>
    </w:p>
    <w:p w14:paraId="6486A16F" w14:textId="4C56086F" w:rsidR="003366CF" w:rsidRPr="00E75A2B" w:rsidRDefault="003366CF" w:rsidP="003366CF">
      <w:pPr>
        <w:rPr>
          <w:rFonts w:cs="Times New Roman"/>
          <w:szCs w:val="24"/>
        </w:rPr>
      </w:pPr>
      <w:r w:rsidRPr="00E75A2B">
        <w:rPr>
          <w:rFonts w:cs="Times New Roman"/>
          <w:b/>
          <w:iCs/>
          <w:szCs w:val="24"/>
        </w:rPr>
        <w:t xml:space="preserve">Purva sūnene </w:t>
      </w:r>
      <w:r w:rsidRPr="00E75A2B">
        <w:rPr>
          <w:rFonts w:cs="Times New Roman"/>
          <w:iCs/>
          <w:szCs w:val="24"/>
        </w:rPr>
        <w:t>Latvijā ir sastopama reti sūnu un pārejas purvos, purvainās pļavās, kā arī purvainu ezeru nokrastu slīkšņās, kur aug atsevišķiem eksemplāriem vai mazās grupās (</w:t>
      </w:r>
      <w:r w:rsidRPr="00E75A2B">
        <w:rPr>
          <w:rFonts w:cs="Times New Roman"/>
          <w:szCs w:val="24"/>
        </w:rPr>
        <w:t xml:space="preserve">Andrušaitis, 2003, </w:t>
      </w:r>
      <w:r w:rsidRPr="00E75A2B">
        <w:rPr>
          <w:rFonts w:cs="Times New Roman"/>
          <w:iCs/>
          <w:szCs w:val="24"/>
        </w:rPr>
        <w:t xml:space="preserve">Priedītis, 2014, </w:t>
      </w:r>
      <w:r w:rsidRPr="00E75A2B">
        <w:rPr>
          <w:rFonts w:cs="Times New Roman"/>
          <w:szCs w:val="24"/>
        </w:rPr>
        <w:t>Табака и др., 1988</w:t>
      </w:r>
      <w:r w:rsidRPr="00E75A2B">
        <w:rPr>
          <w:rFonts w:cs="Times New Roman"/>
          <w:iCs/>
          <w:szCs w:val="24"/>
        </w:rPr>
        <w:t xml:space="preserve">). </w:t>
      </w:r>
      <w:r w:rsidRPr="00E75A2B">
        <w:rPr>
          <w:rFonts w:cs="Times New Roman"/>
          <w:szCs w:val="24"/>
        </w:rPr>
        <w:t xml:space="preserve">Sugu apdraud sūnu, pārejas purvu un purvainu pļavu nosusināšana, kā arī purvaino ezeru nosusināšana un mākslīga ūdens līmeņu izmainīšana. Suga Kaņciera krastmalā esošā pārejas purva ieplakās veido </w:t>
      </w:r>
      <w:r w:rsidR="007A0F00" w:rsidRPr="00E75A2B">
        <w:rPr>
          <w:rFonts w:cs="Times New Roman"/>
          <w:szCs w:val="24"/>
        </w:rPr>
        <w:t>lielu</w:t>
      </w:r>
      <w:r w:rsidRPr="00E75A2B">
        <w:rPr>
          <w:rFonts w:cs="Times New Roman"/>
          <w:szCs w:val="24"/>
        </w:rPr>
        <w:t xml:space="preserve"> (vismaz </w:t>
      </w:r>
      <w:r w:rsidR="007A0F00" w:rsidRPr="00E75A2B">
        <w:rPr>
          <w:rFonts w:cs="Times New Roman"/>
          <w:szCs w:val="24"/>
        </w:rPr>
        <w:t>26</w:t>
      </w:r>
      <w:r w:rsidR="00DD7970">
        <w:rPr>
          <w:rFonts w:cs="Times New Roman"/>
          <w:szCs w:val="24"/>
        </w:rPr>
        <w:t> </w:t>
      </w:r>
      <w:r w:rsidRPr="00E75A2B">
        <w:rPr>
          <w:rFonts w:cs="Times New Roman"/>
          <w:szCs w:val="24"/>
        </w:rPr>
        <w:t>eks</w:t>
      </w:r>
      <w:r w:rsidR="003F54B7" w:rsidRPr="00E75A2B">
        <w:rPr>
          <w:rFonts w:cs="Times New Roman"/>
          <w:szCs w:val="24"/>
        </w:rPr>
        <w:t>emplāri</w:t>
      </w:r>
      <w:r w:rsidRPr="00E75A2B">
        <w:rPr>
          <w:rFonts w:cs="Times New Roman"/>
          <w:szCs w:val="24"/>
        </w:rPr>
        <w:t>) populāciju un šobrīd to nekas neapdraud.</w:t>
      </w:r>
    </w:p>
    <w:p w14:paraId="7D6FCE47" w14:textId="5B08B06A" w:rsidR="008C6830" w:rsidRPr="00E75A2B" w:rsidRDefault="008C6830" w:rsidP="008C6830">
      <w:pPr>
        <w:rPr>
          <w:rFonts w:cs="Times New Roman"/>
          <w:szCs w:val="24"/>
        </w:rPr>
      </w:pPr>
      <w:r w:rsidRPr="00E75A2B">
        <w:rPr>
          <w:rFonts w:cs="Times New Roman"/>
          <w:b/>
          <w:color w:val="000000" w:themeColor="text1"/>
          <w:szCs w:val="24"/>
        </w:rPr>
        <w:t>Lēzela lipare</w:t>
      </w:r>
      <w:r w:rsidRPr="00E75A2B">
        <w:rPr>
          <w:rFonts w:cs="Times New Roman"/>
          <w:b/>
          <w:szCs w:val="24"/>
        </w:rPr>
        <w:t xml:space="preserve"> </w:t>
      </w:r>
      <w:r w:rsidRPr="00E75A2B">
        <w:rPr>
          <w:rFonts w:cs="Times New Roman"/>
          <w:szCs w:val="24"/>
        </w:rPr>
        <w:t xml:space="preserve">– Latvijā ir sastopama diezgan reti zemajos un pārejas purvos, mēreni mitrās un slapjās pļavās, avoksnājos. Aug uz areāla ziemeļu robežas tuvumā </w:t>
      </w:r>
      <w:r w:rsidRPr="00E75A2B">
        <w:t>(Cepurīte, 2003)</w:t>
      </w:r>
      <w:r w:rsidRPr="00E75A2B">
        <w:rPr>
          <w:rFonts w:cs="Times New Roman"/>
          <w:szCs w:val="24"/>
        </w:rPr>
        <w:t>. Suga sastopama Kaņciera ezera krastmalā esošā pārejas purva Z daļā, kur veido lielu populāciju (vismaz 35 eksemplāri).</w:t>
      </w:r>
    </w:p>
    <w:p w14:paraId="45498310" w14:textId="3B55D612" w:rsidR="008C6830" w:rsidRPr="00E75A2B" w:rsidRDefault="008C6830" w:rsidP="008C6830">
      <w:r w:rsidRPr="00E75A2B">
        <w:rPr>
          <w:rFonts w:cs="Times New Roman"/>
          <w:b/>
          <w:szCs w:val="24"/>
        </w:rPr>
        <w:t xml:space="preserve">Plankumainā dzegužpirkstīte </w:t>
      </w:r>
      <w:r w:rsidRPr="00E75A2B">
        <w:t xml:space="preserve">– nepietiekami apzināta suga. Diezgan bieži sastopama Latvijas teritorijā. Suga sastopama mēreni mitrās pļavās, krūmājos, mežmalās, vāji skābās augsnēs (Cepurīte, 2003). Suga sastopama nelielā daudzumā pārejas purvā pie Kaņciera ezera. </w:t>
      </w:r>
    </w:p>
    <w:p w14:paraId="67023698" w14:textId="0943B1FC" w:rsidR="00C64A3B" w:rsidRPr="00E75A2B" w:rsidRDefault="00C64A3B" w:rsidP="008C6830">
      <w:r w:rsidRPr="00E75A2B">
        <w:rPr>
          <w:b/>
          <w:szCs w:val="24"/>
        </w:rPr>
        <w:t xml:space="preserve">Biezlapu virza </w:t>
      </w:r>
      <w:r w:rsidRPr="00E75A2B">
        <w:rPr>
          <w:b/>
          <w:i/>
          <w:szCs w:val="24"/>
        </w:rPr>
        <w:t>Stellaria crassifolia</w:t>
      </w:r>
      <w:r w:rsidRPr="00E75A2B">
        <w:rPr>
          <w:szCs w:val="24"/>
        </w:rPr>
        <w:t xml:space="preserve"> (iekļauta Latvijas Sarkanās grāmatas 3. kategorijā) ir Latvijā diezgan reta sastopama suga, kas nelielās grupās aug galvenokārt slīkšņainos un purvainos ezeru krastos un avoksnājos </w:t>
      </w:r>
      <w:r w:rsidRPr="00E75A2B">
        <w:rPr>
          <w:iCs/>
          <w:szCs w:val="24"/>
        </w:rPr>
        <w:t>(</w:t>
      </w:r>
      <w:r w:rsidRPr="00E75A2B">
        <w:rPr>
          <w:szCs w:val="24"/>
        </w:rPr>
        <w:t xml:space="preserve">Andrušaitis, 2003, </w:t>
      </w:r>
      <w:r w:rsidRPr="00E75A2B">
        <w:rPr>
          <w:iCs/>
          <w:szCs w:val="24"/>
        </w:rPr>
        <w:t xml:space="preserve">Priedītis, 2014, </w:t>
      </w:r>
      <w:r w:rsidRPr="00E75A2B">
        <w:rPr>
          <w:szCs w:val="24"/>
        </w:rPr>
        <w:t>Табака и др., 1988</w:t>
      </w:r>
      <w:r w:rsidRPr="00E75A2B">
        <w:rPr>
          <w:iCs/>
          <w:szCs w:val="24"/>
        </w:rPr>
        <w:t>).</w:t>
      </w:r>
      <w:r w:rsidRPr="00E75A2B">
        <w:rPr>
          <w:szCs w:val="24"/>
        </w:rPr>
        <w:t xml:space="preserve"> Sugu apdraud pārejas purvu un zāļu purvu, kā arī avoksnāju nosusināšana. Kaņciera Z un D nokrastes slīkšņā 2021. gada rudenī suga atrasta kopumā četrās vietās, kur veido nelielas grupas uz dūņainas minerālgrunts 0,057 m</w:t>
      </w:r>
      <w:r w:rsidRPr="00E75A2B">
        <w:rPr>
          <w:szCs w:val="24"/>
          <w:vertAlign w:val="superscript"/>
        </w:rPr>
        <w:t>2</w:t>
      </w:r>
      <w:r w:rsidRPr="00E75A2B">
        <w:rPr>
          <w:szCs w:val="24"/>
        </w:rPr>
        <w:t xml:space="preserve"> kopplatībā. Šo sugu šobrīd šeit nekas neapdraud.</w:t>
      </w:r>
    </w:p>
    <w:p w14:paraId="13987113" w14:textId="2962C289" w:rsidR="00B33DF9" w:rsidRPr="00E75A2B" w:rsidRDefault="00090CC1" w:rsidP="005F0885">
      <w:pPr>
        <w:rPr>
          <w:rFonts w:cs="Times New Roman"/>
          <w:szCs w:val="24"/>
        </w:rPr>
      </w:pPr>
      <w:r w:rsidRPr="00E75A2B">
        <w:rPr>
          <w:rFonts w:cs="Times New Roman"/>
          <w:szCs w:val="24"/>
        </w:rPr>
        <w:t xml:space="preserve">Kaņciera ezers ar apkārt esošo pārejas purvu atrodas ekoloģiski vienotā sistēmā ar DL </w:t>
      </w:r>
      <w:r w:rsidR="004A79B2" w:rsidRPr="00E75A2B">
        <w:rPr>
          <w:rFonts w:cs="Times New Roman"/>
          <w:szCs w:val="24"/>
        </w:rPr>
        <w:t xml:space="preserve">“Grebļukalns” </w:t>
      </w:r>
      <w:r w:rsidRPr="00E75A2B">
        <w:rPr>
          <w:rFonts w:cs="Times New Roman"/>
          <w:szCs w:val="24"/>
        </w:rPr>
        <w:t xml:space="preserve">teritorijā esošajiem biotopiem. Šī poligona pievienošana </w:t>
      </w:r>
      <w:r w:rsidR="008E3C23" w:rsidRPr="00E75A2B">
        <w:rPr>
          <w:rFonts w:cs="Times New Roman"/>
          <w:szCs w:val="24"/>
        </w:rPr>
        <w:t xml:space="preserve">ĪADT </w:t>
      </w:r>
      <w:r w:rsidRPr="00E75A2B">
        <w:rPr>
          <w:rFonts w:cs="Times New Roman"/>
          <w:szCs w:val="24"/>
        </w:rPr>
        <w:t xml:space="preserve">palielinās DL </w:t>
      </w:r>
      <w:r w:rsidR="008E3C23" w:rsidRPr="00E75A2B">
        <w:rPr>
          <w:rFonts w:cs="Times New Roman"/>
          <w:szCs w:val="24"/>
        </w:rPr>
        <w:t xml:space="preserve">“Grebļukalns” </w:t>
      </w:r>
      <w:r w:rsidRPr="00E75A2B">
        <w:rPr>
          <w:rFonts w:cs="Times New Roman"/>
          <w:szCs w:val="24"/>
        </w:rPr>
        <w:t>bioloģisko daudzveidību un ainaviskumu.</w:t>
      </w:r>
      <w:r w:rsidR="004A79B2" w:rsidRPr="00E75A2B">
        <w:rPr>
          <w:rFonts w:cs="Times New Roman"/>
          <w:szCs w:val="24"/>
        </w:rPr>
        <w:t xml:space="preserve"> Zemes vienība, kurā iekļauts Kaņciera </w:t>
      </w:r>
      <w:r w:rsidR="004A79B2" w:rsidRPr="00E75A2B">
        <w:rPr>
          <w:rFonts w:cs="Times New Roman"/>
          <w:szCs w:val="24"/>
        </w:rPr>
        <w:lastRenderedPageBreak/>
        <w:t xml:space="preserve">ezers un tam apkārt esošais purviņš, kā arī pie Pintu ezera </w:t>
      </w:r>
      <w:r w:rsidR="008E3C23" w:rsidRPr="00E75A2B">
        <w:rPr>
          <w:rFonts w:cs="Times New Roman"/>
          <w:szCs w:val="24"/>
        </w:rPr>
        <w:t>izveidot</w:t>
      </w:r>
      <w:r w:rsidR="004A79B2" w:rsidRPr="00E75A2B">
        <w:rPr>
          <w:rFonts w:cs="Times New Roman"/>
          <w:szCs w:val="24"/>
        </w:rPr>
        <w:t xml:space="preserve">ā atpūtas vieta, </w:t>
      </w:r>
      <w:r w:rsidR="00A4442A" w:rsidRPr="00E75A2B">
        <w:rPr>
          <w:rFonts w:cs="Times New Roman"/>
          <w:szCs w:val="24"/>
        </w:rPr>
        <w:t xml:space="preserve">DA plāna izstrādes brīdī </w:t>
      </w:r>
      <w:r w:rsidR="004A79B2" w:rsidRPr="00E75A2B">
        <w:rPr>
          <w:rFonts w:cs="Times New Roman"/>
          <w:szCs w:val="24"/>
        </w:rPr>
        <w:t>ir pašvaldības īpašums</w:t>
      </w:r>
      <w:r w:rsidR="000665CB" w:rsidRPr="00E75A2B">
        <w:rPr>
          <w:rFonts w:cs="Times New Roman"/>
          <w:szCs w:val="24"/>
        </w:rPr>
        <w:t>, bet saskaņā ar Ludzas novada pārstāves DA plāna uzraudzības grupā S. Marčenokas informāciju</w:t>
      </w:r>
      <w:r w:rsidR="00046CFA" w:rsidRPr="00E75A2B">
        <w:rPr>
          <w:rFonts w:cs="Times New Roman"/>
          <w:szCs w:val="24"/>
        </w:rPr>
        <w:t>, daļa no minētā īpašuma daļēji ir iznomāta un nodota privatizācijai</w:t>
      </w:r>
      <w:r w:rsidR="004A79B2" w:rsidRPr="00E75A2B">
        <w:rPr>
          <w:rFonts w:cs="Times New Roman"/>
          <w:szCs w:val="24"/>
        </w:rPr>
        <w:t>.</w:t>
      </w:r>
    </w:p>
    <w:p w14:paraId="3F53679F" w14:textId="77777777" w:rsidR="005F0885" w:rsidRPr="00E75A2B" w:rsidRDefault="005F0885" w:rsidP="005F0885">
      <w:pPr>
        <w:rPr>
          <w:rFonts w:cs="Times New Roman"/>
          <w:b/>
          <w:bCs/>
          <w:color w:val="000000" w:themeColor="text1"/>
        </w:rPr>
      </w:pPr>
    </w:p>
    <w:p w14:paraId="576CA500" w14:textId="444C268F" w:rsidR="00090CC1" w:rsidRPr="00E75A2B" w:rsidRDefault="008F790F" w:rsidP="008F790F">
      <w:pPr>
        <w:spacing w:after="0"/>
        <w:jc w:val="center"/>
        <w:rPr>
          <w:rFonts w:cs="Times New Roman"/>
          <w:b/>
          <w:bCs/>
          <w:color w:val="000000" w:themeColor="text1"/>
        </w:rPr>
      </w:pPr>
      <w:r w:rsidRPr="00E75A2B">
        <w:rPr>
          <w:rFonts w:cs="Times New Roman"/>
          <w:b/>
          <w:bCs/>
          <w:color w:val="000000" w:themeColor="text1"/>
        </w:rPr>
        <w:t>4.9.1</w:t>
      </w:r>
      <w:r w:rsidR="00090CC1" w:rsidRPr="00E75A2B">
        <w:rPr>
          <w:rFonts w:cs="Times New Roman"/>
          <w:b/>
          <w:bCs/>
          <w:color w:val="000000" w:themeColor="text1"/>
        </w:rPr>
        <w:t xml:space="preserve">.tabula. Īpaši aizsargājamās </w:t>
      </w:r>
      <w:r w:rsidR="008E3C23" w:rsidRPr="00E75A2B">
        <w:rPr>
          <w:rFonts w:cs="Times New Roman"/>
          <w:b/>
          <w:bCs/>
          <w:color w:val="000000" w:themeColor="text1"/>
        </w:rPr>
        <w:t xml:space="preserve">un retās </w:t>
      </w:r>
      <w:r w:rsidR="00090CC1" w:rsidRPr="00E75A2B">
        <w:rPr>
          <w:rFonts w:cs="Times New Roman"/>
          <w:b/>
          <w:bCs/>
          <w:color w:val="000000" w:themeColor="text1"/>
        </w:rPr>
        <w:t>vaskulāro augu</w:t>
      </w:r>
      <w:r w:rsidR="00A968A3" w:rsidRPr="00E75A2B">
        <w:rPr>
          <w:rFonts w:cs="Times New Roman"/>
          <w:b/>
          <w:bCs/>
          <w:color w:val="000000" w:themeColor="text1"/>
        </w:rPr>
        <w:t xml:space="preserve"> un sūnu</w:t>
      </w:r>
      <w:r w:rsidR="00090CC1" w:rsidRPr="00E75A2B">
        <w:rPr>
          <w:rFonts w:cs="Times New Roman"/>
          <w:b/>
          <w:bCs/>
          <w:color w:val="000000" w:themeColor="text1"/>
        </w:rPr>
        <w:t xml:space="preserve"> sugas</w:t>
      </w:r>
      <w:r w:rsidR="00474F01" w:rsidRPr="00E75A2B">
        <w:rPr>
          <w:rFonts w:cs="Times New Roman"/>
          <w:b/>
          <w:bCs/>
          <w:color w:val="000000" w:themeColor="text1"/>
        </w:rPr>
        <w:t xml:space="preserve"> teritorijā pie Kaņciera ezera</w:t>
      </w:r>
      <w:r w:rsidR="00090CC1" w:rsidRPr="00E75A2B">
        <w:rPr>
          <w:rFonts w:cs="Times New Roman"/>
          <w:b/>
          <w:bCs/>
          <w:color w:val="000000" w:themeColor="text1"/>
        </w:rPr>
        <w:t>.</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36"/>
        <w:gridCol w:w="1630"/>
        <w:gridCol w:w="1701"/>
        <w:gridCol w:w="992"/>
        <w:gridCol w:w="1560"/>
        <w:gridCol w:w="1630"/>
      </w:tblGrid>
      <w:tr w:rsidR="00090CC1" w:rsidRPr="00E75A2B" w14:paraId="20575933" w14:textId="77777777" w:rsidTr="00C73DC7">
        <w:trPr>
          <w:jc w:val="center"/>
        </w:trPr>
        <w:tc>
          <w:tcPr>
            <w:tcW w:w="534" w:type="dxa"/>
            <w:vMerge w:val="restart"/>
            <w:shd w:val="clear" w:color="auto" w:fill="E2EFD9" w:themeFill="accent6" w:themeFillTint="33"/>
            <w:vAlign w:val="center"/>
          </w:tcPr>
          <w:p w14:paraId="7E02DBEB"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Nr.p.k.</w:t>
            </w:r>
          </w:p>
        </w:tc>
        <w:tc>
          <w:tcPr>
            <w:tcW w:w="1736" w:type="dxa"/>
            <w:vMerge w:val="restart"/>
            <w:shd w:val="clear" w:color="auto" w:fill="E2EFD9" w:themeFill="accent6" w:themeFillTint="33"/>
            <w:vAlign w:val="center"/>
          </w:tcPr>
          <w:p w14:paraId="4EBBCE4A"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Sugas nosaukums latviski</w:t>
            </w:r>
          </w:p>
        </w:tc>
        <w:tc>
          <w:tcPr>
            <w:tcW w:w="1630" w:type="dxa"/>
            <w:vMerge w:val="restart"/>
            <w:shd w:val="clear" w:color="auto" w:fill="E2EFD9" w:themeFill="accent6" w:themeFillTint="33"/>
            <w:vAlign w:val="center"/>
          </w:tcPr>
          <w:p w14:paraId="15E5D9E8"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Sugas nosaukums latīniski</w:t>
            </w:r>
          </w:p>
        </w:tc>
        <w:tc>
          <w:tcPr>
            <w:tcW w:w="2693" w:type="dxa"/>
            <w:gridSpan w:val="2"/>
            <w:shd w:val="clear" w:color="auto" w:fill="E2EFD9" w:themeFill="accent6" w:themeFillTint="33"/>
            <w:vAlign w:val="center"/>
          </w:tcPr>
          <w:p w14:paraId="2DE557C6"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Sugas aizsardzības statuss valstī</w:t>
            </w:r>
          </w:p>
        </w:tc>
        <w:tc>
          <w:tcPr>
            <w:tcW w:w="1560" w:type="dxa"/>
            <w:vMerge w:val="restart"/>
            <w:shd w:val="clear" w:color="auto" w:fill="E2EFD9" w:themeFill="accent6" w:themeFillTint="33"/>
            <w:vAlign w:val="center"/>
          </w:tcPr>
          <w:p w14:paraId="52650D23" w14:textId="33CAA679"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 xml:space="preserve">Sugas labvēlīga aizsardzības stāvokļa novērtējums valstī kopumā (Biotopu direktīvas pielikumos iekļautajām sugām infomāciju norāda atbilstoši </w:t>
            </w:r>
            <w:r w:rsidR="00A17E2C">
              <w:rPr>
                <w:rFonts w:cs="Times New Roman"/>
                <w:sz w:val="20"/>
                <w:szCs w:val="20"/>
              </w:rPr>
              <w:t>EVA</w:t>
            </w:r>
            <w:r w:rsidRPr="00E75A2B">
              <w:rPr>
                <w:rFonts w:cs="Times New Roman"/>
                <w:sz w:val="20"/>
                <w:szCs w:val="20"/>
              </w:rPr>
              <w:t xml:space="preserve"> datiem)</w:t>
            </w:r>
          </w:p>
        </w:tc>
        <w:tc>
          <w:tcPr>
            <w:tcW w:w="1630" w:type="dxa"/>
            <w:vMerge w:val="restart"/>
            <w:shd w:val="clear" w:color="auto" w:fill="E2EFD9" w:themeFill="accent6" w:themeFillTint="33"/>
            <w:vAlign w:val="center"/>
          </w:tcPr>
          <w:p w14:paraId="09B5D920" w14:textId="2BEF2082" w:rsidR="00090CC1" w:rsidRPr="00E75A2B" w:rsidRDefault="0063244E" w:rsidP="00090CC1">
            <w:pPr>
              <w:spacing w:after="0" w:line="240" w:lineRule="auto"/>
              <w:ind w:firstLine="0"/>
              <w:jc w:val="center"/>
              <w:rPr>
                <w:rFonts w:cs="Times New Roman"/>
                <w:sz w:val="20"/>
                <w:szCs w:val="20"/>
              </w:rPr>
            </w:pPr>
            <w:r w:rsidRPr="00E75A2B">
              <w:rPr>
                <w:rFonts w:cs="Times New Roman"/>
                <w:sz w:val="20"/>
                <w:szCs w:val="20"/>
              </w:rPr>
              <w:t>Piezīmes</w:t>
            </w:r>
            <w:r w:rsidR="001A6E72" w:rsidRPr="00E75A2B">
              <w:rPr>
                <w:rFonts w:cs="Times New Roman"/>
                <w:sz w:val="20"/>
                <w:szCs w:val="20"/>
              </w:rPr>
              <w:t xml:space="preserve"> par sugas sastopamību teritorijā</w:t>
            </w:r>
          </w:p>
        </w:tc>
      </w:tr>
      <w:tr w:rsidR="00090CC1" w:rsidRPr="00E75A2B" w14:paraId="48912FFF" w14:textId="77777777" w:rsidTr="00C73DC7">
        <w:trPr>
          <w:jc w:val="center"/>
        </w:trPr>
        <w:tc>
          <w:tcPr>
            <w:tcW w:w="534" w:type="dxa"/>
            <w:vMerge/>
            <w:shd w:val="clear" w:color="auto" w:fill="DBDBDB" w:themeFill="accent3" w:themeFillTint="66"/>
            <w:vAlign w:val="center"/>
          </w:tcPr>
          <w:p w14:paraId="5205B252" w14:textId="77777777" w:rsidR="00090CC1" w:rsidRPr="00E75A2B" w:rsidRDefault="00090CC1" w:rsidP="00090CC1">
            <w:pPr>
              <w:spacing w:after="0" w:line="240" w:lineRule="auto"/>
              <w:ind w:firstLine="0"/>
              <w:rPr>
                <w:rFonts w:cs="Times New Roman"/>
                <w:sz w:val="20"/>
                <w:szCs w:val="20"/>
              </w:rPr>
            </w:pPr>
          </w:p>
        </w:tc>
        <w:tc>
          <w:tcPr>
            <w:tcW w:w="1736" w:type="dxa"/>
            <w:vMerge/>
            <w:shd w:val="clear" w:color="auto" w:fill="DBDBDB" w:themeFill="accent3" w:themeFillTint="66"/>
            <w:vAlign w:val="center"/>
          </w:tcPr>
          <w:p w14:paraId="3F96E7DA" w14:textId="77777777" w:rsidR="00090CC1" w:rsidRPr="00E75A2B" w:rsidRDefault="00090CC1" w:rsidP="00090CC1">
            <w:pPr>
              <w:spacing w:after="0" w:line="240" w:lineRule="auto"/>
              <w:ind w:firstLine="0"/>
              <w:rPr>
                <w:rFonts w:cs="Times New Roman"/>
                <w:sz w:val="20"/>
                <w:szCs w:val="20"/>
              </w:rPr>
            </w:pPr>
          </w:p>
        </w:tc>
        <w:tc>
          <w:tcPr>
            <w:tcW w:w="1630" w:type="dxa"/>
            <w:vMerge/>
            <w:shd w:val="clear" w:color="auto" w:fill="DBDBDB" w:themeFill="accent3" w:themeFillTint="66"/>
            <w:vAlign w:val="center"/>
          </w:tcPr>
          <w:p w14:paraId="1B497DE6" w14:textId="77777777" w:rsidR="00090CC1" w:rsidRPr="00E75A2B" w:rsidRDefault="00090CC1" w:rsidP="00090CC1">
            <w:pPr>
              <w:spacing w:after="0" w:line="240" w:lineRule="auto"/>
              <w:ind w:firstLine="0"/>
              <w:rPr>
                <w:rFonts w:cs="Times New Roman"/>
                <w:sz w:val="20"/>
                <w:szCs w:val="20"/>
              </w:rPr>
            </w:pPr>
          </w:p>
        </w:tc>
        <w:tc>
          <w:tcPr>
            <w:tcW w:w="1701" w:type="dxa"/>
            <w:shd w:val="clear" w:color="auto" w:fill="E2EFD9" w:themeFill="accent6" w:themeFillTint="33"/>
            <w:vAlign w:val="center"/>
          </w:tcPr>
          <w:p w14:paraId="6D6FA303"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Īpaši aizsargājama suga atbilstoši MK noteikumiem Nr. 396</w:t>
            </w:r>
          </w:p>
          <w:p w14:paraId="6ECDAEB6"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 xml:space="preserve">(ar </w:t>
            </w:r>
            <w:r w:rsidRPr="00E75A2B">
              <w:rPr>
                <w:rFonts w:cs="Times New Roman"/>
                <w:sz w:val="20"/>
                <w:szCs w:val="20"/>
                <w:vertAlign w:val="superscript"/>
              </w:rPr>
              <w:t>1</w:t>
            </w:r>
            <w:r w:rsidRPr="00E75A2B">
              <w:rPr>
                <w:rFonts w:cs="Times New Roman"/>
                <w:sz w:val="20"/>
                <w:szCs w:val="20"/>
              </w:rPr>
              <w:t xml:space="preserve"> atzīmētas mikroliegumu sugas atbilstoši MK noteikumiem Nr. 940)</w:t>
            </w:r>
          </w:p>
        </w:tc>
        <w:tc>
          <w:tcPr>
            <w:tcW w:w="992" w:type="dxa"/>
            <w:shd w:val="clear" w:color="auto" w:fill="E2EFD9" w:themeFill="accent6" w:themeFillTint="33"/>
            <w:vAlign w:val="center"/>
          </w:tcPr>
          <w:p w14:paraId="63B46970"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Biotopu direktīvas pielikumos iekļauta suga (ar * atzīmē prioritārās sugas)</w:t>
            </w:r>
          </w:p>
        </w:tc>
        <w:tc>
          <w:tcPr>
            <w:tcW w:w="1560" w:type="dxa"/>
            <w:vMerge/>
            <w:shd w:val="clear" w:color="auto" w:fill="DBDBDB" w:themeFill="accent3" w:themeFillTint="66"/>
            <w:vAlign w:val="center"/>
          </w:tcPr>
          <w:p w14:paraId="1B3DC821" w14:textId="77777777" w:rsidR="00090CC1" w:rsidRPr="00E75A2B" w:rsidRDefault="00090CC1" w:rsidP="00090CC1">
            <w:pPr>
              <w:spacing w:after="0" w:line="240" w:lineRule="auto"/>
              <w:ind w:firstLine="0"/>
              <w:rPr>
                <w:rFonts w:cs="Times New Roman"/>
                <w:sz w:val="20"/>
                <w:szCs w:val="20"/>
              </w:rPr>
            </w:pPr>
          </w:p>
        </w:tc>
        <w:tc>
          <w:tcPr>
            <w:tcW w:w="1630" w:type="dxa"/>
            <w:vMerge/>
            <w:shd w:val="clear" w:color="auto" w:fill="DBDBDB" w:themeFill="accent3" w:themeFillTint="66"/>
          </w:tcPr>
          <w:p w14:paraId="2C3356AF" w14:textId="77777777" w:rsidR="00090CC1" w:rsidRPr="00E75A2B" w:rsidRDefault="00090CC1" w:rsidP="00090CC1">
            <w:pPr>
              <w:spacing w:after="0" w:line="240" w:lineRule="auto"/>
              <w:ind w:firstLine="0"/>
              <w:rPr>
                <w:rFonts w:cs="Times New Roman"/>
                <w:sz w:val="20"/>
                <w:szCs w:val="20"/>
              </w:rPr>
            </w:pPr>
          </w:p>
        </w:tc>
      </w:tr>
      <w:tr w:rsidR="00090CC1" w:rsidRPr="00E75A2B" w14:paraId="60220E41" w14:textId="77777777" w:rsidTr="00B4662C">
        <w:trPr>
          <w:trHeight w:val="670"/>
          <w:jc w:val="center"/>
        </w:trPr>
        <w:tc>
          <w:tcPr>
            <w:tcW w:w="534" w:type="dxa"/>
            <w:vAlign w:val="center"/>
          </w:tcPr>
          <w:p w14:paraId="04EB1ADD"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1.</w:t>
            </w:r>
          </w:p>
        </w:tc>
        <w:tc>
          <w:tcPr>
            <w:tcW w:w="1736" w:type="dxa"/>
            <w:vAlign w:val="center"/>
          </w:tcPr>
          <w:p w14:paraId="4A723FDD" w14:textId="66CC7F78" w:rsidR="00090CC1" w:rsidRPr="000D0727" w:rsidRDefault="00090CC1" w:rsidP="00090CC1">
            <w:pPr>
              <w:spacing w:after="0" w:line="240" w:lineRule="auto"/>
              <w:ind w:firstLine="0"/>
              <w:jc w:val="center"/>
              <w:rPr>
                <w:rFonts w:cs="Times New Roman"/>
                <w:color w:val="000000" w:themeColor="text1"/>
                <w:sz w:val="20"/>
                <w:szCs w:val="20"/>
              </w:rPr>
            </w:pPr>
            <w:r w:rsidRPr="000D0727">
              <w:rPr>
                <w:rFonts w:cs="Times New Roman"/>
                <w:color w:val="000000" w:themeColor="text1"/>
                <w:sz w:val="20"/>
                <w:szCs w:val="20"/>
              </w:rPr>
              <w:t>Lēze</w:t>
            </w:r>
            <w:r w:rsidR="00A550DF" w:rsidRPr="000D0727">
              <w:rPr>
                <w:rFonts w:cs="Times New Roman"/>
                <w:color w:val="000000" w:themeColor="text1"/>
                <w:sz w:val="20"/>
                <w:szCs w:val="20"/>
              </w:rPr>
              <w:t>l</w:t>
            </w:r>
            <w:r w:rsidRPr="000D0727">
              <w:rPr>
                <w:rFonts w:cs="Times New Roman"/>
                <w:color w:val="000000" w:themeColor="text1"/>
                <w:sz w:val="20"/>
                <w:szCs w:val="20"/>
              </w:rPr>
              <w:t>a lipare</w:t>
            </w:r>
          </w:p>
        </w:tc>
        <w:tc>
          <w:tcPr>
            <w:tcW w:w="1630" w:type="dxa"/>
            <w:vAlign w:val="center"/>
          </w:tcPr>
          <w:p w14:paraId="1C08E83D" w14:textId="77777777" w:rsidR="00090CC1" w:rsidRPr="000D0727" w:rsidRDefault="00090CC1" w:rsidP="00090CC1">
            <w:pPr>
              <w:spacing w:after="0" w:line="240" w:lineRule="auto"/>
              <w:ind w:firstLine="0"/>
              <w:jc w:val="center"/>
              <w:rPr>
                <w:rFonts w:cs="Times New Roman"/>
                <w:i/>
                <w:color w:val="000000" w:themeColor="text1"/>
                <w:sz w:val="20"/>
                <w:szCs w:val="20"/>
              </w:rPr>
            </w:pPr>
            <w:r w:rsidRPr="000D0727">
              <w:rPr>
                <w:rFonts w:cs="Times New Roman"/>
                <w:i/>
                <w:color w:val="000000" w:themeColor="text1"/>
                <w:sz w:val="20"/>
                <w:szCs w:val="20"/>
              </w:rPr>
              <w:t>Liparis loeselii</w:t>
            </w:r>
          </w:p>
        </w:tc>
        <w:tc>
          <w:tcPr>
            <w:tcW w:w="1701" w:type="dxa"/>
            <w:vAlign w:val="center"/>
          </w:tcPr>
          <w:p w14:paraId="1CC235AB"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992" w:type="dxa"/>
            <w:vAlign w:val="center"/>
          </w:tcPr>
          <w:p w14:paraId="61919BDD" w14:textId="7EB833D2" w:rsidR="00090CC1" w:rsidRPr="00E75A2B" w:rsidRDefault="00B047DB" w:rsidP="00090CC1">
            <w:pPr>
              <w:spacing w:after="0" w:line="240" w:lineRule="auto"/>
              <w:ind w:firstLine="0"/>
              <w:jc w:val="center"/>
              <w:rPr>
                <w:rFonts w:cs="Times New Roman"/>
                <w:sz w:val="20"/>
                <w:szCs w:val="20"/>
              </w:rPr>
            </w:pPr>
            <w:r w:rsidRPr="00E75A2B">
              <w:rPr>
                <w:rFonts w:cs="Times New Roman"/>
                <w:sz w:val="20"/>
                <w:szCs w:val="20"/>
              </w:rPr>
              <w:t>II</w:t>
            </w:r>
          </w:p>
        </w:tc>
        <w:tc>
          <w:tcPr>
            <w:tcW w:w="1560" w:type="dxa"/>
            <w:shd w:val="clear" w:color="auto" w:fill="FFC000"/>
            <w:vAlign w:val="center"/>
          </w:tcPr>
          <w:p w14:paraId="2A1556B6" w14:textId="77777777" w:rsidR="00090CC1" w:rsidRPr="00E75A2B" w:rsidRDefault="00090CC1" w:rsidP="00090CC1">
            <w:pPr>
              <w:spacing w:after="0" w:line="240" w:lineRule="auto"/>
              <w:ind w:firstLine="0"/>
              <w:jc w:val="center"/>
              <w:rPr>
                <w:rFonts w:cs="Times New Roman"/>
                <w:sz w:val="20"/>
                <w:szCs w:val="20"/>
              </w:rPr>
            </w:pPr>
            <w:r w:rsidRPr="00E75A2B">
              <w:rPr>
                <w:sz w:val="20"/>
                <w:szCs w:val="20"/>
              </w:rPr>
              <w:t>U1</w:t>
            </w:r>
          </w:p>
        </w:tc>
        <w:tc>
          <w:tcPr>
            <w:tcW w:w="1630" w:type="dxa"/>
            <w:shd w:val="clear" w:color="auto" w:fill="auto"/>
            <w:vAlign w:val="center"/>
          </w:tcPr>
          <w:p w14:paraId="0FAC4D66" w14:textId="1D6242FC" w:rsidR="00090CC1" w:rsidRPr="00E75A2B" w:rsidRDefault="00B4662C" w:rsidP="00090CC1">
            <w:pPr>
              <w:spacing w:after="0" w:line="240" w:lineRule="auto"/>
              <w:ind w:firstLine="0"/>
              <w:jc w:val="center"/>
              <w:rPr>
                <w:rFonts w:cs="Times New Roman"/>
                <w:sz w:val="20"/>
                <w:szCs w:val="20"/>
              </w:rPr>
            </w:pPr>
            <w:r w:rsidRPr="00E75A2B">
              <w:rPr>
                <w:rFonts w:cs="Times New Roman"/>
                <w:sz w:val="20"/>
                <w:szCs w:val="20"/>
              </w:rPr>
              <w:t>Liela populācija (vismaz 35 eksemplāri) Kaņciera ezera krastmalā esošā pārejas purva Z daļā</w:t>
            </w:r>
            <w:r w:rsidR="007B5BDE" w:rsidRPr="00E75A2B">
              <w:rPr>
                <w:rFonts w:cs="Times New Roman"/>
                <w:sz w:val="20"/>
                <w:szCs w:val="20"/>
              </w:rPr>
              <w:t>.</w:t>
            </w:r>
          </w:p>
        </w:tc>
      </w:tr>
      <w:tr w:rsidR="00090CC1" w:rsidRPr="00E75A2B" w14:paraId="4699283D" w14:textId="77777777" w:rsidTr="00C73DC7">
        <w:trPr>
          <w:jc w:val="center"/>
        </w:trPr>
        <w:tc>
          <w:tcPr>
            <w:tcW w:w="534" w:type="dxa"/>
            <w:vAlign w:val="center"/>
          </w:tcPr>
          <w:p w14:paraId="1589C967"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2.</w:t>
            </w:r>
          </w:p>
        </w:tc>
        <w:tc>
          <w:tcPr>
            <w:tcW w:w="1736" w:type="dxa"/>
            <w:vAlign w:val="center"/>
          </w:tcPr>
          <w:p w14:paraId="62003C92" w14:textId="77777777" w:rsidR="00090CC1" w:rsidRPr="000D0727" w:rsidRDefault="00090CC1" w:rsidP="00090CC1">
            <w:pPr>
              <w:spacing w:after="0" w:line="240" w:lineRule="auto"/>
              <w:ind w:firstLine="0"/>
              <w:jc w:val="center"/>
              <w:rPr>
                <w:rFonts w:cs="Times New Roman"/>
                <w:color w:val="000000" w:themeColor="text1"/>
                <w:sz w:val="20"/>
                <w:szCs w:val="20"/>
              </w:rPr>
            </w:pPr>
            <w:r w:rsidRPr="000D0727">
              <w:rPr>
                <w:rFonts w:cs="Times New Roman"/>
                <w:color w:val="000000" w:themeColor="text1"/>
                <w:sz w:val="20"/>
                <w:szCs w:val="20"/>
              </w:rPr>
              <w:t>Plankumainā dzegužpirkstīte</w:t>
            </w:r>
          </w:p>
        </w:tc>
        <w:tc>
          <w:tcPr>
            <w:tcW w:w="1630" w:type="dxa"/>
            <w:vAlign w:val="center"/>
          </w:tcPr>
          <w:p w14:paraId="3E20AA2B" w14:textId="77777777" w:rsidR="00090CC1" w:rsidRPr="000D0727" w:rsidRDefault="00090CC1" w:rsidP="00090CC1">
            <w:pPr>
              <w:spacing w:after="0" w:line="240" w:lineRule="auto"/>
              <w:ind w:firstLine="0"/>
              <w:jc w:val="center"/>
              <w:rPr>
                <w:rFonts w:cs="Times New Roman"/>
                <w:i/>
                <w:color w:val="000000" w:themeColor="text1"/>
                <w:sz w:val="20"/>
                <w:szCs w:val="20"/>
              </w:rPr>
            </w:pPr>
            <w:r w:rsidRPr="000D0727">
              <w:rPr>
                <w:rFonts w:cs="Times New Roman"/>
                <w:i/>
                <w:color w:val="000000" w:themeColor="text1"/>
                <w:sz w:val="20"/>
                <w:szCs w:val="20"/>
              </w:rPr>
              <w:t>Dactylorhiza maculata</w:t>
            </w:r>
          </w:p>
        </w:tc>
        <w:tc>
          <w:tcPr>
            <w:tcW w:w="1701" w:type="dxa"/>
            <w:vAlign w:val="center"/>
          </w:tcPr>
          <w:p w14:paraId="062D1A80"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ĪAS</w:t>
            </w:r>
          </w:p>
        </w:tc>
        <w:tc>
          <w:tcPr>
            <w:tcW w:w="992" w:type="dxa"/>
            <w:vAlign w:val="center"/>
          </w:tcPr>
          <w:p w14:paraId="0B5E630A" w14:textId="2A71ECC7" w:rsidR="00090CC1" w:rsidRPr="00E75A2B" w:rsidRDefault="00315F26" w:rsidP="00090CC1">
            <w:pPr>
              <w:spacing w:after="0" w:line="240" w:lineRule="auto"/>
              <w:ind w:firstLine="0"/>
              <w:jc w:val="center"/>
              <w:rPr>
                <w:rFonts w:cs="Times New Roman"/>
                <w:sz w:val="20"/>
                <w:szCs w:val="20"/>
              </w:rPr>
            </w:pPr>
            <w:r w:rsidRPr="00E75A2B">
              <w:rPr>
                <w:rFonts w:cs="Times New Roman"/>
                <w:sz w:val="20"/>
                <w:szCs w:val="20"/>
              </w:rPr>
              <w:t>–</w:t>
            </w:r>
          </w:p>
        </w:tc>
        <w:tc>
          <w:tcPr>
            <w:tcW w:w="1560" w:type="dxa"/>
            <w:shd w:val="clear" w:color="auto" w:fill="auto"/>
            <w:vAlign w:val="center"/>
          </w:tcPr>
          <w:p w14:paraId="3F0A357F" w14:textId="505302D6" w:rsidR="00090CC1" w:rsidRPr="00E75A2B" w:rsidRDefault="00315F26" w:rsidP="00090CC1">
            <w:pPr>
              <w:spacing w:after="0" w:line="240" w:lineRule="auto"/>
              <w:ind w:firstLine="0"/>
              <w:jc w:val="center"/>
              <w:rPr>
                <w:rFonts w:cs="Times New Roman"/>
                <w:b/>
                <w:sz w:val="20"/>
                <w:szCs w:val="20"/>
              </w:rPr>
            </w:pPr>
            <w:r w:rsidRPr="00E75A2B">
              <w:rPr>
                <w:rFonts w:cs="Times New Roman"/>
                <w:b/>
                <w:sz w:val="20"/>
                <w:szCs w:val="20"/>
              </w:rPr>
              <w:t>–</w:t>
            </w:r>
          </w:p>
        </w:tc>
        <w:tc>
          <w:tcPr>
            <w:tcW w:w="1630" w:type="dxa"/>
            <w:shd w:val="clear" w:color="auto" w:fill="auto"/>
            <w:vAlign w:val="center"/>
          </w:tcPr>
          <w:p w14:paraId="05B33231"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Atsevišķi eksemplāri pārejas purvā pie Kaņciera ezera.</w:t>
            </w:r>
          </w:p>
        </w:tc>
      </w:tr>
      <w:tr w:rsidR="00090CC1" w:rsidRPr="00E75A2B" w14:paraId="714A4029" w14:textId="77777777" w:rsidTr="00C73DC7">
        <w:trPr>
          <w:jc w:val="center"/>
        </w:trPr>
        <w:tc>
          <w:tcPr>
            <w:tcW w:w="534" w:type="dxa"/>
            <w:vAlign w:val="center"/>
          </w:tcPr>
          <w:p w14:paraId="7CA98CF7"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3.</w:t>
            </w:r>
          </w:p>
        </w:tc>
        <w:tc>
          <w:tcPr>
            <w:tcW w:w="1736" w:type="dxa"/>
            <w:vAlign w:val="center"/>
          </w:tcPr>
          <w:p w14:paraId="0F91D3A6" w14:textId="77777777" w:rsidR="00090CC1" w:rsidRPr="000D0727" w:rsidRDefault="00090CC1" w:rsidP="00090CC1">
            <w:pPr>
              <w:spacing w:after="0" w:line="240" w:lineRule="auto"/>
              <w:ind w:firstLine="0"/>
              <w:jc w:val="center"/>
              <w:rPr>
                <w:rFonts w:cs="Times New Roman"/>
                <w:color w:val="000000" w:themeColor="text1"/>
                <w:sz w:val="20"/>
                <w:szCs w:val="20"/>
              </w:rPr>
            </w:pPr>
            <w:r w:rsidRPr="000D0727">
              <w:rPr>
                <w:rFonts w:cs="Times New Roman"/>
                <w:color w:val="000000" w:themeColor="text1"/>
                <w:sz w:val="20"/>
                <w:szCs w:val="20"/>
              </w:rPr>
              <w:t>Purva sūnene</w:t>
            </w:r>
          </w:p>
        </w:tc>
        <w:tc>
          <w:tcPr>
            <w:tcW w:w="1630" w:type="dxa"/>
            <w:vAlign w:val="center"/>
          </w:tcPr>
          <w:p w14:paraId="68713AC7" w14:textId="77777777" w:rsidR="00090CC1" w:rsidRPr="000D0727" w:rsidRDefault="00090CC1" w:rsidP="00090CC1">
            <w:pPr>
              <w:spacing w:after="0" w:line="240" w:lineRule="auto"/>
              <w:ind w:firstLine="0"/>
              <w:jc w:val="center"/>
              <w:rPr>
                <w:rFonts w:cs="Times New Roman"/>
                <w:i/>
                <w:color w:val="000000" w:themeColor="text1"/>
                <w:sz w:val="20"/>
                <w:szCs w:val="20"/>
              </w:rPr>
            </w:pPr>
            <w:r w:rsidRPr="000D0727">
              <w:rPr>
                <w:rFonts w:cs="Times New Roman"/>
                <w:i/>
                <w:color w:val="000000" w:themeColor="text1"/>
                <w:sz w:val="20"/>
                <w:szCs w:val="20"/>
              </w:rPr>
              <w:t>Hammarbya paludosa</w:t>
            </w:r>
          </w:p>
        </w:tc>
        <w:tc>
          <w:tcPr>
            <w:tcW w:w="1701" w:type="dxa"/>
            <w:vAlign w:val="center"/>
          </w:tcPr>
          <w:p w14:paraId="5AE8DC54"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992" w:type="dxa"/>
            <w:vAlign w:val="center"/>
          </w:tcPr>
          <w:p w14:paraId="32595BE8" w14:textId="7CB819E7" w:rsidR="00090CC1" w:rsidRPr="00E75A2B" w:rsidRDefault="00315F26" w:rsidP="00090CC1">
            <w:pPr>
              <w:spacing w:after="0" w:line="240" w:lineRule="auto"/>
              <w:ind w:firstLine="0"/>
              <w:jc w:val="center"/>
              <w:rPr>
                <w:rFonts w:cs="Times New Roman"/>
                <w:sz w:val="20"/>
                <w:szCs w:val="20"/>
              </w:rPr>
            </w:pPr>
            <w:r w:rsidRPr="00E75A2B">
              <w:rPr>
                <w:rFonts w:cs="Times New Roman"/>
                <w:sz w:val="20"/>
                <w:szCs w:val="20"/>
              </w:rPr>
              <w:t>–</w:t>
            </w:r>
          </w:p>
        </w:tc>
        <w:tc>
          <w:tcPr>
            <w:tcW w:w="1560" w:type="dxa"/>
            <w:shd w:val="clear" w:color="auto" w:fill="auto"/>
            <w:vAlign w:val="center"/>
          </w:tcPr>
          <w:p w14:paraId="2927A182" w14:textId="08545AB9" w:rsidR="00090CC1" w:rsidRPr="00E75A2B" w:rsidRDefault="00315F26" w:rsidP="00090CC1">
            <w:pPr>
              <w:spacing w:after="0" w:line="240" w:lineRule="auto"/>
              <w:ind w:firstLine="0"/>
              <w:jc w:val="center"/>
              <w:rPr>
                <w:rFonts w:cs="Times New Roman"/>
                <w:b/>
                <w:sz w:val="20"/>
                <w:szCs w:val="20"/>
              </w:rPr>
            </w:pPr>
            <w:r w:rsidRPr="00E75A2B">
              <w:rPr>
                <w:rFonts w:cs="Times New Roman"/>
                <w:b/>
                <w:sz w:val="20"/>
                <w:szCs w:val="20"/>
              </w:rPr>
              <w:t>–</w:t>
            </w:r>
          </w:p>
        </w:tc>
        <w:tc>
          <w:tcPr>
            <w:tcW w:w="1630" w:type="dxa"/>
            <w:shd w:val="clear" w:color="auto" w:fill="auto"/>
            <w:vAlign w:val="center"/>
          </w:tcPr>
          <w:p w14:paraId="706BC3FA" w14:textId="77777777" w:rsidR="00090CC1" w:rsidRPr="00E75A2B" w:rsidRDefault="00090CC1" w:rsidP="00090CC1">
            <w:pPr>
              <w:spacing w:after="0" w:line="240" w:lineRule="auto"/>
              <w:ind w:firstLine="0"/>
              <w:jc w:val="center"/>
              <w:rPr>
                <w:rFonts w:cs="Times New Roman"/>
                <w:sz w:val="20"/>
                <w:szCs w:val="20"/>
              </w:rPr>
            </w:pPr>
            <w:r w:rsidRPr="00E75A2B">
              <w:rPr>
                <w:rFonts w:cs="Times New Roman"/>
                <w:sz w:val="20"/>
                <w:szCs w:val="20"/>
              </w:rPr>
              <w:t xml:space="preserve">Bagātīga atradne pārejas purvā pie Kaņciera ezera. </w:t>
            </w:r>
          </w:p>
        </w:tc>
      </w:tr>
      <w:tr w:rsidR="00D4033A" w:rsidRPr="00E75A2B" w14:paraId="342517D1" w14:textId="77777777" w:rsidTr="00C73DC7">
        <w:trPr>
          <w:jc w:val="center"/>
        </w:trPr>
        <w:tc>
          <w:tcPr>
            <w:tcW w:w="534" w:type="dxa"/>
            <w:vAlign w:val="center"/>
          </w:tcPr>
          <w:p w14:paraId="4BD5565B" w14:textId="17A396CA" w:rsidR="00D4033A" w:rsidRPr="00E75A2B" w:rsidRDefault="00D4033A" w:rsidP="00D4033A">
            <w:pPr>
              <w:spacing w:after="0" w:line="240" w:lineRule="auto"/>
              <w:ind w:firstLine="0"/>
              <w:jc w:val="center"/>
              <w:rPr>
                <w:rFonts w:cs="Times New Roman"/>
                <w:sz w:val="20"/>
                <w:szCs w:val="20"/>
              </w:rPr>
            </w:pPr>
            <w:r w:rsidRPr="00E75A2B">
              <w:rPr>
                <w:rFonts w:cs="Times New Roman"/>
                <w:sz w:val="20"/>
                <w:szCs w:val="20"/>
              </w:rPr>
              <w:t>4.</w:t>
            </w:r>
          </w:p>
        </w:tc>
        <w:tc>
          <w:tcPr>
            <w:tcW w:w="1736" w:type="dxa"/>
            <w:vAlign w:val="center"/>
          </w:tcPr>
          <w:p w14:paraId="525ED1C0" w14:textId="014C7767" w:rsidR="00D4033A" w:rsidRPr="000D0727" w:rsidRDefault="00D4033A" w:rsidP="00D4033A">
            <w:pPr>
              <w:spacing w:after="0" w:line="240" w:lineRule="auto"/>
              <w:ind w:firstLine="0"/>
              <w:jc w:val="center"/>
              <w:rPr>
                <w:rFonts w:cs="Times New Roman"/>
                <w:color w:val="000000" w:themeColor="text1"/>
                <w:sz w:val="20"/>
                <w:szCs w:val="20"/>
              </w:rPr>
            </w:pPr>
            <w:r w:rsidRPr="000D0727">
              <w:rPr>
                <w:rFonts w:cs="Times New Roman"/>
                <w:sz w:val="20"/>
                <w:szCs w:val="20"/>
              </w:rPr>
              <w:t>Lapzemes āķīte</w:t>
            </w:r>
          </w:p>
        </w:tc>
        <w:tc>
          <w:tcPr>
            <w:tcW w:w="1630" w:type="dxa"/>
            <w:vAlign w:val="center"/>
          </w:tcPr>
          <w:p w14:paraId="1AA193C9" w14:textId="0CD61533" w:rsidR="00D4033A" w:rsidRPr="000D0727" w:rsidRDefault="00D4033A" w:rsidP="00D4033A">
            <w:pPr>
              <w:spacing w:after="0" w:line="240" w:lineRule="auto"/>
              <w:ind w:firstLine="0"/>
              <w:jc w:val="center"/>
              <w:rPr>
                <w:rFonts w:cs="Times New Roman"/>
                <w:i/>
                <w:color w:val="000000" w:themeColor="text1"/>
                <w:sz w:val="20"/>
                <w:szCs w:val="20"/>
              </w:rPr>
            </w:pPr>
            <w:r w:rsidRPr="000D0727">
              <w:rPr>
                <w:rFonts w:cs="Times New Roman"/>
                <w:i/>
                <w:sz w:val="20"/>
                <w:szCs w:val="20"/>
              </w:rPr>
              <w:t>Hamatocaulis lapponicus</w:t>
            </w:r>
          </w:p>
        </w:tc>
        <w:tc>
          <w:tcPr>
            <w:tcW w:w="1701" w:type="dxa"/>
            <w:vAlign w:val="center"/>
          </w:tcPr>
          <w:p w14:paraId="43AF421D" w14:textId="6E7B1CCC" w:rsidR="00D4033A" w:rsidRPr="00E75A2B" w:rsidRDefault="00D4033A" w:rsidP="00D4033A">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992" w:type="dxa"/>
            <w:vAlign w:val="center"/>
          </w:tcPr>
          <w:p w14:paraId="35881FF0" w14:textId="5BFDB494" w:rsidR="00D4033A" w:rsidRPr="00E75A2B" w:rsidRDefault="00B047DB" w:rsidP="00D4033A">
            <w:pPr>
              <w:spacing w:after="0" w:line="240" w:lineRule="auto"/>
              <w:ind w:firstLine="0"/>
              <w:jc w:val="center"/>
              <w:rPr>
                <w:rFonts w:cs="Times New Roman"/>
                <w:sz w:val="20"/>
                <w:szCs w:val="20"/>
              </w:rPr>
            </w:pPr>
            <w:r w:rsidRPr="00E75A2B">
              <w:rPr>
                <w:rFonts w:cs="Times New Roman"/>
                <w:sz w:val="20"/>
                <w:szCs w:val="20"/>
              </w:rPr>
              <w:t>II</w:t>
            </w:r>
          </w:p>
        </w:tc>
        <w:tc>
          <w:tcPr>
            <w:tcW w:w="1560" w:type="dxa"/>
            <w:shd w:val="clear" w:color="auto" w:fill="92D050"/>
            <w:vAlign w:val="center"/>
          </w:tcPr>
          <w:p w14:paraId="423E0604" w14:textId="3408F5F9" w:rsidR="00D4033A" w:rsidRPr="00E75A2B" w:rsidRDefault="0063244E" w:rsidP="00D4033A">
            <w:pPr>
              <w:spacing w:after="0" w:line="240" w:lineRule="auto"/>
              <w:ind w:firstLine="0"/>
              <w:jc w:val="center"/>
              <w:rPr>
                <w:rFonts w:cs="Times New Roman"/>
                <w:bCs/>
                <w:sz w:val="20"/>
                <w:szCs w:val="20"/>
              </w:rPr>
            </w:pPr>
            <w:r w:rsidRPr="00E75A2B">
              <w:rPr>
                <w:rFonts w:cs="Times New Roman"/>
                <w:bCs/>
                <w:sz w:val="20"/>
                <w:szCs w:val="20"/>
              </w:rPr>
              <w:t>FV</w:t>
            </w:r>
          </w:p>
        </w:tc>
        <w:tc>
          <w:tcPr>
            <w:tcW w:w="1630" w:type="dxa"/>
            <w:shd w:val="clear" w:color="auto" w:fill="auto"/>
            <w:vAlign w:val="center"/>
          </w:tcPr>
          <w:p w14:paraId="60799A66" w14:textId="6FA4D014" w:rsidR="00D4033A" w:rsidRPr="00E75A2B" w:rsidRDefault="001A6E72" w:rsidP="00D4033A">
            <w:pPr>
              <w:spacing w:after="0" w:line="240" w:lineRule="auto"/>
              <w:ind w:firstLine="0"/>
              <w:jc w:val="center"/>
              <w:rPr>
                <w:rFonts w:cs="Times New Roman"/>
                <w:sz w:val="20"/>
                <w:szCs w:val="20"/>
              </w:rPr>
            </w:pPr>
            <w:r w:rsidRPr="00E75A2B">
              <w:rPr>
                <w:rFonts w:cs="Times New Roman"/>
                <w:sz w:val="20"/>
                <w:szCs w:val="20"/>
              </w:rPr>
              <w:t>1,12</w:t>
            </w:r>
            <w:r w:rsidR="00315F26" w:rsidRPr="00E75A2B">
              <w:rPr>
                <w:rFonts w:cs="Times New Roman"/>
                <w:sz w:val="20"/>
                <w:szCs w:val="20"/>
              </w:rPr>
              <w:t>–</w:t>
            </w:r>
            <w:r w:rsidR="001722B2" w:rsidRPr="00E75A2B">
              <w:rPr>
                <w:rFonts w:cs="Times New Roman"/>
                <w:sz w:val="20"/>
                <w:szCs w:val="20"/>
              </w:rPr>
              <w:t>3</w:t>
            </w:r>
            <w:r w:rsidRPr="00E75A2B">
              <w:rPr>
                <w:rFonts w:cs="Times New Roman"/>
                <w:sz w:val="20"/>
                <w:szCs w:val="20"/>
              </w:rPr>
              <w:t xml:space="preserve"> m</w:t>
            </w:r>
            <w:r w:rsidRPr="00E75A2B">
              <w:rPr>
                <w:rFonts w:cs="Times New Roman"/>
                <w:sz w:val="20"/>
                <w:szCs w:val="20"/>
                <w:vertAlign w:val="superscript"/>
              </w:rPr>
              <w:t>2</w:t>
            </w:r>
          </w:p>
        </w:tc>
      </w:tr>
      <w:tr w:rsidR="00D4033A" w:rsidRPr="00E75A2B" w14:paraId="5E992CB5" w14:textId="77777777" w:rsidTr="00C73DC7">
        <w:trPr>
          <w:jc w:val="center"/>
        </w:trPr>
        <w:tc>
          <w:tcPr>
            <w:tcW w:w="534" w:type="dxa"/>
            <w:vAlign w:val="center"/>
          </w:tcPr>
          <w:p w14:paraId="37C222A3" w14:textId="1C244C70" w:rsidR="00D4033A" w:rsidRPr="00E75A2B" w:rsidRDefault="00D4033A" w:rsidP="00D4033A">
            <w:pPr>
              <w:spacing w:after="0" w:line="240" w:lineRule="auto"/>
              <w:ind w:firstLine="0"/>
              <w:jc w:val="center"/>
              <w:rPr>
                <w:rFonts w:cs="Times New Roman"/>
                <w:sz w:val="20"/>
                <w:szCs w:val="20"/>
              </w:rPr>
            </w:pPr>
            <w:r w:rsidRPr="00E75A2B">
              <w:rPr>
                <w:rFonts w:cs="Times New Roman"/>
                <w:sz w:val="20"/>
                <w:szCs w:val="20"/>
              </w:rPr>
              <w:t>5.</w:t>
            </w:r>
          </w:p>
        </w:tc>
        <w:tc>
          <w:tcPr>
            <w:tcW w:w="1736" w:type="dxa"/>
            <w:vAlign w:val="center"/>
          </w:tcPr>
          <w:p w14:paraId="2DB786E8" w14:textId="62553781" w:rsidR="00D4033A" w:rsidRPr="000D0727" w:rsidRDefault="00D4033A" w:rsidP="00D4033A">
            <w:pPr>
              <w:spacing w:after="0" w:line="240" w:lineRule="auto"/>
              <w:ind w:firstLine="0"/>
              <w:jc w:val="center"/>
              <w:rPr>
                <w:rFonts w:cs="Times New Roman"/>
                <w:color w:val="000000" w:themeColor="text1"/>
                <w:sz w:val="20"/>
                <w:szCs w:val="20"/>
              </w:rPr>
            </w:pPr>
            <w:r w:rsidRPr="000D0727">
              <w:rPr>
                <w:rFonts w:cs="Times New Roman"/>
                <w:sz w:val="20"/>
                <w:szCs w:val="20"/>
              </w:rPr>
              <w:t>Spīdīgā āķīte</w:t>
            </w:r>
          </w:p>
        </w:tc>
        <w:tc>
          <w:tcPr>
            <w:tcW w:w="1630" w:type="dxa"/>
            <w:vAlign w:val="center"/>
          </w:tcPr>
          <w:p w14:paraId="74BF34E4" w14:textId="05298AD4" w:rsidR="00D4033A" w:rsidRPr="000D0727" w:rsidRDefault="00D4033A" w:rsidP="00D4033A">
            <w:pPr>
              <w:spacing w:after="0" w:line="240" w:lineRule="auto"/>
              <w:ind w:firstLine="0"/>
              <w:jc w:val="center"/>
              <w:rPr>
                <w:rFonts w:cs="Times New Roman"/>
                <w:i/>
                <w:color w:val="000000" w:themeColor="text1"/>
                <w:sz w:val="20"/>
                <w:szCs w:val="20"/>
              </w:rPr>
            </w:pPr>
            <w:r w:rsidRPr="000D0727">
              <w:rPr>
                <w:rFonts w:cs="Times New Roman"/>
                <w:i/>
                <w:sz w:val="20"/>
                <w:szCs w:val="20"/>
              </w:rPr>
              <w:t>Hamatocaulis vernicosus</w:t>
            </w:r>
          </w:p>
        </w:tc>
        <w:tc>
          <w:tcPr>
            <w:tcW w:w="1701" w:type="dxa"/>
            <w:vAlign w:val="center"/>
          </w:tcPr>
          <w:p w14:paraId="665CFB06" w14:textId="51C7DD69" w:rsidR="00D4033A" w:rsidRPr="00E75A2B" w:rsidRDefault="00D4033A" w:rsidP="00D4033A">
            <w:pPr>
              <w:spacing w:after="0" w:line="240" w:lineRule="auto"/>
              <w:ind w:firstLine="0"/>
              <w:jc w:val="center"/>
              <w:rPr>
                <w:rFonts w:cs="Times New Roman"/>
                <w:sz w:val="20"/>
                <w:szCs w:val="20"/>
              </w:rPr>
            </w:pPr>
            <w:r w:rsidRPr="00E75A2B">
              <w:rPr>
                <w:rFonts w:cs="Times New Roman"/>
                <w:sz w:val="20"/>
                <w:szCs w:val="20"/>
              </w:rPr>
              <w:t>ĪAS</w:t>
            </w:r>
            <w:r w:rsidRPr="00E75A2B">
              <w:rPr>
                <w:rFonts w:cs="Times New Roman"/>
                <w:sz w:val="20"/>
                <w:szCs w:val="20"/>
                <w:vertAlign w:val="superscript"/>
              </w:rPr>
              <w:t>1</w:t>
            </w:r>
          </w:p>
        </w:tc>
        <w:tc>
          <w:tcPr>
            <w:tcW w:w="992" w:type="dxa"/>
            <w:vAlign w:val="center"/>
          </w:tcPr>
          <w:p w14:paraId="1816FA1C" w14:textId="1A958D86" w:rsidR="00D4033A" w:rsidRPr="00E75A2B" w:rsidRDefault="00B047DB" w:rsidP="00D4033A">
            <w:pPr>
              <w:spacing w:after="0" w:line="240" w:lineRule="auto"/>
              <w:ind w:firstLine="0"/>
              <w:jc w:val="center"/>
              <w:rPr>
                <w:rFonts w:cs="Times New Roman"/>
                <w:sz w:val="20"/>
                <w:szCs w:val="20"/>
              </w:rPr>
            </w:pPr>
            <w:r w:rsidRPr="00E75A2B">
              <w:rPr>
                <w:rFonts w:cs="Times New Roman"/>
                <w:sz w:val="20"/>
                <w:szCs w:val="20"/>
              </w:rPr>
              <w:t>II</w:t>
            </w:r>
          </w:p>
        </w:tc>
        <w:tc>
          <w:tcPr>
            <w:tcW w:w="1560" w:type="dxa"/>
            <w:shd w:val="clear" w:color="auto" w:fill="FFC000"/>
            <w:vAlign w:val="center"/>
          </w:tcPr>
          <w:p w14:paraId="4485D159" w14:textId="3037C2A3" w:rsidR="00D4033A" w:rsidRPr="00E75A2B" w:rsidRDefault="0063244E" w:rsidP="00D4033A">
            <w:pPr>
              <w:spacing w:after="0" w:line="240" w:lineRule="auto"/>
              <w:ind w:firstLine="0"/>
              <w:jc w:val="center"/>
              <w:rPr>
                <w:rFonts w:cs="Times New Roman"/>
                <w:bCs/>
                <w:sz w:val="20"/>
                <w:szCs w:val="20"/>
              </w:rPr>
            </w:pPr>
            <w:r w:rsidRPr="00E75A2B">
              <w:rPr>
                <w:rFonts w:cs="Times New Roman"/>
                <w:bCs/>
                <w:sz w:val="20"/>
                <w:szCs w:val="20"/>
              </w:rPr>
              <w:t>U1</w:t>
            </w:r>
          </w:p>
        </w:tc>
        <w:tc>
          <w:tcPr>
            <w:tcW w:w="1630" w:type="dxa"/>
            <w:shd w:val="clear" w:color="auto" w:fill="auto"/>
            <w:vAlign w:val="center"/>
          </w:tcPr>
          <w:p w14:paraId="5CBD209E" w14:textId="55DF5EFE" w:rsidR="00D4033A" w:rsidRPr="00E75A2B" w:rsidRDefault="001A6E72" w:rsidP="00D4033A">
            <w:pPr>
              <w:spacing w:after="0" w:line="240" w:lineRule="auto"/>
              <w:ind w:firstLine="0"/>
              <w:jc w:val="center"/>
              <w:rPr>
                <w:rFonts w:cs="Times New Roman"/>
                <w:sz w:val="20"/>
                <w:szCs w:val="20"/>
              </w:rPr>
            </w:pPr>
            <w:r w:rsidRPr="00E75A2B">
              <w:rPr>
                <w:rFonts w:cs="Times New Roman"/>
                <w:sz w:val="20"/>
                <w:szCs w:val="20"/>
              </w:rPr>
              <w:t>5,3</w:t>
            </w:r>
            <w:r w:rsidR="00315F26" w:rsidRPr="00E75A2B">
              <w:rPr>
                <w:rFonts w:cs="Times New Roman"/>
                <w:sz w:val="20"/>
                <w:szCs w:val="20"/>
              </w:rPr>
              <w:t>–</w:t>
            </w:r>
            <w:r w:rsidR="001722B2" w:rsidRPr="00E75A2B">
              <w:rPr>
                <w:rFonts w:cs="Times New Roman"/>
                <w:sz w:val="20"/>
                <w:szCs w:val="20"/>
              </w:rPr>
              <w:t>10</w:t>
            </w:r>
            <w:r w:rsidRPr="00E75A2B">
              <w:rPr>
                <w:rFonts w:cs="Times New Roman"/>
                <w:sz w:val="20"/>
                <w:szCs w:val="20"/>
              </w:rPr>
              <w:t xml:space="preserve"> m</w:t>
            </w:r>
            <w:r w:rsidRPr="00E75A2B">
              <w:rPr>
                <w:rFonts w:cs="Times New Roman"/>
                <w:sz w:val="20"/>
                <w:szCs w:val="20"/>
                <w:vertAlign w:val="superscript"/>
              </w:rPr>
              <w:t>2</w:t>
            </w:r>
          </w:p>
        </w:tc>
      </w:tr>
      <w:tr w:rsidR="008E3C23" w:rsidRPr="00E75A2B" w14:paraId="3FE202E7" w14:textId="77777777" w:rsidTr="008E3C23">
        <w:trPr>
          <w:jc w:val="center"/>
        </w:trPr>
        <w:tc>
          <w:tcPr>
            <w:tcW w:w="534" w:type="dxa"/>
            <w:vAlign w:val="center"/>
          </w:tcPr>
          <w:p w14:paraId="423C11F2" w14:textId="0A97DECA" w:rsidR="008E3C23" w:rsidRPr="00E75A2B" w:rsidRDefault="008E3C23" w:rsidP="00D4033A">
            <w:pPr>
              <w:spacing w:after="0" w:line="240" w:lineRule="auto"/>
              <w:ind w:firstLine="0"/>
              <w:jc w:val="center"/>
              <w:rPr>
                <w:rFonts w:cs="Times New Roman"/>
                <w:sz w:val="20"/>
                <w:szCs w:val="20"/>
              </w:rPr>
            </w:pPr>
            <w:r w:rsidRPr="00E75A2B">
              <w:rPr>
                <w:rFonts w:cs="Times New Roman"/>
                <w:sz w:val="20"/>
                <w:szCs w:val="20"/>
              </w:rPr>
              <w:t>6.</w:t>
            </w:r>
          </w:p>
        </w:tc>
        <w:tc>
          <w:tcPr>
            <w:tcW w:w="1736" w:type="dxa"/>
            <w:vAlign w:val="center"/>
          </w:tcPr>
          <w:p w14:paraId="15895938" w14:textId="7C75E49A" w:rsidR="008E3C23" w:rsidRPr="000D0727" w:rsidRDefault="008E3C23" w:rsidP="00D4033A">
            <w:pPr>
              <w:spacing w:after="0" w:line="240" w:lineRule="auto"/>
              <w:ind w:firstLine="0"/>
              <w:jc w:val="center"/>
              <w:rPr>
                <w:rFonts w:cs="Times New Roman"/>
                <w:sz w:val="20"/>
                <w:szCs w:val="20"/>
              </w:rPr>
            </w:pPr>
            <w:r w:rsidRPr="000D0727">
              <w:rPr>
                <w:rFonts w:cs="Times New Roman"/>
                <w:sz w:val="20"/>
                <w:szCs w:val="20"/>
              </w:rPr>
              <w:t>Biezlapu virza</w:t>
            </w:r>
          </w:p>
        </w:tc>
        <w:tc>
          <w:tcPr>
            <w:tcW w:w="1630" w:type="dxa"/>
            <w:vAlign w:val="center"/>
          </w:tcPr>
          <w:p w14:paraId="513066D3" w14:textId="288D080E" w:rsidR="008E3C23" w:rsidRPr="000D0727" w:rsidRDefault="008E3C23" w:rsidP="00D4033A">
            <w:pPr>
              <w:spacing w:after="0" w:line="240" w:lineRule="auto"/>
              <w:ind w:firstLine="0"/>
              <w:jc w:val="center"/>
              <w:rPr>
                <w:rFonts w:cs="Times New Roman"/>
                <w:i/>
                <w:sz w:val="20"/>
                <w:szCs w:val="20"/>
              </w:rPr>
            </w:pPr>
            <w:r w:rsidRPr="000D0727">
              <w:rPr>
                <w:i/>
                <w:sz w:val="20"/>
                <w:szCs w:val="20"/>
              </w:rPr>
              <w:t>Stellaria crassifolia</w:t>
            </w:r>
          </w:p>
        </w:tc>
        <w:tc>
          <w:tcPr>
            <w:tcW w:w="1701" w:type="dxa"/>
            <w:vAlign w:val="center"/>
          </w:tcPr>
          <w:p w14:paraId="48E5904F" w14:textId="3E1762FC" w:rsidR="008E3C23" w:rsidRPr="00E75A2B" w:rsidRDefault="008E3C23" w:rsidP="00D4033A">
            <w:pPr>
              <w:spacing w:after="0" w:line="240" w:lineRule="auto"/>
              <w:ind w:firstLine="0"/>
              <w:jc w:val="center"/>
              <w:rPr>
                <w:rFonts w:cs="Times New Roman"/>
                <w:sz w:val="20"/>
                <w:szCs w:val="20"/>
              </w:rPr>
            </w:pPr>
            <w:r w:rsidRPr="00E75A2B">
              <w:rPr>
                <w:rFonts w:cs="Times New Roman"/>
                <w:sz w:val="20"/>
                <w:szCs w:val="20"/>
              </w:rPr>
              <w:t>-</w:t>
            </w:r>
          </w:p>
        </w:tc>
        <w:tc>
          <w:tcPr>
            <w:tcW w:w="992" w:type="dxa"/>
            <w:vAlign w:val="center"/>
          </w:tcPr>
          <w:p w14:paraId="29DDF081" w14:textId="223D40E7" w:rsidR="008E3C23" w:rsidRPr="00E75A2B" w:rsidRDefault="008E3C23" w:rsidP="00D4033A">
            <w:pPr>
              <w:spacing w:after="0" w:line="240" w:lineRule="auto"/>
              <w:ind w:firstLine="0"/>
              <w:jc w:val="center"/>
              <w:rPr>
                <w:rFonts w:cs="Times New Roman"/>
                <w:sz w:val="20"/>
                <w:szCs w:val="20"/>
              </w:rPr>
            </w:pPr>
            <w:r w:rsidRPr="00E75A2B">
              <w:rPr>
                <w:rFonts w:cs="Times New Roman"/>
                <w:sz w:val="20"/>
                <w:szCs w:val="20"/>
              </w:rPr>
              <w:t>-</w:t>
            </w:r>
          </w:p>
        </w:tc>
        <w:tc>
          <w:tcPr>
            <w:tcW w:w="1560" w:type="dxa"/>
            <w:shd w:val="clear" w:color="auto" w:fill="auto"/>
            <w:vAlign w:val="center"/>
          </w:tcPr>
          <w:p w14:paraId="42605B7B" w14:textId="22EFB237" w:rsidR="008E3C23" w:rsidRPr="00E75A2B" w:rsidRDefault="008E3C23" w:rsidP="00D4033A">
            <w:pPr>
              <w:spacing w:after="0" w:line="240" w:lineRule="auto"/>
              <w:ind w:firstLine="0"/>
              <w:jc w:val="center"/>
              <w:rPr>
                <w:rFonts w:cs="Times New Roman"/>
                <w:bCs/>
                <w:sz w:val="20"/>
                <w:szCs w:val="20"/>
              </w:rPr>
            </w:pPr>
            <w:r w:rsidRPr="00E75A2B">
              <w:rPr>
                <w:rFonts w:cs="Times New Roman"/>
                <w:bCs/>
                <w:sz w:val="20"/>
                <w:szCs w:val="20"/>
              </w:rPr>
              <w:t>-</w:t>
            </w:r>
          </w:p>
        </w:tc>
        <w:tc>
          <w:tcPr>
            <w:tcW w:w="1630" w:type="dxa"/>
            <w:shd w:val="clear" w:color="auto" w:fill="auto"/>
            <w:vAlign w:val="center"/>
          </w:tcPr>
          <w:p w14:paraId="05A256A1" w14:textId="7F737843" w:rsidR="008E3C23" w:rsidRPr="00E75A2B" w:rsidRDefault="008E3C23" w:rsidP="00D4033A">
            <w:pPr>
              <w:spacing w:after="0" w:line="240" w:lineRule="auto"/>
              <w:ind w:firstLine="0"/>
              <w:jc w:val="center"/>
              <w:rPr>
                <w:rFonts w:cs="Times New Roman"/>
                <w:sz w:val="20"/>
                <w:szCs w:val="20"/>
              </w:rPr>
            </w:pPr>
            <w:r w:rsidRPr="00E75A2B">
              <w:rPr>
                <w:rFonts w:cs="Times New Roman"/>
                <w:sz w:val="20"/>
                <w:szCs w:val="20"/>
              </w:rPr>
              <w:t>0,057 m</w:t>
            </w:r>
            <w:r w:rsidRPr="00E75A2B">
              <w:rPr>
                <w:rFonts w:cs="Times New Roman"/>
                <w:sz w:val="20"/>
                <w:szCs w:val="20"/>
                <w:vertAlign w:val="superscript"/>
              </w:rPr>
              <w:t>2</w:t>
            </w:r>
          </w:p>
        </w:tc>
      </w:tr>
    </w:tbl>
    <w:p w14:paraId="1E155266" w14:textId="77777777" w:rsidR="003B6E18" w:rsidRPr="00E75A2B" w:rsidRDefault="003B6E18" w:rsidP="00A4077F">
      <w:pPr>
        <w:spacing w:after="0" w:line="240" w:lineRule="auto"/>
        <w:ind w:right="5334" w:firstLine="0"/>
        <w:rPr>
          <w:rFonts w:cs="Times New Roman"/>
          <w:b/>
          <w:spacing w:val="-3"/>
          <w:sz w:val="16"/>
          <w:szCs w:val="16"/>
        </w:rPr>
      </w:pPr>
    </w:p>
    <w:p w14:paraId="488C45ED" w14:textId="66CB3DF8" w:rsidR="00090CC1" w:rsidRPr="00E75A2B" w:rsidRDefault="00090CC1" w:rsidP="00A4077F">
      <w:pPr>
        <w:spacing w:after="0" w:line="240" w:lineRule="auto"/>
        <w:ind w:right="5334" w:firstLine="0"/>
        <w:rPr>
          <w:rFonts w:cs="Times New Roman"/>
          <w:bCs/>
          <w:sz w:val="16"/>
          <w:szCs w:val="16"/>
        </w:rPr>
      </w:pPr>
      <w:r w:rsidRPr="00E75A2B">
        <w:rPr>
          <w:rFonts w:cs="Times New Roman"/>
          <w:bCs/>
          <w:spacing w:val="-3"/>
          <w:sz w:val="16"/>
          <w:szCs w:val="16"/>
        </w:rPr>
        <w:t>P</w:t>
      </w:r>
      <w:r w:rsidRPr="00E75A2B">
        <w:rPr>
          <w:rFonts w:cs="Times New Roman"/>
          <w:bCs/>
          <w:sz w:val="16"/>
          <w:szCs w:val="16"/>
        </w:rPr>
        <w:t>AS</w:t>
      </w:r>
      <w:r w:rsidRPr="00E75A2B">
        <w:rPr>
          <w:rFonts w:cs="Times New Roman"/>
          <w:bCs/>
          <w:spacing w:val="1"/>
          <w:sz w:val="16"/>
          <w:szCs w:val="16"/>
        </w:rPr>
        <w:t>K</w:t>
      </w:r>
      <w:r w:rsidRPr="00E75A2B">
        <w:rPr>
          <w:rFonts w:cs="Times New Roman"/>
          <w:bCs/>
          <w:sz w:val="16"/>
          <w:szCs w:val="16"/>
        </w:rPr>
        <w:t>A</w:t>
      </w:r>
      <w:r w:rsidRPr="00E75A2B">
        <w:rPr>
          <w:rFonts w:cs="Times New Roman"/>
          <w:bCs/>
          <w:spacing w:val="1"/>
          <w:sz w:val="16"/>
          <w:szCs w:val="16"/>
        </w:rPr>
        <w:t>ID</w:t>
      </w:r>
      <w:r w:rsidRPr="00E75A2B">
        <w:rPr>
          <w:rFonts w:cs="Times New Roman"/>
          <w:bCs/>
          <w:spacing w:val="-1"/>
          <w:sz w:val="16"/>
          <w:szCs w:val="16"/>
        </w:rPr>
        <w:t>R</w:t>
      </w:r>
      <w:r w:rsidRPr="00E75A2B">
        <w:rPr>
          <w:rFonts w:cs="Times New Roman"/>
          <w:bCs/>
          <w:sz w:val="16"/>
          <w:szCs w:val="16"/>
        </w:rPr>
        <w:t>O</w:t>
      </w:r>
      <w:r w:rsidRPr="00E75A2B">
        <w:rPr>
          <w:rFonts w:cs="Times New Roman"/>
          <w:bCs/>
          <w:spacing w:val="-1"/>
          <w:sz w:val="16"/>
          <w:szCs w:val="16"/>
        </w:rPr>
        <w:t>J</w:t>
      </w:r>
      <w:r w:rsidRPr="00E75A2B">
        <w:rPr>
          <w:rFonts w:cs="Times New Roman"/>
          <w:bCs/>
          <w:spacing w:val="3"/>
          <w:sz w:val="16"/>
          <w:szCs w:val="16"/>
        </w:rPr>
        <w:t>U</w:t>
      </w:r>
      <w:r w:rsidRPr="00E75A2B">
        <w:rPr>
          <w:rFonts w:cs="Times New Roman"/>
          <w:bCs/>
          <w:spacing w:val="-3"/>
          <w:sz w:val="16"/>
          <w:szCs w:val="16"/>
        </w:rPr>
        <w:t>M</w:t>
      </w:r>
      <w:r w:rsidRPr="00E75A2B">
        <w:rPr>
          <w:rFonts w:cs="Times New Roman"/>
          <w:bCs/>
          <w:sz w:val="16"/>
          <w:szCs w:val="16"/>
        </w:rPr>
        <w:t>I</w:t>
      </w:r>
      <w:r w:rsidRPr="00E75A2B">
        <w:rPr>
          <w:rFonts w:cs="Times New Roman"/>
          <w:bCs/>
          <w:spacing w:val="-11"/>
          <w:sz w:val="16"/>
          <w:szCs w:val="16"/>
        </w:rPr>
        <w:t xml:space="preserve"> </w:t>
      </w:r>
      <w:r w:rsidRPr="00E75A2B">
        <w:rPr>
          <w:rFonts w:cs="Times New Roman"/>
          <w:bCs/>
          <w:spacing w:val="1"/>
          <w:sz w:val="16"/>
          <w:szCs w:val="16"/>
        </w:rPr>
        <w:t>U</w:t>
      </w:r>
      <w:r w:rsidRPr="00E75A2B">
        <w:rPr>
          <w:rFonts w:cs="Times New Roman"/>
          <w:bCs/>
          <w:sz w:val="16"/>
          <w:szCs w:val="16"/>
        </w:rPr>
        <w:t>N</w:t>
      </w:r>
      <w:r w:rsidRPr="00E75A2B">
        <w:rPr>
          <w:rFonts w:cs="Times New Roman"/>
          <w:bCs/>
          <w:spacing w:val="-2"/>
          <w:sz w:val="16"/>
          <w:szCs w:val="16"/>
        </w:rPr>
        <w:t xml:space="preserve"> </w:t>
      </w:r>
      <w:r w:rsidRPr="00E75A2B">
        <w:rPr>
          <w:rFonts w:cs="Times New Roman"/>
          <w:bCs/>
          <w:sz w:val="16"/>
          <w:szCs w:val="16"/>
        </w:rPr>
        <w:t>A</w:t>
      </w:r>
      <w:r w:rsidRPr="00E75A2B">
        <w:rPr>
          <w:rFonts w:cs="Times New Roman"/>
          <w:bCs/>
          <w:spacing w:val="1"/>
          <w:sz w:val="16"/>
          <w:szCs w:val="16"/>
        </w:rPr>
        <w:t>P</w:t>
      </w:r>
      <w:r w:rsidRPr="00E75A2B">
        <w:rPr>
          <w:rFonts w:cs="Times New Roman"/>
          <w:bCs/>
          <w:spacing w:val="-1"/>
          <w:sz w:val="16"/>
          <w:szCs w:val="16"/>
        </w:rPr>
        <w:t>Z</w:t>
      </w:r>
      <w:r w:rsidRPr="00E75A2B">
        <w:rPr>
          <w:rFonts w:cs="Times New Roman"/>
          <w:bCs/>
          <w:spacing w:val="-2"/>
          <w:sz w:val="16"/>
          <w:szCs w:val="16"/>
        </w:rPr>
        <w:t>Ī</w:t>
      </w:r>
      <w:r w:rsidRPr="00E75A2B">
        <w:rPr>
          <w:rFonts w:cs="Times New Roman"/>
          <w:bCs/>
          <w:spacing w:val="-1"/>
          <w:sz w:val="16"/>
          <w:szCs w:val="16"/>
        </w:rPr>
        <w:t>MĒJ</w:t>
      </w:r>
      <w:r w:rsidRPr="00E75A2B">
        <w:rPr>
          <w:rFonts w:cs="Times New Roman"/>
          <w:bCs/>
          <w:spacing w:val="3"/>
          <w:sz w:val="16"/>
          <w:szCs w:val="16"/>
        </w:rPr>
        <w:t>U</w:t>
      </w:r>
      <w:r w:rsidRPr="00E75A2B">
        <w:rPr>
          <w:rFonts w:cs="Times New Roman"/>
          <w:bCs/>
          <w:spacing w:val="-3"/>
          <w:sz w:val="16"/>
          <w:szCs w:val="16"/>
        </w:rPr>
        <w:t>M</w:t>
      </w:r>
      <w:r w:rsidRPr="00E75A2B">
        <w:rPr>
          <w:rFonts w:cs="Times New Roman"/>
          <w:bCs/>
          <w:sz w:val="16"/>
          <w:szCs w:val="16"/>
        </w:rPr>
        <w:t>I:</w:t>
      </w:r>
    </w:p>
    <w:p w14:paraId="486377A1" w14:textId="77777777" w:rsidR="00090CC1" w:rsidRPr="00E75A2B" w:rsidRDefault="00090CC1" w:rsidP="00A4077F">
      <w:pPr>
        <w:spacing w:after="0" w:line="240" w:lineRule="auto"/>
        <w:ind w:firstLine="0"/>
        <w:rPr>
          <w:rFonts w:cs="Times New Roman"/>
          <w:bCs/>
          <w:sz w:val="16"/>
          <w:szCs w:val="16"/>
        </w:rPr>
      </w:pPr>
      <w:r w:rsidRPr="00E75A2B">
        <w:rPr>
          <w:rFonts w:cs="Times New Roman"/>
          <w:bCs/>
          <w:sz w:val="16"/>
          <w:szCs w:val="16"/>
        </w:rPr>
        <w:t>*Aizsardzības stāvokļa novērtējums atbilstoši ziņojumā Eiropas Komisijai (ES ziņojums, 2019) lietotajiem apzīmējumiem (tikai Biotopu direktīvā iekļautajām sugām):</w:t>
      </w:r>
    </w:p>
    <w:tbl>
      <w:tblPr>
        <w:tblStyle w:val="TableGrid"/>
        <w:tblW w:w="0" w:type="auto"/>
        <w:tblLook w:val="04A0" w:firstRow="1" w:lastRow="0" w:firstColumn="1" w:lastColumn="0" w:noHBand="0" w:noVBand="1"/>
      </w:tblPr>
      <w:tblGrid>
        <w:gridCol w:w="687"/>
        <w:gridCol w:w="8379"/>
      </w:tblGrid>
      <w:tr w:rsidR="00090CC1" w:rsidRPr="00E75A2B" w14:paraId="1D2E3DD0" w14:textId="77777777" w:rsidTr="00E041E8">
        <w:tc>
          <w:tcPr>
            <w:tcW w:w="704" w:type="dxa"/>
            <w:tcBorders>
              <w:top w:val="single" w:sz="4" w:space="0" w:color="auto"/>
              <w:left w:val="single" w:sz="4" w:space="0" w:color="auto"/>
              <w:bottom w:val="single" w:sz="4" w:space="0" w:color="auto"/>
              <w:right w:val="single" w:sz="4" w:space="0" w:color="auto"/>
            </w:tcBorders>
            <w:shd w:val="clear" w:color="auto" w:fill="92D050"/>
          </w:tcPr>
          <w:p w14:paraId="2AF12FDC" w14:textId="77777777" w:rsidR="00090CC1" w:rsidRPr="00E75A2B" w:rsidRDefault="00090CC1" w:rsidP="00A4077F">
            <w:pPr>
              <w:spacing w:after="0"/>
              <w:ind w:firstLine="0"/>
              <w:rPr>
                <w:sz w:val="16"/>
                <w:szCs w:val="16"/>
                <w:shd w:val="clear" w:color="auto" w:fill="FFC000"/>
                <w:lang w:val="lv-LV"/>
              </w:rPr>
            </w:pPr>
          </w:p>
        </w:tc>
        <w:tc>
          <w:tcPr>
            <w:tcW w:w="8646" w:type="dxa"/>
            <w:tcBorders>
              <w:top w:val="nil"/>
              <w:left w:val="single" w:sz="4" w:space="0" w:color="auto"/>
              <w:bottom w:val="nil"/>
              <w:right w:val="nil"/>
            </w:tcBorders>
          </w:tcPr>
          <w:p w14:paraId="01C5D2A2" w14:textId="77777777" w:rsidR="00090CC1" w:rsidRPr="00E75A2B" w:rsidRDefault="00090CC1" w:rsidP="00A4077F">
            <w:pPr>
              <w:spacing w:after="0"/>
              <w:ind w:firstLine="0"/>
              <w:rPr>
                <w:sz w:val="16"/>
                <w:szCs w:val="16"/>
                <w:shd w:val="clear" w:color="auto" w:fill="FFC000"/>
                <w:lang w:val="lv-LV"/>
              </w:rPr>
            </w:pPr>
            <w:r w:rsidRPr="00E75A2B">
              <w:rPr>
                <w:sz w:val="16"/>
                <w:szCs w:val="16"/>
                <w:shd w:val="clear" w:color="auto" w:fill="FFFFFF" w:themeFill="background1"/>
                <w:lang w:val="lv-LV"/>
              </w:rPr>
              <w:t>FV</w:t>
            </w:r>
            <w:r w:rsidRPr="00E75A2B">
              <w:rPr>
                <w:sz w:val="16"/>
                <w:szCs w:val="16"/>
                <w:lang w:val="lv-LV"/>
              </w:rPr>
              <w:t>: Aizsardzības stāvoklis labvēlīgs (Favourable);</w:t>
            </w:r>
          </w:p>
        </w:tc>
      </w:tr>
      <w:tr w:rsidR="00090CC1" w:rsidRPr="00E75A2B" w14:paraId="333567E6" w14:textId="77777777" w:rsidTr="00E041E8">
        <w:tc>
          <w:tcPr>
            <w:tcW w:w="704" w:type="dxa"/>
            <w:tcBorders>
              <w:top w:val="single" w:sz="4" w:space="0" w:color="auto"/>
              <w:left w:val="single" w:sz="4" w:space="0" w:color="auto"/>
              <w:bottom w:val="single" w:sz="4" w:space="0" w:color="auto"/>
              <w:right w:val="single" w:sz="4" w:space="0" w:color="auto"/>
            </w:tcBorders>
            <w:shd w:val="clear" w:color="auto" w:fill="FFC000"/>
          </w:tcPr>
          <w:p w14:paraId="12060772" w14:textId="77777777" w:rsidR="00090CC1" w:rsidRPr="00E75A2B" w:rsidRDefault="00090CC1" w:rsidP="00A4077F">
            <w:pPr>
              <w:spacing w:after="0"/>
              <w:ind w:firstLine="0"/>
              <w:rPr>
                <w:sz w:val="16"/>
                <w:szCs w:val="16"/>
                <w:shd w:val="clear" w:color="auto" w:fill="FFC000"/>
                <w:lang w:val="lv-LV"/>
              </w:rPr>
            </w:pPr>
          </w:p>
        </w:tc>
        <w:tc>
          <w:tcPr>
            <w:tcW w:w="8646" w:type="dxa"/>
            <w:tcBorders>
              <w:top w:val="nil"/>
              <w:left w:val="single" w:sz="4" w:space="0" w:color="auto"/>
              <w:bottom w:val="nil"/>
              <w:right w:val="nil"/>
            </w:tcBorders>
          </w:tcPr>
          <w:p w14:paraId="0C585159" w14:textId="030D0EF6" w:rsidR="00090CC1" w:rsidRPr="00E75A2B" w:rsidRDefault="00090CC1" w:rsidP="00A4077F">
            <w:pPr>
              <w:spacing w:after="0"/>
              <w:ind w:firstLine="0"/>
              <w:rPr>
                <w:sz w:val="16"/>
                <w:szCs w:val="16"/>
                <w:lang w:val="lv-LV"/>
              </w:rPr>
            </w:pPr>
            <w:r w:rsidRPr="00E75A2B">
              <w:rPr>
                <w:sz w:val="16"/>
                <w:szCs w:val="16"/>
                <w:lang w:val="lv-LV"/>
              </w:rPr>
              <w:t>U1: Aizsardzības stāvoklis nelabvēlīgs</w:t>
            </w:r>
            <w:r w:rsidR="00315F26" w:rsidRPr="00E75A2B">
              <w:rPr>
                <w:sz w:val="16"/>
                <w:szCs w:val="16"/>
                <w:lang w:val="lv-LV"/>
              </w:rPr>
              <w:t>–</w:t>
            </w:r>
            <w:r w:rsidRPr="00E75A2B">
              <w:rPr>
                <w:sz w:val="16"/>
                <w:szCs w:val="16"/>
                <w:lang w:val="lv-LV"/>
              </w:rPr>
              <w:t xml:space="preserve">nepietiekams (Unfavourable-Inadequate); </w:t>
            </w:r>
          </w:p>
        </w:tc>
      </w:tr>
      <w:tr w:rsidR="00090CC1" w:rsidRPr="00E75A2B" w14:paraId="2B54ED4B" w14:textId="77777777" w:rsidTr="00E041E8">
        <w:tc>
          <w:tcPr>
            <w:tcW w:w="704" w:type="dxa"/>
            <w:tcBorders>
              <w:top w:val="single" w:sz="4" w:space="0" w:color="auto"/>
              <w:left w:val="single" w:sz="4" w:space="0" w:color="auto"/>
              <w:bottom w:val="single" w:sz="4" w:space="0" w:color="auto"/>
              <w:right w:val="single" w:sz="4" w:space="0" w:color="auto"/>
            </w:tcBorders>
            <w:shd w:val="clear" w:color="auto" w:fill="FF0000"/>
          </w:tcPr>
          <w:p w14:paraId="22DFAE9C" w14:textId="77777777" w:rsidR="00090CC1" w:rsidRPr="00E75A2B" w:rsidRDefault="00090CC1" w:rsidP="00A4077F">
            <w:pPr>
              <w:spacing w:after="0"/>
              <w:ind w:firstLine="0"/>
              <w:rPr>
                <w:sz w:val="16"/>
                <w:szCs w:val="16"/>
                <w:shd w:val="clear" w:color="auto" w:fill="FFC000"/>
                <w:lang w:val="lv-LV"/>
              </w:rPr>
            </w:pPr>
          </w:p>
        </w:tc>
        <w:tc>
          <w:tcPr>
            <w:tcW w:w="8646" w:type="dxa"/>
            <w:tcBorders>
              <w:top w:val="nil"/>
              <w:left w:val="single" w:sz="4" w:space="0" w:color="auto"/>
              <w:bottom w:val="nil"/>
              <w:right w:val="nil"/>
            </w:tcBorders>
          </w:tcPr>
          <w:p w14:paraId="7A3A5828" w14:textId="77777777" w:rsidR="00090CC1" w:rsidRPr="00E75A2B" w:rsidRDefault="00090CC1" w:rsidP="00A4077F">
            <w:pPr>
              <w:spacing w:after="0"/>
              <w:ind w:firstLine="0"/>
              <w:rPr>
                <w:sz w:val="16"/>
                <w:szCs w:val="16"/>
                <w:lang w:val="lv-LV"/>
              </w:rPr>
            </w:pPr>
            <w:r w:rsidRPr="00E75A2B">
              <w:rPr>
                <w:sz w:val="16"/>
                <w:szCs w:val="16"/>
                <w:lang w:val="lv-LV"/>
              </w:rPr>
              <w:t>U2: Aizsardzības stāvoklis nelabvēlīgs-slikts (Unfavourable-Bad);</w:t>
            </w:r>
          </w:p>
        </w:tc>
      </w:tr>
      <w:tr w:rsidR="00090CC1" w:rsidRPr="00E75A2B" w14:paraId="0B43DD9E" w14:textId="77777777" w:rsidTr="00E041E8">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4202C56" w14:textId="77777777" w:rsidR="00090CC1" w:rsidRPr="00E75A2B" w:rsidRDefault="00090CC1" w:rsidP="00A4077F">
            <w:pPr>
              <w:spacing w:after="0"/>
              <w:ind w:firstLine="0"/>
              <w:rPr>
                <w:sz w:val="16"/>
                <w:szCs w:val="16"/>
                <w:shd w:val="clear" w:color="auto" w:fill="FFC000"/>
                <w:lang w:val="lv-LV"/>
              </w:rPr>
            </w:pPr>
          </w:p>
        </w:tc>
        <w:tc>
          <w:tcPr>
            <w:tcW w:w="8646" w:type="dxa"/>
            <w:tcBorders>
              <w:top w:val="nil"/>
              <w:left w:val="single" w:sz="4" w:space="0" w:color="auto"/>
              <w:bottom w:val="nil"/>
              <w:right w:val="nil"/>
            </w:tcBorders>
          </w:tcPr>
          <w:p w14:paraId="1151D422" w14:textId="77777777" w:rsidR="00090CC1" w:rsidRPr="00E75A2B" w:rsidRDefault="00090CC1" w:rsidP="00A4077F">
            <w:pPr>
              <w:spacing w:after="0"/>
              <w:ind w:firstLine="0"/>
              <w:rPr>
                <w:sz w:val="16"/>
                <w:szCs w:val="16"/>
                <w:lang w:val="lv-LV"/>
              </w:rPr>
            </w:pPr>
            <w:r w:rsidRPr="00E75A2B">
              <w:rPr>
                <w:sz w:val="16"/>
                <w:szCs w:val="16"/>
                <w:lang w:val="lv-LV"/>
              </w:rPr>
              <w:t>XX: Aizsardzības stāvoklis nezināms (Unknown).</w:t>
            </w:r>
          </w:p>
        </w:tc>
      </w:tr>
    </w:tbl>
    <w:p w14:paraId="344A5A36" w14:textId="0BD98D44" w:rsidR="00090CC1" w:rsidRPr="00E75A2B" w:rsidRDefault="00090CC1" w:rsidP="00090CC1">
      <w:pPr>
        <w:rPr>
          <w:rFonts w:cs="Times New Roman"/>
          <w:szCs w:val="24"/>
        </w:rPr>
      </w:pPr>
    </w:p>
    <w:p w14:paraId="340D24F9" w14:textId="77777777" w:rsidR="008E3C23" w:rsidRPr="00E75A2B" w:rsidRDefault="008E3C23" w:rsidP="00090CC1">
      <w:pPr>
        <w:rPr>
          <w:rFonts w:cs="Times New Roman"/>
          <w:szCs w:val="24"/>
        </w:rPr>
      </w:pPr>
    </w:p>
    <w:p w14:paraId="2373900D" w14:textId="77777777" w:rsidR="00090CC1" w:rsidRPr="00E75A2B" w:rsidRDefault="00090CC1" w:rsidP="00A45557">
      <w:pPr>
        <w:spacing w:after="0"/>
        <w:ind w:firstLine="0"/>
        <w:jc w:val="center"/>
        <w:rPr>
          <w:rFonts w:cs="Times New Roman"/>
          <w:szCs w:val="24"/>
        </w:rPr>
      </w:pPr>
      <w:r w:rsidRPr="00E75A2B">
        <w:rPr>
          <w:rFonts w:cs="Times New Roman"/>
          <w:noProof/>
          <w:szCs w:val="24"/>
          <w:lang w:eastAsia="en-GB"/>
        </w:rPr>
        <w:lastRenderedPageBreak/>
        <w:drawing>
          <wp:inline distT="0" distB="0" distL="0" distR="0" wp14:anchorId="7881BDEB" wp14:editId="2A1EFF4E">
            <wp:extent cx="4114800" cy="3094953"/>
            <wp:effectExtent l="0" t="0" r="0" b="0"/>
            <wp:docPr id="24" name="Picture 7" descr="IMG_20210730_09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10730_091857"/>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4149060" cy="3120722"/>
                    </a:xfrm>
                    <a:prstGeom prst="rect">
                      <a:avLst/>
                    </a:prstGeom>
                    <a:noFill/>
                    <a:ln>
                      <a:noFill/>
                    </a:ln>
                  </pic:spPr>
                </pic:pic>
              </a:graphicData>
            </a:graphic>
          </wp:inline>
        </w:drawing>
      </w:r>
    </w:p>
    <w:p w14:paraId="236A12AC" w14:textId="3B19107B" w:rsidR="00090CC1" w:rsidRPr="00E75A2B" w:rsidRDefault="00A45557" w:rsidP="00A45557">
      <w:pPr>
        <w:spacing w:after="0"/>
        <w:ind w:firstLine="0"/>
        <w:jc w:val="center"/>
        <w:rPr>
          <w:rFonts w:cs="Times New Roman"/>
          <w:szCs w:val="24"/>
        </w:rPr>
      </w:pPr>
      <w:r w:rsidRPr="00E75A2B">
        <w:rPr>
          <w:rFonts w:cs="Times New Roman"/>
          <w:szCs w:val="24"/>
        </w:rPr>
        <w:t>4.9.</w:t>
      </w:r>
      <w:r w:rsidR="00090CC1" w:rsidRPr="00E75A2B">
        <w:rPr>
          <w:rFonts w:cs="Times New Roman"/>
          <w:szCs w:val="24"/>
        </w:rPr>
        <w:t>1.att</w:t>
      </w:r>
      <w:r w:rsidRPr="00E75A2B">
        <w:rPr>
          <w:rFonts w:cs="Times New Roman"/>
          <w:szCs w:val="24"/>
        </w:rPr>
        <w:t>ēls</w:t>
      </w:r>
      <w:r w:rsidR="00090CC1" w:rsidRPr="00E75A2B">
        <w:rPr>
          <w:rFonts w:cs="Times New Roman"/>
          <w:szCs w:val="24"/>
        </w:rPr>
        <w:t xml:space="preserve">. Biotops 7140 </w:t>
      </w:r>
      <w:r w:rsidR="00090CC1" w:rsidRPr="00E75A2B">
        <w:rPr>
          <w:rFonts w:cs="Times New Roman"/>
          <w:i/>
          <w:szCs w:val="24"/>
        </w:rPr>
        <w:t>Pārejas purvi un slīkšņas</w:t>
      </w:r>
      <w:r w:rsidR="00090CC1" w:rsidRPr="00E75A2B">
        <w:rPr>
          <w:rFonts w:cs="Times New Roman"/>
          <w:szCs w:val="24"/>
        </w:rPr>
        <w:t xml:space="preserve"> D daļa</w:t>
      </w:r>
      <w:r w:rsidRPr="00E75A2B">
        <w:rPr>
          <w:rFonts w:cs="Times New Roman"/>
          <w:szCs w:val="24"/>
        </w:rPr>
        <w:t>. F</w:t>
      </w:r>
      <w:r w:rsidR="00090CC1" w:rsidRPr="00E75A2B">
        <w:rPr>
          <w:rFonts w:cs="Times New Roman"/>
          <w:szCs w:val="24"/>
        </w:rPr>
        <w:t>oto</w:t>
      </w:r>
      <w:r w:rsidRPr="00E75A2B">
        <w:rPr>
          <w:rFonts w:cs="Times New Roman"/>
          <w:szCs w:val="24"/>
        </w:rPr>
        <w:t>:</w:t>
      </w:r>
      <w:r w:rsidR="00090CC1" w:rsidRPr="00E75A2B">
        <w:rPr>
          <w:rFonts w:cs="Times New Roman"/>
          <w:szCs w:val="24"/>
        </w:rPr>
        <w:t xml:space="preserve"> D. Krasnopoļska</w:t>
      </w:r>
      <w:r w:rsidR="00B90BC0" w:rsidRPr="00E75A2B">
        <w:rPr>
          <w:rFonts w:cs="Times New Roman"/>
          <w:szCs w:val="24"/>
        </w:rPr>
        <w:t xml:space="preserve"> (x=233</w:t>
      </w:r>
      <w:r w:rsidR="00700F29" w:rsidRPr="00E75A2B">
        <w:rPr>
          <w:rFonts w:cs="Times New Roman"/>
          <w:szCs w:val="24"/>
        </w:rPr>
        <w:t>628</w:t>
      </w:r>
      <w:r w:rsidR="00B90BC0" w:rsidRPr="00E75A2B">
        <w:rPr>
          <w:rFonts w:cs="Times New Roman"/>
          <w:szCs w:val="24"/>
        </w:rPr>
        <w:t>; y=7552</w:t>
      </w:r>
      <w:r w:rsidR="00700F29" w:rsidRPr="00E75A2B">
        <w:rPr>
          <w:rFonts w:cs="Times New Roman"/>
          <w:szCs w:val="24"/>
        </w:rPr>
        <w:t>44</w:t>
      </w:r>
      <w:r w:rsidR="00B90BC0" w:rsidRPr="00E75A2B">
        <w:rPr>
          <w:rFonts w:cs="Times New Roman"/>
          <w:szCs w:val="24"/>
        </w:rPr>
        <w:t>, azimuts 10</w:t>
      </w:r>
      <w:r w:rsidR="00B90BC0" w:rsidRPr="00E75A2B">
        <w:rPr>
          <w:rFonts w:cs="Times New Roman"/>
          <w:szCs w:val="24"/>
          <w:vertAlign w:val="superscript"/>
        </w:rPr>
        <w:t>o</w:t>
      </w:r>
      <w:r w:rsidR="00B90BC0" w:rsidRPr="00E75A2B">
        <w:rPr>
          <w:rFonts w:cs="Times New Roman"/>
          <w:szCs w:val="24"/>
        </w:rPr>
        <w:t>)</w:t>
      </w:r>
      <w:r w:rsidRPr="00E75A2B">
        <w:rPr>
          <w:rFonts w:cs="Times New Roman"/>
          <w:szCs w:val="24"/>
        </w:rPr>
        <w:t>.</w:t>
      </w:r>
    </w:p>
    <w:p w14:paraId="266F3789" w14:textId="77777777" w:rsidR="00842BCD" w:rsidRPr="00E75A2B" w:rsidRDefault="00842BCD" w:rsidP="00A45557">
      <w:pPr>
        <w:spacing w:after="0"/>
        <w:ind w:firstLine="0"/>
        <w:jc w:val="center"/>
        <w:rPr>
          <w:rFonts w:cs="Times New Roman"/>
          <w:szCs w:val="24"/>
        </w:rPr>
      </w:pPr>
    </w:p>
    <w:tbl>
      <w:tblPr>
        <w:tblStyle w:val="TableGrid"/>
        <w:tblW w:w="0" w:type="auto"/>
        <w:tblLook w:val="04A0" w:firstRow="1" w:lastRow="0" w:firstColumn="1" w:lastColumn="0" w:noHBand="0" w:noVBand="1"/>
      </w:tblPr>
      <w:tblGrid>
        <w:gridCol w:w="5743"/>
        <w:gridCol w:w="3328"/>
      </w:tblGrid>
      <w:tr w:rsidR="00842BCD" w:rsidRPr="00E75A2B" w14:paraId="7E9F18F7" w14:textId="77777777" w:rsidTr="003B6E18">
        <w:tc>
          <w:tcPr>
            <w:tcW w:w="4643" w:type="dxa"/>
            <w:tcBorders>
              <w:top w:val="nil"/>
              <w:left w:val="nil"/>
              <w:bottom w:val="nil"/>
              <w:right w:val="nil"/>
            </w:tcBorders>
          </w:tcPr>
          <w:p w14:paraId="40272618" w14:textId="0C99475F" w:rsidR="00842BCD" w:rsidRPr="00E75A2B" w:rsidRDefault="00842BCD" w:rsidP="00A45557">
            <w:pPr>
              <w:spacing w:after="0"/>
              <w:ind w:firstLine="0"/>
              <w:jc w:val="center"/>
              <w:rPr>
                <w:rFonts w:cs="Times New Roman"/>
                <w:szCs w:val="24"/>
                <w:lang w:val="lv-LV"/>
              </w:rPr>
            </w:pPr>
            <w:r w:rsidRPr="00E75A2B">
              <w:rPr>
                <w:rFonts w:cs="Times New Roman"/>
                <w:noProof/>
                <w:szCs w:val="24"/>
                <w:lang w:eastAsia="en-GB"/>
              </w:rPr>
              <w:drawing>
                <wp:inline distT="0" distB="0" distL="0" distR="0" wp14:anchorId="6F53BCB5" wp14:editId="467E1E86">
                  <wp:extent cx="3617433" cy="2705100"/>
                  <wp:effectExtent l="0" t="0" r="2540" b="0"/>
                  <wp:docPr id="31" name="Picture 6" descr="IMG_20210730_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10730_094221"/>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3633628" cy="2717211"/>
                          </a:xfrm>
                          <a:prstGeom prst="rect">
                            <a:avLst/>
                          </a:prstGeom>
                          <a:noFill/>
                          <a:ln>
                            <a:noFill/>
                          </a:ln>
                        </pic:spPr>
                      </pic:pic>
                    </a:graphicData>
                  </a:graphic>
                </wp:inline>
              </w:drawing>
            </w:r>
          </w:p>
        </w:tc>
        <w:tc>
          <w:tcPr>
            <w:tcW w:w="4644" w:type="dxa"/>
            <w:tcBorders>
              <w:top w:val="nil"/>
              <w:left w:val="nil"/>
              <w:bottom w:val="nil"/>
              <w:right w:val="nil"/>
            </w:tcBorders>
          </w:tcPr>
          <w:p w14:paraId="38ED31DF" w14:textId="39B115F3" w:rsidR="00842BCD" w:rsidRPr="00E75A2B" w:rsidRDefault="00842BCD" w:rsidP="00A45557">
            <w:pPr>
              <w:spacing w:after="0"/>
              <w:ind w:firstLine="0"/>
              <w:jc w:val="center"/>
              <w:rPr>
                <w:rFonts w:cs="Times New Roman"/>
                <w:szCs w:val="24"/>
                <w:lang w:val="lv-LV"/>
              </w:rPr>
            </w:pPr>
            <w:r w:rsidRPr="00E75A2B">
              <w:rPr>
                <w:rFonts w:cs="Times New Roman"/>
                <w:noProof/>
                <w:szCs w:val="24"/>
                <w:lang w:eastAsia="en-GB"/>
              </w:rPr>
              <w:drawing>
                <wp:inline distT="0" distB="0" distL="0" distR="0" wp14:anchorId="59A3ECAF" wp14:editId="6F65D3C4">
                  <wp:extent cx="2034349" cy="2714625"/>
                  <wp:effectExtent l="0" t="0" r="4445" b="0"/>
                  <wp:docPr id="918145558" name="Picture 5" descr="IMG_20210730_09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10730_092630"/>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073542" cy="2766923"/>
                          </a:xfrm>
                          <a:prstGeom prst="rect">
                            <a:avLst/>
                          </a:prstGeom>
                          <a:noFill/>
                          <a:ln>
                            <a:noFill/>
                          </a:ln>
                        </pic:spPr>
                      </pic:pic>
                    </a:graphicData>
                  </a:graphic>
                </wp:inline>
              </w:drawing>
            </w:r>
          </w:p>
        </w:tc>
      </w:tr>
      <w:tr w:rsidR="00842BCD" w:rsidRPr="00E75A2B" w14:paraId="3D3D87FE" w14:textId="77777777" w:rsidTr="00842BCD">
        <w:tc>
          <w:tcPr>
            <w:tcW w:w="4643" w:type="dxa"/>
            <w:tcBorders>
              <w:top w:val="nil"/>
              <w:left w:val="nil"/>
              <w:bottom w:val="nil"/>
              <w:right w:val="nil"/>
            </w:tcBorders>
          </w:tcPr>
          <w:p w14:paraId="388DBD95" w14:textId="6A045F4B" w:rsidR="00842BCD" w:rsidRPr="00E75A2B" w:rsidRDefault="00842BCD" w:rsidP="00A45557">
            <w:pPr>
              <w:spacing w:after="0"/>
              <w:ind w:firstLine="0"/>
              <w:jc w:val="center"/>
              <w:rPr>
                <w:rFonts w:cs="Times New Roman"/>
                <w:szCs w:val="24"/>
                <w:lang w:val="lv-LV"/>
              </w:rPr>
            </w:pPr>
            <w:r w:rsidRPr="00E75A2B">
              <w:rPr>
                <w:rFonts w:cs="Times New Roman"/>
                <w:szCs w:val="24"/>
                <w:lang w:val="lv-LV"/>
              </w:rPr>
              <w:t xml:space="preserve">4.9.2. attēls. Biotops 7140 </w:t>
            </w:r>
            <w:r w:rsidRPr="00E75A2B">
              <w:rPr>
                <w:rFonts w:cs="Times New Roman"/>
                <w:i/>
                <w:szCs w:val="24"/>
                <w:lang w:val="lv-LV"/>
              </w:rPr>
              <w:t xml:space="preserve">Pārejas purvi un slīkšņas </w:t>
            </w:r>
            <w:r w:rsidRPr="00E75A2B">
              <w:rPr>
                <w:rFonts w:cs="Times New Roman"/>
                <w:szCs w:val="24"/>
                <w:lang w:val="lv-LV"/>
              </w:rPr>
              <w:t>Z daļa. Foto: D. Krasnopoļska (x=233701; y=755223</w:t>
            </w:r>
            <w:r w:rsidR="00D5211E" w:rsidRPr="00E75A2B">
              <w:rPr>
                <w:rFonts w:cs="Times New Roman"/>
                <w:szCs w:val="24"/>
                <w:lang w:val="lv-LV"/>
              </w:rPr>
              <w:t>, azimuts 120</w:t>
            </w:r>
            <w:r w:rsidR="00B90BC0" w:rsidRPr="00E75A2B">
              <w:rPr>
                <w:rFonts w:cs="Times New Roman"/>
                <w:szCs w:val="24"/>
                <w:vertAlign w:val="superscript"/>
                <w:lang w:val="lv-LV"/>
              </w:rPr>
              <w:t>o</w:t>
            </w:r>
            <w:r w:rsidRPr="00E75A2B">
              <w:rPr>
                <w:rFonts w:cs="Times New Roman"/>
                <w:szCs w:val="24"/>
                <w:lang w:val="lv-LV"/>
              </w:rPr>
              <w:t>).</w:t>
            </w:r>
          </w:p>
        </w:tc>
        <w:tc>
          <w:tcPr>
            <w:tcW w:w="4644" w:type="dxa"/>
            <w:tcBorders>
              <w:top w:val="nil"/>
              <w:left w:val="nil"/>
              <w:bottom w:val="nil"/>
              <w:right w:val="nil"/>
            </w:tcBorders>
          </w:tcPr>
          <w:p w14:paraId="30AECEBA" w14:textId="6B574079" w:rsidR="00842BCD" w:rsidRPr="00E75A2B" w:rsidRDefault="00842BCD" w:rsidP="00842BCD">
            <w:pPr>
              <w:spacing w:after="0"/>
              <w:ind w:firstLine="0"/>
              <w:jc w:val="center"/>
              <w:rPr>
                <w:rFonts w:cs="Times New Roman"/>
                <w:szCs w:val="24"/>
                <w:lang w:val="lv-LV"/>
              </w:rPr>
            </w:pPr>
            <w:r w:rsidRPr="00E75A2B">
              <w:rPr>
                <w:rFonts w:cs="Times New Roman"/>
                <w:szCs w:val="24"/>
                <w:lang w:val="lv-LV"/>
              </w:rPr>
              <w:t xml:space="preserve">4.9.3. attēls. Purva sūnene </w:t>
            </w:r>
            <w:r w:rsidRPr="00E75A2B">
              <w:rPr>
                <w:rFonts w:cs="Times New Roman"/>
                <w:i/>
                <w:szCs w:val="24"/>
                <w:lang w:val="lv-LV"/>
              </w:rPr>
              <w:t>Hammarbya paludosa</w:t>
            </w:r>
            <w:r w:rsidRPr="00E75A2B">
              <w:rPr>
                <w:rFonts w:cs="Times New Roman"/>
                <w:szCs w:val="24"/>
                <w:lang w:val="lv-LV"/>
              </w:rPr>
              <w:t xml:space="preserve">. </w:t>
            </w:r>
            <w:r w:rsidRPr="00E75A2B">
              <w:rPr>
                <w:rFonts w:cs="Times New Roman"/>
                <w:sz w:val="22"/>
                <w:lang w:val="lv-LV"/>
              </w:rPr>
              <w:t>Foto: D.</w:t>
            </w:r>
            <w:r w:rsidR="00493844" w:rsidRPr="00E75A2B">
              <w:rPr>
                <w:rFonts w:cs="Times New Roman"/>
                <w:sz w:val="22"/>
                <w:lang w:val="lv-LV"/>
              </w:rPr>
              <w:t> </w:t>
            </w:r>
            <w:r w:rsidRPr="00E75A2B">
              <w:rPr>
                <w:rFonts w:cs="Times New Roman"/>
                <w:sz w:val="22"/>
                <w:lang w:val="lv-LV"/>
              </w:rPr>
              <w:t>Krasnopoļska (x=233666; y=755281).</w:t>
            </w:r>
          </w:p>
        </w:tc>
      </w:tr>
    </w:tbl>
    <w:p w14:paraId="1BD227A4" w14:textId="77777777" w:rsidR="00842BCD" w:rsidRPr="00E75A2B" w:rsidRDefault="00842BCD" w:rsidP="00A45557">
      <w:pPr>
        <w:spacing w:after="0"/>
        <w:ind w:firstLine="0"/>
        <w:jc w:val="center"/>
        <w:rPr>
          <w:rFonts w:cs="Times New Roman"/>
          <w:szCs w:val="24"/>
        </w:rPr>
      </w:pPr>
    </w:p>
    <w:p w14:paraId="2436CB52" w14:textId="5D7534F6" w:rsidR="003B6E18" w:rsidRPr="00E75A2B" w:rsidRDefault="003B6E18" w:rsidP="003B6E18">
      <w:pPr>
        <w:rPr>
          <w:rFonts w:cs="Times New Roman"/>
        </w:rPr>
      </w:pPr>
      <w:r w:rsidRPr="00E75A2B">
        <w:rPr>
          <w:rFonts w:cs="Times New Roman"/>
        </w:rPr>
        <w:t xml:space="preserve">Kaņciera ezerā, kas uzskatāms par ūdensvabolēm optimālu biotopu (skat. 4.9.4. attēlu), tika veikta ūdensvaboļu izpēte. Ezerā tika prognozēta gan platās airvaboles, gan divjoslu airvaboles sastopamība. Uzskaišu rezultātā lamatās tika ievākts tikai viens platās airvaboles </w:t>
      </w:r>
      <w:r w:rsidRPr="00E75A2B">
        <w:rPr>
          <w:rFonts w:cs="Times New Roman"/>
          <w:i/>
        </w:rPr>
        <w:t>Dytiscus latissimus</w:t>
      </w:r>
      <w:r w:rsidRPr="00E75A2B">
        <w:rPr>
          <w:rFonts w:cs="Times New Roman"/>
        </w:rPr>
        <w:t xml:space="preserve"> īpatnis, kas apstiprina sugas sastopamību teritorijā. Neskatoties uz Kaņciera ezera piemērotību airvaboļu sastopamībai, šī ūdenstilpe ir neliela un tajā nav prognozējama liela sugas populācija. Ņemot vērā ka atradne Kaņciera ezerā ir izvietota samērā tuvu DL “Grebļukalns” iekļautajiem Pintu un Šešku ezeriem, pastāv īpatņu pārlidošanas iespēja starp ezeriem. </w:t>
      </w:r>
    </w:p>
    <w:p w14:paraId="747D9788" w14:textId="77777777" w:rsidR="00FB2507" w:rsidRPr="00E75A2B" w:rsidRDefault="00FB2507" w:rsidP="003B6E18">
      <w:pPr>
        <w:rPr>
          <w:rFonts w:cs="Times New Roman"/>
        </w:rPr>
      </w:pPr>
    </w:p>
    <w:p w14:paraId="70DB94C8" w14:textId="6D9DA1EA" w:rsidR="0093278E" w:rsidRPr="00E75A2B" w:rsidRDefault="00002FB6" w:rsidP="00002FB6">
      <w:pPr>
        <w:tabs>
          <w:tab w:val="left" w:pos="4116"/>
        </w:tabs>
        <w:spacing w:after="0" w:line="240" w:lineRule="auto"/>
        <w:ind w:firstLine="0"/>
        <w:jc w:val="center"/>
        <w:rPr>
          <w:rFonts w:cs="Times New Roman"/>
        </w:rPr>
      </w:pPr>
      <w:r w:rsidRPr="00E75A2B">
        <w:rPr>
          <w:noProof/>
        </w:rPr>
        <w:drawing>
          <wp:inline distT="0" distB="0" distL="0" distR="0" wp14:anchorId="5359915B" wp14:editId="059C6FAF">
            <wp:extent cx="3867149" cy="2900362"/>
            <wp:effectExtent l="0" t="0" r="635" b="0"/>
            <wp:docPr id="918145548" name="Picture 8" descr="Attēls, kurā ir zāle, ārtelpa, kok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8" name="Picture 8" descr="Attēls, kurā ir zāle, ārtelpa, koks, daba&#10;&#10;Apraksts ģenerēts automātiski"/>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3899896" cy="2924923"/>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01E38" w:rsidRPr="00E75A2B" w14:paraId="25DB6BF3" w14:textId="77777777" w:rsidTr="00C84011">
        <w:trPr>
          <w:trHeight w:val="569"/>
          <w:jc w:val="center"/>
        </w:trPr>
        <w:tc>
          <w:tcPr>
            <w:tcW w:w="9211" w:type="dxa"/>
          </w:tcPr>
          <w:p w14:paraId="30221063" w14:textId="4224A5BA" w:rsidR="00101E38" w:rsidRPr="00E75A2B" w:rsidRDefault="00BF4BB7" w:rsidP="00002FB6">
            <w:pPr>
              <w:tabs>
                <w:tab w:val="left" w:pos="4116"/>
              </w:tabs>
              <w:spacing w:after="0" w:line="240" w:lineRule="auto"/>
              <w:ind w:firstLine="0"/>
              <w:jc w:val="center"/>
              <w:rPr>
                <w:rFonts w:cs="Times New Roman"/>
                <w:lang w:val="lv-LV"/>
              </w:rPr>
            </w:pPr>
            <w:r w:rsidRPr="00E75A2B">
              <w:rPr>
                <w:rFonts w:cs="Times New Roman"/>
                <w:lang w:val="lv-LV"/>
              </w:rPr>
              <w:t>4.9.4. </w:t>
            </w:r>
            <w:r w:rsidR="00101E38" w:rsidRPr="00E75A2B">
              <w:rPr>
                <w:rFonts w:cs="Times New Roman"/>
                <w:lang w:val="lv-LV"/>
              </w:rPr>
              <w:t xml:space="preserve">attēls. </w:t>
            </w:r>
            <w:r w:rsidR="002B7770" w:rsidRPr="00E75A2B">
              <w:rPr>
                <w:rFonts w:cs="Times New Roman"/>
                <w:lang w:val="lv-LV"/>
              </w:rPr>
              <w:t xml:space="preserve">Platās airvaboles </w:t>
            </w:r>
            <w:r w:rsidR="002B7770" w:rsidRPr="00E75A2B">
              <w:rPr>
                <w:rFonts w:cs="Times New Roman"/>
                <w:i/>
                <w:lang w:val="lv-LV"/>
              </w:rPr>
              <w:t xml:space="preserve">D.latissimus </w:t>
            </w:r>
            <w:r w:rsidR="002B7770" w:rsidRPr="00E75A2B">
              <w:rPr>
                <w:rFonts w:cs="Times New Roman"/>
                <w:lang w:val="lv-LV"/>
              </w:rPr>
              <w:t>dzīvotne Kaņciera ezerā. Foto: M. Balalaikins (</w:t>
            </w:r>
            <w:r w:rsidR="002B7770" w:rsidRPr="00E75A2B">
              <w:rPr>
                <w:szCs w:val="24"/>
                <w:lang w:val="lv-LV"/>
              </w:rPr>
              <w:t>skatu punkta koordinātas x=233696, y=755260, azimuts 28°)</w:t>
            </w:r>
            <w:r w:rsidR="00101E38" w:rsidRPr="00E75A2B">
              <w:rPr>
                <w:rFonts w:cs="Times New Roman"/>
                <w:lang w:val="lv-LV"/>
              </w:rPr>
              <w:t>.</w:t>
            </w:r>
          </w:p>
        </w:tc>
      </w:tr>
    </w:tbl>
    <w:p w14:paraId="06BAD934" w14:textId="77777777" w:rsidR="002B65A6" w:rsidRPr="00E75A2B" w:rsidRDefault="002B65A6" w:rsidP="007503CB"/>
    <w:p w14:paraId="4C422035" w14:textId="75A6453B" w:rsidR="007503CB" w:rsidRPr="00E75A2B" w:rsidRDefault="007503CB" w:rsidP="007503CB">
      <w:r w:rsidRPr="00E75A2B">
        <w:t xml:space="preserve">Aptuveni 200 m uz A no Kaņciera ezera un aptuveni 7 m no DL “Ģrebļukalns” robežas, osa un Pintu ezera krasta nogāzes pakājē, ir izveidojies ES nozīmes biotops 7160 </w:t>
      </w:r>
      <w:r w:rsidRPr="00E75A2B">
        <w:rPr>
          <w:i/>
          <w:iCs/>
        </w:rPr>
        <w:t>Minerālvielām bagāti avoti un avoksnāji</w:t>
      </w:r>
      <w:r w:rsidRPr="00E75A2B">
        <w:t>. Biotopa platība ir 25 m</w:t>
      </w:r>
      <w:r w:rsidRPr="00E75A2B">
        <w:rPr>
          <w:vertAlign w:val="superscript"/>
        </w:rPr>
        <w:t>2</w:t>
      </w:r>
      <w:r w:rsidRPr="00E75A2B">
        <w:t>. Vēsturiski šis avots ir izmantots ūdens ieguvei, tagad pamests, saglabājies koka grods</w:t>
      </w:r>
      <w:r w:rsidR="00F14B28" w:rsidRPr="00E75A2B">
        <w:t xml:space="preserve"> (skat. 4.9.10. attēlu)</w:t>
      </w:r>
      <w:r w:rsidRPr="00E75A2B">
        <w:t>. Avota debits novērtēts kā mazs, avota iztekā ir atsegts šūnakmens un citi akmeņi (Dabas skaitīšanas biotopu kartēšanas anketa Nr. 19RK180_938</w:t>
      </w:r>
      <w:r w:rsidR="007E1A51" w:rsidRPr="00E75A2B">
        <w:t>_1</w:t>
      </w:r>
      <w:r w:rsidRPr="00E75A2B">
        <w:t>, 22.10.2019.).</w:t>
      </w:r>
    </w:p>
    <w:p w14:paraId="2FB7200E" w14:textId="77777777" w:rsidR="00490EA0" w:rsidRPr="00E75A2B" w:rsidRDefault="00490EA0" w:rsidP="007503CB"/>
    <w:p w14:paraId="06A99D46" w14:textId="783668F4" w:rsidR="00DE5721" w:rsidRPr="00E75A2B" w:rsidRDefault="00DE5721" w:rsidP="00C84011">
      <w:pPr>
        <w:spacing w:after="0" w:line="240" w:lineRule="auto"/>
        <w:ind w:firstLine="0"/>
        <w:jc w:val="center"/>
      </w:pPr>
      <w:r w:rsidRPr="00E75A2B">
        <w:rPr>
          <w:noProof/>
        </w:rPr>
        <w:drawing>
          <wp:inline distT="0" distB="0" distL="0" distR="0" wp14:anchorId="5A655565" wp14:editId="3A329774">
            <wp:extent cx="3894844" cy="2923173"/>
            <wp:effectExtent l="0" t="0" r="0" b="0"/>
            <wp:docPr id="54" name="Attēls 54" descr="Attēls, kurā ir zāle, ārtelpa, zaļš,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ttēls 54" descr="Attēls, kurā ir zāle, ārtelpa, zaļš, augs&#10;&#10;Apraksts ģenerēts automātiski"/>
                    <pic:cNvPicPr/>
                  </pic:nvPicPr>
                  <pic:blipFill>
                    <a:blip r:embed="rId106" cstate="screen">
                      <a:extLst>
                        <a:ext uri="{28A0092B-C50C-407E-A947-70E740481C1C}">
                          <a14:useLocalDpi xmlns:a14="http://schemas.microsoft.com/office/drawing/2010/main"/>
                        </a:ext>
                      </a:extLst>
                    </a:blip>
                    <a:stretch>
                      <a:fillRect/>
                    </a:stretch>
                  </pic:blipFill>
                  <pic:spPr>
                    <a:xfrm>
                      <a:off x="0" y="0"/>
                      <a:ext cx="3921584" cy="2943242"/>
                    </a:xfrm>
                    <a:prstGeom prst="rect">
                      <a:avLst/>
                    </a:prstGeom>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E5721" w:rsidRPr="00E75A2B" w14:paraId="7538176F" w14:textId="77777777" w:rsidTr="00DB070F">
        <w:trPr>
          <w:jc w:val="center"/>
        </w:trPr>
        <w:tc>
          <w:tcPr>
            <w:tcW w:w="9016" w:type="dxa"/>
          </w:tcPr>
          <w:p w14:paraId="3DC2CCD0" w14:textId="588BD732" w:rsidR="00DE5721" w:rsidRPr="00E75A2B" w:rsidRDefault="00DE5721" w:rsidP="00C84011">
            <w:pPr>
              <w:tabs>
                <w:tab w:val="left" w:pos="4116"/>
              </w:tabs>
              <w:spacing w:after="0" w:line="240" w:lineRule="auto"/>
              <w:ind w:firstLine="0"/>
              <w:jc w:val="center"/>
              <w:rPr>
                <w:rFonts w:cs="Times New Roman"/>
                <w:lang w:val="lv-LV"/>
              </w:rPr>
            </w:pPr>
            <w:r w:rsidRPr="00E75A2B">
              <w:rPr>
                <w:rFonts w:cs="Times New Roman"/>
                <w:lang w:val="lv-LV"/>
              </w:rPr>
              <w:t xml:space="preserve">4.9.10. attēls. </w:t>
            </w:r>
            <w:r w:rsidR="00D00C25" w:rsidRPr="00E75A2B">
              <w:rPr>
                <w:rFonts w:cs="Times New Roman"/>
                <w:lang w:val="lv-LV"/>
              </w:rPr>
              <w:t>Minerālvielām bagāts avots Grebļa kalna pakājē</w:t>
            </w:r>
            <w:r w:rsidRPr="00E75A2B">
              <w:rPr>
                <w:rFonts w:cs="Times New Roman"/>
                <w:lang w:val="lv-LV"/>
              </w:rPr>
              <w:t xml:space="preserve">. Foto: </w:t>
            </w:r>
            <w:r w:rsidR="00D00C25" w:rsidRPr="00E75A2B">
              <w:rPr>
                <w:rFonts w:cs="Times New Roman"/>
                <w:lang w:val="lv-LV"/>
              </w:rPr>
              <w:t>D. Krasnopoļska</w:t>
            </w:r>
            <w:r w:rsidRPr="00E75A2B">
              <w:rPr>
                <w:rFonts w:cs="Times New Roman"/>
                <w:lang w:val="lv-LV"/>
              </w:rPr>
              <w:t xml:space="preserve"> (</w:t>
            </w:r>
            <w:r w:rsidRPr="00E75A2B">
              <w:rPr>
                <w:szCs w:val="24"/>
                <w:lang w:val="lv-LV"/>
              </w:rPr>
              <w:t>x=2336</w:t>
            </w:r>
            <w:r w:rsidR="00F14B28" w:rsidRPr="00E75A2B">
              <w:rPr>
                <w:szCs w:val="24"/>
                <w:lang w:val="lv-LV"/>
              </w:rPr>
              <w:t>77</w:t>
            </w:r>
            <w:r w:rsidRPr="00E75A2B">
              <w:rPr>
                <w:szCs w:val="24"/>
                <w:lang w:val="lv-LV"/>
              </w:rPr>
              <w:t>, y=755</w:t>
            </w:r>
            <w:r w:rsidR="00F14B28" w:rsidRPr="00E75A2B">
              <w:rPr>
                <w:szCs w:val="24"/>
                <w:lang w:val="lv-LV"/>
              </w:rPr>
              <w:t>011</w:t>
            </w:r>
            <w:r w:rsidR="00A266C9" w:rsidRPr="00E75A2B">
              <w:rPr>
                <w:szCs w:val="24"/>
                <w:lang w:val="lv-LV"/>
              </w:rPr>
              <w:t>, 14.11.2021.</w:t>
            </w:r>
            <w:r w:rsidRPr="00E75A2B">
              <w:rPr>
                <w:szCs w:val="24"/>
                <w:lang w:val="lv-LV"/>
              </w:rPr>
              <w:t>)</w:t>
            </w:r>
            <w:r w:rsidRPr="00E75A2B">
              <w:rPr>
                <w:rFonts w:cs="Times New Roman"/>
                <w:lang w:val="lv-LV"/>
              </w:rPr>
              <w:t>.</w:t>
            </w:r>
          </w:p>
        </w:tc>
      </w:tr>
    </w:tbl>
    <w:p w14:paraId="36CF5D7C" w14:textId="77777777" w:rsidR="007503CB" w:rsidRPr="00E75A2B" w:rsidRDefault="007503CB" w:rsidP="00A45557">
      <w:pPr>
        <w:spacing w:after="0"/>
        <w:ind w:firstLine="0"/>
        <w:jc w:val="center"/>
        <w:rPr>
          <w:rFonts w:cs="Times New Roman"/>
          <w:szCs w:val="24"/>
        </w:rPr>
      </w:pPr>
    </w:p>
    <w:p w14:paraId="4B1EBF86" w14:textId="77777777" w:rsidR="002B65A6" w:rsidRPr="00E75A2B" w:rsidRDefault="002B65A6">
      <w:pPr>
        <w:spacing w:after="160" w:line="259" w:lineRule="auto"/>
        <w:ind w:firstLine="0"/>
        <w:jc w:val="left"/>
        <w:rPr>
          <w:rFonts w:cs="Times New Roman"/>
          <w:b/>
          <w:bCs/>
          <w:color w:val="000000"/>
          <w:szCs w:val="24"/>
        </w:rPr>
      </w:pPr>
      <w:r w:rsidRPr="00E75A2B">
        <w:rPr>
          <w:rFonts w:cs="Times New Roman"/>
          <w:b/>
          <w:bCs/>
          <w:color w:val="000000"/>
          <w:szCs w:val="24"/>
        </w:rPr>
        <w:br w:type="page"/>
      </w:r>
    </w:p>
    <w:p w14:paraId="5C797EA5" w14:textId="02352024" w:rsidR="00E8463F" w:rsidRPr="00E75A2B" w:rsidRDefault="00424AEF" w:rsidP="00551C34">
      <w:pPr>
        <w:autoSpaceDE w:val="0"/>
        <w:autoSpaceDN w:val="0"/>
        <w:adjustRightInd w:val="0"/>
        <w:ind w:firstLine="0"/>
        <w:rPr>
          <w:rFonts w:cs="Times New Roman"/>
          <w:b/>
          <w:bCs/>
          <w:color w:val="000000"/>
          <w:szCs w:val="24"/>
        </w:rPr>
      </w:pPr>
      <w:r w:rsidRPr="00E75A2B">
        <w:rPr>
          <w:rFonts w:cs="Times New Roman"/>
          <w:b/>
          <w:bCs/>
          <w:color w:val="000000"/>
          <w:szCs w:val="24"/>
        </w:rPr>
        <w:lastRenderedPageBreak/>
        <w:t>Palieņu zālāji</w:t>
      </w:r>
    </w:p>
    <w:p w14:paraId="09F0D13F" w14:textId="44825251" w:rsidR="00947A61" w:rsidRPr="00E75A2B" w:rsidRDefault="00090CC1" w:rsidP="00FB5B41">
      <w:pPr>
        <w:autoSpaceDE w:val="0"/>
        <w:autoSpaceDN w:val="0"/>
        <w:adjustRightInd w:val="0"/>
        <w:spacing w:after="0"/>
        <w:rPr>
          <w:rFonts w:cs="Times New Roman"/>
          <w:color w:val="000000"/>
          <w:szCs w:val="24"/>
        </w:rPr>
      </w:pPr>
      <w:r w:rsidRPr="00E75A2B">
        <w:rPr>
          <w:rFonts w:cs="Times New Roman"/>
          <w:color w:val="000000"/>
          <w:szCs w:val="24"/>
        </w:rPr>
        <w:t>Zemes vienīb</w:t>
      </w:r>
      <w:r w:rsidR="001254F4" w:rsidRPr="00E75A2B">
        <w:rPr>
          <w:rFonts w:cs="Times New Roman"/>
          <w:color w:val="000000"/>
          <w:szCs w:val="24"/>
        </w:rPr>
        <w:t>as</w:t>
      </w:r>
      <w:r w:rsidRPr="00E75A2B">
        <w:rPr>
          <w:rFonts w:cs="Times New Roman"/>
          <w:color w:val="000000"/>
          <w:szCs w:val="24"/>
        </w:rPr>
        <w:t xml:space="preserve"> ar kadastra Nr. </w:t>
      </w:r>
      <w:r w:rsidRPr="00E75A2B">
        <w:rPr>
          <w:rFonts w:cs="Times New Roman"/>
          <w:szCs w:val="24"/>
        </w:rPr>
        <w:t xml:space="preserve">68840090093 un 68840090126 nepilnīgi jau šobrīd atrodas DL teritorijā. Dabas skaitīšanas laikā 2018. gadā šajās vienībās ir konstatēti </w:t>
      </w:r>
      <w:r w:rsidRPr="00E75A2B">
        <w:rPr>
          <w:rFonts w:cs="Times New Roman"/>
          <w:color w:val="000000"/>
          <w:szCs w:val="24"/>
        </w:rPr>
        <w:t xml:space="preserve">ES nozīmes īpaši aizsargājamā biotopa </w:t>
      </w:r>
      <w:r w:rsidRPr="00E75A2B">
        <w:rPr>
          <w:rFonts w:cs="Times New Roman"/>
          <w:szCs w:val="24"/>
        </w:rPr>
        <w:t xml:space="preserve">6450 </w:t>
      </w:r>
      <w:r w:rsidRPr="00E75A2B">
        <w:rPr>
          <w:rFonts w:cs="Times New Roman"/>
          <w:i/>
          <w:szCs w:val="24"/>
        </w:rPr>
        <w:t xml:space="preserve">Palieņu zālāji </w:t>
      </w:r>
      <w:r w:rsidRPr="00E75A2B">
        <w:rPr>
          <w:rFonts w:cs="Times New Roman"/>
          <w:szCs w:val="24"/>
        </w:rPr>
        <w:t>divi poligoni (19VB850_524 un 19VB850_522)</w:t>
      </w:r>
      <w:r w:rsidR="00E5416A" w:rsidRPr="00E75A2B">
        <w:rPr>
          <w:rFonts w:cs="Times New Roman"/>
          <w:szCs w:val="24"/>
        </w:rPr>
        <w:t xml:space="preserve"> ar kopējo platību </w:t>
      </w:r>
      <w:r w:rsidR="00E5416A" w:rsidRPr="00E75A2B">
        <w:rPr>
          <w:lang w:eastAsia="lv-LV"/>
        </w:rPr>
        <w:t>7,41 ha</w:t>
      </w:r>
      <w:r w:rsidRPr="00E75A2B">
        <w:rPr>
          <w:rFonts w:cs="Times New Roman"/>
          <w:szCs w:val="24"/>
        </w:rPr>
        <w:t xml:space="preserve">. Abi zālāju poligoni </w:t>
      </w:r>
      <w:r w:rsidRPr="00E75A2B">
        <w:rPr>
          <w:rFonts w:cs="Times New Roman"/>
          <w:color w:val="000000"/>
          <w:szCs w:val="24"/>
        </w:rPr>
        <w:t>atrodas pie teritorijas ZA daļas Plisunkas upes palienē. Upe tikusi taisnota un/vai bagarēta, un tās palu ietekme ir mazinājusies dotajos zālājos. Šis faktors</w:t>
      </w:r>
      <w:r w:rsidR="00FE54DE" w:rsidRPr="00E75A2B">
        <w:rPr>
          <w:rFonts w:cs="Times New Roman"/>
          <w:color w:val="000000"/>
          <w:szCs w:val="24"/>
        </w:rPr>
        <w:t>,</w:t>
      </w:r>
      <w:r w:rsidRPr="00E75A2B">
        <w:rPr>
          <w:rFonts w:cs="Times New Roman"/>
          <w:color w:val="000000"/>
          <w:szCs w:val="24"/>
        </w:rPr>
        <w:t xml:space="preserve"> kā arī apsaimniekošanas intensitātes trūkums </w:t>
      </w:r>
      <w:r w:rsidR="00913180" w:rsidRPr="00E75A2B">
        <w:rPr>
          <w:rFonts w:cs="Times New Roman"/>
          <w:color w:val="000000"/>
          <w:szCs w:val="24"/>
        </w:rPr>
        <w:t xml:space="preserve">ir </w:t>
      </w:r>
      <w:r w:rsidRPr="00E75A2B">
        <w:rPr>
          <w:rFonts w:cs="Times New Roman"/>
          <w:color w:val="000000"/>
          <w:szCs w:val="24"/>
        </w:rPr>
        <w:t xml:space="preserve">panācis šo zālāju kvalitātes pasliktināšanos. </w:t>
      </w:r>
      <w:r w:rsidR="00E82D96" w:rsidRPr="00E75A2B">
        <w:rPr>
          <w:rFonts w:cs="Times New Roman"/>
          <w:color w:val="000000"/>
          <w:szCs w:val="24"/>
        </w:rPr>
        <w:t>Zālājos</w:t>
      </w:r>
      <w:r w:rsidRPr="00E75A2B">
        <w:rPr>
          <w:rFonts w:cs="Times New Roman"/>
          <w:color w:val="000000"/>
          <w:szCs w:val="24"/>
        </w:rPr>
        <w:t xml:space="preserve"> konstatētas tikai dažas no biotopu raksturojošajām sugām. Poligonos ir liels </w:t>
      </w:r>
      <w:r w:rsidR="00E82D96" w:rsidRPr="00E75A2B">
        <w:rPr>
          <w:rFonts w:cs="Times New Roman"/>
          <w:color w:val="000000"/>
          <w:szCs w:val="24"/>
        </w:rPr>
        <w:t>īpatsvars</w:t>
      </w:r>
      <w:r w:rsidRPr="00E75A2B">
        <w:rPr>
          <w:rFonts w:cs="Times New Roman"/>
          <w:color w:val="000000"/>
          <w:szCs w:val="24"/>
        </w:rPr>
        <w:t xml:space="preserve"> ar tādām ekspansīvajām sugām kā </w:t>
      </w:r>
      <w:r w:rsidRPr="00E75A2B">
        <w:rPr>
          <w:rFonts w:cs="Times New Roman"/>
          <w:szCs w:val="24"/>
        </w:rPr>
        <w:t xml:space="preserve">lielā nātre </w:t>
      </w:r>
      <w:r w:rsidRPr="00E75A2B">
        <w:rPr>
          <w:rFonts w:cs="Times New Roman"/>
          <w:i/>
          <w:szCs w:val="24"/>
        </w:rPr>
        <w:t>Urtica dioica</w:t>
      </w:r>
      <w:r w:rsidRPr="00E75A2B">
        <w:rPr>
          <w:rFonts w:cs="Times New Roman"/>
          <w:szCs w:val="24"/>
        </w:rPr>
        <w:t xml:space="preserve">, meža suņburkšķis </w:t>
      </w:r>
      <w:r w:rsidRPr="00E75A2B">
        <w:rPr>
          <w:rFonts w:cs="Times New Roman"/>
          <w:i/>
          <w:szCs w:val="24"/>
        </w:rPr>
        <w:t>Anthriscus sylvestris</w:t>
      </w:r>
      <w:r w:rsidRPr="00E75A2B">
        <w:rPr>
          <w:rFonts w:cs="Times New Roman"/>
          <w:szCs w:val="24"/>
        </w:rPr>
        <w:t xml:space="preserve">, zilganā kazene </w:t>
      </w:r>
      <w:r w:rsidRPr="00E75A2B">
        <w:rPr>
          <w:rFonts w:cs="Times New Roman"/>
          <w:i/>
          <w:szCs w:val="24"/>
        </w:rPr>
        <w:t>Rubus caesius</w:t>
      </w:r>
      <w:r w:rsidRPr="00E75A2B">
        <w:rPr>
          <w:rFonts w:cs="Times New Roman"/>
          <w:szCs w:val="24"/>
        </w:rPr>
        <w:t xml:space="preserve">, podagras gārsa </w:t>
      </w:r>
      <w:r w:rsidRPr="00E75A2B">
        <w:rPr>
          <w:rFonts w:cs="Times New Roman"/>
          <w:i/>
          <w:szCs w:val="24"/>
        </w:rPr>
        <w:t>Aegopodium podagraria</w:t>
      </w:r>
      <w:r w:rsidRPr="00E75A2B">
        <w:rPr>
          <w:rFonts w:cs="Times New Roman"/>
          <w:szCs w:val="24"/>
        </w:rPr>
        <w:t xml:space="preserve"> un tīruma usne </w:t>
      </w:r>
      <w:r w:rsidRPr="00E75A2B">
        <w:rPr>
          <w:rFonts w:cs="Times New Roman"/>
          <w:i/>
          <w:szCs w:val="24"/>
        </w:rPr>
        <w:t>Cirsium arvense</w:t>
      </w:r>
      <w:r w:rsidRPr="00E75A2B">
        <w:rPr>
          <w:rFonts w:cs="Times New Roman"/>
          <w:szCs w:val="24"/>
        </w:rPr>
        <w:t>. Biotopā nav konstatētas retas vai aizsargājamas vaskulāro augu sugas.</w:t>
      </w:r>
      <w:r w:rsidRPr="00E75A2B">
        <w:rPr>
          <w:rFonts w:cs="Times New Roman"/>
          <w:color w:val="000000"/>
          <w:szCs w:val="24"/>
        </w:rPr>
        <w:t xml:space="preserve"> Iekļaujot zālājus teritorijā, vēlama to atjaunošana</w:t>
      </w:r>
      <w:r w:rsidR="00913180" w:rsidRPr="00E75A2B">
        <w:rPr>
          <w:rFonts w:cs="Times New Roman"/>
          <w:color w:val="000000"/>
          <w:szCs w:val="24"/>
        </w:rPr>
        <w:t>, jo</w:t>
      </w:r>
      <w:r w:rsidRPr="00E75A2B">
        <w:rPr>
          <w:rFonts w:cs="Times New Roman"/>
          <w:color w:val="000000"/>
          <w:szCs w:val="24"/>
        </w:rPr>
        <w:t xml:space="preserve"> šo zālāju stāvoklis ir kritisks un, neveicot apsaimniekošanas pasākumus, paredzama strauja stāvokļa pasliktināšanās. Nepieciešamas samazināt kūlas slāni, izlīdzināt virsmu, cirst kokus un krūmus, atbrīvoties no nevēlamām sugām. Konkrētas metodes, apjomi, secība un izmaksas zālāju atjaunošanā iespējams izvērtēt</w:t>
      </w:r>
      <w:r w:rsidR="003B4533" w:rsidRPr="00E75A2B">
        <w:rPr>
          <w:rFonts w:cs="Times New Roman"/>
          <w:color w:val="000000"/>
          <w:szCs w:val="24"/>
        </w:rPr>
        <w:t>,</w:t>
      </w:r>
      <w:r w:rsidRPr="00E75A2B">
        <w:rPr>
          <w:rFonts w:cs="Times New Roman"/>
          <w:color w:val="000000"/>
          <w:szCs w:val="24"/>
        </w:rPr>
        <w:t xml:space="preserve"> tikai apsekojot tos neilgi pirms apsaimniekošanas atsākšanas.</w:t>
      </w:r>
    </w:p>
    <w:p w14:paraId="7B641540" w14:textId="69D415F0" w:rsidR="003B6E18" w:rsidRPr="00E75A2B" w:rsidRDefault="003B6E18">
      <w:pPr>
        <w:spacing w:after="160" w:line="259" w:lineRule="auto"/>
        <w:ind w:firstLine="0"/>
        <w:jc w:val="left"/>
        <w:rPr>
          <w:b/>
          <w:bCs/>
          <w:lang w:eastAsia="lv-LV"/>
        </w:rPr>
      </w:pPr>
    </w:p>
    <w:p w14:paraId="7ACD970C" w14:textId="67D898A0" w:rsidR="002B0ACA" w:rsidRPr="00E75A2B" w:rsidRDefault="00F61EC8" w:rsidP="00551C34">
      <w:pPr>
        <w:autoSpaceDE w:val="0"/>
        <w:autoSpaceDN w:val="0"/>
        <w:adjustRightInd w:val="0"/>
        <w:ind w:firstLine="0"/>
        <w:rPr>
          <w:b/>
          <w:bCs/>
          <w:lang w:eastAsia="lv-LV"/>
        </w:rPr>
      </w:pPr>
      <w:r w:rsidRPr="00E75A2B">
        <w:rPr>
          <w:b/>
          <w:bCs/>
          <w:lang w:eastAsia="lv-LV"/>
        </w:rPr>
        <w:t xml:space="preserve">Smiltāju esparsetes atradne un </w:t>
      </w:r>
      <w:r w:rsidR="002B0ACA" w:rsidRPr="00E75A2B">
        <w:rPr>
          <w:b/>
          <w:bCs/>
          <w:lang w:eastAsia="lv-LV"/>
        </w:rPr>
        <w:t>ES nozīmes meža biotopi</w:t>
      </w:r>
    </w:p>
    <w:p w14:paraId="28790390" w14:textId="501955AE" w:rsidR="006728E6" w:rsidRPr="00E75A2B" w:rsidRDefault="002B0ACA" w:rsidP="000D0727">
      <w:pPr>
        <w:autoSpaceDE w:val="0"/>
        <w:autoSpaceDN w:val="0"/>
        <w:adjustRightInd w:val="0"/>
        <w:spacing w:after="0"/>
        <w:ind w:firstLine="720"/>
        <w:rPr>
          <w:i/>
          <w:iCs/>
          <w:lang w:eastAsia="lv-LV"/>
        </w:rPr>
      </w:pPr>
      <w:r w:rsidRPr="00E75A2B">
        <w:rPr>
          <w:lang w:eastAsia="lv-LV"/>
        </w:rPr>
        <w:t>O</w:t>
      </w:r>
      <w:r w:rsidR="00F61EC8" w:rsidRPr="00E75A2B">
        <w:rPr>
          <w:lang w:eastAsia="lv-LV"/>
        </w:rPr>
        <w:t>trpus Plisunkai</w:t>
      </w:r>
      <w:r w:rsidR="00EA0F5B" w:rsidRPr="00E75A2B">
        <w:rPr>
          <w:lang w:eastAsia="lv-LV"/>
        </w:rPr>
        <w:t xml:space="preserve"> LVM </w:t>
      </w:r>
      <w:r w:rsidR="001969D2" w:rsidRPr="00E75A2B">
        <w:rPr>
          <w:lang w:eastAsia="lv-LV"/>
        </w:rPr>
        <w:t xml:space="preserve">233. meža kvartāla </w:t>
      </w:r>
      <w:r w:rsidR="00EA0F5B" w:rsidRPr="00E75A2B">
        <w:rPr>
          <w:lang w:eastAsia="lv-LV"/>
        </w:rPr>
        <w:t>meža laucē</w:t>
      </w:r>
      <w:r w:rsidR="001969D2" w:rsidRPr="00E75A2B">
        <w:rPr>
          <w:lang w:eastAsia="lv-LV"/>
        </w:rPr>
        <w:t xml:space="preserve"> (33. nogabals)</w:t>
      </w:r>
      <w:r w:rsidR="00EA0F5B" w:rsidRPr="00E75A2B">
        <w:rPr>
          <w:lang w:eastAsia="lv-LV"/>
        </w:rPr>
        <w:t>, os</w:t>
      </w:r>
      <w:r w:rsidR="00A07FD4" w:rsidRPr="00E75A2B">
        <w:rPr>
          <w:lang w:eastAsia="lv-LV"/>
        </w:rPr>
        <w:t>veida reljefa formas</w:t>
      </w:r>
      <w:r w:rsidR="00EA0F5B" w:rsidRPr="00E75A2B">
        <w:rPr>
          <w:lang w:eastAsia="lv-LV"/>
        </w:rPr>
        <w:t xml:space="preserve"> </w:t>
      </w:r>
      <w:r w:rsidR="00BF6F33" w:rsidRPr="00E75A2B">
        <w:rPr>
          <w:lang w:eastAsia="lv-LV"/>
        </w:rPr>
        <w:t xml:space="preserve">izsauļotajā </w:t>
      </w:r>
      <w:r w:rsidR="0040514B" w:rsidRPr="00E75A2B">
        <w:rPr>
          <w:lang w:eastAsia="lv-LV"/>
        </w:rPr>
        <w:t>DR</w:t>
      </w:r>
      <w:r w:rsidR="00EA0F5B" w:rsidRPr="00E75A2B">
        <w:rPr>
          <w:lang w:eastAsia="lv-LV"/>
        </w:rPr>
        <w:t xml:space="preserve"> nogāzē</w:t>
      </w:r>
      <w:r w:rsidR="009108DD" w:rsidRPr="00E75A2B">
        <w:rPr>
          <w:lang w:eastAsia="lv-LV"/>
        </w:rPr>
        <w:t>, atrodas smiltāju esparsetes</w:t>
      </w:r>
      <w:r w:rsidR="0040514B" w:rsidRPr="00E75A2B">
        <w:rPr>
          <w:lang w:eastAsia="lv-LV"/>
        </w:rPr>
        <w:t xml:space="preserve"> atradne</w:t>
      </w:r>
      <w:r w:rsidR="002F059E" w:rsidRPr="00E75A2B">
        <w:rPr>
          <w:lang w:eastAsia="lv-LV"/>
        </w:rPr>
        <w:t xml:space="preserve"> (skat </w:t>
      </w:r>
      <w:r w:rsidR="00954CEE" w:rsidRPr="00E75A2B">
        <w:rPr>
          <w:lang w:eastAsia="lv-LV"/>
        </w:rPr>
        <w:t>aprakstu</w:t>
      </w:r>
      <w:r w:rsidR="002F059E" w:rsidRPr="00E75A2B">
        <w:rPr>
          <w:lang w:eastAsia="lv-LV"/>
        </w:rPr>
        <w:t xml:space="preserve"> 4.4. nodaļā)</w:t>
      </w:r>
      <w:r w:rsidR="00FD2FEB" w:rsidRPr="00E75A2B">
        <w:rPr>
          <w:lang w:eastAsia="lv-LV"/>
        </w:rPr>
        <w:t>. Uz os</w:t>
      </w:r>
      <w:r w:rsidR="00C32554" w:rsidRPr="00E75A2B">
        <w:rPr>
          <w:lang w:eastAsia="lv-LV"/>
        </w:rPr>
        <w:t>veida reljefa formas</w:t>
      </w:r>
      <w:r w:rsidR="00FD2FEB" w:rsidRPr="00E75A2B">
        <w:rPr>
          <w:lang w:eastAsia="lv-LV"/>
        </w:rPr>
        <w:t xml:space="preserve"> </w:t>
      </w:r>
      <w:r w:rsidR="00FC5062" w:rsidRPr="00E75A2B">
        <w:rPr>
          <w:lang w:eastAsia="lv-LV"/>
        </w:rPr>
        <w:t>esošais mežs atbilst</w:t>
      </w:r>
      <w:r w:rsidR="00FD2FEB" w:rsidRPr="00E75A2B">
        <w:rPr>
          <w:lang w:eastAsia="lv-LV"/>
        </w:rPr>
        <w:t xml:space="preserve"> ES no</w:t>
      </w:r>
      <w:r w:rsidR="005856DA" w:rsidRPr="00E75A2B">
        <w:rPr>
          <w:lang w:eastAsia="lv-LV"/>
        </w:rPr>
        <w:t>zī</w:t>
      </w:r>
      <w:r w:rsidR="00FD2FEB" w:rsidRPr="00E75A2B">
        <w:rPr>
          <w:lang w:eastAsia="lv-LV"/>
        </w:rPr>
        <w:t xml:space="preserve">mes </w:t>
      </w:r>
      <w:r w:rsidR="005856DA" w:rsidRPr="00E75A2B">
        <w:rPr>
          <w:lang w:eastAsia="lv-LV"/>
        </w:rPr>
        <w:t>meža biotop</w:t>
      </w:r>
      <w:r w:rsidR="00FC5062" w:rsidRPr="00E75A2B">
        <w:rPr>
          <w:lang w:eastAsia="lv-LV"/>
        </w:rPr>
        <w:t>am</w:t>
      </w:r>
      <w:r w:rsidR="005856DA" w:rsidRPr="00E75A2B">
        <w:rPr>
          <w:lang w:eastAsia="lv-LV"/>
        </w:rPr>
        <w:t xml:space="preserve"> 9050 </w:t>
      </w:r>
      <w:r w:rsidR="005856DA" w:rsidRPr="00E75A2B">
        <w:rPr>
          <w:i/>
          <w:iCs/>
          <w:lang w:eastAsia="lv-LV"/>
        </w:rPr>
        <w:t>Lakstaugiem bagāti egļu meži</w:t>
      </w:r>
      <w:r w:rsidR="006C30CA" w:rsidRPr="00E75A2B">
        <w:rPr>
          <w:i/>
          <w:iCs/>
          <w:lang w:eastAsia="lv-LV"/>
        </w:rPr>
        <w:t xml:space="preserve"> </w:t>
      </w:r>
      <w:r w:rsidR="009F47F8" w:rsidRPr="00E75A2B">
        <w:rPr>
          <w:lang w:eastAsia="lv-LV"/>
        </w:rPr>
        <w:t>(</w:t>
      </w:r>
      <w:r w:rsidR="00874D58" w:rsidRPr="00E75A2B">
        <w:rPr>
          <w:lang w:eastAsia="lv-LV"/>
        </w:rPr>
        <w:t>17. nogabals</w:t>
      </w:r>
      <w:r w:rsidR="000A1C0E" w:rsidRPr="00E75A2B">
        <w:rPr>
          <w:lang w:eastAsia="lv-LV"/>
        </w:rPr>
        <w:t>, 1,07 ha</w:t>
      </w:r>
      <w:r w:rsidR="00111C90" w:rsidRPr="00E75A2B">
        <w:rPr>
          <w:lang w:eastAsia="lv-LV"/>
        </w:rPr>
        <w:t>, labā kvalitātē</w:t>
      </w:r>
      <w:r w:rsidR="00874D58" w:rsidRPr="00E75A2B">
        <w:rPr>
          <w:lang w:eastAsia="lv-LV"/>
        </w:rPr>
        <w:t>)</w:t>
      </w:r>
      <w:r w:rsidR="00A07FD4" w:rsidRPr="00E75A2B">
        <w:rPr>
          <w:lang w:eastAsia="lv-LV"/>
        </w:rPr>
        <w:t xml:space="preserve"> un</w:t>
      </w:r>
      <w:r w:rsidR="00954CEE" w:rsidRPr="00E75A2B">
        <w:rPr>
          <w:lang w:eastAsia="lv-LV"/>
        </w:rPr>
        <w:t xml:space="preserve"> 9010* </w:t>
      </w:r>
      <w:r w:rsidR="00954CEE" w:rsidRPr="00E75A2B">
        <w:rPr>
          <w:i/>
          <w:iCs/>
          <w:lang w:eastAsia="lv-LV"/>
        </w:rPr>
        <w:t>Veci vai dabiski boreāli meži</w:t>
      </w:r>
      <w:r w:rsidR="00A07FD4" w:rsidRPr="00E75A2B">
        <w:rPr>
          <w:lang w:eastAsia="lv-LV"/>
        </w:rPr>
        <w:t xml:space="preserve"> (14. nogabals</w:t>
      </w:r>
      <w:r w:rsidR="000A1C0E" w:rsidRPr="00E75A2B">
        <w:rPr>
          <w:lang w:eastAsia="lv-LV"/>
        </w:rPr>
        <w:t xml:space="preserve">, </w:t>
      </w:r>
      <w:r w:rsidR="000A1C0E" w:rsidRPr="00E75A2B">
        <w:rPr>
          <w:iCs/>
        </w:rPr>
        <w:t>4,47 ha</w:t>
      </w:r>
      <w:r w:rsidR="00111C90" w:rsidRPr="00E75A2B">
        <w:rPr>
          <w:iCs/>
        </w:rPr>
        <w:t>, labā kvalitātē</w:t>
      </w:r>
      <w:r w:rsidR="00A07FD4" w:rsidRPr="00E75A2B">
        <w:rPr>
          <w:lang w:eastAsia="lv-LV"/>
        </w:rPr>
        <w:t>)</w:t>
      </w:r>
      <w:r w:rsidR="005856DA" w:rsidRPr="00E75A2B">
        <w:rPr>
          <w:lang w:eastAsia="lv-LV"/>
        </w:rPr>
        <w:t xml:space="preserve">, bet osa </w:t>
      </w:r>
      <w:r w:rsidR="00FD2FEB" w:rsidRPr="00E75A2B">
        <w:rPr>
          <w:lang w:eastAsia="lv-LV"/>
        </w:rPr>
        <w:t>pakājē</w:t>
      </w:r>
      <w:r w:rsidR="005856DA" w:rsidRPr="00E75A2B">
        <w:rPr>
          <w:lang w:eastAsia="lv-LV"/>
        </w:rPr>
        <w:t xml:space="preserve"> </w:t>
      </w:r>
      <w:r w:rsidR="00315F26" w:rsidRPr="00E75A2B">
        <w:rPr>
          <w:lang w:eastAsia="lv-LV"/>
        </w:rPr>
        <w:t>–</w:t>
      </w:r>
      <w:r w:rsidR="00F61EC8" w:rsidRPr="00E75A2B">
        <w:rPr>
          <w:lang w:eastAsia="lv-LV"/>
        </w:rPr>
        <w:t xml:space="preserve"> ES nozīmes biotop</w:t>
      </w:r>
      <w:r w:rsidR="00FC5062" w:rsidRPr="00E75A2B">
        <w:rPr>
          <w:lang w:eastAsia="lv-LV"/>
        </w:rPr>
        <w:t>am</w:t>
      </w:r>
      <w:r w:rsidR="00F61EC8" w:rsidRPr="00E75A2B">
        <w:rPr>
          <w:lang w:eastAsia="lv-LV"/>
        </w:rPr>
        <w:t xml:space="preserve"> 9080* </w:t>
      </w:r>
      <w:r w:rsidR="00F61EC8" w:rsidRPr="00E75A2B">
        <w:rPr>
          <w:i/>
          <w:iCs/>
          <w:lang w:eastAsia="lv-LV"/>
        </w:rPr>
        <w:t>Staignāju meži</w:t>
      </w:r>
      <w:r w:rsidR="005D65E1" w:rsidRPr="00E75A2B">
        <w:rPr>
          <w:i/>
          <w:iCs/>
          <w:lang w:eastAsia="lv-LV"/>
        </w:rPr>
        <w:t xml:space="preserve"> </w:t>
      </w:r>
      <w:r w:rsidR="005D65E1" w:rsidRPr="00E75A2B">
        <w:rPr>
          <w:lang w:eastAsia="lv-LV"/>
        </w:rPr>
        <w:t>(13. </w:t>
      </w:r>
      <w:r w:rsidR="002F1F27" w:rsidRPr="00E75A2B">
        <w:rPr>
          <w:lang w:eastAsia="lv-LV"/>
        </w:rPr>
        <w:t>un</w:t>
      </w:r>
      <w:r w:rsidR="00FC5062" w:rsidRPr="00E75A2B">
        <w:rPr>
          <w:lang w:eastAsia="lv-LV"/>
        </w:rPr>
        <w:t xml:space="preserve"> 21. </w:t>
      </w:r>
      <w:r w:rsidR="005D65E1" w:rsidRPr="00E75A2B">
        <w:rPr>
          <w:lang w:eastAsia="lv-LV"/>
        </w:rPr>
        <w:t>nogabals</w:t>
      </w:r>
      <w:r w:rsidR="000A1C0E" w:rsidRPr="00E75A2B">
        <w:rPr>
          <w:lang w:eastAsia="lv-LV"/>
        </w:rPr>
        <w:t xml:space="preserve">, </w:t>
      </w:r>
      <w:r w:rsidR="000F07FD" w:rsidRPr="00E75A2B">
        <w:rPr>
          <w:lang w:eastAsia="lv-LV"/>
        </w:rPr>
        <w:t>2,59 ha</w:t>
      </w:r>
      <w:r w:rsidR="00111C90" w:rsidRPr="00E75A2B">
        <w:rPr>
          <w:lang w:eastAsia="lv-LV"/>
        </w:rPr>
        <w:t>, labā un vidējā kvalitātē</w:t>
      </w:r>
      <w:r w:rsidR="005D65E1" w:rsidRPr="00E75A2B">
        <w:rPr>
          <w:lang w:eastAsia="lv-LV"/>
        </w:rPr>
        <w:t>)</w:t>
      </w:r>
      <w:r w:rsidR="005856DA" w:rsidRPr="00E75A2B">
        <w:rPr>
          <w:lang w:eastAsia="lv-LV"/>
        </w:rPr>
        <w:t>.</w:t>
      </w:r>
      <w:r w:rsidR="005856DA" w:rsidRPr="00E75A2B">
        <w:rPr>
          <w:i/>
          <w:iCs/>
          <w:lang w:eastAsia="lv-LV"/>
        </w:rPr>
        <w:t xml:space="preserve"> </w:t>
      </w:r>
      <w:r w:rsidR="00874D58" w:rsidRPr="00E75A2B">
        <w:rPr>
          <w:lang w:eastAsia="lv-LV"/>
        </w:rPr>
        <w:t>Me</w:t>
      </w:r>
      <w:r w:rsidR="00DA337F" w:rsidRPr="00E75A2B">
        <w:rPr>
          <w:lang w:eastAsia="lv-LV"/>
        </w:rPr>
        <w:t>ž</w:t>
      </w:r>
      <w:r w:rsidR="00FC5062" w:rsidRPr="00E75A2B">
        <w:rPr>
          <w:lang w:eastAsia="lv-LV"/>
        </w:rPr>
        <w:t>a 233. kvartā</w:t>
      </w:r>
      <w:r w:rsidR="00EA6435" w:rsidRPr="00E75A2B">
        <w:rPr>
          <w:lang w:eastAsia="lv-LV"/>
        </w:rPr>
        <w:t>lā</w:t>
      </w:r>
      <w:r w:rsidR="00DA337F" w:rsidRPr="00E75A2B">
        <w:rPr>
          <w:lang w:eastAsia="lv-LV"/>
        </w:rPr>
        <w:t xml:space="preserve"> </w:t>
      </w:r>
      <w:r w:rsidR="00FC5062" w:rsidRPr="00E75A2B">
        <w:rPr>
          <w:lang w:eastAsia="lv-LV"/>
        </w:rPr>
        <w:t xml:space="preserve">kā ticami </w:t>
      </w:r>
      <w:r w:rsidR="00EA6435" w:rsidRPr="00E75A2B">
        <w:rPr>
          <w:lang w:eastAsia="lv-LV"/>
        </w:rPr>
        <w:t xml:space="preserve">ligzdojošs 2020. un 2021. gadā </w:t>
      </w:r>
      <w:r w:rsidR="00DA337F" w:rsidRPr="00E75A2B">
        <w:rPr>
          <w:lang w:eastAsia="lv-LV"/>
        </w:rPr>
        <w:t>konstatēts vakarlēpis</w:t>
      </w:r>
      <w:r w:rsidR="0047592C" w:rsidRPr="00E75A2B">
        <w:rPr>
          <w:i/>
          <w:iCs/>
          <w:lang w:eastAsia="lv-LV"/>
        </w:rPr>
        <w:t xml:space="preserve"> Caprimulgus europaeus. </w:t>
      </w:r>
    </w:p>
    <w:p w14:paraId="10E3C7C1" w14:textId="1EACE2C1" w:rsidR="00947A61" w:rsidRPr="00E75A2B" w:rsidRDefault="00947A61" w:rsidP="00947A61">
      <w:pPr>
        <w:autoSpaceDE w:val="0"/>
        <w:autoSpaceDN w:val="0"/>
        <w:adjustRightInd w:val="0"/>
        <w:spacing w:after="0"/>
        <w:ind w:firstLine="0"/>
        <w:rPr>
          <w:b/>
          <w:bCs/>
          <w:lang w:eastAsia="lv-LV"/>
        </w:rPr>
      </w:pPr>
    </w:p>
    <w:p w14:paraId="6983DB9B" w14:textId="77777777" w:rsidR="00FE54DE" w:rsidRPr="00E75A2B" w:rsidRDefault="00FE54DE" w:rsidP="00947A61">
      <w:pPr>
        <w:autoSpaceDE w:val="0"/>
        <w:autoSpaceDN w:val="0"/>
        <w:adjustRightInd w:val="0"/>
        <w:spacing w:after="0"/>
        <w:ind w:firstLine="0"/>
        <w:rPr>
          <w:b/>
          <w:bCs/>
          <w:lang w:eastAsia="lv-LV"/>
        </w:rPr>
      </w:pPr>
    </w:p>
    <w:p w14:paraId="66952BC6" w14:textId="5C6BA3D5" w:rsidR="00F36136" w:rsidRPr="00E75A2B" w:rsidRDefault="00F36136" w:rsidP="00551C34">
      <w:pPr>
        <w:autoSpaceDE w:val="0"/>
        <w:autoSpaceDN w:val="0"/>
        <w:adjustRightInd w:val="0"/>
        <w:ind w:firstLine="0"/>
        <w:rPr>
          <w:b/>
          <w:bCs/>
          <w:lang w:eastAsia="lv-LV"/>
        </w:rPr>
      </w:pPr>
      <w:r w:rsidRPr="00E75A2B">
        <w:rPr>
          <w:b/>
          <w:bCs/>
          <w:lang w:eastAsia="lv-LV"/>
        </w:rPr>
        <w:t>Pintu un Šešku ezera krasta josla</w:t>
      </w:r>
    </w:p>
    <w:p w14:paraId="02265838" w14:textId="4625AD7B" w:rsidR="00F61EC8" w:rsidRPr="00E75A2B" w:rsidRDefault="00BF6F33" w:rsidP="00934986">
      <w:pPr>
        <w:autoSpaceDE w:val="0"/>
        <w:autoSpaceDN w:val="0"/>
        <w:adjustRightInd w:val="0"/>
        <w:spacing w:after="0"/>
        <w:ind w:firstLine="720"/>
        <w:rPr>
          <w:rFonts w:cs="Times New Roman"/>
          <w:color w:val="000000"/>
          <w:szCs w:val="24"/>
        </w:rPr>
      </w:pPr>
      <w:r w:rsidRPr="00E75A2B">
        <w:rPr>
          <w:lang w:eastAsia="lv-LV"/>
        </w:rPr>
        <w:t xml:space="preserve">Šobrīd </w:t>
      </w:r>
      <w:r w:rsidR="00835E18" w:rsidRPr="00E75A2B">
        <w:rPr>
          <w:lang w:eastAsia="lv-LV"/>
        </w:rPr>
        <w:t xml:space="preserve">DL “Grebļukalns” robeža A pusē noteikta pa Šešku ezera ūdens līniju, bet R </w:t>
      </w:r>
      <w:r w:rsidR="000E61CF" w:rsidRPr="00E75A2B">
        <w:rPr>
          <w:lang w:eastAsia="lv-LV"/>
        </w:rPr>
        <w:t>pusē – pa Pintu ezera ūdens līniju</w:t>
      </w:r>
      <w:r w:rsidR="00CF1FC9" w:rsidRPr="00E75A2B">
        <w:rPr>
          <w:lang w:eastAsia="lv-LV"/>
        </w:rPr>
        <w:t>, turklāt, precizējot ezeru laukumu, daļa no ezer</w:t>
      </w:r>
      <w:r w:rsidR="0064730D" w:rsidRPr="00E75A2B">
        <w:rPr>
          <w:lang w:eastAsia="lv-LV"/>
        </w:rPr>
        <w:t xml:space="preserve">u platības atrodas ārpus DL “Grebļukalns” </w:t>
      </w:r>
      <w:r w:rsidR="003A3BC8" w:rsidRPr="00E75A2B">
        <w:rPr>
          <w:lang w:eastAsia="lv-LV"/>
        </w:rPr>
        <w:t>(</w:t>
      </w:r>
      <w:r w:rsidR="003A0C58" w:rsidRPr="00E75A2B">
        <w:rPr>
          <w:lang w:eastAsia="lv-LV"/>
        </w:rPr>
        <w:t xml:space="preserve">Pintu ezers </w:t>
      </w:r>
      <w:r w:rsidR="0070553A" w:rsidRPr="00E75A2B">
        <w:rPr>
          <w:lang w:eastAsia="lv-LV"/>
        </w:rPr>
        <w:t>0,88 ha platībā un Šešku ezers 0,34 ha platīb</w:t>
      </w:r>
      <w:r w:rsidR="0064730D" w:rsidRPr="00E75A2B">
        <w:rPr>
          <w:lang w:eastAsia="lv-LV"/>
        </w:rPr>
        <w:t>ā)</w:t>
      </w:r>
      <w:r w:rsidR="000E61CF" w:rsidRPr="00E75A2B">
        <w:rPr>
          <w:lang w:eastAsia="lv-LV"/>
        </w:rPr>
        <w:t xml:space="preserve">. Lai labāk nodrošinātu šo ezeru aizsardzību to aizsargjoslā, ieteicams </w:t>
      </w:r>
      <w:r w:rsidR="004970D1" w:rsidRPr="00E75A2B">
        <w:rPr>
          <w:lang w:eastAsia="lv-LV"/>
        </w:rPr>
        <w:t>iekļaut DL</w:t>
      </w:r>
      <w:r w:rsidR="0064730D" w:rsidRPr="00E75A2B">
        <w:rPr>
          <w:lang w:eastAsia="lv-LV"/>
        </w:rPr>
        <w:t xml:space="preserve"> “Grebļukalns” visu ezeru platību</w:t>
      </w:r>
      <w:r w:rsidR="0088271F" w:rsidRPr="00E75A2B">
        <w:rPr>
          <w:lang w:eastAsia="lv-LV"/>
        </w:rPr>
        <w:t xml:space="preserve"> un</w:t>
      </w:r>
      <w:r w:rsidR="004970D1" w:rsidRPr="00E75A2B">
        <w:rPr>
          <w:lang w:eastAsia="lv-LV"/>
        </w:rPr>
        <w:t xml:space="preserve"> vismaz </w:t>
      </w:r>
      <w:r w:rsidR="00F61EC8" w:rsidRPr="00E75A2B">
        <w:rPr>
          <w:lang w:eastAsia="lv-LV"/>
        </w:rPr>
        <w:t>50</w:t>
      </w:r>
      <w:r w:rsidR="00315F26" w:rsidRPr="00E75A2B">
        <w:rPr>
          <w:lang w:eastAsia="lv-LV"/>
        </w:rPr>
        <w:t>–</w:t>
      </w:r>
      <w:r w:rsidR="00F61EC8" w:rsidRPr="00E75A2B">
        <w:rPr>
          <w:lang w:eastAsia="lv-LV"/>
        </w:rPr>
        <w:t>100 m josl</w:t>
      </w:r>
      <w:r w:rsidR="0088271F" w:rsidRPr="00E75A2B">
        <w:rPr>
          <w:lang w:eastAsia="lv-LV"/>
        </w:rPr>
        <w:t>u</w:t>
      </w:r>
      <w:r w:rsidR="00F61EC8" w:rsidRPr="00E75A2B">
        <w:rPr>
          <w:lang w:eastAsia="lv-LV"/>
        </w:rPr>
        <w:t xml:space="preserve"> ap Pintu un Šešku ezer</w:t>
      </w:r>
      <w:r w:rsidR="004970D1" w:rsidRPr="00E75A2B">
        <w:rPr>
          <w:lang w:eastAsia="lv-LV"/>
        </w:rPr>
        <w:t>u. Pintu ezera krasta nogāzē pie ceļa P52</w:t>
      </w:r>
      <w:r w:rsidR="00424EB4" w:rsidRPr="00E75A2B">
        <w:rPr>
          <w:lang w:eastAsia="lv-LV"/>
        </w:rPr>
        <w:t xml:space="preserve"> atrodas arī labi apsaimniekots </w:t>
      </w:r>
      <w:r w:rsidR="00F61EC8" w:rsidRPr="00E75A2B">
        <w:rPr>
          <w:lang w:eastAsia="lv-LV"/>
        </w:rPr>
        <w:t>ES nozīmes biotop</w:t>
      </w:r>
      <w:r w:rsidR="00424EB4" w:rsidRPr="00E75A2B">
        <w:rPr>
          <w:lang w:eastAsia="lv-LV"/>
        </w:rPr>
        <w:t>s</w:t>
      </w:r>
      <w:r w:rsidR="00F61EC8" w:rsidRPr="00E75A2B">
        <w:rPr>
          <w:lang w:eastAsia="lv-LV"/>
        </w:rPr>
        <w:t xml:space="preserve"> 6270</w:t>
      </w:r>
      <w:r w:rsidR="005D4E0A">
        <w:rPr>
          <w:lang w:eastAsia="lv-LV"/>
        </w:rPr>
        <w:t>*</w:t>
      </w:r>
      <w:r w:rsidR="00F61EC8" w:rsidRPr="00E75A2B">
        <w:rPr>
          <w:lang w:eastAsia="lv-LV"/>
        </w:rPr>
        <w:t xml:space="preserve"> </w:t>
      </w:r>
      <w:r w:rsidR="00F61EC8" w:rsidRPr="00E75A2B">
        <w:rPr>
          <w:i/>
          <w:iCs/>
          <w:lang w:eastAsia="lv-LV"/>
        </w:rPr>
        <w:t>Sugām bagātas ganības un ganītas pļavas</w:t>
      </w:r>
      <w:r w:rsidR="00CA6558" w:rsidRPr="00E75A2B">
        <w:rPr>
          <w:i/>
          <w:iCs/>
          <w:lang w:eastAsia="lv-LV"/>
        </w:rPr>
        <w:t xml:space="preserve"> </w:t>
      </w:r>
      <w:r w:rsidR="00CA6558" w:rsidRPr="00E75A2B">
        <w:rPr>
          <w:lang w:eastAsia="lv-LV"/>
        </w:rPr>
        <w:t>8,95 ha platībā</w:t>
      </w:r>
      <w:r w:rsidR="0088271F" w:rsidRPr="00E75A2B">
        <w:rPr>
          <w:lang w:eastAsia="lv-LV"/>
        </w:rPr>
        <w:t xml:space="preserve">, kuru arī ir vēlams iekļaut </w:t>
      </w:r>
      <w:r w:rsidR="00DA3D9F" w:rsidRPr="00E75A2B">
        <w:rPr>
          <w:lang w:eastAsia="lv-LV"/>
        </w:rPr>
        <w:t>DL “Grebļukalns”</w:t>
      </w:r>
      <w:r w:rsidR="00424EB4" w:rsidRPr="00E75A2B">
        <w:rPr>
          <w:lang w:eastAsia="lv-LV"/>
        </w:rPr>
        <w:t xml:space="preserve">. </w:t>
      </w:r>
      <w:r w:rsidR="009638AC" w:rsidRPr="00E75A2B">
        <w:rPr>
          <w:lang w:eastAsia="lv-LV"/>
        </w:rPr>
        <w:t xml:space="preserve">Ezeru krasta josla ir </w:t>
      </w:r>
      <w:r w:rsidR="00F60718" w:rsidRPr="00E75A2B">
        <w:rPr>
          <w:lang w:eastAsia="lv-LV"/>
        </w:rPr>
        <w:t xml:space="preserve">ne tikai ekoloģiski </w:t>
      </w:r>
      <w:r w:rsidR="009638AC" w:rsidRPr="00E75A2B">
        <w:rPr>
          <w:lang w:eastAsia="lv-LV"/>
        </w:rPr>
        <w:t>nozīmīga</w:t>
      </w:r>
      <w:r w:rsidR="00F60718" w:rsidRPr="00E75A2B">
        <w:rPr>
          <w:lang w:eastAsia="lv-LV"/>
        </w:rPr>
        <w:t>, tā ir svarīga</w:t>
      </w:r>
      <w:r w:rsidR="009638AC" w:rsidRPr="00E75A2B">
        <w:rPr>
          <w:lang w:eastAsia="lv-LV"/>
        </w:rPr>
        <w:t xml:space="preserve"> arī</w:t>
      </w:r>
      <w:r w:rsidR="00F61EC8" w:rsidRPr="00E75A2B">
        <w:rPr>
          <w:lang w:eastAsia="lv-LV"/>
        </w:rPr>
        <w:t xml:space="preserve"> ainavisko vērtību saglabāšan</w:t>
      </w:r>
      <w:r w:rsidR="009638AC" w:rsidRPr="00E75A2B">
        <w:rPr>
          <w:lang w:eastAsia="lv-LV"/>
        </w:rPr>
        <w:t>ai.</w:t>
      </w:r>
    </w:p>
    <w:p w14:paraId="58004745" w14:textId="33890F9C" w:rsidR="00F36136" w:rsidRPr="00E75A2B" w:rsidRDefault="00F36136" w:rsidP="00F36136">
      <w:pPr>
        <w:autoSpaceDE w:val="0"/>
        <w:autoSpaceDN w:val="0"/>
        <w:adjustRightInd w:val="0"/>
        <w:spacing w:after="0"/>
        <w:ind w:firstLine="0"/>
        <w:rPr>
          <w:lang w:eastAsia="lv-LV"/>
        </w:rPr>
      </w:pPr>
    </w:p>
    <w:p w14:paraId="2C289C81" w14:textId="77777777" w:rsidR="00FE54DE" w:rsidRPr="00E75A2B" w:rsidRDefault="00FE54DE" w:rsidP="00F36136">
      <w:pPr>
        <w:autoSpaceDE w:val="0"/>
        <w:autoSpaceDN w:val="0"/>
        <w:adjustRightInd w:val="0"/>
        <w:spacing w:after="0"/>
        <w:ind w:firstLine="0"/>
        <w:rPr>
          <w:lang w:eastAsia="lv-LV"/>
        </w:rPr>
      </w:pPr>
    </w:p>
    <w:p w14:paraId="2BF9E996" w14:textId="24B7070C" w:rsidR="00F36136" w:rsidRPr="00E75A2B" w:rsidRDefault="00F61EC8" w:rsidP="00002FB6">
      <w:pPr>
        <w:autoSpaceDE w:val="0"/>
        <w:autoSpaceDN w:val="0"/>
        <w:adjustRightInd w:val="0"/>
        <w:ind w:firstLine="0"/>
        <w:rPr>
          <w:lang w:eastAsia="lv-LV"/>
        </w:rPr>
      </w:pPr>
      <w:r w:rsidRPr="00E75A2B">
        <w:rPr>
          <w:b/>
          <w:bCs/>
          <w:lang w:eastAsia="lv-LV"/>
        </w:rPr>
        <w:t>Mitrie meži uz A no DL “Grebļukalns”</w:t>
      </w:r>
      <w:r w:rsidRPr="00E75A2B">
        <w:rPr>
          <w:lang w:eastAsia="lv-LV"/>
        </w:rPr>
        <w:t xml:space="preserve"> </w:t>
      </w:r>
    </w:p>
    <w:p w14:paraId="11528018" w14:textId="225865A7" w:rsidR="004C3DE0" w:rsidRPr="00E75A2B" w:rsidRDefault="00F60718" w:rsidP="00934986">
      <w:pPr>
        <w:autoSpaceDE w:val="0"/>
        <w:autoSpaceDN w:val="0"/>
        <w:adjustRightInd w:val="0"/>
        <w:spacing w:after="0"/>
        <w:ind w:firstLine="720"/>
        <w:rPr>
          <w:lang w:eastAsia="lv-LV"/>
        </w:rPr>
      </w:pPr>
      <w:r w:rsidRPr="00E75A2B">
        <w:rPr>
          <w:lang w:eastAsia="lv-LV"/>
        </w:rPr>
        <w:t xml:space="preserve">Uz A no DL “Grebļukalns” esošie meži un mitrāji veido </w:t>
      </w:r>
      <w:r w:rsidR="00392B9A" w:rsidRPr="00E75A2B">
        <w:rPr>
          <w:lang w:eastAsia="lv-LV"/>
        </w:rPr>
        <w:t xml:space="preserve">ekoloģiski </w:t>
      </w:r>
      <w:r w:rsidRPr="00E75A2B">
        <w:rPr>
          <w:lang w:eastAsia="lv-LV"/>
        </w:rPr>
        <w:t xml:space="preserve">vienotu </w:t>
      </w:r>
      <w:r w:rsidR="00392B9A" w:rsidRPr="00E75A2B">
        <w:rPr>
          <w:lang w:eastAsia="lv-LV"/>
        </w:rPr>
        <w:t>teritoriju ar DL iekļautajiem ES nozīmes</w:t>
      </w:r>
      <w:r w:rsidR="00B36389" w:rsidRPr="00E75A2B">
        <w:rPr>
          <w:lang w:eastAsia="lv-LV"/>
        </w:rPr>
        <w:t xml:space="preserve"> biotopiem </w:t>
      </w:r>
      <w:r w:rsidR="00F61EC8" w:rsidRPr="00E75A2B">
        <w:rPr>
          <w:lang w:eastAsia="lv-LV"/>
        </w:rPr>
        <w:t xml:space="preserve">91D0* </w:t>
      </w:r>
      <w:r w:rsidR="00F61EC8" w:rsidRPr="00E75A2B">
        <w:rPr>
          <w:i/>
          <w:iCs/>
          <w:lang w:eastAsia="lv-LV"/>
        </w:rPr>
        <w:t>Purvaini meži</w:t>
      </w:r>
      <w:r w:rsidR="00F61EC8" w:rsidRPr="00E75A2B">
        <w:rPr>
          <w:lang w:eastAsia="lv-LV"/>
        </w:rPr>
        <w:t xml:space="preserve"> </w:t>
      </w:r>
      <w:r w:rsidR="00B36389" w:rsidRPr="00E75A2B">
        <w:rPr>
          <w:lang w:eastAsia="lv-LV"/>
        </w:rPr>
        <w:t>un</w:t>
      </w:r>
      <w:r w:rsidR="00F61EC8" w:rsidRPr="00E75A2B">
        <w:rPr>
          <w:lang w:eastAsia="lv-LV"/>
        </w:rPr>
        <w:t xml:space="preserve"> </w:t>
      </w:r>
      <w:r w:rsidR="00F61EC8" w:rsidRPr="00E75A2B">
        <w:rPr>
          <w:iCs/>
        </w:rPr>
        <w:t xml:space="preserve">91E0* </w:t>
      </w:r>
      <w:r w:rsidR="00F61EC8" w:rsidRPr="00E75A2B">
        <w:rPr>
          <w:i/>
        </w:rPr>
        <w:t>Aluviāli meži (aluviāli krastmalu un palieņu meži)</w:t>
      </w:r>
      <w:r w:rsidR="00B36389" w:rsidRPr="00E75A2B">
        <w:rPr>
          <w:i/>
        </w:rPr>
        <w:t xml:space="preserve">. </w:t>
      </w:r>
      <w:r w:rsidR="008E65EC" w:rsidRPr="00E75A2B">
        <w:rPr>
          <w:iCs/>
        </w:rPr>
        <w:t>DL “Grebļukalns” A pusē esošajos mežos konstatēts</w:t>
      </w:r>
      <w:r w:rsidR="008E65EC" w:rsidRPr="00E75A2B">
        <w:rPr>
          <w:i/>
        </w:rPr>
        <w:t xml:space="preserve"> </w:t>
      </w:r>
      <w:r w:rsidR="00FC0510" w:rsidRPr="00E75A2B">
        <w:rPr>
          <w:lang w:eastAsia="lv-LV"/>
        </w:rPr>
        <w:t>biotop</w:t>
      </w:r>
      <w:r w:rsidR="008E65EC" w:rsidRPr="00E75A2B">
        <w:rPr>
          <w:lang w:eastAsia="lv-LV"/>
        </w:rPr>
        <w:t>s</w:t>
      </w:r>
      <w:r w:rsidR="00FC0510" w:rsidRPr="00E75A2B">
        <w:rPr>
          <w:lang w:eastAsia="lv-LV"/>
        </w:rPr>
        <w:t xml:space="preserve"> 91D0* </w:t>
      </w:r>
      <w:r w:rsidR="00FC0510" w:rsidRPr="00E75A2B">
        <w:rPr>
          <w:i/>
          <w:iCs/>
          <w:lang w:eastAsia="lv-LV"/>
        </w:rPr>
        <w:t>Purvaini meži</w:t>
      </w:r>
      <w:r w:rsidR="00FC0510" w:rsidRPr="00E75A2B">
        <w:rPr>
          <w:lang w:eastAsia="lv-LV"/>
        </w:rPr>
        <w:t xml:space="preserve"> </w:t>
      </w:r>
      <w:r w:rsidR="008E65EC" w:rsidRPr="00E75A2B">
        <w:rPr>
          <w:lang w:eastAsia="lv-LV"/>
        </w:rPr>
        <w:t>(platība 15,11 ha</w:t>
      </w:r>
      <w:r w:rsidR="009E7100" w:rsidRPr="00E75A2B">
        <w:rPr>
          <w:lang w:eastAsia="lv-LV"/>
        </w:rPr>
        <w:t>, labā kvalitātē</w:t>
      </w:r>
      <w:r w:rsidR="008E65EC" w:rsidRPr="00E75A2B">
        <w:rPr>
          <w:lang w:eastAsia="lv-LV"/>
        </w:rPr>
        <w:t xml:space="preserve">), 9080* </w:t>
      </w:r>
      <w:r w:rsidR="008E65EC" w:rsidRPr="00E75A2B">
        <w:rPr>
          <w:i/>
          <w:iCs/>
          <w:lang w:eastAsia="lv-LV"/>
        </w:rPr>
        <w:t xml:space="preserve">Staignāju meži </w:t>
      </w:r>
      <w:r w:rsidR="008E65EC" w:rsidRPr="00E75A2B">
        <w:rPr>
          <w:lang w:eastAsia="lv-LV"/>
        </w:rPr>
        <w:t>(p</w:t>
      </w:r>
      <w:r w:rsidR="009E7100" w:rsidRPr="00E75A2B">
        <w:rPr>
          <w:lang w:eastAsia="lv-LV"/>
        </w:rPr>
        <w:t xml:space="preserve">latība </w:t>
      </w:r>
      <w:r w:rsidR="008E65EC" w:rsidRPr="00E75A2B">
        <w:rPr>
          <w:lang w:eastAsia="lv-LV"/>
        </w:rPr>
        <w:t>9,17 ha</w:t>
      </w:r>
      <w:r w:rsidR="00BF3E27" w:rsidRPr="00E75A2B">
        <w:rPr>
          <w:lang w:eastAsia="lv-LV"/>
        </w:rPr>
        <w:t xml:space="preserve">, </w:t>
      </w:r>
      <w:r w:rsidR="00BF3E27" w:rsidRPr="00E75A2B">
        <w:rPr>
          <w:lang w:eastAsia="lv-LV"/>
        </w:rPr>
        <w:lastRenderedPageBreak/>
        <w:t>labā un vidējā kvalitātē</w:t>
      </w:r>
      <w:r w:rsidR="008E65EC" w:rsidRPr="00E75A2B">
        <w:rPr>
          <w:lang w:eastAsia="lv-LV"/>
        </w:rPr>
        <w:t xml:space="preserve">), 9050 </w:t>
      </w:r>
      <w:r w:rsidR="008E65EC" w:rsidRPr="00E75A2B">
        <w:rPr>
          <w:i/>
          <w:iCs/>
          <w:lang w:eastAsia="lv-LV"/>
        </w:rPr>
        <w:t xml:space="preserve">Lakstaugiem bagāti egļu meži </w:t>
      </w:r>
      <w:r w:rsidR="008E65EC" w:rsidRPr="00E75A2B">
        <w:rPr>
          <w:lang w:eastAsia="lv-LV"/>
        </w:rPr>
        <w:t>(0,51 ha</w:t>
      </w:r>
      <w:r w:rsidR="00BF3E27" w:rsidRPr="00E75A2B">
        <w:rPr>
          <w:lang w:eastAsia="lv-LV"/>
        </w:rPr>
        <w:t>, vidējā kvalitātē</w:t>
      </w:r>
      <w:r w:rsidR="008E65EC" w:rsidRPr="00E75A2B">
        <w:rPr>
          <w:lang w:eastAsia="lv-LV"/>
        </w:rPr>
        <w:t>)</w:t>
      </w:r>
      <w:r w:rsidR="008E65EC" w:rsidRPr="00E75A2B">
        <w:t>, 9010*</w:t>
      </w:r>
      <w:r w:rsidR="008E65EC" w:rsidRPr="00E75A2B">
        <w:rPr>
          <w:i/>
        </w:rPr>
        <w:t xml:space="preserve"> Veci vai dabiski boreāli meži </w:t>
      </w:r>
      <w:r w:rsidR="008E65EC" w:rsidRPr="00E75A2B">
        <w:rPr>
          <w:iCs/>
        </w:rPr>
        <w:t>(0,02 ha</w:t>
      </w:r>
      <w:r w:rsidR="00BF3E27" w:rsidRPr="00E75A2B">
        <w:rPr>
          <w:iCs/>
        </w:rPr>
        <w:t>, vidējā kvalitātē</w:t>
      </w:r>
      <w:r w:rsidR="008E65EC" w:rsidRPr="00E75A2B">
        <w:rPr>
          <w:iCs/>
        </w:rPr>
        <w:t xml:space="preserve">). </w:t>
      </w:r>
      <w:r w:rsidR="00B36389" w:rsidRPr="00E75A2B">
        <w:rPr>
          <w:iCs/>
        </w:rPr>
        <w:t>Mežiem un mitrājiem</w:t>
      </w:r>
      <w:r w:rsidR="00F61EC8" w:rsidRPr="00E75A2B">
        <w:rPr>
          <w:i/>
        </w:rPr>
        <w:t xml:space="preserve"> </w:t>
      </w:r>
      <w:r w:rsidR="00114590" w:rsidRPr="00E75A2B">
        <w:rPr>
          <w:iCs/>
        </w:rPr>
        <w:t>ir liela nozīme īpaši</w:t>
      </w:r>
      <w:r w:rsidR="00F61EC8" w:rsidRPr="00E75A2B">
        <w:rPr>
          <w:lang w:eastAsia="lv-LV"/>
        </w:rPr>
        <w:t xml:space="preserve"> aizsargājamo pūču, dzeņu un dienas plēsīgo putnu sugu dzīvotņu aizsardzīb</w:t>
      </w:r>
      <w:r w:rsidR="00114590" w:rsidRPr="00E75A2B">
        <w:rPr>
          <w:lang w:eastAsia="lv-LV"/>
        </w:rPr>
        <w:t xml:space="preserve">ai, jo putnu ligzdošanas un barošanās teritorijas </w:t>
      </w:r>
      <w:r w:rsidR="00032F4E" w:rsidRPr="00E75A2B">
        <w:rPr>
          <w:lang w:eastAsia="lv-LV"/>
        </w:rPr>
        <w:t>neatrodas tikai DL “Grebļukalns”</w:t>
      </w:r>
      <w:r w:rsidR="00CA6E59" w:rsidRPr="00E75A2B">
        <w:rPr>
          <w:lang w:eastAsia="lv-LV"/>
        </w:rPr>
        <w:t xml:space="preserve"> </w:t>
      </w:r>
      <w:r w:rsidR="00032F4E" w:rsidRPr="00E75A2B">
        <w:rPr>
          <w:lang w:eastAsia="lv-LV"/>
        </w:rPr>
        <w:t>platībā, bet iesniedzas arī blakus teritorijā</w:t>
      </w:r>
      <w:r w:rsidR="00F61EC8" w:rsidRPr="00E75A2B">
        <w:rPr>
          <w:lang w:eastAsia="lv-LV"/>
        </w:rPr>
        <w:t>.</w:t>
      </w:r>
    </w:p>
    <w:p w14:paraId="6D9425A1" w14:textId="12BC8EF7" w:rsidR="00F21F24" w:rsidRPr="00E75A2B" w:rsidRDefault="00F21F24">
      <w:pPr>
        <w:spacing w:after="160" w:line="259" w:lineRule="auto"/>
        <w:ind w:firstLine="0"/>
        <w:jc w:val="left"/>
        <w:rPr>
          <w:rFonts w:eastAsiaTheme="majorEastAsia" w:cs="Times New Roman"/>
          <w:b/>
          <w:iCs/>
          <w:color w:val="000000" w:themeColor="text1"/>
          <w:szCs w:val="24"/>
          <w:lang w:eastAsia="ja-JP"/>
        </w:rPr>
      </w:pPr>
    </w:p>
    <w:p w14:paraId="66C55E96" w14:textId="59CD35AD" w:rsidR="004F4EA0" w:rsidRPr="00E75A2B" w:rsidRDefault="004F4EA0">
      <w:pPr>
        <w:spacing w:after="160" w:line="259" w:lineRule="auto"/>
        <w:ind w:firstLine="0"/>
        <w:jc w:val="left"/>
        <w:rPr>
          <w:rFonts w:eastAsiaTheme="majorEastAsia" w:cs="Times New Roman"/>
          <w:b/>
          <w:iCs/>
          <w:color w:val="000000" w:themeColor="text1"/>
          <w:szCs w:val="24"/>
          <w:lang w:eastAsia="ja-JP"/>
        </w:rPr>
      </w:pPr>
    </w:p>
    <w:p w14:paraId="30911FAA" w14:textId="77777777" w:rsidR="002B65A6" w:rsidRPr="00E75A2B" w:rsidRDefault="002B65A6">
      <w:pPr>
        <w:spacing w:after="160" w:line="259" w:lineRule="auto"/>
        <w:ind w:firstLine="0"/>
        <w:jc w:val="left"/>
        <w:rPr>
          <w:rFonts w:eastAsiaTheme="majorEastAsia" w:cs="Times New Roman"/>
          <w:b/>
          <w:iCs/>
          <w:color w:val="000000" w:themeColor="text1"/>
          <w:szCs w:val="24"/>
          <w:lang w:eastAsia="ja-JP"/>
        </w:rPr>
      </w:pPr>
    </w:p>
    <w:p w14:paraId="54CA16B9" w14:textId="0011291F" w:rsidR="002D6C3B" w:rsidRPr="00E75A2B" w:rsidRDefault="00A03283" w:rsidP="00617665">
      <w:pPr>
        <w:pStyle w:val="UzrakstsDAP2"/>
        <w:numPr>
          <w:ilvl w:val="0"/>
          <w:numId w:val="0"/>
        </w:numPr>
        <w:ind w:left="420"/>
        <w:jc w:val="left"/>
      </w:pPr>
      <w:bookmarkStart w:id="42" w:name="_Toc91187703"/>
      <w:r w:rsidRPr="00E75A2B">
        <w:t>4.1</w:t>
      </w:r>
      <w:r w:rsidR="0060339D" w:rsidRPr="00E75A2B">
        <w:t>0</w:t>
      </w:r>
      <w:r w:rsidR="00217335" w:rsidRPr="00E75A2B">
        <w:t>. </w:t>
      </w:r>
      <w:r w:rsidR="002D6C3B" w:rsidRPr="00E75A2B">
        <w:t>Aizsargājamās teritorijas vērtību apkopojums un pretnostatījums</w:t>
      </w:r>
      <w:bookmarkEnd w:id="42"/>
    </w:p>
    <w:p w14:paraId="67D69AB6" w14:textId="77777777" w:rsidR="00CA2E0E" w:rsidRPr="00E75A2B" w:rsidRDefault="00CA2E0E" w:rsidP="00CA2E0E">
      <w:pPr>
        <w:spacing w:after="0" w:line="240" w:lineRule="auto"/>
        <w:rPr>
          <w:rFonts w:eastAsia="Times New Roman" w:cs="Times New Roman"/>
          <w:i/>
          <w:szCs w:val="24"/>
        </w:rPr>
      </w:pPr>
    </w:p>
    <w:p w14:paraId="2EFA1A59" w14:textId="0B77AFEC" w:rsidR="00364283" w:rsidRPr="00E75A2B" w:rsidRDefault="00D3560F" w:rsidP="00364283">
      <w:r w:rsidRPr="00E75A2B">
        <w:t>DL</w:t>
      </w:r>
      <w:r w:rsidR="002D77F0" w:rsidRPr="00E75A2B">
        <w:t xml:space="preserve"> “</w:t>
      </w:r>
      <w:r w:rsidR="00EF7551" w:rsidRPr="00E75A2B">
        <w:t>Grebļukalns</w:t>
      </w:r>
      <w:r w:rsidR="00364283" w:rsidRPr="00E75A2B">
        <w:t xml:space="preserve">” teritorijā ir sastopami </w:t>
      </w:r>
      <w:r w:rsidR="00F8112C" w:rsidRPr="00E75A2B">
        <w:t xml:space="preserve">ES nozīmes un Latvijā </w:t>
      </w:r>
      <w:r w:rsidR="00364283" w:rsidRPr="00E75A2B">
        <w:t>īpaši aizsargājami</w:t>
      </w:r>
      <w:r w:rsidR="00E8690E" w:rsidRPr="00E75A2B">
        <w:t>e</w:t>
      </w:r>
      <w:r w:rsidR="00364283" w:rsidRPr="00E75A2B">
        <w:t xml:space="preserve"> </w:t>
      </w:r>
      <w:r w:rsidR="000A38CB" w:rsidRPr="00E75A2B">
        <w:t>saldūdens</w:t>
      </w:r>
      <w:r w:rsidR="0060339D" w:rsidRPr="00E75A2B">
        <w:t xml:space="preserve"> un mežu</w:t>
      </w:r>
      <w:r w:rsidR="00364283" w:rsidRPr="00E75A2B">
        <w:t xml:space="preserve"> biotopi, kuri ir retu un aizsargājamu augu un dzīvnieku sugu dzīvotnes</w:t>
      </w:r>
      <w:r w:rsidR="00D95D9E" w:rsidRPr="00E75A2B">
        <w:t>.</w:t>
      </w:r>
      <w:r w:rsidR="00364283" w:rsidRPr="00E75A2B">
        <w:t xml:space="preserve"> </w:t>
      </w:r>
      <w:r w:rsidR="00D95D9E" w:rsidRPr="00E75A2B">
        <w:t>V</w:t>
      </w:r>
      <w:r w:rsidR="00364283" w:rsidRPr="00E75A2B">
        <w:t xml:space="preserve">ienlaikus </w:t>
      </w:r>
      <w:r w:rsidR="00D95D9E" w:rsidRPr="00E75A2B">
        <w:t>mežiem un ezeriem</w:t>
      </w:r>
      <w:r w:rsidR="00364283" w:rsidRPr="00E75A2B">
        <w:t xml:space="preserve"> ir sociālekonomiskā vērtība kā tūrisma un rekreācijas, </w:t>
      </w:r>
      <w:r w:rsidR="000A38CB" w:rsidRPr="00E75A2B">
        <w:t xml:space="preserve">zivsaimniecības un </w:t>
      </w:r>
      <w:r w:rsidR="0060339D" w:rsidRPr="00E75A2B">
        <w:t>mežsaimniecības</w:t>
      </w:r>
      <w:r w:rsidR="00364283" w:rsidRPr="00E75A2B">
        <w:t xml:space="preserve"> </w:t>
      </w:r>
      <w:r w:rsidR="000A38CB" w:rsidRPr="00E75A2B">
        <w:t>resursiem</w:t>
      </w:r>
      <w:r w:rsidR="00364283" w:rsidRPr="00E75A2B">
        <w:t xml:space="preserve">. </w:t>
      </w:r>
    </w:p>
    <w:p w14:paraId="4BD1A731" w14:textId="77777777" w:rsidR="00364283" w:rsidRPr="00E75A2B" w:rsidRDefault="00364283" w:rsidP="00CA2E0E">
      <w:pPr>
        <w:spacing w:after="0" w:line="240" w:lineRule="auto"/>
        <w:rPr>
          <w:rFonts w:eastAsia="Times New Roman" w:cs="Times New Roman"/>
          <w:i/>
          <w:szCs w:val="24"/>
          <w:highlight w:val="yellow"/>
        </w:rPr>
      </w:pPr>
    </w:p>
    <w:p w14:paraId="4507DAFE" w14:textId="77777777" w:rsidR="00CA2E0E" w:rsidRPr="00E75A2B" w:rsidRDefault="001224EA" w:rsidP="00A60309">
      <w:pPr>
        <w:spacing w:after="0" w:line="240" w:lineRule="auto"/>
        <w:ind w:firstLine="0"/>
        <w:jc w:val="center"/>
        <w:rPr>
          <w:rFonts w:eastAsia="Times New Roman" w:cs="Times New Roman"/>
          <w:b/>
          <w:szCs w:val="24"/>
        </w:rPr>
      </w:pPr>
      <w:r w:rsidRPr="00E75A2B">
        <w:rPr>
          <w:rFonts w:eastAsia="Times New Roman" w:cs="Times New Roman"/>
          <w:b/>
          <w:szCs w:val="24"/>
        </w:rPr>
        <w:t>4.</w:t>
      </w:r>
      <w:r w:rsidR="00A03283" w:rsidRPr="00E75A2B">
        <w:rPr>
          <w:rFonts w:eastAsia="Times New Roman" w:cs="Times New Roman"/>
          <w:b/>
          <w:szCs w:val="24"/>
        </w:rPr>
        <w:t>1</w:t>
      </w:r>
      <w:r w:rsidR="0060339D" w:rsidRPr="00E75A2B">
        <w:rPr>
          <w:rFonts w:eastAsia="Times New Roman" w:cs="Times New Roman"/>
          <w:b/>
          <w:szCs w:val="24"/>
        </w:rPr>
        <w:t>0</w:t>
      </w:r>
      <w:r w:rsidR="000663B7" w:rsidRPr="00E75A2B">
        <w:rPr>
          <w:rFonts w:eastAsia="Times New Roman" w:cs="Times New Roman"/>
          <w:b/>
          <w:szCs w:val="24"/>
        </w:rPr>
        <w:t>.1. </w:t>
      </w:r>
      <w:r w:rsidRPr="00E75A2B">
        <w:rPr>
          <w:rFonts w:eastAsia="Times New Roman" w:cs="Times New Roman"/>
          <w:b/>
          <w:szCs w:val="24"/>
        </w:rPr>
        <w:t>tabula</w:t>
      </w:r>
      <w:r w:rsidR="00CA2E0E" w:rsidRPr="00E75A2B">
        <w:rPr>
          <w:rFonts w:eastAsia="Times New Roman" w:cs="Times New Roman"/>
          <w:b/>
          <w:szCs w:val="24"/>
        </w:rPr>
        <w:t xml:space="preserve">. </w:t>
      </w:r>
      <w:r w:rsidR="000663B7" w:rsidRPr="00E75A2B">
        <w:rPr>
          <w:rFonts w:eastAsia="Times New Roman" w:cs="Times New Roman"/>
          <w:b/>
          <w:szCs w:val="24"/>
        </w:rPr>
        <w:t>DL</w:t>
      </w:r>
      <w:r w:rsidR="00CA2E0E" w:rsidRPr="00E75A2B">
        <w:rPr>
          <w:rFonts w:eastAsia="Times New Roman" w:cs="Times New Roman"/>
          <w:b/>
          <w:szCs w:val="24"/>
        </w:rPr>
        <w:t xml:space="preserve"> “</w:t>
      </w:r>
      <w:r w:rsidR="00EF7551" w:rsidRPr="00E75A2B">
        <w:rPr>
          <w:rFonts w:eastAsia="Times New Roman" w:cs="Times New Roman"/>
          <w:b/>
          <w:szCs w:val="24"/>
        </w:rPr>
        <w:t>Grebļukalns</w:t>
      </w:r>
      <w:r w:rsidR="00CA2E0E" w:rsidRPr="00E75A2B">
        <w:rPr>
          <w:rFonts w:eastAsia="Times New Roman" w:cs="Times New Roman"/>
          <w:b/>
          <w:szCs w:val="24"/>
        </w:rPr>
        <w:t>” vērtību kopsavilkums un pretnostatījums</w:t>
      </w:r>
    </w:p>
    <w:p w14:paraId="59691418" w14:textId="77777777" w:rsidR="009C2151" w:rsidRPr="00E75A2B" w:rsidRDefault="009C2151" w:rsidP="00CA2E0E">
      <w:pPr>
        <w:spacing w:after="0" w:line="240" w:lineRule="auto"/>
        <w:rPr>
          <w:rFonts w:eastAsia="Times New Roman" w:cs="Times New Roman"/>
          <w:szCs w:val="24"/>
        </w:rPr>
      </w:pPr>
    </w:p>
    <w:tbl>
      <w:tblPr>
        <w:tblStyle w:val="TableGrid"/>
        <w:tblW w:w="0" w:type="auto"/>
        <w:tblLook w:val="04A0" w:firstRow="1" w:lastRow="0" w:firstColumn="1" w:lastColumn="0" w:noHBand="0" w:noVBand="1"/>
      </w:tblPr>
      <w:tblGrid>
        <w:gridCol w:w="3056"/>
        <w:gridCol w:w="2961"/>
        <w:gridCol w:w="3044"/>
      </w:tblGrid>
      <w:tr w:rsidR="00CA2E0E" w:rsidRPr="00E75A2B" w14:paraId="6E59E8E3" w14:textId="77777777" w:rsidTr="0060339D">
        <w:tc>
          <w:tcPr>
            <w:tcW w:w="3116" w:type="dxa"/>
          </w:tcPr>
          <w:p w14:paraId="2F34C40C" w14:textId="77777777" w:rsidR="00CA2E0E" w:rsidRPr="00E75A2B" w:rsidRDefault="00CA2E0E"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Teritorijas vērtība</w:t>
            </w:r>
          </w:p>
        </w:tc>
        <w:tc>
          <w:tcPr>
            <w:tcW w:w="3055" w:type="dxa"/>
          </w:tcPr>
          <w:p w14:paraId="1651C658" w14:textId="77777777" w:rsidR="00CA2E0E" w:rsidRPr="00E75A2B" w:rsidRDefault="00CA2E0E"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Dabas aizsardzības nozīme</w:t>
            </w:r>
          </w:p>
        </w:tc>
        <w:tc>
          <w:tcPr>
            <w:tcW w:w="3116" w:type="dxa"/>
          </w:tcPr>
          <w:p w14:paraId="5A32EA78" w14:textId="77777777" w:rsidR="00CA2E0E" w:rsidRPr="00E75A2B" w:rsidRDefault="00CA2E0E"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Sociālekonomiskā nozīme</w:t>
            </w:r>
          </w:p>
        </w:tc>
      </w:tr>
      <w:tr w:rsidR="000A38CB" w:rsidRPr="00E75A2B" w14:paraId="6165482F" w14:textId="77777777" w:rsidTr="0060339D">
        <w:tc>
          <w:tcPr>
            <w:tcW w:w="3116" w:type="dxa"/>
          </w:tcPr>
          <w:p w14:paraId="0A4850DE" w14:textId="77777777" w:rsidR="000A38CB" w:rsidRPr="00E75A2B" w:rsidRDefault="000A38CB" w:rsidP="000A38CB">
            <w:pPr>
              <w:spacing w:after="0" w:line="240" w:lineRule="auto"/>
              <w:ind w:firstLine="0"/>
              <w:rPr>
                <w:rFonts w:eastAsia="Times New Roman" w:cs="Times New Roman"/>
                <w:szCs w:val="24"/>
                <w:lang w:val="lv-LV"/>
              </w:rPr>
            </w:pPr>
            <w:r w:rsidRPr="00E75A2B">
              <w:rPr>
                <w:rFonts w:eastAsia="Times New Roman" w:cs="Times New Roman"/>
                <w:szCs w:val="24"/>
                <w:lang w:val="lv-LV"/>
              </w:rPr>
              <w:t>Pintu un Šešku ezers</w:t>
            </w:r>
          </w:p>
        </w:tc>
        <w:tc>
          <w:tcPr>
            <w:tcW w:w="3055" w:type="dxa"/>
          </w:tcPr>
          <w:p w14:paraId="135306A1" w14:textId="75160C01" w:rsidR="000A38CB" w:rsidRPr="00E75A2B" w:rsidRDefault="000A38CB" w:rsidP="00BC045A">
            <w:pPr>
              <w:spacing w:after="0" w:line="240" w:lineRule="auto"/>
              <w:ind w:firstLine="0"/>
              <w:rPr>
                <w:rFonts w:eastAsia="Times New Roman" w:cs="Times New Roman"/>
                <w:szCs w:val="24"/>
                <w:lang w:val="lv-LV"/>
              </w:rPr>
            </w:pPr>
            <w:r w:rsidRPr="00E75A2B">
              <w:rPr>
                <w:rFonts w:eastAsia="Times New Roman" w:cs="Times New Roman"/>
                <w:szCs w:val="24"/>
                <w:lang w:val="lv-LV"/>
              </w:rPr>
              <w:t xml:space="preserve">Īpaši aizsargājami biotopi un </w:t>
            </w:r>
            <w:r w:rsidR="008C4B3D" w:rsidRPr="00E75A2B">
              <w:rPr>
                <w:rFonts w:eastAsia="Times New Roman" w:cs="Times New Roman"/>
                <w:szCs w:val="24"/>
                <w:lang w:val="lv-LV"/>
              </w:rPr>
              <w:t xml:space="preserve">īpaši aizsargājamu augu </w:t>
            </w:r>
            <w:r w:rsidRPr="00E75A2B">
              <w:rPr>
                <w:rFonts w:eastAsia="Times New Roman" w:cs="Times New Roman"/>
                <w:szCs w:val="24"/>
                <w:lang w:val="lv-LV"/>
              </w:rPr>
              <w:t>sugu atradnes</w:t>
            </w:r>
          </w:p>
        </w:tc>
        <w:tc>
          <w:tcPr>
            <w:tcW w:w="3116" w:type="dxa"/>
          </w:tcPr>
          <w:p w14:paraId="733207E1" w14:textId="77777777" w:rsidR="000A38CB" w:rsidRPr="00E75A2B" w:rsidRDefault="000A38CB" w:rsidP="007C5FC6">
            <w:pPr>
              <w:spacing w:after="0" w:line="240" w:lineRule="auto"/>
              <w:ind w:firstLine="0"/>
              <w:rPr>
                <w:rFonts w:eastAsia="Times New Roman" w:cs="Times New Roman"/>
                <w:szCs w:val="24"/>
                <w:lang w:val="lv-LV"/>
              </w:rPr>
            </w:pPr>
            <w:r w:rsidRPr="00E75A2B">
              <w:rPr>
                <w:rFonts w:eastAsia="Times New Roman" w:cs="Times New Roman"/>
                <w:szCs w:val="24"/>
                <w:lang w:val="lv-LV"/>
              </w:rPr>
              <w:t>Rekreācijas un zivsaimniecības resursi</w:t>
            </w:r>
          </w:p>
        </w:tc>
      </w:tr>
      <w:tr w:rsidR="00B5546A" w:rsidRPr="00E75A2B" w14:paraId="23D6207C" w14:textId="77777777" w:rsidTr="0060339D">
        <w:tc>
          <w:tcPr>
            <w:tcW w:w="3116" w:type="dxa"/>
          </w:tcPr>
          <w:p w14:paraId="058F2040" w14:textId="77777777" w:rsidR="00B5546A" w:rsidRPr="00E75A2B" w:rsidRDefault="00B5546A" w:rsidP="00FE7A3F">
            <w:pPr>
              <w:spacing w:after="0" w:line="240" w:lineRule="auto"/>
              <w:ind w:firstLine="0"/>
              <w:rPr>
                <w:rFonts w:eastAsia="Times New Roman" w:cs="Times New Roman"/>
                <w:szCs w:val="24"/>
                <w:lang w:val="lv-LV"/>
              </w:rPr>
            </w:pPr>
            <w:r w:rsidRPr="00E75A2B">
              <w:rPr>
                <w:rFonts w:eastAsia="Times New Roman" w:cs="Times New Roman"/>
                <w:szCs w:val="24"/>
                <w:lang w:val="lv-LV"/>
              </w:rPr>
              <w:t xml:space="preserve">Meži </w:t>
            </w:r>
            <w:r w:rsidR="00FE7A3F" w:rsidRPr="00E75A2B">
              <w:rPr>
                <w:rFonts w:eastAsia="Times New Roman" w:cs="Times New Roman"/>
                <w:szCs w:val="24"/>
                <w:lang w:val="lv-LV"/>
              </w:rPr>
              <w:t>uz osa un tā piekājē</w:t>
            </w:r>
          </w:p>
        </w:tc>
        <w:tc>
          <w:tcPr>
            <w:tcW w:w="3055" w:type="dxa"/>
          </w:tcPr>
          <w:p w14:paraId="5ED4DD50" w14:textId="608F66DB" w:rsidR="00B5546A" w:rsidRPr="00E75A2B" w:rsidRDefault="008C4B3D"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Īpaši aizsargājami biotopi un īpaši aizsargājamu augu sugu atradnes</w:t>
            </w:r>
          </w:p>
        </w:tc>
        <w:tc>
          <w:tcPr>
            <w:tcW w:w="3116" w:type="dxa"/>
          </w:tcPr>
          <w:p w14:paraId="273B2A65" w14:textId="77777777" w:rsidR="00B5546A" w:rsidRPr="00E75A2B" w:rsidRDefault="00B5546A" w:rsidP="0067725C">
            <w:pPr>
              <w:spacing w:after="0" w:line="240" w:lineRule="auto"/>
              <w:ind w:firstLine="0"/>
              <w:rPr>
                <w:rFonts w:eastAsia="Times New Roman" w:cs="Times New Roman"/>
                <w:szCs w:val="24"/>
                <w:lang w:val="lv-LV"/>
              </w:rPr>
            </w:pPr>
            <w:r w:rsidRPr="00E75A2B">
              <w:rPr>
                <w:rFonts w:eastAsia="Times New Roman" w:cs="Times New Roman"/>
                <w:szCs w:val="24"/>
                <w:lang w:val="lv-LV"/>
              </w:rPr>
              <w:t>Koksnes un rekreācijas resursi</w:t>
            </w:r>
          </w:p>
        </w:tc>
      </w:tr>
      <w:tr w:rsidR="00E15F8D" w:rsidRPr="00E75A2B" w14:paraId="0874B8C4" w14:textId="77777777" w:rsidTr="0060339D">
        <w:tc>
          <w:tcPr>
            <w:tcW w:w="3116" w:type="dxa"/>
          </w:tcPr>
          <w:p w14:paraId="68A90CF0" w14:textId="0D9AF178" w:rsidR="00E15F8D" w:rsidRPr="00E75A2B" w:rsidRDefault="008C4B3D"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P</w:t>
            </w:r>
            <w:r w:rsidR="00E15F8D" w:rsidRPr="00E75A2B">
              <w:rPr>
                <w:rFonts w:eastAsia="Times New Roman" w:cs="Times New Roman"/>
                <w:szCs w:val="24"/>
                <w:lang w:val="lv-LV"/>
              </w:rPr>
              <w:t>utnu sugas</w:t>
            </w:r>
          </w:p>
        </w:tc>
        <w:tc>
          <w:tcPr>
            <w:tcW w:w="3055" w:type="dxa"/>
          </w:tcPr>
          <w:p w14:paraId="38622F80" w14:textId="66CEA500" w:rsidR="00E15F8D" w:rsidRPr="00E75A2B" w:rsidRDefault="007C5FC6"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Zinātniska vērtība</w:t>
            </w:r>
            <w:r w:rsidR="009A6617" w:rsidRPr="00E75A2B">
              <w:rPr>
                <w:rFonts w:eastAsia="Times New Roman" w:cs="Times New Roman"/>
                <w:szCs w:val="24"/>
                <w:lang w:val="lv-LV"/>
              </w:rPr>
              <w:t>, īpaši aizsargājamas sugas</w:t>
            </w:r>
          </w:p>
        </w:tc>
        <w:tc>
          <w:tcPr>
            <w:tcW w:w="3116" w:type="dxa"/>
          </w:tcPr>
          <w:p w14:paraId="29C512F3" w14:textId="1C222CE9" w:rsidR="00E15F8D" w:rsidRPr="00E75A2B" w:rsidRDefault="007C5FC6"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Izziņas un dabas tūrisma resurss, putnu vēro</w:t>
            </w:r>
            <w:r w:rsidR="008C4B3D" w:rsidRPr="00E75A2B">
              <w:rPr>
                <w:rFonts w:eastAsia="Times New Roman" w:cs="Times New Roman"/>
                <w:szCs w:val="24"/>
                <w:lang w:val="lv-LV"/>
              </w:rPr>
              <w:t>šana</w:t>
            </w:r>
          </w:p>
        </w:tc>
      </w:tr>
      <w:tr w:rsidR="00E15F8D" w:rsidRPr="00E75A2B" w14:paraId="484EEE7D" w14:textId="77777777" w:rsidTr="0060339D">
        <w:tc>
          <w:tcPr>
            <w:tcW w:w="3116" w:type="dxa"/>
          </w:tcPr>
          <w:p w14:paraId="00E0EB6F" w14:textId="63E8DA0A" w:rsidR="00E15F8D" w:rsidRPr="00E75A2B" w:rsidRDefault="008C4B3D"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B</w:t>
            </w:r>
            <w:r w:rsidR="00E15F8D" w:rsidRPr="00E75A2B">
              <w:rPr>
                <w:rFonts w:eastAsia="Times New Roman" w:cs="Times New Roman"/>
                <w:szCs w:val="24"/>
                <w:lang w:val="lv-LV"/>
              </w:rPr>
              <w:t>ezmugurkaulnieku sugas</w:t>
            </w:r>
          </w:p>
        </w:tc>
        <w:tc>
          <w:tcPr>
            <w:tcW w:w="3055" w:type="dxa"/>
          </w:tcPr>
          <w:p w14:paraId="4FB4A597" w14:textId="7828752B" w:rsidR="00E15F8D" w:rsidRPr="00E75A2B" w:rsidRDefault="007C5FC6" w:rsidP="001224EA">
            <w:pPr>
              <w:spacing w:after="0" w:line="240" w:lineRule="auto"/>
              <w:ind w:firstLine="0"/>
              <w:rPr>
                <w:rFonts w:eastAsia="Times New Roman" w:cs="Times New Roman"/>
                <w:szCs w:val="24"/>
                <w:lang w:val="lv-LV"/>
              </w:rPr>
            </w:pPr>
            <w:r w:rsidRPr="00E75A2B">
              <w:rPr>
                <w:rFonts w:eastAsia="Times New Roman" w:cs="Times New Roman"/>
                <w:szCs w:val="24"/>
                <w:lang w:val="lv-LV"/>
              </w:rPr>
              <w:t>Zinātniska vērtība</w:t>
            </w:r>
            <w:r w:rsidR="009A6617" w:rsidRPr="00E75A2B">
              <w:rPr>
                <w:rFonts w:eastAsia="Times New Roman" w:cs="Times New Roman"/>
                <w:szCs w:val="24"/>
                <w:lang w:val="lv-LV"/>
              </w:rPr>
              <w:t>, īpaši aizsargājamas sugas</w:t>
            </w:r>
          </w:p>
        </w:tc>
        <w:tc>
          <w:tcPr>
            <w:tcW w:w="3116" w:type="dxa"/>
          </w:tcPr>
          <w:p w14:paraId="60416866" w14:textId="77777777" w:rsidR="00E15F8D" w:rsidRPr="00E75A2B" w:rsidRDefault="000663B7" w:rsidP="000663B7">
            <w:pPr>
              <w:spacing w:after="0" w:line="240" w:lineRule="auto"/>
              <w:ind w:firstLine="0"/>
              <w:rPr>
                <w:rFonts w:eastAsia="Times New Roman" w:cs="Times New Roman"/>
                <w:szCs w:val="24"/>
                <w:lang w:val="lv-LV"/>
              </w:rPr>
            </w:pPr>
            <w:r w:rsidRPr="00E75A2B">
              <w:rPr>
                <w:rFonts w:eastAsia="Times New Roman" w:cs="Times New Roman"/>
                <w:szCs w:val="24"/>
                <w:lang w:val="lv-LV"/>
              </w:rPr>
              <w:t>Izziņas un dabas tūrisma resurss</w:t>
            </w:r>
          </w:p>
        </w:tc>
      </w:tr>
    </w:tbl>
    <w:p w14:paraId="22BE2285" w14:textId="77777777" w:rsidR="002D6C3B" w:rsidRPr="00E75A2B" w:rsidRDefault="002D6C3B" w:rsidP="00CA2E0E">
      <w:pPr>
        <w:spacing w:after="0" w:line="240" w:lineRule="auto"/>
        <w:rPr>
          <w:rFonts w:eastAsia="Times New Roman" w:cs="Times New Roman"/>
          <w:szCs w:val="24"/>
          <w:highlight w:val="yellow"/>
        </w:rPr>
      </w:pPr>
    </w:p>
    <w:p w14:paraId="373767CE" w14:textId="77777777" w:rsidR="00947A61" w:rsidRPr="00E75A2B" w:rsidRDefault="00947A61" w:rsidP="00FA26B2"/>
    <w:p w14:paraId="797F6D99" w14:textId="63344AC7" w:rsidR="00A372CD" w:rsidRPr="00E75A2B" w:rsidRDefault="00FA26B2" w:rsidP="00FA26B2">
      <w:r w:rsidRPr="00E75A2B">
        <w:t>DL “</w:t>
      </w:r>
      <w:r w:rsidR="00EF7551" w:rsidRPr="00E75A2B">
        <w:t>Grebļukalns</w:t>
      </w:r>
      <w:r w:rsidRPr="00E75A2B">
        <w:t xml:space="preserve">” teritorijā prioritāra ir </w:t>
      </w:r>
      <w:r w:rsidR="00B36DC8" w:rsidRPr="00E75A2B">
        <w:t xml:space="preserve">ES nozīmes biotopa 9060 </w:t>
      </w:r>
      <w:r w:rsidR="00B36DC8" w:rsidRPr="00E75A2B">
        <w:rPr>
          <w:i/>
          <w:iCs/>
        </w:rPr>
        <w:t>S</w:t>
      </w:r>
      <w:r w:rsidR="009471EF" w:rsidRPr="00E75A2B">
        <w:rPr>
          <w:i/>
          <w:iCs/>
        </w:rPr>
        <w:t>kujkoku</w:t>
      </w:r>
      <w:r w:rsidR="00FE7A3F" w:rsidRPr="00E75A2B">
        <w:rPr>
          <w:i/>
          <w:iCs/>
        </w:rPr>
        <w:t xml:space="preserve"> mež</w:t>
      </w:r>
      <w:r w:rsidR="00B36DC8" w:rsidRPr="00E75A2B">
        <w:rPr>
          <w:i/>
          <w:iCs/>
        </w:rPr>
        <w:t xml:space="preserve">i </w:t>
      </w:r>
      <w:r w:rsidR="00FE7A3F" w:rsidRPr="00E75A2B">
        <w:rPr>
          <w:i/>
          <w:iCs/>
        </w:rPr>
        <w:t xml:space="preserve"> uz os</w:t>
      </w:r>
      <w:r w:rsidR="00B36DC8" w:rsidRPr="00E75A2B">
        <w:rPr>
          <w:i/>
          <w:iCs/>
        </w:rPr>
        <w:t>veida reljefa formām</w:t>
      </w:r>
      <w:r w:rsidR="00C552CF" w:rsidRPr="00E75A2B">
        <w:t>, kura pastāvēšanai nozīmīgs ir traucējuma faktors,</w:t>
      </w:r>
      <w:r w:rsidRPr="00E75A2B">
        <w:t xml:space="preserve"> un t</w:t>
      </w:r>
      <w:r w:rsidR="00FE7A3F" w:rsidRPr="00E75A2B">
        <w:t>a</w:t>
      </w:r>
      <w:r w:rsidRPr="00E75A2B">
        <w:t xml:space="preserve">m raksturīgo reto un aizsargājamo augu un bezmugurkaulnieku sugu aizsardzība. </w:t>
      </w:r>
      <w:r w:rsidR="00FE7A3F" w:rsidRPr="00E75A2B">
        <w:t xml:space="preserve">Prioritāra ir </w:t>
      </w:r>
      <w:r w:rsidR="009471EF" w:rsidRPr="00E75A2B">
        <w:t>gaismas prasīgām</w:t>
      </w:r>
      <w:r w:rsidR="00FE7A3F" w:rsidRPr="00E75A2B">
        <w:t xml:space="preserve"> </w:t>
      </w:r>
      <w:r w:rsidR="00DA7FE9" w:rsidRPr="00E75A2B">
        <w:t>īpaši aiz</w:t>
      </w:r>
      <w:r w:rsidR="00A372CD" w:rsidRPr="00E75A2B">
        <w:t xml:space="preserve">sargājamām augu </w:t>
      </w:r>
      <w:r w:rsidR="00FE7A3F" w:rsidRPr="00E75A2B">
        <w:t>sugām</w:t>
      </w:r>
      <w:r w:rsidR="00A372CD" w:rsidRPr="00E75A2B">
        <w:t xml:space="preserve"> un ar to dzīvotnēm saistītām bezmugurkaulnieku sugām</w:t>
      </w:r>
      <w:r w:rsidR="00FE7A3F" w:rsidRPr="00E75A2B">
        <w:t xml:space="preserve"> nepieciešamo apsaimniekošanas pasākumu veikšana</w:t>
      </w:r>
      <w:r w:rsidRPr="00E75A2B">
        <w:t>.</w:t>
      </w:r>
      <w:r w:rsidR="00994093" w:rsidRPr="00E75A2B">
        <w:t xml:space="preserve"> </w:t>
      </w:r>
    </w:p>
    <w:p w14:paraId="733F102B" w14:textId="50A88CB2" w:rsidR="00FA26B2" w:rsidRPr="00E75A2B" w:rsidRDefault="00994093" w:rsidP="00FA26B2">
      <w:r w:rsidRPr="00E75A2B">
        <w:t>Ņemot vērā to, ka</w:t>
      </w:r>
      <w:r w:rsidR="006E042A" w:rsidRPr="00E75A2B">
        <w:t xml:space="preserve"> DL “Grebļukalns” teritorija ir tikusi aizsargāta jau kopš 1957. gada</w:t>
      </w:r>
      <w:r w:rsidR="00C552CF" w:rsidRPr="00E75A2B">
        <w:t xml:space="preserve">, </w:t>
      </w:r>
      <w:r w:rsidR="006B79D1" w:rsidRPr="00E75A2B">
        <w:t>piemēram, aizliedzot lopu ganīšanu mežā</w:t>
      </w:r>
      <w:r w:rsidR="00383A56" w:rsidRPr="00E75A2B">
        <w:t>,</w:t>
      </w:r>
      <w:r w:rsidR="00A372CD" w:rsidRPr="00E75A2B">
        <w:t xml:space="preserve"> kā arī, iespējams, senās apdzīvotības </w:t>
      </w:r>
      <w:r w:rsidR="006B79D1" w:rsidRPr="00E75A2B">
        <w:t>un ar to saistītās eitrofikācijas dēļ</w:t>
      </w:r>
      <w:r w:rsidR="007573B4" w:rsidRPr="00E75A2B">
        <w:t xml:space="preserve"> Kausas pilskaln</w:t>
      </w:r>
      <w:r w:rsidR="006B79D1" w:rsidRPr="00E75A2B">
        <w:t>a apkārtnē</w:t>
      </w:r>
      <w:r w:rsidR="007573B4" w:rsidRPr="00E75A2B">
        <w:t xml:space="preserve">, </w:t>
      </w:r>
      <w:r w:rsidR="00CE07AE" w:rsidRPr="00E75A2B">
        <w:t>meži uz osveida reljefa formas DL “Grebļ</w:t>
      </w:r>
      <w:r w:rsidR="001B65AB" w:rsidRPr="00E75A2B">
        <w:t>ukalns”</w:t>
      </w:r>
      <w:r w:rsidR="00383A56" w:rsidRPr="00E75A2B">
        <w:t xml:space="preserve"> Z </w:t>
      </w:r>
      <w:r w:rsidR="00E1676E" w:rsidRPr="00E75A2B">
        <w:t>daļ</w:t>
      </w:r>
      <w:r w:rsidR="001B65AB" w:rsidRPr="00E75A2B">
        <w:t xml:space="preserve">ā eitrofikācijas un dabiskās sukcesijas rezultātā ir pārveidojušies par </w:t>
      </w:r>
      <w:r w:rsidR="00AE0D92" w:rsidRPr="00E75A2B">
        <w:t>citiem meža biot</w:t>
      </w:r>
      <w:r w:rsidR="00085F93" w:rsidRPr="00E75A2B">
        <w:t xml:space="preserve">opiem un vairs neatbilst ES nozīmes biotopam 9060 </w:t>
      </w:r>
      <w:r w:rsidR="00085F93" w:rsidRPr="00E75A2B">
        <w:rPr>
          <w:i/>
          <w:iCs/>
        </w:rPr>
        <w:t>Skujkoku meži uz osveida reljefa formām.</w:t>
      </w:r>
      <w:r w:rsidR="00E1676E" w:rsidRPr="00E75A2B">
        <w:t xml:space="preserve"> </w:t>
      </w:r>
      <w:r w:rsidR="00CB1467" w:rsidRPr="00E75A2B">
        <w:t>Šajos mežos ir nepieciešams neiejaukšan</w:t>
      </w:r>
      <w:r w:rsidR="004063EC" w:rsidRPr="00E75A2B">
        <w:t xml:space="preserve">ās režīms, jo no traucējumiem </w:t>
      </w:r>
      <w:r w:rsidR="005A0AB1" w:rsidRPr="00E75A2B">
        <w:t>atkarīgā</w:t>
      </w:r>
      <w:r w:rsidR="004063EC" w:rsidRPr="00E75A2B">
        <w:t xml:space="preserve"> biotopa atjaunošana uz osveida reljefa formas </w:t>
      </w:r>
      <w:r w:rsidR="00CF3469" w:rsidRPr="00E75A2B">
        <w:t xml:space="preserve">iznīcinātu ES prioritāri aizsargājamus ar bioloģiskās daudzveidības struktūrām bagātus meža biotopus, piemēram, </w:t>
      </w:r>
      <w:r w:rsidR="001331E6" w:rsidRPr="00E75A2B">
        <w:t>biotopu 9010</w:t>
      </w:r>
      <w:r w:rsidR="001331E6" w:rsidRPr="00E75A2B">
        <w:rPr>
          <w:i/>
          <w:iCs/>
        </w:rPr>
        <w:t xml:space="preserve">* Veci </w:t>
      </w:r>
      <w:r w:rsidR="001331E6" w:rsidRPr="00E75A2B">
        <w:rPr>
          <w:i/>
          <w:iCs/>
        </w:rPr>
        <w:lastRenderedPageBreak/>
        <w:t>vai dabiski boreāli meži</w:t>
      </w:r>
      <w:r w:rsidR="001331E6" w:rsidRPr="00E75A2B">
        <w:t>.</w:t>
      </w:r>
      <w:r w:rsidR="00CF3469" w:rsidRPr="00E75A2B">
        <w:t xml:space="preserve"> </w:t>
      </w:r>
      <w:r w:rsidR="00085F93" w:rsidRPr="00E75A2B">
        <w:t>DL “Grebļukalns” Z u</w:t>
      </w:r>
      <w:r w:rsidR="004E3B12" w:rsidRPr="00E75A2B">
        <w:t>n</w:t>
      </w:r>
      <w:r w:rsidR="00085F93" w:rsidRPr="00E75A2B">
        <w:t xml:space="preserve"> ZA daļas </w:t>
      </w:r>
      <w:r w:rsidR="00E1676E" w:rsidRPr="00E75A2B">
        <w:t>mež</w:t>
      </w:r>
      <w:r w:rsidR="00110363" w:rsidRPr="00E75A2B">
        <w:t>i</w:t>
      </w:r>
      <w:r w:rsidR="00E1676E" w:rsidRPr="00E75A2B">
        <w:t xml:space="preserve"> un mitrāj</w:t>
      </w:r>
      <w:r w:rsidR="00110363" w:rsidRPr="00E75A2B">
        <w:t>i</w:t>
      </w:r>
      <w:r w:rsidR="00E1676E" w:rsidRPr="00E75A2B">
        <w:t xml:space="preserve"> ir </w:t>
      </w:r>
      <w:r w:rsidR="00110363" w:rsidRPr="00E75A2B">
        <w:t>arī</w:t>
      </w:r>
      <w:r w:rsidR="004A1E1C" w:rsidRPr="00E75A2B">
        <w:t xml:space="preserve"> </w:t>
      </w:r>
      <w:r w:rsidR="00E1676E" w:rsidRPr="00E75A2B">
        <w:t xml:space="preserve">nozīmīgas īpaši aizsargājamu </w:t>
      </w:r>
      <w:r w:rsidR="00110363" w:rsidRPr="00E75A2B">
        <w:t xml:space="preserve">meža </w:t>
      </w:r>
      <w:r w:rsidR="00E1676E" w:rsidRPr="00E75A2B">
        <w:t>putnu sugu</w:t>
      </w:r>
      <w:r w:rsidR="00DC0680" w:rsidRPr="00E75A2B">
        <w:t xml:space="preserve"> </w:t>
      </w:r>
      <w:r w:rsidR="004A1E1C" w:rsidRPr="00E75A2B">
        <w:t>dzīvotnes</w:t>
      </w:r>
      <w:r w:rsidR="00DC0680" w:rsidRPr="00E75A2B">
        <w:t>, kuru aizsardzībai nepieciešams neiejaukšanās režīms.</w:t>
      </w:r>
    </w:p>
    <w:p w14:paraId="0EEA69D8" w14:textId="49989500" w:rsidR="00C552CF" w:rsidRPr="00E75A2B" w:rsidRDefault="00C552CF" w:rsidP="00C552CF">
      <w:r w:rsidRPr="00E75A2B">
        <w:t xml:space="preserve">Nozīmīgi ir arī teritorijā esošie Pintu un Šešku ezeri, kuros sastopamas retas un īpaši aizsargājamas augu un bezmugurkaulnieku sugas. </w:t>
      </w:r>
      <w:r w:rsidR="00E75466" w:rsidRPr="00E75A2B">
        <w:t xml:space="preserve">Ezeru dabas vērtību aizsardzībai </w:t>
      </w:r>
      <w:r w:rsidR="00090912" w:rsidRPr="00E75A2B">
        <w:t>nepieciešami vairāki pasākumi biogēnu ieneses samazināšanai</w:t>
      </w:r>
      <w:r w:rsidR="00E25DF1" w:rsidRPr="00E75A2B">
        <w:t>, kas nav pretrunā arī ar ezeru saudzīgu izmantošanu rekreācijai, makšķerēšanai un zvejniecībai.</w:t>
      </w:r>
    </w:p>
    <w:p w14:paraId="63ECCFBD" w14:textId="77777777" w:rsidR="00C552CF" w:rsidRPr="00E75A2B" w:rsidRDefault="00C552CF" w:rsidP="00FA26B2"/>
    <w:p w14:paraId="555C493E" w14:textId="77777777" w:rsidR="00617665" w:rsidRPr="00E75A2B" w:rsidRDefault="00617665">
      <w:pPr>
        <w:spacing w:after="160" w:line="259" w:lineRule="auto"/>
        <w:rPr>
          <w:rFonts w:eastAsiaTheme="majorEastAsia" w:cs="Times New Roman"/>
          <w:b/>
          <w:bCs/>
          <w:color w:val="000000" w:themeColor="text1"/>
          <w:sz w:val="28"/>
          <w:szCs w:val="28"/>
          <w:lang w:eastAsia="ja-JP"/>
        </w:rPr>
      </w:pPr>
      <w:r w:rsidRPr="00E75A2B">
        <w:br w:type="page"/>
      </w:r>
    </w:p>
    <w:p w14:paraId="5072A0AC" w14:textId="77777777" w:rsidR="003E02A0" w:rsidRPr="00E75A2B" w:rsidRDefault="003E02A0" w:rsidP="001D790C">
      <w:pPr>
        <w:pStyle w:val="UzrakastDAP"/>
        <w:jc w:val="center"/>
      </w:pPr>
      <w:bookmarkStart w:id="43" w:name="_Toc91187704"/>
      <w:r w:rsidRPr="00E75A2B">
        <w:lastRenderedPageBreak/>
        <w:t>5. INFORMĀCIJA PAR AIZSARGĀJAMĀS TERITORIJAS APSAIMNIEKOŠANU</w:t>
      </w:r>
      <w:bookmarkEnd w:id="43"/>
    </w:p>
    <w:p w14:paraId="588AB575" w14:textId="77777777" w:rsidR="00A150F0" w:rsidRPr="00E75A2B" w:rsidRDefault="00A150F0" w:rsidP="00523E6E"/>
    <w:p w14:paraId="5C603493" w14:textId="77777777" w:rsidR="00A150F0" w:rsidRPr="00E75A2B" w:rsidRDefault="00A150F0" w:rsidP="000663B7">
      <w:pPr>
        <w:pStyle w:val="UzrakstsDAP2"/>
        <w:numPr>
          <w:ilvl w:val="0"/>
          <w:numId w:val="0"/>
        </w:numPr>
        <w:ind w:left="420" w:hanging="420"/>
        <w:jc w:val="both"/>
      </w:pPr>
      <w:bookmarkStart w:id="44" w:name="_Toc91187705"/>
      <w:r w:rsidRPr="00E75A2B">
        <w:t>5.1. Iepriekš veikto apsaimniekošanas pasākumu izvērtējums</w:t>
      </w:r>
      <w:bookmarkEnd w:id="44"/>
    </w:p>
    <w:p w14:paraId="71CDDAE5" w14:textId="77777777" w:rsidR="00A150F0" w:rsidRPr="00E75A2B" w:rsidRDefault="00A150F0" w:rsidP="00A150F0"/>
    <w:p w14:paraId="015367D3" w14:textId="2E88D319" w:rsidR="00DF23E3" w:rsidRPr="00E75A2B" w:rsidRDefault="00D3560F" w:rsidP="000663E0">
      <w:r w:rsidRPr="00E75A2B">
        <w:t>DL</w:t>
      </w:r>
      <w:r w:rsidR="00795068" w:rsidRPr="00E75A2B">
        <w:t xml:space="preserve"> “</w:t>
      </w:r>
      <w:r w:rsidR="00EF7551" w:rsidRPr="00E75A2B">
        <w:t>Grebļukalns</w:t>
      </w:r>
      <w:r w:rsidR="00795068" w:rsidRPr="00E75A2B">
        <w:t xml:space="preserve">” </w:t>
      </w:r>
      <w:r w:rsidR="0087414E" w:rsidRPr="00E75A2B">
        <w:t xml:space="preserve">DA plāns iepriekš </w:t>
      </w:r>
      <w:r w:rsidR="00E35270" w:rsidRPr="00E75A2B">
        <w:t>izstrādāts</w:t>
      </w:r>
      <w:r w:rsidR="007A7124" w:rsidRPr="00E75A2B">
        <w:t xml:space="preserve"> 2001. gadā (Kabucis</w:t>
      </w:r>
      <w:r w:rsidR="00830FDC">
        <w:t>,</w:t>
      </w:r>
      <w:r w:rsidR="007A7124" w:rsidRPr="00E75A2B">
        <w:t xml:space="preserve"> 2001)</w:t>
      </w:r>
      <w:r w:rsidR="00DF23E3" w:rsidRPr="00E75A2B">
        <w:t xml:space="preserve">, tas bija spēkā līdz </w:t>
      </w:r>
      <w:r w:rsidR="00FE7A3F" w:rsidRPr="00E75A2B">
        <w:t>2007. </w:t>
      </w:r>
      <w:r w:rsidR="00DF23E3" w:rsidRPr="00E75A2B">
        <w:t xml:space="preserve">gadam. Tajā noteikts DL </w:t>
      </w:r>
      <w:r w:rsidR="000A38CB" w:rsidRPr="00E75A2B">
        <w:t xml:space="preserve">“Grebļukalns” </w:t>
      </w:r>
      <w:r w:rsidR="00DF23E3" w:rsidRPr="00E75A2B">
        <w:t xml:space="preserve">apsaimniekošanas ilgtermiņa mērķis </w:t>
      </w:r>
      <w:r w:rsidR="000A38CB" w:rsidRPr="00E75A2B">
        <w:t>–</w:t>
      </w:r>
      <w:r w:rsidR="00DF23E3" w:rsidRPr="00E75A2B">
        <w:t xml:space="preserve"> </w:t>
      </w:r>
      <w:r w:rsidR="000663E0" w:rsidRPr="00E75A2B">
        <w:t xml:space="preserve">saglabāt savdabīgos osam raksturīgos skujkoku mežus un tam pieguļošos dabas kompleksus, retās </w:t>
      </w:r>
      <w:r w:rsidR="009471EF" w:rsidRPr="00E75A2B">
        <w:t>gaismas prasīgās</w:t>
      </w:r>
      <w:r w:rsidR="000663E0" w:rsidRPr="00E75A2B">
        <w:t xml:space="preserve"> augu un kukaiņu sabiedrības, sabalansējot atpūtnieku un ekskursantu intereses ar nepieciešamajiem dabas aizsardzības pasākumiem.</w:t>
      </w:r>
      <w:r w:rsidR="00DF23E3" w:rsidRPr="00E75A2B">
        <w:t xml:space="preserve"> </w:t>
      </w:r>
    </w:p>
    <w:p w14:paraId="77C2BB07" w14:textId="77777777" w:rsidR="00DF23E3" w:rsidRPr="00E75A2B" w:rsidRDefault="00DF23E3" w:rsidP="00DF23E3">
      <w:r w:rsidRPr="00E75A2B">
        <w:t>Balstoties uz teritorijas apsaim</w:t>
      </w:r>
      <w:r w:rsidR="00DB6ABF" w:rsidRPr="00E75A2B">
        <w:t xml:space="preserve">niekošanas </w:t>
      </w:r>
      <w:r w:rsidR="000A38CB" w:rsidRPr="00E75A2B">
        <w:t>ilgt</w:t>
      </w:r>
      <w:r w:rsidR="00DB6ABF" w:rsidRPr="00E75A2B">
        <w:t>ermiņa mērķi, 2001</w:t>
      </w:r>
      <w:r w:rsidRPr="00E75A2B">
        <w:t xml:space="preserve">. gadā </w:t>
      </w:r>
      <w:r w:rsidR="00DB6ABF" w:rsidRPr="00E75A2B">
        <w:t>noteikti konkrētie apsaimniekošanas mērķi plānošanas periodam</w:t>
      </w:r>
      <w:r w:rsidRPr="00E75A2B">
        <w:t xml:space="preserve">: </w:t>
      </w:r>
    </w:p>
    <w:p w14:paraId="048DF049" w14:textId="3854437B" w:rsidR="00DB6ABF" w:rsidRPr="00E75A2B" w:rsidRDefault="00DB6ABF" w:rsidP="004279D5">
      <w:pPr>
        <w:pStyle w:val="ListParagraph"/>
        <w:numPr>
          <w:ilvl w:val="0"/>
          <w:numId w:val="12"/>
        </w:numPr>
      </w:pPr>
      <w:r w:rsidRPr="00E75A2B">
        <w:t xml:space="preserve">nodrošināt mežu biotopu aizsardzību un atjaunot </w:t>
      </w:r>
      <w:r w:rsidR="009471EF" w:rsidRPr="00E75A2B">
        <w:t>gaismās prasīgo</w:t>
      </w:r>
      <w:r w:rsidRPr="00E75A2B">
        <w:t xml:space="preserve"> augu sugu augšanas apstākļus,</w:t>
      </w:r>
    </w:p>
    <w:p w14:paraId="5447DF62" w14:textId="77777777" w:rsidR="00DB6ABF" w:rsidRPr="00E75A2B" w:rsidRDefault="00DB6ABF" w:rsidP="004279D5">
      <w:pPr>
        <w:pStyle w:val="ListParagraph"/>
        <w:numPr>
          <w:ilvl w:val="0"/>
          <w:numId w:val="12"/>
        </w:numPr>
      </w:pPr>
      <w:r w:rsidRPr="00E75A2B">
        <w:t>izveidot zivju resursu ilgtspējīgas apsaimniekošanas sistēmu lieguma ezeros,</w:t>
      </w:r>
    </w:p>
    <w:p w14:paraId="64519BA6" w14:textId="057798BF" w:rsidR="00DB6ABF" w:rsidRPr="00E75A2B" w:rsidRDefault="00DB6ABF" w:rsidP="004279D5">
      <w:pPr>
        <w:pStyle w:val="ListParagraph"/>
        <w:numPr>
          <w:ilvl w:val="0"/>
          <w:numId w:val="12"/>
        </w:numPr>
      </w:pPr>
      <w:r w:rsidRPr="00E75A2B">
        <w:t xml:space="preserve">izveidot un izvietot par liegumu </w:t>
      </w:r>
      <w:r w:rsidR="009471EF" w:rsidRPr="00E75A2B">
        <w:t>informējošās</w:t>
      </w:r>
      <w:r w:rsidRPr="00E75A2B">
        <w:t xml:space="preserve"> zīmes</w:t>
      </w:r>
      <w:r w:rsidR="000A38CB" w:rsidRPr="00E75A2B">
        <w:t xml:space="preserve"> </w:t>
      </w:r>
      <w:r w:rsidRPr="00E75A2B">
        <w:t>un stendus,</w:t>
      </w:r>
    </w:p>
    <w:p w14:paraId="29CD2279" w14:textId="77777777" w:rsidR="00DF23E3" w:rsidRPr="00E75A2B" w:rsidRDefault="00DB6ABF" w:rsidP="004279D5">
      <w:pPr>
        <w:pStyle w:val="ListParagraph"/>
        <w:numPr>
          <w:ilvl w:val="0"/>
          <w:numId w:val="12"/>
        </w:numPr>
      </w:pPr>
      <w:r w:rsidRPr="00E75A2B">
        <w:t>izveidot elementārāko rekreācijas infrastruktūru</w:t>
      </w:r>
      <w:r w:rsidR="00DF23E3" w:rsidRPr="00E75A2B">
        <w:t xml:space="preserve">. </w:t>
      </w:r>
    </w:p>
    <w:p w14:paraId="3DB03667" w14:textId="77777777" w:rsidR="00DB6ABF" w:rsidRPr="00E75A2B" w:rsidRDefault="00DB6ABF" w:rsidP="00DF23E3">
      <w:r w:rsidRPr="00E75A2B">
        <w:t xml:space="preserve">Balstoties uz apsaimniekošanas mērķi, </w:t>
      </w:r>
      <w:r w:rsidR="00FE7A3F" w:rsidRPr="00E75A2B">
        <w:t>2001. gada DA plānā</w:t>
      </w:r>
      <w:r w:rsidRPr="00E75A2B">
        <w:t xml:space="preserve"> noteikti apsaimniekošanas pasākumi, kas iedalīti sešās grupās (konkrētos pasākumus skat. 5.1.1. tabulā):</w:t>
      </w:r>
    </w:p>
    <w:p w14:paraId="2C23DAF8" w14:textId="77777777" w:rsidR="00DB6ABF" w:rsidRPr="00E75A2B" w:rsidRDefault="00DB6ABF" w:rsidP="004279D5">
      <w:pPr>
        <w:pStyle w:val="ListParagraph"/>
        <w:numPr>
          <w:ilvl w:val="0"/>
          <w:numId w:val="11"/>
        </w:numPr>
      </w:pPr>
      <w:r w:rsidRPr="00E75A2B">
        <w:t>pasākumi biotopu un sugu aizsardzībai,</w:t>
      </w:r>
    </w:p>
    <w:p w14:paraId="769435DB" w14:textId="77777777" w:rsidR="00DB6ABF" w:rsidRPr="00E75A2B" w:rsidRDefault="00DB6ABF" w:rsidP="004279D5">
      <w:pPr>
        <w:pStyle w:val="ListParagraph"/>
        <w:numPr>
          <w:ilvl w:val="0"/>
          <w:numId w:val="11"/>
        </w:numPr>
      </w:pPr>
      <w:r w:rsidRPr="00E75A2B">
        <w:t>pasākumi zivju resursu ilgtspējīgai izmantošanai,</w:t>
      </w:r>
    </w:p>
    <w:p w14:paraId="2EE303A0" w14:textId="77777777" w:rsidR="00DB6ABF" w:rsidRPr="00E75A2B" w:rsidRDefault="00DB6ABF" w:rsidP="004279D5">
      <w:pPr>
        <w:pStyle w:val="ListParagraph"/>
        <w:numPr>
          <w:ilvl w:val="0"/>
          <w:numId w:val="11"/>
        </w:numPr>
      </w:pPr>
      <w:r w:rsidRPr="00E75A2B">
        <w:t>informatīvo zīmju izgatavošana un izvietošana,</w:t>
      </w:r>
    </w:p>
    <w:p w14:paraId="560EEEB6" w14:textId="77777777" w:rsidR="00DB6ABF" w:rsidRPr="00E75A2B" w:rsidRDefault="00DB6ABF" w:rsidP="004279D5">
      <w:pPr>
        <w:pStyle w:val="ListParagraph"/>
        <w:numPr>
          <w:ilvl w:val="0"/>
          <w:numId w:val="11"/>
        </w:numPr>
      </w:pPr>
      <w:r w:rsidRPr="00E75A2B">
        <w:t>rekreācijas infrastruktūras izveidošana,</w:t>
      </w:r>
    </w:p>
    <w:p w14:paraId="15E890F0" w14:textId="77777777" w:rsidR="00DB6ABF" w:rsidRPr="00E75A2B" w:rsidRDefault="00DB6ABF" w:rsidP="004279D5">
      <w:pPr>
        <w:pStyle w:val="ListParagraph"/>
        <w:numPr>
          <w:ilvl w:val="0"/>
          <w:numId w:val="11"/>
        </w:numPr>
      </w:pPr>
      <w:r w:rsidRPr="00E75A2B">
        <w:t>informēšana un izglītība,</w:t>
      </w:r>
    </w:p>
    <w:p w14:paraId="160D1258" w14:textId="77777777" w:rsidR="00DB6ABF" w:rsidRPr="00E75A2B" w:rsidRDefault="00DB6ABF" w:rsidP="004279D5">
      <w:pPr>
        <w:pStyle w:val="ListParagraph"/>
        <w:numPr>
          <w:ilvl w:val="0"/>
          <w:numId w:val="11"/>
        </w:numPr>
      </w:pPr>
      <w:r w:rsidRPr="00E75A2B">
        <w:t>zinātniskie pētījumi un monitorings.</w:t>
      </w:r>
    </w:p>
    <w:p w14:paraId="0E857491" w14:textId="77777777" w:rsidR="00FE7A3F" w:rsidRPr="00E75A2B" w:rsidRDefault="00DB6ABF" w:rsidP="00DB6ABF">
      <w:r w:rsidRPr="00E75A2B">
        <w:t xml:space="preserve">2001. gada DA plānā </w:t>
      </w:r>
      <w:r w:rsidR="00FE7A3F" w:rsidRPr="00E75A2B">
        <w:t>paredzēt</w:t>
      </w:r>
      <w:r w:rsidRPr="00E75A2B">
        <w:t>o</w:t>
      </w:r>
      <w:r w:rsidR="00FE7A3F" w:rsidRPr="00E75A2B">
        <w:t xml:space="preserve"> apsaimniekošanas pas</w:t>
      </w:r>
      <w:r w:rsidRPr="00E75A2B">
        <w:t>ākumu teritor</w:t>
      </w:r>
      <w:r w:rsidR="00FE7A3F" w:rsidRPr="00E75A2B">
        <w:t>i</w:t>
      </w:r>
      <w:r w:rsidRPr="00E75A2B">
        <w:t>ju izvietojums plānā</w:t>
      </w:r>
      <w:r w:rsidR="00FE7A3F" w:rsidRPr="00E75A2B">
        <w:t xml:space="preserve"> skat</w:t>
      </w:r>
      <w:r w:rsidRPr="00E75A2B">
        <w:t>āms</w:t>
      </w:r>
      <w:r w:rsidR="00FE7A3F" w:rsidRPr="00E75A2B">
        <w:t xml:space="preserve"> 5.1.1. attēlā.</w:t>
      </w:r>
      <w:r w:rsidRPr="00E75A2B">
        <w:t xml:space="preserve"> </w:t>
      </w:r>
    </w:p>
    <w:p w14:paraId="30D593CD" w14:textId="77777777" w:rsidR="00475034" w:rsidRPr="00E75A2B" w:rsidRDefault="00475034" w:rsidP="00DB6ABF">
      <w:r w:rsidRPr="00E75A2B">
        <w:t>NatProgramme noteiktas sekojošas apsaimniekošanas un aizsardzības prioritātes:</w:t>
      </w:r>
    </w:p>
    <w:p w14:paraId="0C93F100" w14:textId="77777777" w:rsidR="00475034" w:rsidRPr="00E75A2B" w:rsidRDefault="00475034" w:rsidP="004279D5">
      <w:pPr>
        <w:pStyle w:val="ListParagraph"/>
        <w:numPr>
          <w:ilvl w:val="0"/>
          <w:numId w:val="13"/>
        </w:numPr>
      </w:pPr>
      <w:r w:rsidRPr="00E75A2B">
        <w:t>osu mežiem raksturīgās struktūras un apgaismojuma apstākļu atjaunošana un uzturēšana, samazinot pameža aizaugumu un radot zemsedzes traucējumus (atklātu augsni);</w:t>
      </w:r>
    </w:p>
    <w:p w14:paraId="22913217" w14:textId="77777777" w:rsidR="00475034" w:rsidRPr="00E75A2B" w:rsidRDefault="00475034" w:rsidP="004279D5">
      <w:pPr>
        <w:pStyle w:val="ListParagraph"/>
        <w:numPr>
          <w:ilvl w:val="0"/>
          <w:numId w:val="13"/>
        </w:numPr>
      </w:pPr>
      <w:r w:rsidRPr="00E75A2B">
        <w:t>dabisku procesu netraucēta norise mežu biotopos, kā arī to sugu dzīvotnēs, kurām nepieciešama netraucēta, dabiska vide;</w:t>
      </w:r>
    </w:p>
    <w:p w14:paraId="373B72D3" w14:textId="5D643724" w:rsidR="00475034" w:rsidRPr="00E75A2B" w:rsidRDefault="00475034" w:rsidP="004279D5">
      <w:pPr>
        <w:pStyle w:val="ListParagraph"/>
        <w:numPr>
          <w:ilvl w:val="0"/>
          <w:numId w:val="13"/>
        </w:numPr>
      </w:pPr>
      <w:r w:rsidRPr="00E75A2B">
        <w:t>Šešku ezera pastiprinātas aizaugšanas un ūdens kvalitātes pasliktināšanās samazināšana, veicinot ezera caurteci (Ikauniece (red.)</w:t>
      </w:r>
      <w:r w:rsidR="00D211A3" w:rsidRPr="00E75A2B">
        <w:t>,</w:t>
      </w:r>
      <w:r w:rsidRPr="00E75A2B">
        <w:t xml:space="preserve"> 2001).</w:t>
      </w:r>
    </w:p>
    <w:p w14:paraId="7EB0D3A7" w14:textId="77777777" w:rsidR="000663E0" w:rsidRPr="00E75A2B" w:rsidRDefault="00DF23E3" w:rsidP="00475034">
      <w:r w:rsidRPr="00E75A2B">
        <w:t xml:space="preserve">Turpmāk izvērtēta DL “Grebļukalns” </w:t>
      </w:r>
      <w:r w:rsidR="00DB6ABF" w:rsidRPr="00E75A2B">
        <w:t>2001. gada</w:t>
      </w:r>
      <w:r w:rsidRPr="00E75A2B">
        <w:t xml:space="preserve"> DA plānā paredzēto </w:t>
      </w:r>
      <w:r w:rsidR="00475034" w:rsidRPr="00E75A2B">
        <w:t xml:space="preserve">un saskaņā ar ekspertu atzinumiem veikto </w:t>
      </w:r>
      <w:r w:rsidRPr="00E75A2B">
        <w:t xml:space="preserve">apsaimniekošanas pasākumu realizācijas pakāpe un, ja tie ir realizēti, to efektivitāte </w:t>
      </w:r>
      <w:r w:rsidR="00DB6ABF" w:rsidRPr="00E75A2B">
        <w:t xml:space="preserve">apsaimniekošanas </w:t>
      </w:r>
      <w:r w:rsidRPr="00E75A2B">
        <w:t>mērķ</w:t>
      </w:r>
      <w:r w:rsidR="00DB6ABF" w:rsidRPr="00E75A2B">
        <w:t>u</w:t>
      </w:r>
      <w:r w:rsidRPr="00E75A2B">
        <w:t xml:space="preserve"> sasniegšanā.</w:t>
      </w:r>
      <w:r w:rsidR="000663E0" w:rsidRPr="00E75A2B">
        <w:br w:type="page"/>
      </w:r>
    </w:p>
    <w:p w14:paraId="60B4A70D" w14:textId="77777777" w:rsidR="00DF23E3" w:rsidRPr="00E75A2B" w:rsidRDefault="00FE7A3F" w:rsidP="00FE7A3F">
      <w:pPr>
        <w:ind w:firstLine="0"/>
        <w:jc w:val="center"/>
      </w:pPr>
      <w:r w:rsidRPr="00E75A2B">
        <w:rPr>
          <w:noProof/>
        </w:rPr>
        <w:lastRenderedPageBreak/>
        <w:drawing>
          <wp:inline distT="0" distB="0" distL="0" distR="0" wp14:anchorId="0689AD5E" wp14:editId="55D6282B">
            <wp:extent cx="6061829" cy="8572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saimniekosanas pasakumi.jpg"/>
                    <pic:cNvPicPr/>
                  </pic:nvPicPr>
                  <pic:blipFill>
                    <a:blip r:embed="rId107" cstate="screen">
                      <a:extLst>
                        <a:ext uri="{28A0092B-C50C-407E-A947-70E740481C1C}">
                          <a14:useLocalDpi xmlns:a14="http://schemas.microsoft.com/office/drawing/2010/main"/>
                        </a:ext>
                      </a:extLst>
                    </a:blip>
                    <a:stretch>
                      <a:fillRect/>
                    </a:stretch>
                  </pic:blipFill>
                  <pic:spPr>
                    <a:xfrm>
                      <a:off x="0" y="0"/>
                      <a:ext cx="6069639" cy="8583545"/>
                    </a:xfrm>
                    <a:prstGeom prst="rect">
                      <a:avLst/>
                    </a:prstGeom>
                  </pic:spPr>
                </pic:pic>
              </a:graphicData>
            </a:graphic>
          </wp:inline>
        </w:drawing>
      </w:r>
    </w:p>
    <w:p w14:paraId="0D798175" w14:textId="38BB97DD" w:rsidR="000663E0" w:rsidRPr="00E75A2B" w:rsidRDefault="000663E0" w:rsidP="00FE7A3F">
      <w:pPr>
        <w:ind w:firstLine="0"/>
        <w:jc w:val="center"/>
        <w:rPr>
          <w:sz w:val="20"/>
          <w:szCs w:val="20"/>
        </w:rPr>
      </w:pPr>
      <w:r w:rsidRPr="00E75A2B">
        <w:t>5.1.1. attēls. 2001. gada DA plānā</w:t>
      </w:r>
      <w:r w:rsidR="00AC1C06" w:rsidRPr="00E75A2B">
        <w:t xml:space="preserve"> (Kabucis, 2001)</w:t>
      </w:r>
      <w:r w:rsidRPr="00E75A2B">
        <w:t xml:space="preserve"> paredzētie apsaimniekošanas pasākumi</w:t>
      </w:r>
      <w:r w:rsidR="002E2363" w:rsidRPr="00E75A2B">
        <w:t xml:space="preserve"> </w:t>
      </w:r>
      <w:r w:rsidR="002E2363" w:rsidRPr="00E75A2B">
        <w:rPr>
          <w:sz w:val="20"/>
          <w:szCs w:val="20"/>
        </w:rPr>
        <w:t xml:space="preserve">(Ozola dati, DA plāna </w:t>
      </w:r>
      <w:r w:rsidR="00EF209B" w:rsidRPr="00E75A2B">
        <w:rPr>
          <w:sz w:val="20"/>
          <w:szCs w:val="20"/>
        </w:rPr>
        <w:t>digitalizācija</w:t>
      </w:r>
      <w:r w:rsidR="00AC1C06" w:rsidRPr="00E75A2B">
        <w:rPr>
          <w:sz w:val="20"/>
          <w:szCs w:val="20"/>
        </w:rPr>
        <w:t>)</w:t>
      </w:r>
      <w:r w:rsidRPr="00E75A2B">
        <w:rPr>
          <w:sz w:val="20"/>
          <w:szCs w:val="20"/>
        </w:rPr>
        <w:t>.</w:t>
      </w:r>
    </w:p>
    <w:p w14:paraId="09680FEB" w14:textId="77777777" w:rsidR="00161B47" w:rsidRPr="00E75A2B" w:rsidRDefault="00161B47" w:rsidP="00161B47">
      <w:pPr>
        <w:ind w:firstLine="0"/>
        <w:jc w:val="center"/>
        <w:rPr>
          <w:b/>
        </w:rPr>
      </w:pPr>
      <w:r w:rsidRPr="00E75A2B">
        <w:rPr>
          <w:b/>
        </w:rPr>
        <w:lastRenderedPageBreak/>
        <w:t>5.1.1. tabula. DL “Grebļukalns” 2001. gada DA plānā paredzēto apsaimniekošanas pasākumu efektivitātes izvērtējums.</w:t>
      </w:r>
    </w:p>
    <w:p w14:paraId="78375680" w14:textId="77777777" w:rsidR="00161B47" w:rsidRPr="00E75A2B" w:rsidRDefault="00161B47" w:rsidP="00161B47">
      <w:pPr>
        <w:spacing w:after="0" w:line="240" w:lineRule="auto"/>
        <w:rPr>
          <w:b/>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28"/>
        <w:gridCol w:w="1531"/>
        <w:gridCol w:w="29"/>
        <w:gridCol w:w="1955"/>
        <w:gridCol w:w="2943"/>
      </w:tblGrid>
      <w:tr w:rsidR="00161B47" w:rsidRPr="00E75A2B" w14:paraId="78934381" w14:textId="77777777" w:rsidTr="00934986">
        <w:tc>
          <w:tcPr>
            <w:tcW w:w="959" w:type="dxa"/>
            <w:shd w:val="clear" w:color="auto" w:fill="EDEDED" w:themeFill="accent3" w:themeFillTint="33"/>
          </w:tcPr>
          <w:p w14:paraId="7DFE6C2D" w14:textId="77777777" w:rsidR="00161B47" w:rsidRPr="00E75A2B" w:rsidRDefault="00161B47" w:rsidP="00161B47">
            <w:pPr>
              <w:spacing w:after="0" w:line="240" w:lineRule="auto"/>
              <w:ind w:firstLine="0"/>
            </w:pPr>
            <w:r w:rsidRPr="00E75A2B">
              <w:rPr>
                <w:sz w:val="22"/>
              </w:rPr>
              <w:t>Nr.p.k.</w:t>
            </w:r>
            <w:r w:rsidR="00EF4942" w:rsidRPr="00E75A2B">
              <w:rPr>
                <w:sz w:val="22"/>
              </w:rPr>
              <w:t xml:space="preserve"> DA plānā</w:t>
            </w:r>
            <w:r w:rsidR="00174D9F" w:rsidRPr="00E75A2B">
              <w:rPr>
                <w:sz w:val="22"/>
              </w:rPr>
              <w:t>*</w:t>
            </w:r>
          </w:p>
        </w:tc>
        <w:tc>
          <w:tcPr>
            <w:tcW w:w="1871" w:type="dxa"/>
            <w:gridSpan w:val="2"/>
            <w:shd w:val="clear" w:color="auto" w:fill="EDEDED" w:themeFill="accent3" w:themeFillTint="33"/>
          </w:tcPr>
          <w:p w14:paraId="2488E7F8" w14:textId="77777777" w:rsidR="00161B47" w:rsidRPr="00E75A2B" w:rsidRDefault="00161B47" w:rsidP="003823C5">
            <w:pPr>
              <w:spacing w:after="0" w:line="240" w:lineRule="auto"/>
              <w:ind w:firstLine="0"/>
            </w:pPr>
            <w:r w:rsidRPr="00E75A2B">
              <w:rPr>
                <w:sz w:val="22"/>
              </w:rPr>
              <w:t>Apsaimniekoša</w:t>
            </w:r>
            <w:r w:rsidR="00174D9F" w:rsidRPr="00E75A2B">
              <w:rPr>
                <w:sz w:val="22"/>
              </w:rPr>
              <w:t>-</w:t>
            </w:r>
            <w:r w:rsidRPr="00E75A2B">
              <w:rPr>
                <w:sz w:val="22"/>
              </w:rPr>
              <w:t>nas pasākums</w:t>
            </w:r>
            <w:r w:rsidR="00174D9F" w:rsidRPr="00E75A2B">
              <w:rPr>
                <w:sz w:val="22"/>
              </w:rPr>
              <w:t>*</w:t>
            </w:r>
          </w:p>
        </w:tc>
        <w:tc>
          <w:tcPr>
            <w:tcW w:w="1560" w:type="dxa"/>
            <w:gridSpan w:val="2"/>
            <w:shd w:val="clear" w:color="auto" w:fill="EDEDED" w:themeFill="accent3" w:themeFillTint="33"/>
          </w:tcPr>
          <w:p w14:paraId="3337E50B" w14:textId="77777777" w:rsidR="00161B47" w:rsidRPr="00E75A2B" w:rsidRDefault="00161B47" w:rsidP="00161B47">
            <w:pPr>
              <w:spacing w:after="0" w:line="240" w:lineRule="auto"/>
              <w:ind w:firstLine="0"/>
            </w:pPr>
            <w:r w:rsidRPr="00E75A2B">
              <w:rPr>
                <w:sz w:val="22"/>
              </w:rPr>
              <w:t>Plānotais ieviesējs</w:t>
            </w:r>
            <w:r w:rsidR="00174D9F" w:rsidRPr="00E75A2B">
              <w:rPr>
                <w:sz w:val="22"/>
              </w:rPr>
              <w:t>*</w:t>
            </w:r>
          </w:p>
        </w:tc>
        <w:tc>
          <w:tcPr>
            <w:tcW w:w="1955" w:type="dxa"/>
            <w:shd w:val="clear" w:color="auto" w:fill="EDEDED" w:themeFill="accent3" w:themeFillTint="33"/>
          </w:tcPr>
          <w:p w14:paraId="025AA992" w14:textId="77777777" w:rsidR="00161B47" w:rsidRPr="00E75A2B" w:rsidRDefault="00161B47" w:rsidP="00161B47">
            <w:pPr>
              <w:spacing w:after="0" w:line="240" w:lineRule="auto"/>
              <w:ind w:firstLine="0"/>
            </w:pPr>
            <w:r w:rsidRPr="00E75A2B">
              <w:rPr>
                <w:sz w:val="22"/>
              </w:rPr>
              <w:t>Paredzētā apsaimniekošanas pasākuma īstenošanas laiks un regularitāte</w:t>
            </w:r>
            <w:r w:rsidR="00174D9F" w:rsidRPr="00E75A2B">
              <w:rPr>
                <w:sz w:val="22"/>
              </w:rPr>
              <w:t>*</w:t>
            </w:r>
          </w:p>
        </w:tc>
        <w:tc>
          <w:tcPr>
            <w:tcW w:w="2943" w:type="dxa"/>
            <w:shd w:val="clear" w:color="auto" w:fill="EDEDED" w:themeFill="accent3" w:themeFillTint="33"/>
          </w:tcPr>
          <w:p w14:paraId="6B27FFF5" w14:textId="77777777" w:rsidR="00161B47" w:rsidRPr="00E75A2B" w:rsidRDefault="00161B47" w:rsidP="00161B47">
            <w:pPr>
              <w:spacing w:after="0" w:line="240" w:lineRule="auto"/>
              <w:ind w:firstLine="0"/>
            </w:pPr>
            <w:r w:rsidRPr="00E75A2B">
              <w:rPr>
                <w:sz w:val="22"/>
              </w:rPr>
              <w:t>Apsaimniekošanas efektivitāte</w:t>
            </w:r>
          </w:p>
        </w:tc>
      </w:tr>
      <w:tr w:rsidR="00335CCC" w:rsidRPr="00E75A2B" w14:paraId="6A9DBF64" w14:textId="77777777" w:rsidTr="00174D9F">
        <w:tc>
          <w:tcPr>
            <w:tcW w:w="959" w:type="dxa"/>
          </w:tcPr>
          <w:p w14:paraId="44919330" w14:textId="77777777" w:rsidR="00335CCC" w:rsidRPr="00336478" w:rsidRDefault="00335CCC" w:rsidP="009D2D16">
            <w:pPr>
              <w:spacing w:after="0" w:line="240" w:lineRule="auto"/>
              <w:ind w:firstLine="0"/>
              <w:rPr>
                <w:rFonts w:cs="Times New Roman"/>
                <w:b/>
                <w:sz w:val="22"/>
              </w:rPr>
            </w:pPr>
            <w:r w:rsidRPr="00336478">
              <w:rPr>
                <w:rFonts w:cs="Times New Roman"/>
                <w:b/>
                <w:sz w:val="22"/>
              </w:rPr>
              <w:t>4.1.</w:t>
            </w:r>
          </w:p>
        </w:tc>
        <w:tc>
          <w:tcPr>
            <w:tcW w:w="8329" w:type="dxa"/>
            <w:gridSpan w:val="6"/>
          </w:tcPr>
          <w:p w14:paraId="1FC884DC" w14:textId="77777777" w:rsidR="00335CCC" w:rsidRPr="00336478" w:rsidRDefault="00335CCC" w:rsidP="009D2D16">
            <w:pPr>
              <w:spacing w:after="0" w:line="240" w:lineRule="auto"/>
              <w:ind w:firstLine="0"/>
              <w:rPr>
                <w:rFonts w:cs="Times New Roman"/>
                <w:b/>
                <w:sz w:val="22"/>
              </w:rPr>
            </w:pPr>
            <w:r w:rsidRPr="00336478">
              <w:rPr>
                <w:rFonts w:cs="Times New Roman"/>
                <w:b/>
                <w:sz w:val="22"/>
              </w:rPr>
              <w:t>Pasākumi biotopu un sugu aizsardzībai</w:t>
            </w:r>
          </w:p>
        </w:tc>
      </w:tr>
      <w:tr w:rsidR="00EF4942" w:rsidRPr="00E75A2B" w14:paraId="0A54FB2A" w14:textId="77777777" w:rsidTr="00174D9F">
        <w:tc>
          <w:tcPr>
            <w:tcW w:w="959" w:type="dxa"/>
          </w:tcPr>
          <w:p w14:paraId="40C44681" w14:textId="77777777" w:rsidR="00EF4942" w:rsidRPr="00336478" w:rsidRDefault="00EF4942" w:rsidP="009D2D16">
            <w:pPr>
              <w:spacing w:after="0" w:line="240" w:lineRule="auto"/>
              <w:ind w:firstLine="0"/>
              <w:rPr>
                <w:rFonts w:cs="Times New Roman"/>
                <w:sz w:val="22"/>
              </w:rPr>
            </w:pPr>
            <w:r w:rsidRPr="00336478">
              <w:rPr>
                <w:rFonts w:cs="Times New Roman"/>
                <w:sz w:val="22"/>
              </w:rPr>
              <w:t>4.1.1.</w:t>
            </w:r>
          </w:p>
        </w:tc>
        <w:tc>
          <w:tcPr>
            <w:tcW w:w="1843" w:type="dxa"/>
          </w:tcPr>
          <w:p w14:paraId="44D1A146" w14:textId="77777777" w:rsidR="00EF4942" w:rsidRPr="00336478" w:rsidRDefault="00EF4942" w:rsidP="003823C5">
            <w:pPr>
              <w:pStyle w:val="ListParagraph"/>
              <w:spacing w:after="0" w:line="240" w:lineRule="auto"/>
              <w:ind w:left="0" w:firstLine="0"/>
              <w:rPr>
                <w:rFonts w:cs="Times New Roman"/>
                <w:sz w:val="22"/>
              </w:rPr>
            </w:pPr>
            <w:r w:rsidRPr="00336478">
              <w:rPr>
                <w:rFonts w:cs="Times New Roman"/>
                <w:sz w:val="22"/>
              </w:rPr>
              <w:t>Noteikt lieguma zonējumu</w:t>
            </w:r>
          </w:p>
        </w:tc>
        <w:tc>
          <w:tcPr>
            <w:tcW w:w="1559" w:type="dxa"/>
            <w:gridSpan w:val="2"/>
          </w:tcPr>
          <w:p w14:paraId="3924CF2D" w14:textId="64E7881F" w:rsidR="00EF4942" w:rsidRPr="00336478" w:rsidRDefault="00315F26" w:rsidP="009D2D16">
            <w:pPr>
              <w:spacing w:after="0" w:line="240" w:lineRule="auto"/>
              <w:ind w:firstLine="0"/>
              <w:rPr>
                <w:rFonts w:cs="Times New Roman"/>
                <w:sz w:val="22"/>
              </w:rPr>
            </w:pPr>
            <w:r w:rsidRPr="00336478">
              <w:rPr>
                <w:rFonts w:cs="Times New Roman"/>
                <w:sz w:val="22"/>
              </w:rPr>
              <w:t>–</w:t>
            </w:r>
          </w:p>
        </w:tc>
        <w:tc>
          <w:tcPr>
            <w:tcW w:w="1984" w:type="dxa"/>
            <w:gridSpan w:val="2"/>
          </w:tcPr>
          <w:p w14:paraId="542CB588" w14:textId="77777777" w:rsidR="00EF4942" w:rsidRPr="00336478" w:rsidRDefault="00EF4942" w:rsidP="009D2D16">
            <w:pPr>
              <w:spacing w:after="0" w:line="240" w:lineRule="auto"/>
              <w:ind w:firstLine="0"/>
              <w:rPr>
                <w:rFonts w:cs="Times New Roman"/>
                <w:sz w:val="22"/>
              </w:rPr>
            </w:pPr>
            <w:r w:rsidRPr="00336478">
              <w:rPr>
                <w:rFonts w:cs="Times New Roman"/>
                <w:sz w:val="22"/>
              </w:rPr>
              <w:t>2002.</w:t>
            </w:r>
          </w:p>
        </w:tc>
        <w:tc>
          <w:tcPr>
            <w:tcW w:w="2943" w:type="dxa"/>
          </w:tcPr>
          <w:p w14:paraId="523D077C" w14:textId="77777777" w:rsidR="00EF4942" w:rsidRPr="00336478" w:rsidRDefault="00EF4942" w:rsidP="009D2D16">
            <w:pPr>
              <w:spacing w:after="0" w:line="240" w:lineRule="auto"/>
              <w:ind w:firstLine="0"/>
              <w:rPr>
                <w:sz w:val="22"/>
              </w:rPr>
            </w:pPr>
            <w:r w:rsidRPr="00336478">
              <w:rPr>
                <w:sz w:val="22"/>
              </w:rPr>
              <w:t>Zonējums nav noteikts.</w:t>
            </w:r>
          </w:p>
        </w:tc>
      </w:tr>
      <w:tr w:rsidR="00EF4942" w:rsidRPr="00E75A2B" w14:paraId="37BE34E8" w14:textId="77777777" w:rsidTr="00174D9F">
        <w:tc>
          <w:tcPr>
            <w:tcW w:w="959" w:type="dxa"/>
          </w:tcPr>
          <w:p w14:paraId="793428EF" w14:textId="77777777" w:rsidR="00EF4942" w:rsidRPr="00336478" w:rsidRDefault="00EF4942" w:rsidP="00EF4942">
            <w:pPr>
              <w:spacing w:after="0" w:line="240" w:lineRule="auto"/>
              <w:ind w:firstLine="0"/>
              <w:rPr>
                <w:rFonts w:cs="Times New Roman"/>
                <w:sz w:val="22"/>
              </w:rPr>
            </w:pPr>
            <w:r w:rsidRPr="00336478">
              <w:rPr>
                <w:rFonts w:cs="Times New Roman"/>
                <w:sz w:val="22"/>
              </w:rPr>
              <w:t>4.1.2.</w:t>
            </w:r>
          </w:p>
        </w:tc>
        <w:tc>
          <w:tcPr>
            <w:tcW w:w="1843" w:type="dxa"/>
          </w:tcPr>
          <w:p w14:paraId="61135F3E" w14:textId="77777777" w:rsidR="00EF4942" w:rsidRPr="00336478" w:rsidRDefault="00EF4942" w:rsidP="003823C5">
            <w:pPr>
              <w:pStyle w:val="ListParagraph"/>
              <w:spacing w:after="0" w:line="240" w:lineRule="auto"/>
              <w:ind w:left="0" w:firstLine="0"/>
              <w:rPr>
                <w:rFonts w:cs="Times New Roman"/>
                <w:sz w:val="22"/>
              </w:rPr>
            </w:pPr>
            <w:r w:rsidRPr="00336478">
              <w:rPr>
                <w:rFonts w:cs="Times New Roman"/>
                <w:sz w:val="22"/>
              </w:rPr>
              <w:t>Realizēt pasākumus aizsargājamo biotopu un sugu saglabāšanai</w:t>
            </w:r>
          </w:p>
        </w:tc>
        <w:tc>
          <w:tcPr>
            <w:tcW w:w="1559" w:type="dxa"/>
            <w:gridSpan w:val="2"/>
          </w:tcPr>
          <w:p w14:paraId="3F39C8A2" w14:textId="77777777" w:rsidR="00EF4942" w:rsidRPr="00336478" w:rsidRDefault="00EF4942" w:rsidP="009D2D16">
            <w:pPr>
              <w:spacing w:after="0" w:line="240" w:lineRule="auto"/>
              <w:ind w:firstLine="0"/>
              <w:rPr>
                <w:rFonts w:cs="Times New Roman"/>
                <w:sz w:val="22"/>
              </w:rPr>
            </w:pPr>
            <w:r w:rsidRPr="00336478">
              <w:rPr>
                <w:rFonts w:cs="Times New Roman"/>
                <w:sz w:val="22"/>
              </w:rPr>
              <w:t>Pasienes pagasta padome. Kontroli par režīma ievērošanu veic Rēzeknes RVP</w:t>
            </w:r>
          </w:p>
        </w:tc>
        <w:tc>
          <w:tcPr>
            <w:tcW w:w="1984" w:type="dxa"/>
            <w:gridSpan w:val="2"/>
          </w:tcPr>
          <w:p w14:paraId="26D2B30A" w14:textId="77777777" w:rsidR="00EF4942" w:rsidRPr="00336478" w:rsidRDefault="00EF4942" w:rsidP="00EF4942">
            <w:pPr>
              <w:spacing w:after="0" w:line="240" w:lineRule="auto"/>
              <w:ind w:firstLine="0"/>
              <w:rPr>
                <w:rFonts w:cs="Times New Roman"/>
                <w:sz w:val="22"/>
              </w:rPr>
            </w:pPr>
            <w:r w:rsidRPr="00336478">
              <w:rPr>
                <w:rFonts w:cs="Times New Roman"/>
                <w:sz w:val="22"/>
              </w:rPr>
              <w:t>2003. (1. kārta)</w:t>
            </w:r>
          </w:p>
          <w:p w14:paraId="7C2B4558" w14:textId="77777777" w:rsidR="00EF4942" w:rsidRPr="00336478" w:rsidRDefault="00EF4942" w:rsidP="00EF4942">
            <w:pPr>
              <w:spacing w:after="0" w:line="240" w:lineRule="auto"/>
              <w:ind w:firstLine="0"/>
              <w:rPr>
                <w:rFonts w:cs="Times New Roman"/>
                <w:sz w:val="22"/>
              </w:rPr>
            </w:pPr>
            <w:r w:rsidRPr="00336478">
              <w:rPr>
                <w:rFonts w:cs="Times New Roman"/>
                <w:sz w:val="22"/>
              </w:rPr>
              <w:t>2004. (2. kārta)</w:t>
            </w:r>
          </w:p>
          <w:p w14:paraId="23104272" w14:textId="77777777" w:rsidR="00EF4942" w:rsidRPr="00336478" w:rsidRDefault="00EF4942" w:rsidP="00EF4942">
            <w:pPr>
              <w:spacing w:after="0" w:line="240" w:lineRule="auto"/>
              <w:ind w:firstLine="0"/>
              <w:rPr>
                <w:rFonts w:cs="Times New Roman"/>
                <w:sz w:val="22"/>
              </w:rPr>
            </w:pPr>
            <w:r w:rsidRPr="00336478">
              <w:rPr>
                <w:rFonts w:cs="Times New Roman"/>
                <w:sz w:val="22"/>
              </w:rPr>
              <w:t>2005. (3. kārta)</w:t>
            </w:r>
          </w:p>
          <w:p w14:paraId="41D1E475" w14:textId="2A832D11" w:rsidR="00EF4942" w:rsidRPr="00336478" w:rsidRDefault="00EF4942" w:rsidP="00EF4942">
            <w:pPr>
              <w:spacing w:after="0" w:line="240" w:lineRule="auto"/>
              <w:ind w:firstLine="0"/>
              <w:rPr>
                <w:rFonts w:cs="Times New Roman"/>
                <w:sz w:val="22"/>
              </w:rPr>
            </w:pPr>
            <w:r w:rsidRPr="00336478">
              <w:rPr>
                <w:rFonts w:cs="Times New Roman"/>
                <w:sz w:val="22"/>
              </w:rPr>
              <w:t>(2005.</w:t>
            </w:r>
            <w:r w:rsidR="00315F26" w:rsidRPr="00336478">
              <w:rPr>
                <w:rFonts w:cs="Times New Roman"/>
                <w:sz w:val="22"/>
              </w:rPr>
              <w:t>–</w:t>
            </w:r>
            <w:r w:rsidRPr="00336478">
              <w:rPr>
                <w:rFonts w:cs="Times New Roman"/>
                <w:sz w:val="22"/>
              </w:rPr>
              <w:t>2006., ja nepieciešami atkārtoti pasākumi)</w:t>
            </w:r>
          </w:p>
        </w:tc>
        <w:tc>
          <w:tcPr>
            <w:tcW w:w="2943" w:type="dxa"/>
          </w:tcPr>
          <w:p w14:paraId="2C363C90" w14:textId="44D96F57" w:rsidR="00EF4942" w:rsidRPr="00336478" w:rsidRDefault="00EF4942" w:rsidP="009D2D16">
            <w:pPr>
              <w:spacing w:after="0" w:line="240" w:lineRule="auto"/>
              <w:ind w:firstLine="0"/>
              <w:rPr>
                <w:sz w:val="22"/>
              </w:rPr>
            </w:pPr>
            <w:r w:rsidRPr="00336478">
              <w:rPr>
                <w:sz w:val="22"/>
              </w:rPr>
              <w:t xml:space="preserve">Nav ziņu par šajā laikā veiktajiem pasākumiem. Vēlāk veiktie pasākumi </w:t>
            </w:r>
            <w:r w:rsidR="003823C5" w:rsidRPr="00336478">
              <w:rPr>
                <w:sz w:val="22"/>
              </w:rPr>
              <w:t xml:space="preserve">un to efektivitāte </w:t>
            </w:r>
            <w:r w:rsidRPr="00336478">
              <w:rPr>
                <w:sz w:val="22"/>
              </w:rPr>
              <w:t xml:space="preserve">aprakstīti </w:t>
            </w:r>
            <w:r w:rsidR="004A7C9B" w:rsidRPr="00336478">
              <w:rPr>
                <w:sz w:val="22"/>
              </w:rPr>
              <w:t>1.1.4</w:t>
            </w:r>
            <w:r w:rsidRPr="00336478">
              <w:rPr>
                <w:sz w:val="22"/>
              </w:rPr>
              <w:t>. </w:t>
            </w:r>
            <w:r w:rsidR="004A7C9B" w:rsidRPr="00336478">
              <w:rPr>
                <w:sz w:val="22"/>
              </w:rPr>
              <w:t>un 4.4. </w:t>
            </w:r>
            <w:r w:rsidRPr="00336478">
              <w:rPr>
                <w:sz w:val="22"/>
              </w:rPr>
              <w:t>nodaļas izklāstā.</w:t>
            </w:r>
          </w:p>
        </w:tc>
      </w:tr>
      <w:tr w:rsidR="00335CCC" w:rsidRPr="00E75A2B" w14:paraId="6599E82B" w14:textId="77777777" w:rsidTr="00174D9F">
        <w:tc>
          <w:tcPr>
            <w:tcW w:w="959" w:type="dxa"/>
          </w:tcPr>
          <w:p w14:paraId="170084E5" w14:textId="77777777" w:rsidR="00335CCC" w:rsidRPr="00336478" w:rsidRDefault="00335CCC" w:rsidP="003823C5">
            <w:pPr>
              <w:spacing w:after="0" w:line="240" w:lineRule="auto"/>
              <w:ind w:firstLine="0"/>
              <w:rPr>
                <w:rFonts w:cs="Times New Roman"/>
                <w:b/>
                <w:sz w:val="22"/>
              </w:rPr>
            </w:pPr>
            <w:r w:rsidRPr="00336478">
              <w:rPr>
                <w:rFonts w:cs="Times New Roman"/>
                <w:b/>
                <w:sz w:val="22"/>
              </w:rPr>
              <w:t>4.2.</w:t>
            </w:r>
          </w:p>
        </w:tc>
        <w:tc>
          <w:tcPr>
            <w:tcW w:w="8329" w:type="dxa"/>
            <w:gridSpan w:val="6"/>
          </w:tcPr>
          <w:p w14:paraId="09F70C27" w14:textId="77777777" w:rsidR="00335CCC" w:rsidRPr="00336478" w:rsidRDefault="00335CCC" w:rsidP="009D2D16">
            <w:pPr>
              <w:spacing w:after="0" w:line="240" w:lineRule="auto"/>
              <w:ind w:firstLine="0"/>
              <w:rPr>
                <w:rFonts w:cs="Times New Roman"/>
                <w:b/>
                <w:sz w:val="22"/>
              </w:rPr>
            </w:pPr>
            <w:r w:rsidRPr="00336478">
              <w:rPr>
                <w:rFonts w:cs="Times New Roman"/>
                <w:b/>
                <w:sz w:val="22"/>
              </w:rPr>
              <w:t>Pasākumi zivju resursu ilgtspējīgai izmantošanai</w:t>
            </w:r>
          </w:p>
        </w:tc>
      </w:tr>
      <w:tr w:rsidR="00EF4942" w:rsidRPr="00E75A2B" w14:paraId="565AF884" w14:textId="77777777" w:rsidTr="00174D9F">
        <w:tc>
          <w:tcPr>
            <w:tcW w:w="959" w:type="dxa"/>
          </w:tcPr>
          <w:p w14:paraId="5C6C95B5" w14:textId="77777777" w:rsidR="00EF4942" w:rsidRPr="00336478" w:rsidRDefault="00EF4942" w:rsidP="003823C5">
            <w:pPr>
              <w:spacing w:after="0" w:line="240" w:lineRule="auto"/>
              <w:ind w:firstLine="0"/>
              <w:rPr>
                <w:rFonts w:cs="Times New Roman"/>
                <w:sz w:val="22"/>
              </w:rPr>
            </w:pPr>
            <w:r w:rsidRPr="00336478">
              <w:rPr>
                <w:rFonts w:cs="Times New Roman"/>
                <w:sz w:val="22"/>
              </w:rPr>
              <w:t>4.</w:t>
            </w:r>
            <w:r w:rsidR="003823C5" w:rsidRPr="00336478">
              <w:rPr>
                <w:rFonts w:cs="Times New Roman"/>
                <w:sz w:val="22"/>
              </w:rPr>
              <w:t>2</w:t>
            </w:r>
            <w:r w:rsidRPr="00336478">
              <w:rPr>
                <w:rFonts w:cs="Times New Roman"/>
                <w:sz w:val="22"/>
              </w:rPr>
              <w:t>.1.</w:t>
            </w:r>
          </w:p>
        </w:tc>
        <w:tc>
          <w:tcPr>
            <w:tcW w:w="1843" w:type="dxa"/>
          </w:tcPr>
          <w:p w14:paraId="4CB823A9" w14:textId="77777777" w:rsidR="00EF4942" w:rsidRPr="00336478" w:rsidRDefault="003823C5" w:rsidP="003823C5">
            <w:pPr>
              <w:pStyle w:val="ListParagraph"/>
              <w:spacing w:after="0" w:line="240" w:lineRule="auto"/>
              <w:ind w:left="0" w:firstLine="0"/>
              <w:rPr>
                <w:rFonts w:cs="Times New Roman"/>
                <w:sz w:val="22"/>
              </w:rPr>
            </w:pPr>
            <w:r w:rsidRPr="00336478">
              <w:rPr>
                <w:rFonts w:cs="Times New Roman"/>
                <w:sz w:val="22"/>
              </w:rPr>
              <w:t>Izstrādāt Pintu ezera apsaimniekošanas plānu un ekspluatācijas noteikumus</w:t>
            </w:r>
          </w:p>
        </w:tc>
        <w:tc>
          <w:tcPr>
            <w:tcW w:w="1559" w:type="dxa"/>
            <w:gridSpan w:val="2"/>
          </w:tcPr>
          <w:p w14:paraId="4F3CDB3E" w14:textId="77777777" w:rsidR="00EF4942" w:rsidRPr="00336478" w:rsidRDefault="003823C5" w:rsidP="009D2D16">
            <w:pPr>
              <w:spacing w:after="0" w:line="240" w:lineRule="auto"/>
              <w:ind w:firstLine="0"/>
              <w:rPr>
                <w:rFonts w:cs="Times New Roman"/>
                <w:sz w:val="22"/>
              </w:rPr>
            </w:pPr>
            <w:r w:rsidRPr="00336478">
              <w:rPr>
                <w:rFonts w:cs="Times New Roman"/>
                <w:sz w:val="22"/>
              </w:rPr>
              <w:t>Latvijas Zivsaimnie</w:t>
            </w:r>
            <w:r w:rsidR="000A38CB" w:rsidRPr="00336478">
              <w:rPr>
                <w:rFonts w:cs="Times New Roman"/>
                <w:sz w:val="22"/>
              </w:rPr>
              <w:t>-</w:t>
            </w:r>
            <w:r w:rsidRPr="00336478">
              <w:rPr>
                <w:rFonts w:cs="Times New Roman"/>
                <w:sz w:val="22"/>
              </w:rPr>
              <w:t>cības pētījumu institūts</w:t>
            </w:r>
          </w:p>
        </w:tc>
        <w:tc>
          <w:tcPr>
            <w:tcW w:w="1984" w:type="dxa"/>
            <w:gridSpan w:val="2"/>
          </w:tcPr>
          <w:p w14:paraId="6CB3B2FC" w14:textId="77777777" w:rsidR="00EF4942" w:rsidRPr="00336478" w:rsidRDefault="00EF4942" w:rsidP="003823C5">
            <w:pPr>
              <w:spacing w:after="0" w:line="240" w:lineRule="auto"/>
              <w:ind w:firstLine="0"/>
              <w:rPr>
                <w:rFonts w:cs="Times New Roman"/>
                <w:sz w:val="22"/>
              </w:rPr>
            </w:pPr>
            <w:r w:rsidRPr="00336478">
              <w:rPr>
                <w:rFonts w:cs="Times New Roman"/>
                <w:sz w:val="22"/>
              </w:rPr>
              <w:t>200</w:t>
            </w:r>
            <w:r w:rsidR="003823C5" w:rsidRPr="00336478">
              <w:rPr>
                <w:rFonts w:cs="Times New Roman"/>
                <w:sz w:val="22"/>
              </w:rPr>
              <w:t>3</w:t>
            </w:r>
            <w:r w:rsidRPr="00336478">
              <w:rPr>
                <w:rFonts w:cs="Times New Roman"/>
                <w:sz w:val="22"/>
              </w:rPr>
              <w:t>.</w:t>
            </w:r>
          </w:p>
        </w:tc>
        <w:tc>
          <w:tcPr>
            <w:tcW w:w="2943" w:type="dxa"/>
          </w:tcPr>
          <w:p w14:paraId="44E6691B" w14:textId="7A1CED8C" w:rsidR="00EF4942" w:rsidRPr="00336478" w:rsidRDefault="00A7702E" w:rsidP="009D2D16">
            <w:pPr>
              <w:spacing w:after="0" w:line="240" w:lineRule="auto"/>
              <w:ind w:firstLine="0"/>
              <w:rPr>
                <w:sz w:val="22"/>
              </w:rPr>
            </w:pPr>
            <w:r w:rsidRPr="00336478">
              <w:rPr>
                <w:sz w:val="22"/>
              </w:rPr>
              <w:t>Nav</w:t>
            </w:r>
            <w:r w:rsidR="003670D0" w:rsidRPr="00336478">
              <w:rPr>
                <w:sz w:val="22"/>
              </w:rPr>
              <w:t xml:space="preserve"> ziņu par plāna izstrādi</w:t>
            </w:r>
          </w:p>
        </w:tc>
      </w:tr>
      <w:tr w:rsidR="00EF4942" w:rsidRPr="00E75A2B" w14:paraId="0D4A9D49" w14:textId="77777777" w:rsidTr="00174D9F">
        <w:tc>
          <w:tcPr>
            <w:tcW w:w="959" w:type="dxa"/>
          </w:tcPr>
          <w:p w14:paraId="7AFCB345" w14:textId="77777777" w:rsidR="00EF4942" w:rsidRPr="00336478" w:rsidRDefault="00EF4942" w:rsidP="003823C5">
            <w:pPr>
              <w:spacing w:after="0" w:line="240" w:lineRule="auto"/>
              <w:ind w:firstLine="0"/>
              <w:rPr>
                <w:rFonts w:cs="Times New Roman"/>
                <w:sz w:val="22"/>
              </w:rPr>
            </w:pPr>
            <w:r w:rsidRPr="00336478">
              <w:rPr>
                <w:rFonts w:cs="Times New Roman"/>
                <w:sz w:val="22"/>
              </w:rPr>
              <w:t>4.</w:t>
            </w:r>
            <w:r w:rsidR="003823C5" w:rsidRPr="00336478">
              <w:rPr>
                <w:rFonts w:cs="Times New Roman"/>
                <w:sz w:val="22"/>
              </w:rPr>
              <w:t>2</w:t>
            </w:r>
            <w:r w:rsidRPr="00336478">
              <w:rPr>
                <w:rFonts w:cs="Times New Roman"/>
                <w:sz w:val="22"/>
              </w:rPr>
              <w:t>.</w:t>
            </w:r>
            <w:r w:rsidR="003823C5" w:rsidRPr="00336478">
              <w:rPr>
                <w:rFonts w:cs="Times New Roman"/>
                <w:sz w:val="22"/>
              </w:rPr>
              <w:t>2</w:t>
            </w:r>
            <w:r w:rsidRPr="00336478">
              <w:rPr>
                <w:rFonts w:cs="Times New Roman"/>
                <w:sz w:val="22"/>
              </w:rPr>
              <w:t>.</w:t>
            </w:r>
          </w:p>
        </w:tc>
        <w:tc>
          <w:tcPr>
            <w:tcW w:w="1843" w:type="dxa"/>
          </w:tcPr>
          <w:p w14:paraId="4B765DAB" w14:textId="77777777" w:rsidR="00EF4942" w:rsidRPr="00336478" w:rsidRDefault="003823C5" w:rsidP="003823C5">
            <w:pPr>
              <w:pStyle w:val="ListParagraph"/>
              <w:spacing w:after="0" w:line="240" w:lineRule="auto"/>
              <w:ind w:left="0" w:firstLine="0"/>
              <w:rPr>
                <w:rFonts w:cs="Times New Roman"/>
                <w:sz w:val="22"/>
              </w:rPr>
            </w:pPr>
            <w:r w:rsidRPr="00336478">
              <w:rPr>
                <w:rFonts w:cs="Times New Roman"/>
                <w:sz w:val="22"/>
              </w:rPr>
              <w:t>Izstrādāt Šešķu ezera apsaimniekošanas plānu un ekspluatācijas noteikumus</w:t>
            </w:r>
          </w:p>
        </w:tc>
        <w:tc>
          <w:tcPr>
            <w:tcW w:w="1559" w:type="dxa"/>
            <w:gridSpan w:val="2"/>
          </w:tcPr>
          <w:p w14:paraId="16F44FDA" w14:textId="77777777" w:rsidR="00EF4942" w:rsidRPr="00336478" w:rsidRDefault="003823C5" w:rsidP="009D2D16">
            <w:pPr>
              <w:spacing w:after="0" w:line="240" w:lineRule="auto"/>
              <w:ind w:firstLine="0"/>
              <w:rPr>
                <w:rFonts w:cs="Times New Roman"/>
                <w:sz w:val="22"/>
              </w:rPr>
            </w:pPr>
            <w:r w:rsidRPr="00336478">
              <w:rPr>
                <w:rFonts w:cs="Times New Roman"/>
                <w:sz w:val="22"/>
              </w:rPr>
              <w:t>Latvijas Zivsaimnie</w:t>
            </w:r>
            <w:r w:rsidR="000A38CB" w:rsidRPr="00336478">
              <w:rPr>
                <w:rFonts w:cs="Times New Roman"/>
                <w:sz w:val="22"/>
              </w:rPr>
              <w:t>-</w:t>
            </w:r>
            <w:r w:rsidRPr="00336478">
              <w:rPr>
                <w:rFonts w:cs="Times New Roman"/>
                <w:sz w:val="22"/>
              </w:rPr>
              <w:t>cības pētījumu institūts</w:t>
            </w:r>
          </w:p>
        </w:tc>
        <w:tc>
          <w:tcPr>
            <w:tcW w:w="1984" w:type="dxa"/>
            <w:gridSpan w:val="2"/>
          </w:tcPr>
          <w:p w14:paraId="35A812CC" w14:textId="77777777" w:rsidR="00EF4942" w:rsidRPr="00336478" w:rsidRDefault="00EF4942" w:rsidP="003823C5">
            <w:pPr>
              <w:spacing w:after="0" w:line="240" w:lineRule="auto"/>
              <w:ind w:firstLine="0"/>
              <w:rPr>
                <w:rFonts w:cs="Times New Roman"/>
                <w:sz w:val="22"/>
              </w:rPr>
            </w:pPr>
            <w:r w:rsidRPr="00336478">
              <w:rPr>
                <w:rFonts w:cs="Times New Roman"/>
                <w:sz w:val="22"/>
              </w:rPr>
              <w:t>200</w:t>
            </w:r>
            <w:r w:rsidR="003823C5" w:rsidRPr="00336478">
              <w:rPr>
                <w:rFonts w:cs="Times New Roman"/>
                <w:sz w:val="22"/>
              </w:rPr>
              <w:t>3</w:t>
            </w:r>
            <w:r w:rsidRPr="00336478">
              <w:rPr>
                <w:rFonts w:cs="Times New Roman"/>
                <w:sz w:val="22"/>
              </w:rPr>
              <w:t>.</w:t>
            </w:r>
          </w:p>
        </w:tc>
        <w:tc>
          <w:tcPr>
            <w:tcW w:w="2943" w:type="dxa"/>
          </w:tcPr>
          <w:p w14:paraId="0BE5E338" w14:textId="316FFCDD" w:rsidR="00EF4942" w:rsidRPr="00336478" w:rsidRDefault="003670D0" w:rsidP="009D2D16">
            <w:pPr>
              <w:spacing w:after="0" w:line="240" w:lineRule="auto"/>
              <w:ind w:firstLine="0"/>
              <w:rPr>
                <w:sz w:val="22"/>
              </w:rPr>
            </w:pPr>
            <w:r w:rsidRPr="00336478">
              <w:rPr>
                <w:sz w:val="22"/>
              </w:rPr>
              <w:t>Nav ziņu par plāna izstrādi</w:t>
            </w:r>
          </w:p>
        </w:tc>
      </w:tr>
      <w:tr w:rsidR="00335CCC" w:rsidRPr="00E75A2B" w14:paraId="63D48CD6" w14:textId="77777777" w:rsidTr="00174D9F">
        <w:tc>
          <w:tcPr>
            <w:tcW w:w="959" w:type="dxa"/>
          </w:tcPr>
          <w:p w14:paraId="0280A701" w14:textId="77777777" w:rsidR="00335CCC" w:rsidRPr="00336478" w:rsidRDefault="00335CCC" w:rsidP="003823C5">
            <w:pPr>
              <w:spacing w:after="0" w:line="240" w:lineRule="auto"/>
              <w:ind w:firstLine="0"/>
              <w:rPr>
                <w:rFonts w:cs="Times New Roman"/>
                <w:b/>
                <w:sz w:val="22"/>
              </w:rPr>
            </w:pPr>
            <w:r w:rsidRPr="00336478">
              <w:rPr>
                <w:rFonts w:cs="Times New Roman"/>
                <w:b/>
                <w:sz w:val="22"/>
              </w:rPr>
              <w:t>4.3.</w:t>
            </w:r>
          </w:p>
        </w:tc>
        <w:tc>
          <w:tcPr>
            <w:tcW w:w="8329" w:type="dxa"/>
            <w:gridSpan w:val="6"/>
          </w:tcPr>
          <w:p w14:paraId="1C938EA8" w14:textId="77777777" w:rsidR="00335CCC" w:rsidRPr="00336478" w:rsidRDefault="00335CCC" w:rsidP="009D2D16">
            <w:pPr>
              <w:spacing w:after="0" w:line="240" w:lineRule="auto"/>
              <w:ind w:firstLine="0"/>
              <w:rPr>
                <w:rFonts w:cs="Times New Roman"/>
                <w:b/>
                <w:sz w:val="22"/>
              </w:rPr>
            </w:pPr>
            <w:r w:rsidRPr="00336478">
              <w:rPr>
                <w:rFonts w:cs="Times New Roman"/>
                <w:b/>
                <w:sz w:val="22"/>
              </w:rPr>
              <w:t>Informatīvo zīmju izgatavošana un izvietošana</w:t>
            </w:r>
          </w:p>
        </w:tc>
      </w:tr>
      <w:tr w:rsidR="00EF4942" w:rsidRPr="00E75A2B" w14:paraId="54C8C5A7" w14:textId="77777777" w:rsidTr="00174D9F">
        <w:tc>
          <w:tcPr>
            <w:tcW w:w="959" w:type="dxa"/>
          </w:tcPr>
          <w:p w14:paraId="6C2BDB5C" w14:textId="77777777" w:rsidR="00EF4942" w:rsidRPr="00336478" w:rsidRDefault="00EF4942" w:rsidP="003823C5">
            <w:pPr>
              <w:spacing w:after="0" w:line="240" w:lineRule="auto"/>
              <w:ind w:firstLine="0"/>
              <w:rPr>
                <w:rFonts w:cs="Times New Roman"/>
                <w:sz w:val="22"/>
              </w:rPr>
            </w:pPr>
            <w:r w:rsidRPr="00336478">
              <w:rPr>
                <w:rFonts w:cs="Times New Roman"/>
                <w:sz w:val="22"/>
              </w:rPr>
              <w:t>4.</w:t>
            </w:r>
            <w:r w:rsidR="003823C5" w:rsidRPr="00336478">
              <w:rPr>
                <w:rFonts w:cs="Times New Roman"/>
                <w:sz w:val="22"/>
              </w:rPr>
              <w:t>3</w:t>
            </w:r>
            <w:r w:rsidRPr="00336478">
              <w:rPr>
                <w:rFonts w:cs="Times New Roman"/>
                <w:sz w:val="22"/>
              </w:rPr>
              <w:t>.1.</w:t>
            </w:r>
          </w:p>
        </w:tc>
        <w:tc>
          <w:tcPr>
            <w:tcW w:w="1843" w:type="dxa"/>
          </w:tcPr>
          <w:p w14:paraId="698B4EA8" w14:textId="77777777" w:rsidR="00EF4942" w:rsidRPr="00336478" w:rsidRDefault="003823C5" w:rsidP="003823C5">
            <w:pPr>
              <w:pStyle w:val="ListParagraph"/>
              <w:spacing w:after="0" w:line="240" w:lineRule="auto"/>
              <w:ind w:left="0" w:firstLine="0"/>
              <w:rPr>
                <w:rFonts w:cs="Times New Roman"/>
                <w:sz w:val="22"/>
              </w:rPr>
            </w:pPr>
            <w:r w:rsidRPr="00336478">
              <w:rPr>
                <w:rFonts w:cs="Times New Roman"/>
                <w:sz w:val="22"/>
              </w:rPr>
              <w:t>Izgatavot un izvietot speciālās informatīvās zīmes ĪADT apzīmēšanai</w:t>
            </w:r>
          </w:p>
        </w:tc>
        <w:tc>
          <w:tcPr>
            <w:tcW w:w="1559" w:type="dxa"/>
            <w:gridSpan w:val="2"/>
          </w:tcPr>
          <w:p w14:paraId="20557526" w14:textId="77777777" w:rsidR="00EF4942" w:rsidRPr="00336478" w:rsidRDefault="003823C5"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097BFEC9" w14:textId="77777777" w:rsidR="00EF4942" w:rsidRPr="00336478" w:rsidRDefault="00EF4942" w:rsidP="003823C5">
            <w:pPr>
              <w:spacing w:after="0" w:line="240" w:lineRule="auto"/>
              <w:ind w:firstLine="0"/>
              <w:rPr>
                <w:rFonts w:cs="Times New Roman"/>
                <w:sz w:val="22"/>
              </w:rPr>
            </w:pPr>
            <w:r w:rsidRPr="00336478">
              <w:rPr>
                <w:rFonts w:cs="Times New Roman"/>
                <w:sz w:val="22"/>
              </w:rPr>
              <w:t>200</w:t>
            </w:r>
            <w:r w:rsidR="003823C5" w:rsidRPr="00336478">
              <w:rPr>
                <w:rFonts w:cs="Times New Roman"/>
                <w:sz w:val="22"/>
              </w:rPr>
              <w:t>3</w:t>
            </w:r>
            <w:r w:rsidRPr="00336478">
              <w:rPr>
                <w:rFonts w:cs="Times New Roman"/>
                <w:sz w:val="22"/>
              </w:rPr>
              <w:t>.</w:t>
            </w:r>
          </w:p>
        </w:tc>
        <w:tc>
          <w:tcPr>
            <w:tcW w:w="2943" w:type="dxa"/>
          </w:tcPr>
          <w:p w14:paraId="74EA1F89" w14:textId="77777777" w:rsidR="00EF4942" w:rsidRPr="00336478" w:rsidRDefault="003823C5" w:rsidP="009D2D16">
            <w:pPr>
              <w:spacing w:after="0" w:line="240" w:lineRule="auto"/>
              <w:ind w:firstLine="0"/>
              <w:rPr>
                <w:sz w:val="22"/>
              </w:rPr>
            </w:pPr>
            <w:r w:rsidRPr="00336478">
              <w:rPr>
                <w:sz w:val="22"/>
              </w:rPr>
              <w:t>Dabā ir vēlāk uzstādītas informatīvās zīmes</w:t>
            </w:r>
          </w:p>
        </w:tc>
      </w:tr>
      <w:tr w:rsidR="003823C5" w:rsidRPr="00E75A2B" w14:paraId="54F4DFAB" w14:textId="77777777" w:rsidTr="00174D9F">
        <w:tc>
          <w:tcPr>
            <w:tcW w:w="959" w:type="dxa"/>
          </w:tcPr>
          <w:p w14:paraId="35536D50" w14:textId="77777777" w:rsidR="003823C5" w:rsidRPr="00336478" w:rsidRDefault="003823C5" w:rsidP="003823C5">
            <w:pPr>
              <w:spacing w:after="0" w:line="240" w:lineRule="auto"/>
              <w:ind w:firstLine="0"/>
              <w:rPr>
                <w:rFonts w:cs="Times New Roman"/>
                <w:sz w:val="22"/>
              </w:rPr>
            </w:pPr>
            <w:r w:rsidRPr="00336478">
              <w:rPr>
                <w:rFonts w:cs="Times New Roman"/>
                <w:sz w:val="22"/>
              </w:rPr>
              <w:t>4.3.2.</w:t>
            </w:r>
          </w:p>
        </w:tc>
        <w:tc>
          <w:tcPr>
            <w:tcW w:w="1843" w:type="dxa"/>
          </w:tcPr>
          <w:p w14:paraId="5C956124" w14:textId="77777777" w:rsidR="003823C5" w:rsidRPr="00336478" w:rsidRDefault="003823C5" w:rsidP="003823C5">
            <w:pPr>
              <w:pStyle w:val="ListParagraph"/>
              <w:spacing w:after="0" w:line="240" w:lineRule="auto"/>
              <w:ind w:left="0" w:firstLine="0"/>
              <w:rPr>
                <w:rFonts w:cs="Times New Roman"/>
                <w:sz w:val="22"/>
              </w:rPr>
            </w:pPr>
            <w:r w:rsidRPr="00336478">
              <w:rPr>
                <w:rFonts w:cs="Times New Roman"/>
                <w:sz w:val="22"/>
              </w:rPr>
              <w:t>Izgatavot un izvietot plāksnes ar piktogrammām laivu piestātnēs pie Pintu un Šešķu ezeriem to Grebļa kalna krastā</w:t>
            </w:r>
          </w:p>
        </w:tc>
        <w:tc>
          <w:tcPr>
            <w:tcW w:w="1559" w:type="dxa"/>
            <w:gridSpan w:val="2"/>
          </w:tcPr>
          <w:p w14:paraId="69BC7C11" w14:textId="77777777" w:rsidR="003823C5" w:rsidRPr="00336478" w:rsidRDefault="003823C5"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7EF077C8" w14:textId="77777777" w:rsidR="003823C5" w:rsidRPr="00336478" w:rsidRDefault="003823C5" w:rsidP="009D2D16">
            <w:pPr>
              <w:spacing w:after="0" w:line="240" w:lineRule="auto"/>
              <w:ind w:firstLine="0"/>
              <w:rPr>
                <w:rFonts w:cs="Times New Roman"/>
                <w:sz w:val="22"/>
              </w:rPr>
            </w:pPr>
            <w:r w:rsidRPr="00336478">
              <w:rPr>
                <w:rFonts w:cs="Times New Roman"/>
                <w:sz w:val="22"/>
              </w:rPr>
              <w:t>2003.</w:t>
            </w:r>
          </w:p>
        </w:tc>
        <w:tc>
          <w:tcPr>
            <w:tcW w:w="2943" w:type="dxa"/>
          </w:tcPr>
          <w:p w14:paraId="6A302B2A" w14:textId="77777777" w:rsidR="003823C5" w:rsidRPr="00336478" w:rsidRDefault="003823C5" w:rsidP="009D2D16">
            <w:pPr>
              <w:spacing w:after="0" w:line="240" w:lineRule="auto"/>
              <w:ind w:firstLine="0"/>
              <w:rPr>
                <w:sz w:val="22"/>
              </w:rPr>
            </w:pPr>
            <w:r w:rsidRPr="00336478">
              <w:rPr>
                <w:sz w:val="22"/>
              </w:rPr>
              <w:t>Dabā nav atrodamas</w:t>
            </w:r>
          </w:p>
        </w:tc>
      </w:tr>
      <w:tr w:rsidR="003823C5" w:rsidRPr="00E75A2B" w14:paraId="11DFB788" w14:textId="77777777" w:rsidTr="00174D9F">
        <w:tc>
          <w:tcPr>
            <w:tcW w:w="959" w:type="dxa"/>
          </w:tcPr>
          <w:p w14:paraId="51359529" w14:textId="77777777" w:rsidR="003823C5" w:rsidRPr="00336478" w:rsidRDefault="003823C5" w:rsidP="003823C5">
            <w:pPr>
              <w:spacing w:after="0" w:line="240" w:lineRule="auto"/>
              <w:ind w:firstLine="0"/>
              <w:rPr>
                <w:rFonts w:cs="Times New Roman"/>
                <w:sz w:val="22"/>
              </w:rPr>
            </w:pPr>
            <w:r w:rsidRPr="00336478">
              <w:rPr>
                <w:rFonts w:cs="Times New Roman"/>
                <w:sz w:val="22"/>
              </w:rPr>
              <w:t>4.3.3.</w:t>
            </w:r>
          </w:p>
        </w:tc>
        <w:tc>
          <w:tcPr>
            <w:tcW w:w="1843" w:type="dxa"/>
          </w:tcPr>
          <w:p w14:paraId="0FA83145" w14:textId="77777777" w:rsidR="003823C5" w:rsidRPr="00336478" w:rsidRDefault="003823C5" w:rsidP="003823C5">
            <w:pPr>
              <w:pStyle w:val="ListParagraph"/>
              <w:spacing w:after="0" w:line="240" w:lineRule="auto"/>
              <w:ind w:left="0" w:firstLine="0"/>
              <w:rPr>
                <w:rFonts w:cs="Times New Roman"/>
                <w:sz w:val="22"/>
              </w:rPr>
            </w:pPr>
            <w:r w:rsidRPr="00336478">
              <w:rPr>
                <w:rFonts w:cs="Times New Roman"/>
                <w:sz w:val="22"/>
              </w:rPr>
              <w:t>Novietot ceļa rādītāju pie autoceļa P52 Zilupes-Ezernieki</w:t>
            </w:r>
          </w:p>
        </w:tc>
        <w:tc>
          <w:tcPr>
            <w:tcW w:w="1559" w:type="dxa"/>
            <w:gridSpan w:val="2"/>
          </w:tcPr>
          <w:p w14:paraId="4276E2B5" w14:textId="77777777" w:rsidR="003823C5" w:rsidRPr="00336478" w:rsidRDefault="003823C5"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65E40DE5" w14:textId="77777777" w:rsidR="003823C5" w:rsidRPr="00336478" w:rsidRDefault="003823C5" w:rsidP="003823C5">
            <w:pPr>
              <w:spacing w:after="0" w:line="240" w:lineRule="auto"/>
              <w:ind w:firstLine="0"/>
              <w:rPr>
                <w:rFonts w:cs="Times New Roman"/>
                <w:sz w:val="22"/>
              </w:rPr>
            </w:pPr>
            <w:r w:rsidRPr="00336478">
              <w:rPr>
                <w:rFonts w:cs="Times New Roman"/>
                <w:sz w:val="22"/>
              </w:rPr>
              <w:t>2003.</w:t>
            </w:r>
          </w:p>
        </w:tc>
        <w:tc>
          <w:tcPr>
            <w:tcW w:w="2943" w:type="dxa"/>
          </w:tcPr>
          <w:p w14:paraId="78F609B7" w14:textId="77777777" w:rsidR="003823C5" w:rsidRPr="00336478" w:rsidRDefault="003823C5" w:rsidP="009D2D16">
            <w:pPr>
              <w:spacing w:after="0" w:line="240" w:lineRule="auto"/>
              <w:ind w:firstLine="0"/>
              <w:rPr>
                <w:sz w:val="22"/>
              </w:rPr>
            </w:pPr>
            <w:r w:rsidRPr="00336478">
              <w:rPr>
                <w:sz w:val="22"/>
              </w:rPr>
              <w:t>Ceļa rādītājs ir uzstādīts</w:t>
            </w:r>
          </w:p>
        </w:tc>
      </w:tr>
      <w:tr w:rsidR="00EF4942" w:rsidRPr="00E75A2B" w14:paraId="37AD614A" w14:textId="77777777" w:rsidTr="00174D9F">
        <w:tc>
          <w:tcPr>
            <w:tcW w:w="959" w:type="dxa"/>
          </w:tcPr>
          <w:p w14:paraId="4E908E3C" w14:textId="77777777" w:rsidR="00EF4942" w:rsidRPr="00336478" w:rsidRDefault="00EF4942" w:rsidP="003823C5">
            <w:pPr>
              <w:spacing w:after="0" w:line="240" w:lineRule="auto"/>
              <w:ind w:firstLine="0"/>
              <w:rPr>
                <w:rFonts w:cs="Times New Roman"/>
                <w:sz w:val="22"/>
              </w:rPr>
            </w:pPr>
            <w:r w:rsidRPr="00336478">
              <w:rPr>
                <w:rFonts w:cs="Times New Roman"/>
                <w:sz w:val="22"/>
              </w:rPr>
              <w:t>4.</w:t>
            </w:r>
            <w:r w:rsidR="003823C5" w:rsidRPr="00336478">
              <w:rPr>
                <w:rFonts w:cs="Times New Roman"/>
                <w:sz w:val="22"/>
              </w:rPr>
              <w:t>3</w:t>
            </w:r>
            <w:r w:rsidRPr="00336478">
              <w:rPr>
                <w:rFonts w:cs="Times New Roman"/>
                <w:sz w:val="22"/>
              </w:rPr>
              <w:t>.</w:t>
            </w:r>
            <w:r w:rsidR="003823C5" w:rsidRPr="00336478">
              <w:rPr>
                <w:rFonts w:cs="Times New Roman"/>
                <w:sz w:val="22"/>
              </w:rPr>
              <w:t>4</w:t>
            </w:r>
            <w:r w:rsidRPr="00336478">
              <w:rPr>
                <w:rFonts w:cs="Times New Roman"/>
                <w:sz w:val="22"/>
              </w:rPr>
              <w:t>.</w:t>
            </w:r>
          </w:p>
        </w:tc>
        <w:tc>
          <w:tcPr>
            <w:tcW w:w="1843" w:type="dxa"/>
          </w:tcPr>
          <w:p w14:paraId="1AAD659F" w14:textId="77777777" w:rsidR="00EF4942" w:rsidRPr="00336478" w:rsidRDefault="003823C5" w:rsidP="003823C5">
            <w:pPr>
              <w:pStyle w:val="ListParagraph"/>
              <w:spacing w:after="0" w:line="240" w:lineRule="auto"/>
              <w:ind w:left="0" w:firstLine="0"/>
              <w:rPr>
                <w:rFonts w:cs="Times New Roman"/>
                <w:sz w:val="22"/>
              </w:rPr>
            </w:pPr>
            <w:r w:rsidRPr="00336478">
              <w:rPr>
                <w:rFonts w:cs="Times New Roman"/>
                <w:sz w:val="22"/>
              </w:rPr>
              <w:t xml:space="preserve">Izgatavot un novietot informācijas stendu par lieguma dabas </w:t>
            </w:r>
            <w:r w:rsidRPr="00336478">
              <w:rPr>
                <w:rFonts w:cs="Times New Roman"/>
                <w:sz w:val="22"/>
              </w:rPr>
              <w:lastRenderedPageBreak/>
              <w:t>vērtībām un ierobežojumiem lieguma teritorijā.</w:t>
            </w:r>
          </w:p>
        </w:tc>
        <w:tc>
          <w:tcPr>
            <w:tcW w:w="1559" w:type="dxa"/>
            <w:gridSpan w:val="2"/>
          </w:tcPr>
          <w:p w14:paraId="092045BA" w14:textId="77777777" w:rsidR="00EF4942" w:rsidRPr="00336478" w:rsidRDefault="003823C5" w:rsidP="009D2D16">
            <w:pPr>
              <w:spacing w:after="0" w:line="240" w:lineRule="auto"/>
              <w:ind w:firstLine="0"/>
              <w:rPr>
                <w:rFonts w:cs="Times New Roman"/>
                <w:sz w:val="22"/>
              </w:rPr>
            </w:pPr>
            <w:r w:rsidRPr="00336478">
              <w:rPr>
                <w:rFonts w:cs="Times New Roman"/>
                <w:sz w:val="22"/>
              </w:rPr>
              <w:lastRenderedPageBreak/>
              <w:t xml:space="preserve">Ludzas lauku tūrisma aģentūra, Pasienes </w:t>
            </w:r>
            <w:r w:rsidRPr="00336478">
              <w:rPr>
                <w:rFonts w:cs="Times New Roman"/>
                <w:sz w:val="22"/>
              </w:rPr>
              <w:lastRenderedPageBreak/>
              <w:t>pagasta padome</w:t>
            </w:r>
          </w:p>
        </w:tc>
        <w:tc>
          <w:tcPr>
            <w:tcW w:w="1984" w:type="dxa"/>
            <w:gridSpan w:val="2"/>
          </w:tcPr>
          <w:p w14:paraId="361FB68E" w14:textId="77777777" w:rsidR="00EF4942" w:rsidRPr="00336478" w:rsidRDefault="00EF4942" w:rsidP="003823C5">
            <w:pPr>
              <w:spacing w:after="0" w:line="240" w:lineRule="auto"/>
              <w:ind w:firstLine="0"/>
              <w:rPr>
                <w:rFonts w:cs="Times New Roman"/>
                <w:sz w:val="22"/>
              </w:rPr>
            </w:pPr>
            <w:r w:rsidRPr="00336478">
              <w:rPr>
                <w:rFonts w:cs="Times New Roman"/>
                <w:sz w:val="22"/>
              </w:rPr>
              <w:lastRenderedPageBreak/>
              <w:t>200</w:t>
            </w:r>
            <w:r w:rsidR="003823C5" w:rsidRPr="00336478">
              <w:rPr>
                <w:rFonts w:cs="Times New Roman"/>
                <w:sz w:val="22"/>
              </w:rPr>
              <w:t>4</w:t>
            </w:r>
            <w:r w:rsidRPr="00336478">
              <w:rPr>
                <w:rFonts w:cs="Times New Roman"/>
                <w:sz w:val="22"/>
              </w:rPr>
              <w:t>.</w:t>
            </w:r>
          </w:p>
        </w:tc>
        <w:tc>
          <w:tcPr>
            <w:tcW w:w="2943" w:type="dxa"/>
          </w:tcPr>
          <w:p w14:paraId="79AB3216" w14:textId="40F685F1" w:rsidR="00EF4942" w:rsidRPr="00336478" w:rsidRDefault="003670D0" w:rsidP="009D2D16">
            <w:pPr>
              <w:spacing w:after="0" w:line="240" w:lineRule="auto"/>
              <w:ind w:firstLine="0"/>
              <w:rPr>
                <w:sz w:val="22"/>
              </w:rPr>
            </w:pPr>
            <w:r w:rsidRPr="00336478">
              <w:rPr>
                <w:sz w:val="22"/>
              </w:rPr>
              <w:t>Informācijas stends dabā nav atrodams</w:t>
            </w:r>
          </w:p>
        </w:tc>
      </w:tr>
      <w:tr w:rsidR="00335CCC" w:rsidRPr="00E75A2B" w14:paraId="1BF23202" w14:textId="77777777" w:rsidTr="00174D9F">
        <w:tc>
          <w:tcPr>
            <w:tcW w:w="959" w:type="dxa"/>
          </w:tcPr>
          <w:p w14:paraId="117A31EC" w14:textId="77777777" w:rsidR="00335CCC" w:rsidRPr="00336478" w:rsidRDefault="00335CCC" w:rsidP="009D2D16">
            <w:pPr>
              <w:spacing w:after="0" w:line="240" w:lineRule="auto"/>
              <w:ind w:firstLine="0"/>
              <w:rPr>
                <w:rFonts w:cs="Times New Roman"/>
                <w:b/>
                <w:sz w:val="22"/>
              </w:rPr>
            </w:pPr>
            <w:r w:rsidRPr="00336478">
              <w:rPr>
                <w:rFonts w:cs="Times New Roman"/>
                <w:b/>
                <w:sz w:val="22"/>
              </w:rPr>
              <w:t>4.4.</w:t>
            </w:r>
          </w:p>
        </w:tc>
        <w:tc>
          <w:tcPr>
            <w:tcW w:w="8329" w:type="dxa"/>
            <w:gridSpan w:val="6"/>
          </w:tcPr>
          <w:p w14:paraId="17D9DCA4" w14:textId="77777777" w:rsidR="00335CCC" w:rsidRPr="00336478" w:rsidRDefault="00335CCC" w:rsidP="009D2D16">
            <w:pPr>
              <w:spacing w:after="0" w:line="240" w:lineRule="auto"/>
              <w:ind w:firstLine="0"/>
              <w:rPr>
                <w:rFonts w:cs="Times New Roman"/>
                <w:b/>
                <w:sz w:val="22"/>
              </w:rPr>
            </w:pPr>
            <w:r w:rsidRPr="00336478">
              <w:rPr>
                <w:rFonts w:cs="Times New Roman"/>
                <w:b/>
                <w:sz w:val="22"/>
              </w:rPr>
              <w:t>Rekreācijas infrastruktūras izveidošana</w:t>
            </w:r>
          </w:p>
        </w:tc>
      </w:tr>
      <w:tr w:rsidR="003823C5" w:rsidRPr="00E75A2B" w14:paraId="7FA5B63A" w14:textId="77777777" w:rsidTr="00174D9F">
        <w:tc>
          <w:tcPr>
            <w:tcW w:w="959" w:type="dxa"/>
          </w:tcPr>
          <w:p w14:paraId="35753392" w14:textId="77777777" w:rsidR="003823C5" w:rsidRPr="00336478" w:rsidRDefault="003823C5" w:rsidP="009D2D16">
            <w:pPr>
              <w:spacing w:after="0" w:line="240" w:lineRule="auto"/>
              <w:ind w:firstLine="0"/>
              <w:rPr>
                <w:rFonts w:cs="Times New Roman"/>
                <w:sz w:val="22"/>
              </w:rPr>
            </w:pPr>
            <w:r w:rsidRPr="00336478">
              <w:rPr>
                <w:rFonts w:cs="Times New Roman"/>
                <w:sz w:val="22"/>
              </w:rPr>
              <w:t>4.4.1.</w:t>
            </w:r>
          </w:p>
        </w:tc>
        <w:tc>
          <w:tcPr>
            <w:tcW w:w="1843" w:type="dxa"/>
          </w:tcPr>
          <w:p w14:paraId="6C482E65" w14:textId="77777777" w:rsidR="003823C5" w:rsidRPr="00336478" w:rsidRDefault="003823C5" w:rsidP="003823C5">
            <w:pPr>
              <w:pStyle w:val="ListParagraph"/>
              <w:spacing w:after="0" w:line="240" w:lineRule="auto"/>
              <w:ind w:left="0" w:firstLine="0"/>
              <w:rPr>
                <w:rFonts w:cs="Times New Roman"/>
                <w:sz w:val="22"/>
              </w:rPr>
            </w:pPr>
            <w:r w:rsidRPr="00336478">
              <w:rPr>
                <w:rFonts w:cs="Times New Roman"/>
                <w:sz w:val="22"/>
              </w:rPr>
              <w:t>Labiekārtot ugunskura un atpūtas vietu Šešķu ezera krastā</w:t>
            </w:r>
          </w:p>
        </w:tc>
        <w:tc>
          <w:tcPr>
            <w:tcW w:w="1559" w:type="dxa"/>
            <w:gridSpan w:val="2"/>
          </w:tcPr>
          <w:p w14:paraId="2828C809" w14:textId="77777777" w:rsidR="003823C5" w:rsidRPr="00336478" w:rsidRDefault="003823C5" w:rsidP="009D2D16">
            <w:pPr>
              <w:spacing w:after="0" w:line="240" w:lineRule="auto"/>
              <w:ind w:firstLine="0"/>
              <w:rPr>
                <w:rFonts w:cs="Times New Roman"/>
                <w:sz w:val="22"/>
              </w:rPr>
            </w:pPr>
            <w:r w:rsidRPr="00336478">
              <w:rPr>
                <w:rFonts w:cs="Times New Roman"/>
                <w:sz w:val="22"/>
              </w:rPr>
              <w:t>Ludzas lauku tūrisma aģentūra, Pasienes pagasta padome</w:t>
            </w:r>
          </w:p>
        </w:tc>
        <w:tc>
          <w:tcPr>
            <w:tcW w:w="1984" w:type="dxa"/>
            <w:gridSpan w:val="2"/>
          </w:tcPr>
          <w:p w14:paraId="3F8ED81D" w14:textId="01439932" w:rsidR="003823C5" w:rsidRPr="00336478" w:rsidRDefault="003823C5" w:rsidP="003823C5">
            <w:pPr>
              <w:spacing w:after="0" w:line="240" w:lineRule="auto"/>
              <w:ind w:firstLine="0"/>
              <w:rPr>
                <w:rFonts w:cs="Times New Roman"/>
                <w:sz w:val="22"/>
              </w:rPr>
            </w:pPr>
            <w:r w:rsidRPr="00336478">
              <w:rPr>
                <w:rFonts w:cs="Times New Roman"/>
                <w:sz w:val="22"/>
              </w:rPr>
              <w:t>2003.</w:t>
            </w:r>
            <w:r w:rsidR="00315F26" w:rsidRPr="00336478">
              <w:rPr>
                <w:rFonts w:cs="Times New Roman"/>
                <w:sz w:val="22"/>
              </w:rPr>
              <w:t>–</w:t>
            </w:r>
            <w:r w:rsidRPr="00336478">
              <w:rPr>
                <w:rFonts w:cs="Times New Roman"/>
                <w:sz w:val="22"/>
              </w:rPr>
              <w:t>2004.</w:t>
            </w:r>
          </w:p>
        </w:tc>
        <w:tc>
          <w:tcPr>
            <w:tcW w:w="2943" w:type="dxa"/>
          </w:tcPr>
          <w:p w14:paraId="66059804" w14:textId="77777777" w:rsidR="003823C5" w:rsidRPr="00336478" w:rsidRDefault="00A81C42" w:rsidP="009D2D16">
            <w:pPr>
              <w:spacing w:after="0" w:line="240" w:lineRule="auto"/>
              <w:ind w:firstLine="0"/>
              <w:rPr>
                <w:sz w:val="22"/>
              </w:rPr>
            </w:pPr>
            <w:r w:rsidRPr="00336478">
              <w:rPr>
                <w:sz w:val="22"/>
              </w:rPr>
              <w:t>Izveidota LVM atpūtas vieta</w:t>
            </w:r>
          </w:p>
        </w:tc>
      </w:tr>
      <w:tr w:rsidR="00DA6E02" w:rsidRPr="00E75A2B" w14:paraId="69D3FE67" w14:textId="77777777" w:rsidTr="00174D9F">
        <w:tc>
          <w:tcPr>
            <w:tcW w:w="959" w:type="dxa"/>
          </w:tcPr>
          <w:p w14:paraId="134CDB0A" w14:textId="77777777" w:rsidR="00DA6E02" w:rsidRPr="00336478" w:rsidRDefault="00DA6E02" w:rsidP="009D2D16">
            <w:pPr>
              <w:spacing w:after="0" w:line="240" w:lineRule="auto"/>
              <w:ind w:firstLine="0"/>
              <w:rPr>
                <w:rFonts w:cs="Times New Roman"/>
                <w:sz w:val="22"/>
              </w:rPr>
            </w:pPr>
            <w:r w:rsidRPr="00336478">
              <w:rPr>
                <w:rFonts w:cs="Times New Roman"/>
                <w:sz w:val="22"/>
              </w:rPr>
              <w:t>4.4.2.</w:t>
            </w:r>
          </w:p>
        </w:tc>
        <w:tc>
          <w:tcPr>
            <w:tcW w:w="1843" w:type="dxa"/>
          </w:tcPr>
          <w:p w14:paraId="067BCDCD" w14:textId="77777777" w:rsidR="00DA6E02" w:rsidRPr="00336478" w:rsidRDefault="00DA6E02" w:rsidP="009D2D16">
            <w:pPr>
              <w:pStyle w:val="ListParagraph"/>
              <w:spacing w:after="0" w:line="240" w:lineRule="auto"/>
              <w:ind w:left="0" w:firstLine="0"/>
              <w:rPr>
                <w:rFonts w:cs="Times New Roman"/>
                <w:sz w:val="22"/>
              </w:rPr>
            </w:pPr>
            <w:r w:rsidRPr="00336478">
              <w:rPr>
                <w:rFonts w:cs="Times New Roman"/>
                <w:sz w:val="22"/>
              </w:rPr>
              <w:t>Izveidot dabas taku</w:t>
            </w:r>
          </w:p>
        </w:tc>
        <w:tc>
          <w:tcPr>
            <w:tcW w:w="1559" w:type="dxa"/>
            <w:gridSpan w:val="2"/>
          </w:tcPr>
          <w:p w14:paraId="5692E9AB" w14:textId="77777777" w:rsidR="00DA6E02" w:rsidRPr="00336478" w:rsidRDefault="00DA6E02" w:rsidP="009D2D16">
            <w:pPr>
              <w:spacing w:after="0" w:line="240" w:lineRule="auto"/>
              <w:ind w:firstLine="0"/>
              <w:rPr>
                <w:rFonts w:cs="Times New Roman"/>
                <w:sz w:val="22"/>
              </w:rPr>
            </w:pPr>
            <w:r w:rsidRPr="00336478">
              <w:rPr>
                <w:rFonts w:cs="Times New Roman"/>
                <w:sz w:val="22"/>
              </w:rPr>
              <w:t>Ludzas lauku tūrisma aģentūra, Pasienes pagasta padome</w:t>
            </w:r>
          </w:p>
        </w:tc>
        <w:tc>
          <w:tcPr>
            <w:tcW w:w="1984" w:type="dxa"/>
            <w:gridSpan w:val="2"/>
          </w:tcPr>
          <w:p w14:paraId="5D1B27CD" w14:textId="7C67C328" w:rsidR="00DA6E02" w:rsidRPr="00336478" w:rsidRDefault="00DA6E02" w:rsidP="009D2D16">
            <w:pPr>
              <w:spacing w:after="0" w:line="240" w:lineRule="auto"/>
              <w:ind w:firstLine="0"/>
              <w:rPr>
                <w:rFonts w:cs="Times New Roman"/>
                <w:sz w:val="22"/>
              </w:rPr>
            </w:pPr>
            <w:r w:rsidRPr="00336478">
              <w:rPr>
                <w:rFonts w:cs="Times New Roman"/>
                <w:sz w:val="22"/>
              </w:rPr>
              <w:t>2003.</w:t>
            </w:r>
            <w:r w:rsidR="00315F26" w:rsidRPr="00336478">
              <w:rPr>
                <w:rFonts w:cs="Times New Roman"/>
                <w:sz w:val="22"/>
              </w:rPr>
              <w:t>–</w:t>
            </w:r>
            <w:r w:rsidRPr="00336478">
              <w:rPr>
                <w:rFonts w:cs="Times New Roman"/>
                <w:sz w:val="22"/>
              </w:rPr>
              <w:t>2004. (1. kārta)</w:t>
            </w:r>
          </w:p>
          <w:p w14:paraId="75D2C5C7" w14:textId="0553F00E" w:rsidR="00DA6E02" w:rsidRPr="00336478" w:rsidRDefault="00DA6E02" w:rsidP="009D2D16">
            <w:pPr>
              <w:spacing w:after="0" w:line="240" w:lineRule="auto"/>
              <w:ind w:firstLine="0"/>
              <w:rPr>
                <w:rFonts w:cs="Times New Roman"/>
                <w:sz w:val="22"/>
              </w:rPr>
            </w:pPr>
            <w:r w:rsidRPr="00336478">
              <w:rPr>
                <w:rFonts w:cs="Times New Roman"/>
                <w:sz w:val="22"/>
              </w:rPr>
              <w:t>2005.</w:t>
            </w:r>
            <w:r w:rsidR="00315F26" w:rsidRPr="00336478">
              <w:rPr>
                <w:rFonts w:cs="Times New Roman"/>
                <w:sz w:val="22"/>
              </w:rPr>
              <w:t>–</w:t>
            </w:r>
            <w:r w:rsidRPr="00336478">
              <w:rPr>
                <w:rFonts w:cs="Times New Roman"/>
                <w:sz w:val="22"/>
              </w:rPr>
              <w:t>2006. (2. un 3. kārta, atkārtota krūmu ciršana)</w:t>
            </w:r>
          </w:p>
        </w:tc>
        <w:tc>
          <w:tcPr>
            <w:tcW w:w="2943" w:type="dxa"/>
          </w:tcPr>
          <w:p w14:paraId="31FA491F" w14:textId="77777777" w:rsidR="00DA6E02" w:rsidRPr="00336478" w:rsidRDefault="00226362" w:rsidP="00226362">
            <w:pPr>
              <w:spacing w:after="0" w:line="240" w:lineRule="auto"/>
              <w:ind w:firstLine="0"/>
              <w:rPr>
                <w:sz w:val="22"/>
              </w:rPr>
            </w:pPr>
            <w:r w:rsidRPr="00336478">
              <w:rPr>
                <w:sz w:val="22"/>
              </w:rPr>
              <w:t>Takas 1. kārta dabā pastāv, taka nav marķēta, pēdējos gados netiek iekļauta Zilupes novada pašvaldības sagatavotajā tūrisma informācijā.</w:t>
            </w:r>
          </w:p>
        </w:tc>
      </w:tr>
      <w:tr w:rsidR="00DA6E02" w:rsidRPr="00E75A2B" w14:paraId="63F13375" w14:textId="77777777" w:rsidTr="00174D9F">
        <w:tc>
          <w:tcPr>
            <w:tcW w:w="959" w:type="dxa"/>
          </w:tcPr>
          <w:p w14:paraId="04D3B4F3" w14:textId="77777777" w:rsidR="00DA6E02" w:rsidRPr="00336478" w:rsidRDefault="00DA6E02" w:rsidP="00DA6E02">
            <w:pPr>
              <w:spacing w:after="0" w:line="240" w:lineRule="auto"/>
              <w:ind w:firstLine="0"/>
              <w:rPr>
                <w:rFonts w:cs="Times New Roman"/>
                <w:sz w:val="22"/>
              </w:rPr>
            </w:pPr>
            <w:r w:rsidRPr="00336478">
              <w:rPr>
                <w:rFonts w:cs="Times New Roman"/>
                <w:sz w:val="22"/>
              </w:rPr>
              <w:t>4.4.3.</w:t>
            </w:r>
          </w:p>
        </w:tc>
        <w:tc>
          <w:tcPr>
            <w:tcW w:w="1843" w:type="dxa"/>
          </w:tcPr>
          <w:p w14:paraId="48D18799" w14:textId="77777777" w:rsidR="00DA6E02" w:rsidRPr="00336478" w:rsidRDefault="00DA6E02" w:rsidP="00DA6E02">
            <w:pPr>
              <w:pStyle w:val="ListParagraph"/>
              <w:spacing w:after="0" w:line="240" w:lineRule="auto"/>
              <w:ind w:left="0" w:firstLine="0"/>
              <w:rPr>
                <w:rFonts w:cs="Times New Roman"/>
                <w:sz w:val="22"/>
              </w:rPr>
            </w:pPr>
            <w:r w:rsidRPr="00336478">
              <w:rPr>
                <w:rFonts w:cs="Times New Roman"/>
                <w:sz w:val="22"/>
              </w:rPr>
              <w:t>Izveidot autostāvvietu pamestajā grants karjerā pie Šešķu ezera</w:t>
            </w:r>
          </w:p>
        </w:tc>
        <w:tc>
          <w:tcPr>
            <w:tcW w:w="1559" w:type="dxa"/>
            <w:gridSpan w:val="2"/>
          </w:tcPr>
          <w:p w14:paraId="294BD0B3" w14:textId="77777777" w:rsidR="00DA6E02" w:rsidRPr="00336478" w:rsidRDefault="00DA6E02"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5C922DE1" w14:textId="56277169" w:rsidR="00DA6E02" w:rsidRPr="00336478" w:rsidRDefault="00DA6E02" w:rsidP="00DA6E02">
            <w:pPr>
              <w:spacing w:after="0" w:line="240" w:lineRule="auto"/>
              <w:ind w:firstLine="0"/>
              <w:rPr>
                <w:rFonts w:cs="Times New Roman"/>
                <w:sz w:val="22"/>
              </w:rPr>
            </w:pPr>
            <w:r w:rsidRPr="00336478">
              <w:rPr>
                <w:rFonts w:cs="Times New Roman"/>
                <w:sz w:val="22"/>
              </w:rPr>
              <w:t>2003.</w:t>
            </w:r>
            <w:r w:rsidR="00315F26" w:rsidRPr="00336478">
              <w:rPr>
                <w:rFonts w:cs="Times New Roman"/>
                <w:sz w:val="22"/>
              </w:rPr>
              <w:t>–</w:t>
            </w:r>
            <w:r w:rsidRPr="00336478">
              <w:rPr>
                <w:rFonts w:cs="Times New Roman"/>
                <w:sz w:val="22"/>
              </w:rPr>
              <w:t xml:space="preserve">2004. </w:t>
            </w:r>
          </w:p>
          <w:p w14:paraId="6EF6FC2F" w14:textId="77777777" w:rsidR="00DA6E02" w:rsidRPr="00336478" w:rsidRDefault="00DA6E02" w:rsidP="009D2D16">
            <w:pPr>
              <w:spacing w:after="0" w:line="240" w:lineRule="auto"/>
              <w:ind w:firstLine="0"/>
              <w:rPr>
                <w:rFonts w:cs="Times New Roman"/>
                <w:sz w:val="22"/>
              </w:rPr>
            </w:pPr>
          </w:p>
        </w:tc>
        <w:tc>
          <w:tcPr>
            <w:tcW w:w="2943" w:type="dxa"/>
          </w:tcPr>
          <w:p w14:paraId="1435830D" w14:textId="77777777" w:rsidR="00DA6E02" w:rsidRPr="00336478" w:rsidRDefault="00335CCC" w:rsidP="009D2D16">
            <w:pPr>
              <w:spacing w:after="0" w:line="240" w:lineRule="auto"/>
              <w:ind w:firstLine="0"/>
              <w:rPr>
                <w:sz w:val="22"/>
              </w:rPr>
            </w:pPr>
            <w:r w:rsidRPr="00336478">
              <w:rPr>
                <w:sz w:val="22"/>
              </w:rPr>
              <w:t>Stāvvieta nav izveidota</w:t>
            </w:r>
          </w:p>
        </w:tc>
      </w:tr>
      <w:tr w:rsidR="00335CCC" w:rsidRPr="00E75A2B" w14:paraId="25271F97" w14:textId="77777777" w:rsidTr="00174D9F">
        <w:tc>
          <w:tcPr>
            <w:tcW w:w="959" w:type="dxa"/>
          </w:tcPr>
          <w:p w14:paraId="374FF003" w14:textId="77777777" w:rsidR="00335CCC" w:rsidRPr="00336478" w:rsidRDefault="00335CCC" w:rsidP="00DA6E02">
            <w:pPr>
              <w:spacing w:after="0" w:line="240" w:lineRule="auto"/>
              <w:ind w:firstLine="0"/>
              <w:rPr>
                <w:rFonts w:cs="Times New Roman"/>
                <w:sz w:val="22"/>
              </w:rPr>
            </w:pPr>
            <w:r w:rsidRPr="00336478">
              <w:rPr>
                <w:rFonts w:cs="Times New Roman"/>
                <w:sz w:val="22"/>
              </w:rPr>
              <w:t>4.4.4.</w:t>
            </w:r>
          </w:p>
        </w:tc>
        <w:tc>
          <w:tcPr>
            <w:tcW w:w="1843" w:type="dxa"/>
          </w:tcPr>
          <w:p w14:paraId="10B77B22" w14:textId="77777777" w:rsidR="00335CCC" w:rsidRPr="00336478" w:rsidRDefault="00335CCC" w:rsidP="00DA6E02">
            <w:pPr>
              <w:pStyle w:val="ListParagraph"/>
              <w:spacing w:after="0" w:line="240" w:lineRule="auto"/>
              <w:ind w:left="0" w:firstLine="0"/>
              <w:rPr>
                <w:rFonts w:cs="Times New Roman"/>
                <w:sz w:val="22"/>
              </w:rPr>
            </w:pPr>
            <w:r w:rsidRPr="00336478">
              <w:rPr>
                <w:rFonts w:cs="Times New Roman"/>
                <w:sz w:val="22"/>
              </w:rPr>
              <w:t>Izveidot laivu piestātnes</w:t>
            </w:r>
          </w:p>
        </w:tc>
        <w:tc>
          <w:tcPr>
            <w:tcW w:w="1559" w:type="dxa"/>
            <w:gridSpan w:val="2"/>
          </w:tcPr>
          <w:p w14:paraId="69FB8B3C" w14:textId="77777777" w:rsidR="00335CCC" w:rsidRPr="00336478" w:rsidRDefault="00335CCC"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72196C5D" w14:textId="77777777" w:rsidR="00335CCC" w:rsidRPr="00336478" w:rsidRDefault="00335CCC" w:rsidP="00DA6E02">
            <w:pPr>
              <w:spacing w:after="0" w:line="240" w:lineRule="auto"/>
              <w:ind w:firstLine="0"/>
              <w:rPr>
                <w:rFonts w:cs="Times New Roman"/>
                <w:sz w:val="22"/>
              </w:rPr>
            </w:pPr>
            <w:r w:rsidRPr="00336478">
              <w:rPr>
                <w:rFonts w:cs="Times New Roman"/>
                <w:sz w:val="22"/>
              </w:rPr>
              <w:t>2003.</w:t>
            </w:r>
          </w:p>
          <w:p w14:paraId="545F1762" w14:textId="77777777" w:rsidR="00335CCC" w:rsidRPr="00336478" w:rsidRDefault="00335CCC" w:rsidP="009D2D16">
            <w:pPr>
              <w:spacing w:after="0" w:line="240" w:lineRule="auto"/>
              <w:ind w:firstLine="0"/>
              <w:rPr>
                <w:rFonts w:cs="Times New Roman"/>
                <w:sz w:val="22"/>
              </w:rPr>
            </w:pPr>
          </w:p>
        </w:tc>
        <w:tc>
          <w:tcPr>
            <w:tcW w:w="2943" w:type="dxa"/>
          </w:tcPr>
          <w:p w14:paraId="5F10DE25" w14:textId="77777777" w:rsidR="00335CCC" w:rsidRPr="00336478" w:rsidRDefault="000A38CB" w:rsidP="009D2D16">
            <w:pPr>
              <w:spacing w:after="0" w:line="240" w:lineRule="auto"/>
              <w:ind w:firstLine="0"/>
              <w:rPr>
                <w:sz w:val="22"/>
              </w:rPr>
            </w:pPr>
            <w:r w:rsidRPr="00336478">
              <w:rPr>
                <w:sz w:val="22"/>
              </w:rPr>
              <w:t>Pieejamas nelabiekārtotas</w:t>
            </w:r>
            <w:r w:rsidR="00335CCC" w:rsidRPr="00336478">
              <w:rPr>
                <w:sz w:val="22"/>
              </w:rPr>
              <w:t xml:space="preserve"> laivu ielaišanas vietas Pintu un Šešku ezera DR krastā </w:t>
            </w:r>
          </w:p>
        </w:tc>
      </w:tr>
      <w:tr w:rsidR="00335CCC" w:rsidRPr="00E75A2B" w14:paraId="143A4059" w14:textId="77777777" w:rsidTr="00174D9F">
        <w:tc>
          <w:tcPr>
            <w:tcW w:w="959" w:type="dxa"/>
          </w:tcPr>
          <w:p w14:paraId="68F397C7" w14:textId="77777777" w:rsidR="00335CCC" w:rsidRPr="00336478" w:rsidRDefault="00335CCC" w:rsidP="00DA6E02">
            <w:pPr>
              <w:spacing w:after="0" w:line="240" w:lineRule="auto"/>
              <w:ind w:firstLine="0"/>
              <w:rPr>
                <w:rFonts w:cs="Times New Roman"/>
                <w:sz w:val="22"/>
              </w:rPr>
            </w:pPr>
            <w:r w:rsidRPr="00336478">
              <w:rPr>
                <w:rFonts w:cs="Times New Roman"/>
                <w:sz w:val="22"/>
              </w:rPr>
              <w:t>4.4.5.</w:t>
            </w:r>
          </w:p>
        </w:tc>
        <w:tc>
          <w:tcPr>
            <w:tcW w:w="1843" w:type="dxa"/>
          </w:tcPr>
          <w:p w14:paraId="6412A8C6"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Izbūvēt piebraucamo ceļu</w:t>
            </w:r>
          </w:p>
        </w:tc>
        <w:tc>
          <w:tcPr>
            <w:tcW w:w="1559" w:type="dxa"/>
            <w:gridSpan w:val="2"/>
          </w:tcPr>
          <w:p w14:paraId="3AE19AF5" w14:textId="77777777" w:rsidR="00335CCC" w:rsidRPr="00336478" w:rsidRDefault="00335CCC"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7C027979" w14:textId="459E9787" w:rsidR="00335CCC" w:rsidRPr="00336478" w:rsidRDefault="00335CCC" w:rsidP="00DA6E02">
            <w:pPr>
              <w:spacing w:after="0" w:line="240" w:lineRule="auto"/>
              <w:ind w:firstLine="0"/>
              <w:rPr>
                <w:rFonts w:cs="Times New Roman"/>
                <w:sz w:val="22"/>
              </w:rPr>
            </w:pPr>
            <w:r w:rsidRPr="00336478">
              <w:rPr>
                <w:rFonts w:cs="Times New Roman"/>
                <w:sz w:val="22"/>
              </w:rPr>
              <w:t>2004.</w:t>
            </w:r>
            <w:r w:rsidR="00315F26" w:rsidRPr="00336478">
              <w:rPr>
                <w:rFonts w:cs="Times New Roman"/>
                <w:sz w:val="22"/>
              </w:rPr>
              <w:t>–</w:t>
            </w:r>
            <w:r w:rsidRPr="00336478">
              <w:rPr>
                <w:rFonts w:cs="Times New Roman"/>
                <w:sz w:val="22"/>
              </w:rPr>
              <w:t xml:space="preserve">2005. </w:t>
            </w:r>
          </w:p>
          <w:p w14:paraId="05FB1A4F" w14:textId="77777777" w:rsidR="00335CCC" w:rsidRPr="00336478" w:rsidRDefault="00335CCC" w:rsidP="009D2D16">
            <w:pPr>
              <w:spacing w:after="0" w:line="240" w:lineRule="auto"/>
              <w:ind w:firstLine="0"/>
              <w:rPr>
                <w:rFonts w:cs="Times New Roman"/>
                <w:sz w:val="22"/>
              </w:rPr>
            </w:pPr>
          </w:p>
        </w:tc>
        <w:tc>
          <w:tcPr>
            <w:tcW w:w="2943" w:type="dxa"/>
          </w:tcPr>
          <w:p w14:paraId="0D2D0C37" w14:textId="77777777" w:rsidR="00335CCC" w:rsidRPr="00336478" w:rsidRDefault="00335CCC" w:rsidP="00DA6E02">
            <w:pPr>
              <w:spacing w:after="0" w:line="240" w:lineRule="auto"/>
              <w:ind w:firstLine="0"/>
              <w:rPr>
                <w:sz w:val="22"/>
              </w:rPr>
            </w:pPr>
            <w:r w:rsidRPr="00336478">
              <w:rPr>
                <w:sz w:val="22"/>
              </w:rPr>
              <w:t>Izbūvēts piebraucamais ceļš līdz LVM atpūtas vietai</w:t>
            </w:r>
          </w:p>
        </w:tc>
      </w:tr>
      <w:tr w:rsidR="00335CCC" w:rsidRPr="00E75A2B" w14:paraId="2BB4BDAA" w14:textId="77777777" w:rsidTr="00174D9F">
        <w:tc>
          <w:tcPr>
            <w:tcW w:w="959" w:type="dxa"/>
          </w:tcPr>
          <w:p w14:paraId="19C349CF" w14:textId="77777777" w:rsidR="00335CCC" w:rsidRPr="00336478" w:rsidRDefault="00335CCC" w:rsidP="00DA6E02">
            <w:pPr>
              <w:spacing w:after="0" w:line="240" w:lineRule="auto"/>
              <w:ind w:firstLine="0"/>
              <w:rPr>
                <w:rFonts w:cs="Times New Roman"/>
                <w:sz w:val="22"/>
              </w:rPr>
            </w:pPr>
            <w:r w:rsidRPr="00336478">
              <w:rPr>
                <w:rFonts w:cs="Times New Roman"/>
                <w:sz w:val="22"/>
              </w:rPr>
              <w:t>4.4.6.</w:t>
            </w:r>
          </w:p>
        </w:tc>
        <w:tc>
          <w:tcPr>
            <w:tcW w:w="1843" w:type="dxa"/>
          </w:tcPr>
          <w:p w14:paraId="73F35BDE" w14:textId="77777777" w:rsidR="00335CCC" w:rsidRPr="00336478" w:rsidRDefault="00335CCC" w:rsidP="00DA6E02">
            <w:pPr>
              <w:pStyle w:val="ListParagraph"/>
              <w:spacing w:after="0" w:line="240" w:lineRule="auto"/>
              <w:ind w:left="0" w:firstLine="0"/>
              <w:rPr>
                <w:rFonts w:cs="Times New Roman"/>
                <w:sz w:val="22"/>
              </w:rPr>
            </w:pPr>
            <w:r w:rsidRPr="00336478">
              <w:rPr>
                <w:rFonts w:cs="Times New Roman"/>
                <w:sz w:val="22"/>
              </w:rPr>
              <w:t>Izveidot skatu perspektīvas</w:t>
            </w:r>
          </w:p>
        </w:tc>
        <w:tc>
          <w:tcPr>
            <w:tcW w:w="1559" w:type="dxa"/>
            <w:gridSpan w:val="2"/>
          </w:tcPr>
          <w:p w14:paraId="5A185366" w14:textId="77777777" w:rsidR="00335CCC" w:rsidRPr="00336478" w:rsidRDefault="00335CCC" w:rsidP="009D2D16">
            <w:pPr>
              <w:spacing w:after="0" w:line="240" w:lineRule="auto"/>
              <w:ind w:firstLine="0"/>
              <w:rPr>
                <w:rFonts w:cs="Times New Roman"/>
                <w:sz w:val="22"/>
              </w:rPr>
            </w:pPr>
            <w:r w:rsidRPr="00336478">
              <w:rPr>
                <w:rFonts w:cs="Times New Roman"/>
                <w:sz w:val="22"/>
              </w:rPr>
              <w:t>Pasienes pagasta padome</w:t>
            </w:r>
          </w:p>
        </w:tc>
        <w:tc>
          <w:tcPr>
            <w:tcW w:w="1984" w:type="dxa"/>
            <w:gridSpan w:val="2"/>
          </w:tcPr>
          <w:p w14:paraId="724464B7" w14:textId="46196F0F" w:rsidR="00335CCC" w:rsidRPr="00336478" w:rsidRDefault="00335CCC" w:rsidP="009D2D16">
            <w:pPr>
              <w:spacing w:after="0" w:line="240" w:lineRule="auto"/>
              <w:ind w:firstLine="0"/>
              <w:rPr>
                <w:rFonts w:cs="Times New Roman"/>
                <w:sz w:val="22"/>
              </w:rPr>
            </w:pPr>
            <w:r w:rsidRPr="00336478">
              <w:rPr>
                <w:rFonts w:cs="Times New Roman"/>
                <w:sz w:val="22"/>
              </w:rPr>
              <w:t>2003.</w:t>
            </w:r>
            <w:r w:rsidR="00315F26" w:rsidRPr="00336478">
              <w:rPr>
                <w:rFonts w:cs="Times New Roman"/>
                <w:sz w:val="22"/>
              </w:rPr>
              <w:t>–</w:t>
            </w:r>
            <w:r w:rsidRPr="00336478">
              <w:rPr>
                <w:rFonts w:cs="Times New Roman"/>
                <w:sz w:val="22"/>
              </w:rPr>
              <w:t xml:space="preserve">2004. </w:t>
            </w:r>
          </w:p>
          <w:p w14:paraId="44D8B991" w14:textId="5054979F" w:rsidR="00335CCC" w:rsidRPr="00336478" w:rsidRDefault="00335CCC" w:rsidP="00DA6E02">
            <w:pPr>
              <w:spacing w:after="0" w:line="240" w:lineRule="auto"/>
              <w:ind w:firstLine="0"/>
              <w:rPr>
                <w:rFonts w:cs="Times New Roman"/>
                <w:sz w:val="22"/>
              </w:rPr>
            </w:pPr>
            <w:r w:rsidRPr="00336478">
              <w:rPr>
                <w:rFonts w:cs="Times New Roman"/>
                <w:sz w:val="22"/>
              </w:rPr>
              <w:t>(2005.</w:t>
            </w:r>
            <w:r w:rsidR="00315F26" w:rsidRPr="00336478">
              <w:rPr>
                <w:rFonts w:cs="Times New Roman"/>
                <w:sz w:val="22"/>
              </w:rPr>
              <w:t>–</w:t>
            </w:r>
            <w:r w:rsidRPr="00336478">
              <w:rPr>
                <w:rFonts w:cs="Times New Roman"/>
                <w:sz w:val="22"/>
              </w:rPr>
              <w:t xml:space="preserve">2006.) </w:t>
            </w:r>
          </w:p>
        </w:tc>
        <w:tc>
          <w:tcPr>
            <w:tcW w:w="2943" w:type="dxa"/>
          </w:tcPr>
          <w:p w14:paraId="4953B788" w14:textId="4B43A570" w:rsidR="00335CCC" w:rsidRPr="00336478" w:rsidRDefault="009E5C9F" w:rsidP="009D2D16">
            <w:pPr>
              <w:spacing w:after="0" w:line="240" w:lineRule="auto"/>
              <w:ind w:firstLine="0"/>
              <w:rPr>
                <w:sz w:val="22"/>
              </w:rPr>
            </w:pPr>
            <w:r w:rsidRPr="00336478">
              <w:rPr>
                <w:sz w:val="22"/>
              </w:rPr>
              <w:t>Veikta krūmu ciršana, bet skatu vietas daļēji aizaugušas</w:t>
            </w:r>
          </w:p>
        </w:tc>
      </w:tr>
      <w:tr w:rsidR="00335CCC" w:rsidRPr="00E75A2B" w14:paraId="4F8606E7" w14:textId="77777777" w:rsidTr="00174D9F">
        <w:tc>
          <w:tcPr>
            <w:tcW w:w="959" w:type="dxa"/>
          </w:tcPr>
          <w:p w14:paraId="4FDCF3C1" w14:textId="77777777" w:rsidR="00335CCC" w:rsidRPr="00336478" w:rsidRDefault="00335CCC" w:rsidP="00DA6E02">
            <w:pPr>
              <w:spacing w:after="0" w:line="240" w:lineRule="auto"/>
              <w:ind w:firstLine="0"/>
              <w:rPr>
                <w:rFonts w:cs="Times New Roman"/>
                <w:b/>
                <w:sz w:val="22"/>
              </w:rPr>
            </w:pPr>
            <w:r w:rsidRPr="00336478">
              <w:rPr>
                <w:rFonts w:cs="Times New Roman"/>
                <w:b/>
                <w:sz w:val="22"/>
              </w:rPr>
              <w:t>4.5.</w:t>
            </w:r>
          </w:p>
        </w:tc>
        <w:tc>
          <w:tcPr>
            <w:tcW w:w="8329" w:type="dxa"/>
            <w:gridSpan w:val="6"/>
          </w:tcPr>
          <w:p w14:paraId="6A801A83" w14:textId="77777777" w:rsidR="00335CCC" w:rsidRPr="00336478" w:rsidRDefault="00335CCC" w:rsidP="009D2D16">
            <w:pPr>
              <w:spacing w:after="0" w:line="240" w:lineRule="auto"/>
              <w:ind w:firstLine="0"/>
              <w:rPr>
                <w:rFonts w:cs="Times New Roman"/>
                <w:b/>
                <w:sz w:val="22"/>
              </w:rPr>
            </w:pPr>
            <w:r w:rsidRPr="00336478">
              <w:rPr>
                <w:rFonts w:cs="Times New Roman"/>
                <w:b/>
                <w:sz w:val="22"/>
              </w:rPr>
              <w:t>Zinātniskie pētījumi un monitorings</w:t>
            </w:r>
          </w:p>
        </w:tc>
      </w:tr>
      <w:tr w:rsidR="00335CCC" w:rsidRPr="00E75A2B" w14:paraId="3A85CCA7" w14:textId="77777777" w:rsidTr="00174D9F">
        <w:tc>
          <w:tcPr>
            <w:tcW w:w="959" w:type="dxa"/>
          </w:tcPr>
          <w:p w14:paraId="63C3BAA9" w14:textId="77777777" w:rsidR="00335CCC" w:rsidRPr="00336478" w:rsidRDefault="00335CCC" w:rsidP="00DA6E02">
            <w:pPr>
              <w:spacing w:after="0" w:line="240" w:lineRule="auto"/>
              <w:ind w:firstLine="0"/>
              <w:rPr>
                <w:rFonts w:cs="Times New Roman"/>
                <w:sz w:val="22"/>
              </w:rPr>
            </w:pPr>
            <w:r w:rsidRPr="00336478">
              <w:rPr>
                <w:rFonts w:cs="Times New Roman"/>
                <w:sz w:val="22"/>
              </w:rPr>
              <w:t>4.5.1.</w:t>
            </w:r>
          </w:p>
        </w:tc>
        <w:tc>
          <w:tcPr>
            <w:tcW w:w="1843" w:type="dxa"/>
          </w:tcPr>
          <w:p w14:paraId="66DCD110"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Veikt augu un kukaiņu populāciju monitoringu</w:t>
            </w:r>
          </w:p>
        </w:tc>
        <w:tc>
          <w:tcPr>
            <w:tcW w:w="1559" w:type="dxa"/>
            <w:gridSpan w:val="2"/>
          </w:tcPr>
          <w:p w14:paraId="404D53B1" w14:textId="77777777" w:rsidR="00335CCC" w:rsidRPr="00336478" w:rsidRDefault="00335CCC" w:rsidP="009D2D16">
            <w:pPr>
              <w:spacing w:after="0" w:line="240" w:lineRule="auto"/>
              <w:ind w:firstLine="0"/>
              <w:rPr>
                <w:rFonts w:cs="Times New Roman"/>
                <w:sz w:val="22"/>
              </w:rPr>
            </w:pPr>
            <w:r w:rsidRPr="00336478">
              <w:rPr>
                <w:rFonts w:cs="Times New Roman"/>
                <w:sz w:val="22"/>
              </w:rPr>
              <w:t>Silava, Teiču DR, LU BF, LLU, DP, RA</w:t>
            </w:r>
          </w:p>
        </w:tc>
        <w:tc>
          <w:tcPr>
            <w:tcW w:w="1984" w:type="dxa"/>
            <w:gridSpan w:val="2"/>
          </w:tcPr>
          <w:p w14:paraId="719070F5" w14:textId="19747D53" w:rsidR="00335CCC" w:rsidRPr="00336478" w:rsidRDefault="00335CCC" w:rsidP="009D2D16">
            <w:pPr>
              <w:spacing w:after="0" w:line="240" w:lineRule="auto"/>
              <w:ind w:firstLine="0"/>
              <w:rPr>
                <w:rFonts w:cs="Times New Roman"/>
                <w:sz w:val="22"/>
              </w:rPr>
            </w:pPr>
            <w:r w:rsidRPr="00336478">
              <w:rPr>
                <w:rFonts w:cs="Times New Roman"/>
                <w:sz w:val="22"/>
              </w:rPr>
              <w:t>2003.</w:t>
            </w:r>
            <w:r w:rsidR="00315F26" w:rsidRPr="00336478">
              <w:rPr>
                <w:rFonts w:cs="Times New Roman"/>
                <w:sz w:val="22"/>
              </w:rPr>
              <w:t>–</w:t>
            </w:r>
            <w:r w:rsidRPr="00336478">
              <w:rPr>
                <w:rFonts w:cs="Times New Roman"/>
                <w:sz w:val="22"/>
              </w:rPr>
              <w:t>2004. (pēc tam ik pēc trim gadiem vai saskaņā ar programmu)</w:t>
            </w:r>
          </w:p>
        </w:tc>
        <w:tc>
          <w:tcPr>
            <w:tcW w:w="2943" w:type="dxa"/>
          </w:tcPr>
          <w:p w14:paraId="4D4A6808" w14:textId="56B68386" w:rsidR="00335CCC" w:rsidRPr="00336478" w:rsidRDefault="009E5C9F" w:rsidP="009D2D16">
            <w:pPr>
              <w:spacing w:after="0" w:line="240" w:lineRule="auto"/>
              <w:ind w:firstLine="0"/>
              <w:rPr>
                <w:sz w:val="22"/>
              </w:rPr>
            </w:pPr>
            <w:r w:rsidRPr="00336478">
              <w:rPr>
                <w:sz w:val="22"/>
              </w:rPr>
              <w:t>Tikai Natura 2000 monitoringa programmas ietvaros</w:t>
            </w:r>
          </w:p>
        </w:tc>
      </w:tr>
      <w:tr w:rsidR="00335CCC" w:rsidRPr="00E75A2B" w14:paraId="6E3CCE16" w14:textId="77777777" w:rsidTr="00174D9F">
        <w:tc>
          <w:tcPr>
            <w:tcW w:w="959" w:type="dxa"/>
          </w:tcPr>
          <w:p w14:paraId="3A090307" w14:textId="77777777" w:rsidR="00335CCC" w:rsidRPr="00336478" w:rsidRDefault="00335CCC" w:rsidP="009D2D16">
            <w:pPr>
              <w:spacing w:after="0" w:line="240" w:lineRule="auto"/>
              <w:ind w:firstLine="0"/>
              <w:rPr>
                <w:rFonts w:cs="Times New Roman"/>
                <w:sz w:val="22"/>
              </w:rPr>
            </w:pPr>
            <w:r w:rsidRPr="00336478">
              <w:rPr>
                <w:rFonts w:cs="Times New Roman"/>
                <w:sz w:val="22"/>
              </w:rPr>
              <w:t>4.5.2.</w:t>
            </w:r>
          </w:p>
        </w:tc>
        <w:tc>
          <w:tcPr>
            <w:tcW w:w="1843" w:type="dxa"/>
          </w:tcPr>
          <w:p w14:paraId="06C5EDA7"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Veikt tūrisma ietekmes monitoringu</w:t>
            </w:r>
          </w:p>
        </w:tc>
        <w:tc>
          <w:tcPr>
            <w:tcW w:w="1559" w:type="dxa"/>
            <w:gridSpan w:val="2"/>
          </w:tcPr>
          <w:p w14:paraId="723AC56E" w14:textId="77777777" w:rsidR="00335CCC" w:rsidRPr="00336478" w:rsidRDefault="00335CCC" w:rsidP="009D2D16">
            <w:pPr>
              <w:spacing w:after="0" w:line="240" w:lineRule="auto"/>
              <w:ind w:firstLine="0"/>
              <w:rPr>
                <w:rFonts w:cs="Times New Roman"/>
                <w:sz w:val="22"/>
              </w:rPr>
            </w:pPr>
            <w:r w:rsidRPr="00336478">
              <w:rPr>
                <w:rFonts w:cs="Times New Roman"/>
                <w:sz w:val="22"/>
              </w:rPr>
              <w:t>Silava, Teiču DR, LU BF, LLU, DP, RA</w:t>
            </w:r>
          </w:p>
        </w:tc>
        <w:tc>
          <w:tcPr>
            <w:tcW w:w="1984" w:type="dxa"/>
            <w:gridSpan w:val="2"/>
          </w:tcPr>
          <w:p w14:paraId="53B4FBC7" w14:textId="70D2B027" w:rsidR="00335CCC" w:rsidRPr="00336478" w:rsidRDefault="00335CCC" w:rsidP="009D2D16">
            <w:pPr>
              <w:spacing w:after="0" w:line="240" w:lineRule="auto"/>
              <w:ind w:firstLine="0"/>
              <w:rPr>
                <w:rFonts w:cs="Times New Roman"/>
                <w:sz w:val="22"/>
              </w:rPr>
            </w:pPr>
            <w:r w:rsidRPr="00336478">
              <w:rPr>
                <w:rFonts w:cs="Times New Roman"/>
                <w:sz w:val="22"/>
              </w:rPr>
              <w:t>2004.</w:t>
            </w:r>
            <w:r w:rsidR="00315F26" w:rsidRPr="00336478">
              <w:rPr>
                <w:rFonts w:cs="Times New Roman"/>
                <w:sz w:val="22"/>
              </w:rPr>
              <w:t>–</w:t>
            </w:r>
            <w:r w:rsidRPr="00336478">
              <w:rPr>
                <w:rFonts w:cs="Times New Roman"/>
                <w:sz w:val="22"/>
              </w:rPr>
              <w:t>2005. (pēc tam ik pēc trim gadiem vai saskaņā ar programmu)</w:t>
            </w:r>
          </w:p>
        </w:tc>
        <w:tc>
          <w:tcPr>
            <w:tcW w:w="2943" w:type="dxa"/>
          </w:tcPr>
          <w:p w14:paraId="612BF402" w14:textId="21CA5648" w:rsidR="00335CCC" w:rsidRPr="00336478" w:rsidRDefault="009E5C9F" w:rsidP="009D2D16">
            <w:pPr>
              <w:spacing w:after="0" w:line="240" w:lineRule="auto"/>
              <w:ind w:firstLine="0"/>
              <w:rPr>
                <w:sz w:val="22"/>
              </w:rPr>
            </w:pPr>
            <w:r w:rsidRPr="00336478">
              <w:rPr>
                <w:sz w:val="22"/>
              </w:rPr>
              <w:t>Nav veikts</w:t>
            </w:r>
          </w:p>
        </w:tc>
      </w:tr>
      <w:tr w:rsidR="00335CCC" w:rsidRPr="00E75A2B" w14:paraId="582711D5" w14:textId="77777777" w:rsidTr="00174D9F">
        <w:tc>
          <w:tcPr>
            <w:tcW w:w="959" w:type="dxa"/>
          </w:tcPr>
          <w:p w14:paraId="2DBB0845" w14:textId="77777777" w:rsidR="00335CCC" w:rsidRPr="00336478" w:rsidRDefault="00335CCC" w:rsidP="009D2D16">
            <w:pPr>
              <w:spacing w:after="0" w:line="240" w:lineRule="auto"/>
              <w:ind w:firstLine="0"/>
              <w:rPr>
                <w:rFonts w:cs="Times New Roman"/>
                <w:b/>
                <w:sz w:val="22"/>
              </w:rPr>
            </w:pPr>
            <w:r w:rsidRPr="00336478">
              <w:rPr>
                <w:rFonts w:cs="Times New Roman"/>
                <w:b/>
                <w:sz w:val="22"/>
              </w:rPr>
              <w:t>4.6.</w:t>
            </w:r>
          </w:p>
        </w:tc>
        <w:tc>
          <w:tcPr>
            <w:tcW w:w="8329" w:type="dxa"/>
            <w:gridSpan w:val="6"/>
          </w:tcPr>
          <w:p w14:paraId="7B3916A7" w14:textId="77777777" w:rsidR="00335CCC" w:rsidRPr="00336478" w:rsidRDefault="00335CCC" w:rsidP="009D2D16">
            <w:pPr>
              <w:spacing w:after="0" w:line="240" w:lineRule="auto"/>
              <w:ind w:firstLine="0"/>
              <w:rPr>
                <w:rFonts w:cs="Times New Roman"/>
                <w:b/>
                <w:sz w:val="22"/>
              </w:rPr>
            </w:pPr>
            <w:r w:rsidRPr="00336478">
              <w:rPr>
                <w:rFonts w:cs="Times New Roman"/>
                <w:b/>
                <w:sz w:val="22"/>
              </w:rPr>
              <w:t>Informēšana un izglītība</w:t>
            </w:r>
          </w:p>
        </w:tc>
      </w:tr>
      <w:tr w:rsidR="00335CCC" w:rsidRPr="00E75A2B" w14:paraId="6B112D26" w14:textId="77777777" w:rsidTr="00174D9F">
        <w:tc>
          <w:tcPr>
            <w:tcW w:w="959" w:type="dxa"/>
          </w:tcPr>
          <w:p w14:paraId="6DE3FA4F" w14:textId="77777777" w:rsidR="00335CCC" w:rsidRPr="00336478" w:rsidRDefault="00335CCC" w:rsidP="009D2D16">
            <w:pPr>
              <w:spacing w:after="0" w:line="240" w:lineRule="auto"/>
              <w:ind w:firstLine="0"/>
              <w:rPr>
                <w:rFonts w:cs="Times New Roman"/>
                <w:sz w:val="22"/>
              </w:rPr>
            </w:pPr>
            <w:r w:rsidRPr="00336478">
              <w:rPr>
                <w:rFonts w:cs="Times New Roman"/>
                <w:sz w:val="22"/>
              </w:rPr>
              <w:t>4.6.1.</w:t>
            </w:r>
          </w:p>
        </w:tc>
        <w:tc>
          <w:tcPr>
            <w:tcW w:w="1843" w:type="dxa"/>
          </w:tcPr>
          <w:p w14:paraId="5E06920C"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Sagatavot informāciju par liegumu Ludzas lauku tūrisma aģentūrai</w:t>
            </w:r>
          </w:p>
        </w:tc>
        <w:tc>
          <w:tcPr>
            <w:tcW w:w="1559" w:type="dxa"/>
            <w:gridSpan w:val="2"/>
          </w:tcPr>
          <w:p w14:paraId="3D1DBF2F" w14:textId="77777777" w:rsidR="00335CCC" w:rsidRPr="00336478" w:rsidRDefault="00335CCC" w:rsidP="009D2D16">
            <w:pPr>
              <w:spacing w:after="0" w:line="240" w:lineRule="auto"/>
              <w:ind w:firstLine="0"/>
              <w:rPr>
                <w:rFonts w:cs="Times New Roman"/>
                <w:sz w:val="22"/>
              </w:rPr>
            </w:pPr>
            <w:r w:rsidRPr="00336478">
              <w:rPr>
                <w:rFonts w:cs="Times New Roman"/>
                <w:sz w:val="22"/>
              </w:rPr>
              <w:t>LDF, Teiču DR, LU BF</w:t>
            </w:r>
          </w:p>
        </w:tc>
        <w:tc>
          <w:tcPr>
            <w:tcW w:w="1984" w:type="dxa"/>
            <w:gridSpan w:val="2"/>
          </w:tcPr>
          <w:p w14:paraId="393C4C56" w14:textId="77777777" w:rsidR="00335CCC" w:rsidRPr="00336478" w:rsidRDefault="00335CCC" w:rsidP="009D2D16">
            <w:pPr>
              <w:spacing w:after="0" w:line="240" w:lineRule="auto"/>
              <w:ind w:firstLine="0"/>
              <w:rPr>
                <w:rFonts w:cs="Times New Roman"/>
                <w:sz w:val="22"/>
              </w:rPr>
            </w:pPr>
            <w:r w:rsidRPr="00336478">
              <w:rPr>
                <w:rFonts w:cs="Times New Roman"/>
                <w:sz w:val="22"/>
              </w:rPr>
              <w:t>2002.</w:t>
            </w:r>
          </w:p>
        </w:tc>
        <w:tc>
          <w:tcPr>
            <w:tcW w:w="2943" w:type="dxa"/>
          </w:tcPr>
          <w:p w14:paraId="5949460C" w14:textId="2D3341CC" w:rsidR="00335CCC" w:rsidRPr="00336478" w:rsidRDefault="009E5C9F" w:rsidP="009D2D16">
            <w:pPr>
              <w:spacing w:after="0" w:line="240" w:lineRule="auto"/>
              <w:ind w:firstLine="0"/>
              <w:rPr>
                <w:sz w:val="22"/>
              </w:rPr>
            </w:pPr>
            <w:r w:rsidRPr="00336478">
              <w:rPr>
                <w:sz w:val="22"/>
              </w:rPr>
              <w:t>Nav zināms par šādu informāciju</w:t>
            </w:r>
          </w:p>
        </w:tc>
      </w:tr>
      <w:tr w:rsidR="00335CCC" w:rsidRPr="00E75A2B" w14:paraId="44053C08" w14:textId="77777777" w:rsidTr="00174D9F">
        <w:tc>
          <w:tcPr>
            <w:tcW w:w="959" w:type="dxa"/>
          </w:tcPr>
          <w:p w14:paraId="0CFDEF23" w14:textId="77777777" w:rsidR="00335CCC" w:rsidRPr="00336478" w:rsidRDefault="00335CCC" w:rsidP="009D2D16">
            <w:pPr>
              <w:spacing w:after="0" w:line="240" w:lineRule="auto"/>
              <w:ind w:firstLine="0"/>
              <w:rPr>
                <w:rFonts w:cs="Times New Roman"/>
                <w:sz w:val="22"/>
              </w:rPr>
            </w:pPr>
            <w:r w:rsidRPr="00336478">
              <w:rPr>
                <w:rFonts w:cs="Times New Roman"/>
                <w:sz w:val="22"/>
              </w:rPr>
              <w:t>4.6.2.</w:t>
            </w:r>
          </w:p>
        </w:tc>
        <w:tc>
          <w:tcPr>
            <w:tcW w:w="1843" w:type="dxa"/>
          </w:tcPr>
          <w:p w14:paraId="04CBCD96"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Sagatavot informatīvi populārus rakstus par dabas liegumu</w:t>
            </w:r>
          </w:p>
        </w:tc>
        <w:tc>
          <w:tcPr>
            <w:tcW w:w="1559" w:type="dxa"/>
            <w:gridSpan w:val="2"/>
          </w:tcPr>
          <w:p w14:paraId="199AABFE" w14:textId="77777777" w:rsidR="00335CCC" w:rsidRPr="00336478" w:rsidRDefault="00335CCC" w:rsidP="009D2D16">
            <w:pPr>
              <w:spacing w:after="0" w:line="240" w:lineRule="auto"/>
              <w:ind w:firstLine="0"/>
              <w:rPr>
                <w:rFonts w:cs="Times New Roman"/>
                <w:sz w:val="22"/>
              </w:rPr>
            </w:pPr>
            <w:r w:rsidRPr="00336478">
              <w:rPr>
                <w:rFonts w:cs="Times New Roman"/>
                <w:sz w:val="22"/>
              </w:rPr>
              <w:t>LDF, Silava, Teiču DR, LU BF</w:t>
            </w:r>
          </w:p>
        </w:tc>
        <w:tc>
          <w:tcPr>
            <w:tcW w:w="1984" w:type="dxa"/>
            <w:gridSpan w:val="2"/>
          </w:tcPr>
          <w:p w14:paraId="5DC4E119" w14:textId="2EC171DD" w:rsidR="00335CCC" w:rsidRPr="00336478" w:rsidRDefault="00335CCC" w:rsidP="009D2D16">
            <w:pPr>
              <w:spacing w:after="0" w:line="240" w:lineRule="auto"/>
              <w:ind w:firstLine="0"/>
              <w:rPr>
                <w:rFonts w:cs="Times New Roman"/>
                <w:sz w:val="22"/>
              </w:rPr>
            </w:pPr>
            <w:r w:rsidRPr="00336478">
              <w:rPr>
                <w:rFonts w:cs="Times New Roman"/>
                <w:sz w:val="22"/>
              </w:rPr>
              <w:t>2002.</w:t>
            </w:r>
            <w:r w:rsidR="00315F26" w:rsidRPr="00336478">
              <w:rPr>
                <w:rFonts w:cs="Times New Roman"/>
                <w:sz w:val="22"/>
              </w:rPr>
              <w:t>–</w:t>
            </w:r>
            <w:r w:rsidRPr="00336478">
              <w:rPr>
                <w:rFonts w:cs="Times New Roman"/>
                <w:sz w:val="22"/>
              </w:rPr>
              <w:t xml:space="preserve">2003. </w:t>
            </w:r>
          </w:p>
        </w:tc>
        <w:tc>
          <w:tcPr>
            <w:tcW w:w="2943" w:type="dxa"/>
          </w:tcPr>
          <w:p w14:paraId="64FC7444" w14:textId="49EE517F" w:rsidR="00335CCC" w:rsidRPr="00336478" w:rsidRDefault="009E5C9F" w:rsidP="009D2D16">
            <w:pPr>
              <w:spacing w:after="0" w:line="240" w:lineRule="auto"/>
              <w:ind w:firstLine="0"/>
              <w:rPr>
                <w:sz w:val="22"/>
              </w:rPr>
            </w:pPr>
            <w:r w:rsidRPr="00336478">
              <w:rPr>
                <w:sz w:val="22"/>
              </w:rPr>
              <w:t>Nav sagatavoti</w:t>
            </w:r>
          </w:p>
        </w:tc>
      </w:tr>
      <w:tr w:rsidR="00335CCC" w:rsidRPr="00E75A2B" w14:paraId="02F39FA0" w14:textId="77777777" w:rsidTr="00174D9F">
        <w:tc>
          <w:tcPr>
            <w:tcW w:w="959" w:type="dxa"/>
          </w:tcPr>
          <w:p w14:paraId="17DCC4E4" w14:textId="77777777" w:rsidR="00335CCC" w:rsidRPr="00336478" w:rsidRDefault="00335CCC" w:rsidP="009D2D16">
            <w:pPr>
              <w:spacing w:after="0" w:line="240" w:lineRule="auto"/>
              <w:ind w:firstLine="0"/>
              <w:rPr>
                <w:rFonts w:cs="Times New Roman"/>
                <w:sz w:val="22"/>
              </w:rPr>
            </w:pPr>
            <w:r w:rsidRPr="00336478">
              <w:rPr>
                <w:rFonts w:cs="Times New Roman"/>
                <w:sz w:val="22"/>
              </w:rPr>
              <w:t>4.6.3.</w:t>
            </w:r>
          </w:p>
        </w:tc>
        <w:tc>
          <w:tcPr>
            <w:tcW w:w="1843" w:type="dxa"/>
          </w:tcPr>
          <w:p w14:paraId="0B7A2B55"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Sagatavot un izdot bukletu par dabas liegumu</w:t>
            </w:r>
          </w:p>
        </w:tc>
        <w:tc>
          <w:tcPr>
            <w:tcW w:w="1559" w:type="dxa"/>
            <w:gridSpan w:val="2"/>
          </w:tcPr>
          <w:p w14:paraId="68DD20D0" w14:textId="77777777" w:rsidR="00335CCC" w:rsidRPr="00336478" w:rsidRDefault="00335CCC" w:rsidP="009D2D16">
            <w:pPr>
              <w:spacing w:after="0" w:line="240" w:lineRule="auto"/>
              <w:ind w:firstLine="0"/>
              <w:rPr>
                <w:rFonts w:cs="Times New Roman"/>
                <w:sz w:val="22"/>
              </w:rPr>
            </w:pPr>
            <w:r w:rsidRPr="00336478">
              <w:rPr>
                <w:rFonts w:cs="Times New Roman"/>
                <w:sz w:val="22"/>
              </w:rPr>
              <w:t>LDF, Silava, Teiču DR, LU BF</w:t>
            </w:r>
          </w:p>
        </w:tc>
        <w:tc>
          <w:tcPr>
            <w:tcW w:w="1984" w:type="dxa"/>
            <w:gridSpan w:val="2"/>
          </w:tcPr>
          <w:p w14:paraId="0640A99A" w14:textId="77777777" w:rsidR="00335CCC" w:rsidRPr="00336478" w:rsidRDefault="00335CCC" w:rsidP="009D2D16">
            <w:pPr>
              <w:spacing w:after="0" w:line="240" w:lineRule="auto"/>
              <w:ind w:firstLine="0"/>
              <w:rPr>
                <w:rFonts w:cs="Times New Roman"/>
                <w:sz w:val="22"/>
              </w:rPr>
            </w:pPr>
            <w:r w:rsidRPr="00336478">
              <w:rPr>
                <w:rFonts w:cs="Times New Roman"/>
                <w:sz w:val="22"/>
              </w:rPr>
              <w:t>2003.</w:t>
            </w:r>
          </w:p>
        </w:tc>
        <w:tc>
          <w:tcPr>
            <w:tcW w:w="2943" w:type="dxa"/>
          </w:tcPr>
          <w:p w14:paraId="79B72AD8" w14:textId="3802CCFB" w:rsidR="00335CCC" w:rsidRPr="00336478" w:rsidRDefault="009E5C9F" w:rsidP="009D2D16">
            <w:pPr>
              <w:spacing w:after="0" w:line="240" w:lineRule="auto"/>
              <w:ind w:firstLine="0"/>
              <w:rPr>
                <w:sz w:val="22"/>
              </w:rPr>
            </w:pPr>
            <w:r w:rsidRPr="00336478">
              <w:rPr>
                <w:sz w:val="22"/>
              </w:rPr>
              <w:t>Nav izdots</w:t>
            </w:r>
          </w:p>
        </w:tc>
      </w:tr>
      <w:tr w:rsidR="00335CCC" w:rsidRPr="00E75A2B" w14:paraId="735047E7" w14:textId="77777777" w:rsidTr="00174D9F">
        <w:tc>
          <w:tcPr>
            <w:tcW w:w="959" w:type="dxa"/>
          </w:tcPr>
          <w:p w14:paraId="573F7A0A" w14:textId="77777777" w:rsidR="00335CCC" w:rsidRPr="00336478" w:rsidRDefault="00335CCC" w:rsidP="009D2D16">
            <w:pPr>
              <w:spacing w:after="0" w:line="240" w:lineRule="auto"/>
              <w:ind w:firstLine="0"/>
              <w:rPr>
                <w:rFonts w:cs="Times New Roman"/>
                <w:sz w:val="22"/>
              </w:rPr>
            </w:pPr>
            <w:r w:rsidRPr="00336478">
              <w:rPr>
                <w:rFonts w:cs="Times New Roman"/>
                <w:sz w:val="22"/>
              </w:rPr>
              <w:t>4.6.4.</w:t>
            </w:r>
          </w:p>
        </w:tc>
        <w:tc>
          <w:tcPr>
            <w:tcW w:w="1843" w:type="dxa"/>
          </w:tcPr>
          <w:p w14:paraId="3939C553"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 xml:space="preserve">Sagatavot informāciju reģionālās </w:t>
            </w:r>
            <w:r w:rsidRPr="00336478">
              <w:rPr>
                <w:rFonts w:cs="Times New Roman"/>
                <w:sz w:val="22"/>
              </w:rPr>
              <w:lastRenderedPageBreak/>
              <w:t>televīzijas raidījumam.</w:t>
            </w:r>
          </w:p>
        </w:tc>
        <w:tc>
          <w:tcPr>
            <w:tcW w:w="1559" w:type="dxa"/>
            <w:gridSpan w:val="2"/>
          </w:tcPr>
          <w:p w14:paraId="7853DD03" w14:textId="77777777" w:rsidR="00335CCC" w:rsidRPr="00336478" w:rsidRDefault="00335CCC" w:rsidP="009D2D16">
            <w:pPr>
              <w:spacing w:after="0" w:line="240" w:lineRule="auto"/>
              <w:ind w:firstLine="0"/>
              <w:rPr>
                <w:rFonts w:cs="Times New Roman"/>
                <w:sz w:val="22"/>
              </w:rPr>
            </w:pPr>
            <w:r w:rsidRPr="00336478">
              <w:rPr>
                <w:rFonts w:cs="Times New Roman"/>
                <w:sz w:val="22"/>
              </w:rPr>
              <w:lastRenderedPageBreak/>
              <w:t>LDF, Silava, Teiču DR, LU BF</w:t>
            </w:r>
          </w:p>
        </w:tc>
        <w:tc>
          <w:tcPr>
            <w:tcW w:w="1984" w:type="dxa"/>
            <w:gridSpan w:val="2"/>
          </w:tcPr>
          <w:p w14:paraId="4452B074" w14:textId="201D6E3E" w:rsidR="00335CCC" w:rsidRPr="00336478" w:rsidRDefault="00335CCC" w:rsidP="009D2D16">
            <w:pPr>
              <w:spacing w:after="0" w:line="240" w:lineRule="auto"/>
              <w:ind w:firstLine="0"/>
              <w:rPr>
                <w:rFonts w:cs="Times New Roman"/>
                <w:sz w:val="22"/>
              </w:rPr>
            </w:pPr>
            <w:r w:rsidRPr="00336478">
              <w:rPr>
                <w:rFonts w:cs="Times New Roman"/>
                <w:sz w:val="22"/>
              </w:rPr>
              <w:t>2002.</w:t>
            </w:r>
            <w:r w:rsidR="00315F26" w:rsidRPr="00336478">
              <w:rPr>
                <w:rFonts w:cs="Times New Roman"/>
                <w:sz w:val="22"/>
              </w:rPr>
              <w:t>–</w:t>
            </w:r>
            <w:r w:rsidRPr="00336478">
              <w:rPr>
                <w:rFonts w:cs="Times New Roman"/>
                <w:sz w:val="22"/>
              </w:rPr>
              <w:t>2003.</w:t>
            </w:r>
          </w:p>
        </w:tc>
        <w:tc>
          <w:tcPr>
            <w:tcW w:w="2943" w:type="dxa"/>
          </w:tcPr>
          <w:p w14:paraId="33482F6D" w14:textId="427614A4" w:rsidR="00335CCC" w:rsidRPr="00336478" w:rsidRDefault="009E5C9F" w:rsidP="009D2D16">
            <w:pPr>
              <w:spacing w:after="0" w:line="240" w:lineRule="auto"/>
              <w:ind w:firstLine="0"/>
              <w:rPr>
                <w:sz w:val="22"/>
              </w:rPr>
            </w:pPr>
            <w:r w:rsidRPr="00336478">
              <w:rPr>
                <w:sz w:val="22"/>
              </w:rPr>
              <w:t>Nav ziņu par televīzijas raidījumu</w:t>
            </w:r>
          </w:p>
        </w:tc>
      </w:tr>
      <w:tr w:rsidR="00335CCC" w:rsidRPr="00E75A2B" w14:paraId="086027D5" w14:textId="77777777" w:rsidTr="00174D9F">
        <w:tc>
          <w:tcPr>
            <w:tcW w:w="959" w:type="dxa"/>
          </w:tcPr>
          <w:p w14:paraId="69E36AEB" w14:textId="77777777" w:rsidR="00335CCC" w:rsidRPr="00336478" w:rsidRDefault="00335CCC" w:rsidP="009D2D16">
            <w:pPr>
              <w:spacing w:after="0" w:line="240" w:lineRule="auto"/>
              <w:ind w:firstLine="0"/>
              <w:rPr>
                <w:rFonts w:cs="Times New Roman"/>
                <w:sz w:val="22"/>
              </w:rPr>
            </w:pPr>
            <w:r w:rsidRPr="00336478">
              <w:rPr>
                <w:rFonts w:cs="Times New Roman"/>
                <w:sz w:val="22"/>
              </w:rPr>
              <w:t>4.6.5.</w:t>
            </w:r>
          </w:p>
        </w:tc>
        <w:tc>
          <w:tcPr>
            <w:tcW w:w="1843" w:type="dxa"/>
          </w:tcPr>
          <w:p w14:paraId="548998E7" w14:textId="77777777" w:rsidR="00335CCC" w:rsidRPr="00336478" w:rsidRDefault="00335CCC" w:rsidP="009D2D16">
            <w:pPr>
              <w:pStyle w:val="ListParagraph"/>
              <w:spacing w:after="0" w:line="240" w:lineRule="auto"/>
              <w:ind w:left="0" w:firstLine="0"/>
              <w:rPr>
                <w:rFonts w:cs="Times New Roman"/>
                <w:sz w:val="22"/>
              </w:rPr>
            </w:pPr>
            <w:r w:rsidRPr="00336478">
              <w:rPr>
                <w:rFonts w:cs="Times New Roman"/>
                <w:sz w:val="22"/>
              </w:rPr>
              <w:t>Sagatavot informāciju par dabas liegumu valsts robežsardzes Ludzas pārvaldei un tās Pasienes nodaļai.</w:t>
            </w:r>
          </w:p>
        </w:tc>
        <w:tc>
          <w:tcPr>
            <w:tcW w:w="1559" w:type="dxa"/>
            <w:gridSpan w:val="2"/>
          </w:tcPr>
          <w:p w14:paraId="3DBBC676" w14:textId="77777777" w:rsidR="00335CCC" w:rsidRPr="00336478" w:rsidRDefault="00335CCC" w:rsidP="009D2D16">
            <w:pPr>
              <w:spacing w:after="0" w:line="240" w:lineRule="auto"/>
              <w:ind w:firstLine="0"/>
              <w:rPr>
                <w:rFonts w:cs="Times New Roman"/>
                <w:sz w:val="22"/>
              </w:rPr>
            </w:pPr>
            <w:r w:rsidRPr="00336478">
              <w:rPr>
                <w:rFonts w:cs="Times New Roman"/>
                <w:sz w:val="22"/>
              </w:rPr>
              <w:t>LDF, Silava, Teiču DR, LU BF</w:t>
            </w:r>
          </w:p>
        </w:tc>
        <w:tc>
          <w:tcPr>
            <w:tcW w:w="1984" w:type="dxa"/>
            <w:gridSpan w:val="2"/>
          </w:tcPr>
          <w:p w14:paraId="67B96FF6" w14:textId="3C0EF324" w:rsidR="00335CCC" w:rsidRPr="00336478" w:rsidRDefault="00335CCC" w:rsidP="009D2D16">
            <w:pPr>
              <w:spacing w:after="0" w:line="240" w:lineRule="auto"/>
              <w:ind w:firstLine="0"/>
              <w:rPr>
                <w:rFonts w:cs="Times New Roman"/>
                <w:sz w:val="22"/>
              </w:rPr>
            </w:pPr>
            <w:r w:rsidRPr="00336478">
              <w:rPr>
                <w:rFonts w:cs="Times New Roman"/>
                <w:sz w:val="22"/>
              </w:rPr>
              <w:t>2002.</w:t>
            </w:r>
            <w:r w:rsidR="00315F26" w:rsidRPr="00336478">
              <w:rPr>
                <w:rFonts w:cs="Times New Roman"/>
                <w:sz w:val="22"/>
              </w:rPr>
              <w:t>–</w:t>
            </w:r>
            <w:r w:rsidRPr="00336478">
              <w:rPr>
                <w:rFonts w:cs="Times New Roman"/>
                <w:sz w:val="22"/>
              </w:rPr>
              <w:t>2003.</w:t>
            </w:r>
          </w:p>
        </w:tc>
        <w:tc>
          <w:tcPr>
            <w:tcW w:w="2943" w:type="dxa"/>
          </w:tcPr>
          <w:p w14:paraId="50091B10" w14:textId="5D925F34" w:rsidR="00335CCC" w:rsidRPr="00336478" w:rsidRDefault="009E5C9F" w:rsidP="009D2D16">
            <w:pPr>
              <w:spacing w:after="0" w:line="240" w:lineRule="auto"/>
              <w:ind w:firstLine="0"/>
              <w:rPr>
                <w:sz w:val="22"/>
              </w:rPr>
            </w:pPr>
            <w:r w:rsidRPr="00336478">
              <w:rPr>
                <w:sz w:val="22"/>
              </w:rPr>
              <w:t>Nav ziņu par sagatavoto informāciju</w:t>
            </w:r>
          </w:p>
        </w:tc>
      </w:tr>
    </w:tbl>
    <w:p w14:paraId="6BE4C2E2" w14:textId="77777777" w:rsidR="00174D9F" w:rsidRPr="00E75A2B" w:rsidRDefault="00174D9F" w:rsidP="00174D9F">
      <w:pPr>
        <w:spacing w:before="60" w:after="0" w:line="240" w:lineRule="auto"/>
        <w:ind w:firstLine="0"/>
        <w:rPr>
          <w:sz w:val="22"/>
        </w:rPr>
      </w:pPr>
      <w:r w:rsidRPr="00E75A2B">
        <w:rPr>
          <w:sz w:val="22"/>
        </w:rPr>
        <w:t xml:space="preserve">*tabulā norādīti </w:t>
      </w:r>
      <w:r w:rsidR="00335CCC" w:rsidRPr="00E75A2B">
        <w:rPr>
          <w:sz w:val="22"/>
        </w:rPr>
        <w:t>2001. gada DA plān</w:t>
      </w:r>
      <w:r w:rsidRPr="00E75A2B">
        <w:rPr>
          <w:sz w:val="22"/>
        </w:rPr>
        <w:t>a redakcijā.</w:t>
      </w:r>
      <w:r w:rsidR="00335CCC" w:rsidRPr="00E75A2B">
        <w:rPr>
          <w:sz w:val="22"/>
        </w:rPr>
        <w:t xml:space="preserve"> </w:t>
      </w:r>
    </w:p>
    <w:p w14:paraId="42155442" w14:textId="77777777" w:rsidR="009D2D16" w:rsidRPr="00E75A2B" w:rsidRDefault="00174D9F" w:rsidP="00174D9F">
      <w:pPr>
        <w:spacing w:before="60" w:after="0" w:line="240" w:lineRule="auto"/>
        <w:ind w:firstLine="0"/>
        <w:rPr>
          <w:sz w:val="22"/>
          <w:u w:val="single"/>
        </w:rPr>
      </w:pPr>
      <w:r w:rsidRPr="00E75A2B">
        <w:rPr>
          <w:sz w:val="22"/>
          <w:u w:val="single"/>
        </w:rPr>
        <w:t xml:space="preserve">2001. gada DA plānā </w:t>
      </w:r>
      <w:r w:rsidR="00335CCC" w:rsidRPr="00E75A2B">
        <w:rPr>
          <w:sz w:val="22"/>
          <w:u w:val="single"/>
        </w:rPr>
        <w:t>l</w:t>
      </w:r>
      <w:r w:rsidR="009D2D16" w:rsidRPr="00E75A2B">
        <w:rPr>
          <w:sz w:val="22"/>
          <w:u w:val="single"/>
        </w:rPr>
        <w:t>ietotie saīsinājumi:</w:t>
      </w:r>
    </w:p>
    <w:p w14:paraId="474E4111" w14:textId="77777777" w:rsidR="009D2D16" w:rsidRPr="00E75A2B" w:rsidRDefault="009D2D16" w:rsidP="00335CCC">
      <w:pPr>
        <w:spacing w:after="0" w:line="240" w:lineRule="auto"/>
        <w:ind w:firstLine="0"/>
        <w:rPr>
          <w:sz w:val="22"/>
        </w:rPr>
      </w:pPr>
      <w:r w:rsidRPr="00E75A2B">
        <w:rPr>
          <w:sz w:val="22"/>
        </w:rPr>
        <w:t>DPU – Daugavpils pedagoģiskā universitāte</w:t>
      </w:r>
    </w:p>
    <w:p w14:paraId="202301E5" w14:textId="77777777" w:rsidR="009D2D16" w:rsidRPr="00E75A2B" w:rsidRDefault="009D2D16" w:rsidP="00335CCC">
      <w:pPr>
        <w:spacing w:after="0" w:line="240" w:lineRule="auto"/>
        <w:ind w:firstLine="0"/>
        <w:rPr>
          <w:sz w:val="22"/>
        </w:rPr>
      </w:pPr>
      <w:r w:rsidRPr="00E75A2B">
        <w:rPr>
          <w:sz w:val="22"/>
        </w:rPr>
        <w:t>LDF – Latvijas Dabas fonds,</w:t>
      </w:r>
    </w:p>
    <w:p w14:paraId="7A0C6410" w14:textId="77777777" w:rsidR="009D2D16" w:rsidRPr="00E75A2B" w:rsidRDefault="009D2D16" w:rsidP="00335CCC">
      <w:pPr>
        <w:spacing w:after="0" w:line="240" w:lineRule="auto"/>
        <w:ind w:firstLine="0"/>
        <w:rPr>
          <w:sz w:val="22"/>
        </w:rPr>
      </w:pPr>
      <w:r w:rsidRPr="00E75A2B">
        <w:rPr>
          <w:sz w:val="22"/>
        </w:rPr>
        <w:t>LLU – Latvijas Lauksaimniecības universitāte,</w:t>
      </w:r>
    </w:p>
    <w:p w14:paraId="4867AAA8" w14:textId="77777777" w:rsidR="009D2D16" w:rsidRPr="00E75A2B" w:rsidRDefault="009D2D16" w:rsidP="00335CCC">
      <w:pPr>
        <w:spacing w:after="0" w:line="240" w:lineRule="auto"/>
        <w:ind w:firstLine="0"/>
        <w:rPr>
          <w:sz w:val="22"/>
        </w:rPr>
      </w:pPr>
      <w:r w:rsidRPr="00E75A2B">
        <w:rPr>
          <w:sz w:val="22"/>
        </w:rPr>
        <w:t>LU BF – Latvijas Universitātes Bioloģijas fakultāte,</w:t>
      </w:r>
    </w:p>
    <w:p w14:paraId="4C0AB7C9" w14:textId="77777777" w:rsidR="009D2D16" w:rsidRPr="00E75A2B" w:rsidRDefault="009D2D16" w:rsidP="00335CCC">
      <w:pPr>
        <w:spacing w:after="0" w:line="240" w:lineRule="auto"/>
        <w:ind w:firstLine="0"/>
        <w:rPr>
          <w:sz w:val="22"/>
        </w:rPr>
      </w:pPr>
      <w:r w:rsidRPr="00E75A2B">
        <w:rPr>
          <w:sz w:val="22"/>
        </w:rPr>
        <w:t>RA – Rēzeknes augstskola,</w:t>
      </w:r>
    </w:p>
    <w:p w14:paraId="5239822B" w14:textId="77777777" w:rsidR="009D2D16" w:rsidRPr="00E75A2B" w:rsidRDefault="009D2D16" w:rsidP="00335CCC">
      <w:pPr>
        <w:spacing w:after="0" w:line="240" w:lineRule="auto"/>
        <w:ind w:firstLine="0"/>
        <w:rPr>
          <w:sz w:val="22"/>
        </w:rPr>
      </w:pPr>
      <w:r w:rsidRPr="00E75A2B">
        <w:rPr>
          <w:sz w:val="22"/>
        </w:rPr>
        <w:t>Rēzeknes RVP – Rēzeknes reģionālā vides pārvalde,</w:t>
      </w:r>
    </w:p>
    <w:p w14:paraId="034397E6" w14:textId="77777777" w:rsidR="009D2D16" w:rsidRPr="00E75A2B" w:rsidRDefault="009D2D16" w:rsidP="00335CCC">
      <w:pPr>
        <w:spacing w:after="0" w:line="240" w:lineRule="auto"/>
        <w:ind w:firstLine="0"/>
        <w:rPr>
          <w:sz w:val="22"/>
        </w:rPr>
      </w:pPr>
      <w:r w:rsidRPr="00E75A2B">
        <w:rPr>
          <w:sz w:val="22"/>
        </w:rPr>
        <w:t>Silava – Latvijas Valsts mežzinātnes institūts “Silava”,</w:t>
      </w:r>
    </w:p>
    <w:p w14:paraId="5326F1B9" w14:textId="77777777" w:rsidR="009D2D16" w:rsidRPr="00E75A2B" w:rsidRDefault="009D2D16" w:rsidP="00335CCC">
      <w:pPr>
        <w:spacing w:after="0" w:line="240" w:lineRule="auto"/>
        <w:ind w:firstLine="0"/>
        <w:rPr>
          <w:sz w:val="22"/>
        </w:rPr>
      </w:pPr>
      <w:r w:rsidRPr="00E75A2B">
        <w:rPr>
          <w:sz w:val="22"/>
        </w:rPr>
        <w:t>Teiču DR – Teiču dabas rezervāts.</w:t>
      </w:r>
    </w:p>
    <w:p w14:paraId="181435A1" w14:textId="77777777" w:rsidR="00335CCC" w:rsidRPr="00E75A2B" w:rsidRDefault="00335CCC" w:rsidP="00335CCC">
      <w:pPr>
        <w:spacing w:after="0" w:line="240" w:lineRule="auto"/>
        <w:ind w:firstLine="0"/>
        <w:rPr>
          <w:sz w:val="22"/>
        </w:rPr>
      </w:pPr>
    </w:p>
    <w:p w14:paraId="5A5A2FC9" w14:textId="497EEB7E" w:rsidR="002D77F0" w:rsidRPr="00E75A2B" w:rsidRDefault="005A1C07" w:rsidP="002D77F0">
      <w:r w:rsidRPr="00E75A2B">
        <w:t>Vairāki pasākumi veikti pēc 2001. gada DA plāna darbības beigām, pamatojoties uz eksperta atzinum</w:t>
      </w:r>
      <w:r w:rsidR="00EC6DD3" w:rsidRPr="00E75A2B">
        <w:t>iem</w:t>
      </w:r>
      <w:r w:rsidRPr="00E75A2B">
        <w:t>.</w:t>
      </w:r>
      <w:r w:rsidR="00226362" w:rsidRPr="00E75A2B">
        <w:t xml:space="preserve"> </w:t>
      </w:r>
      <w:r w:rsidR="009A78C2" w:rsidRPr="00E75A2B">
        <w:t xml:space="preserve">Minētie pasākumi aprakstīti </w:t>
      </w:r>
      <w:r w:rsidR="00DF6A8B" w:rsidRPr="00E75A2B">
        <w:t>1.1.4. nodaļā</w:t>
      </w:r>
      <w:r w:rsidR="00CD2842" w:rsidRPr="00E75A2B">
        <w:t>.</w:t>
      </w:r>
    </w:p>
    <w:p w14:paraId="50E82B1A" w14:textId="25EBA5BE" w:rsidR="00DF6A8B" w:rsidRPr="00E75A2B" w:rsidRDefault="00DF6A8B" w:rsidP="002D77F0">
      <w:r w:rsidRPr="00E75A2B">
        <w:t xml:space="preserve">Izvērtējot laikā no 2010. līdz 2018. gadam veikto apsaimniekošanas pasākumu efektivitāti, kā galvenās problēmas ir minamas krūmu atvašu, jo sevišķi lazdu, </w:t>
      </w:r>
      <w:r w:rsidR="00475034" w:rsidRPr="00E75A2B">
        <w:t>straujā</w:t>
      </w:r>
      <w:r w:rsidRPr="00E75A2B">
        <w:t xml:space="preserve"> ataugšana, </w:t>
      </w:r>
      <w:r w:rsidR="00475034" w:rsidRPr="00E75A2B">
        <w:t>kas prasa pasākumu atkārtošanu reizi 1</w:t>
      </w:r>
      <w:r w:rsidR="00315F26" w:rsidRPr="00E75A2B">
        <w:t>–</w:t>
      </w:r>
      <w:r w:rsidR="00475034" w:rsidRPr="00E75A2B">
        <w:t xml:space="preserve">2 gados, </w:t>
      </w:r>
      <w:r w:rsidRPr="00E75A2B">
        <w:t xml:space="preserve">kā arī apsaimniekošanas poligonu nelielā platība, kas nespēj samazināt eitrofikācijas un sukcesijas </w:t>
      </w:r>
      <w:r w:rsidR="00475034" w:rsidRPr="00E75A2B">
        <w:t>negatīvās sekas</w:t>
      </w:r>
      <w:r w:rsidRPr="00E75A2B">
        <w:t xml:space="preserve"> skujkoku mež</w:t>
      </w:r>
      <w:r w:rsidR="00475034" w:rsidRPr="00E75A2B">
        <w:t>os</w:t>
      </w:r>
      <w:r w:rsidRPr="00E75A2B">
        <w:t xml:space="preserve"> uz osa pietiekami lielā platībā</w:t>
      </w:r>
      <w:r w:rsidR="00475034" w:rsidRPr="00E75A2B">
        <w:t xml:space="preserve"> un apjomā, lapkoku un krūmu sugām izplatoties </w:t>
      </w:r>
      <w:r w:rsidR="00FE2240" w:rsidRPr="00E75A2B">
        <w:t>uz</w:t>
      </w:r>
      <w:r w:rsidR="00475034" w:rsidRPr="00E75A2B">
        <w:t xml:space="preserve"> apsaimniekošanas poligoniem </w:t>
      </w:r>
      <w:r w:rsidR="00FE2240" w:rsidRPr="00E75A2B">
        <w:t xml:space="preserve">no blakus </w:t>
      </w:r>
      <w:r w:rsidR="00475034" w:rsidRPr="00E75A2B">
        <w:t xml:space="preserve">esošajām </w:t>
      </w:r>
      <w:r w:rsidR="00FE2240" w:rsidRPr="00E75A2B">
        <w:t xml:space="preserve">meža </w:t>
      </w:r>
      <w:r w:rsidR="00475034" w:rsidRPr="00E75A2B">
        <w:t>teritorijām.</w:t>
      </w:r>
    </w:p>
    <w:p w14:paraId="75CA72A9" w14:textId="77777777" w:rsidR="00FA26B2" w:rsidRPr="00E75A2B" w:rsidRDefault="00FA26B2" w:rsidP="002D77F0"/>
    <w:p w14:paraId="729DC503" w14:textId="77777777" w:rsidR="003E02A0" w:rsidRPr="00E75A2B" w:rsidRDefault="006D4EF0" w:rsidP="001D790C">
      <w:pPr>
        <w:pStyle w:val="UzrakstsDAP2"/>
        <w:numPr>
          <w:ilvl w:val="0"/>
          <w:numId w:val="0"/>
        </w:numPr>
        <w:spacing w:after="240"/>
      </w:pPr>
      <w:bookmarkStart w:id="45" w:name="_Toc91187706"/>
      <w:r w:rsidRPr="00E75A2B">
        <w:t>5.2</w:t>
      </w:r>
      <w:r w:rsidR="003E02A0" w:rsidRPr="00E75A2B">
        <w:t>. Aizsargājamās teritorijas apsaimniekošanas ilgtermiņa un īstermiņa mērķi plānā noteiktajam apsaimniekošanas periodam</w:t>
      </w:r>
      <w:bookmarkEnd w:id="45"/>
    </w:p>
    <w:p w14:paraId="299BFB9A" w14:textId="77777777" w:rsidR="003E02A0" w:rsidRPr="00E75A2B" w:rsidRDefault="006D4EF0" w:rsidP="001D790C">
      <w:pPr>
        <w:pStyle w:val="UzrakstsDAP2"/>
        <w:numPr>
          <w:ilvl w:val="0"/>
          <w:numId w:val="0"/>
        </w:numPr>
        <w:spacing w:after="240"/>
      </w:pPr>
      <w:bookmarkStart w:id="46" w:name="_Toc91187707"/>
      <w:r w:rsidRPr="00E75A2B">
        <w:t>5.2</w:t>
      </w:r>
      <w:r w:rsidR="003E02A0" w:rsidRPr="00E75A2B">
        <w:t>.1. Teritorijas apsaimniekošanas ideālais jeb ilgtermiņa mērķis</w:t>
      </w:r>
      <w:bookmarkEnd w:id="46"/>
    </w:p>
    <w:p w14:paraId="601011FE" w14:textId="1C5109F1" w:rsidR="0003631E" w:rsidRPr="00E75A2B" w:rsidRDefault="00217335" w:rsidP="00E35270">
      <w:pPr>
        <w:rPr>
          <w:lang w:eastAsia="ja-JP"/>
        </w:rPr>
      </w:pPr>
      <w:r w:rsidRPr="00E75A2B">
        <w:rPr>
          <w:lang w:eastAsia="ja-JP"/>
        </w:rPr>
        <w:t>DA</w:t>
      </w:r>
      <w:r w:rsidR="0003631E" w:rsidRPr="00E75A2B">
        <w:rPr>
          <w:lang w:eastAsia="ja-JP"/>
        </w:rPr>
        <w:t xml:space="preserve"> plānā </w:t>
      </w:r>
      <w:r w:rsidR="006E7FBF" w:rsidRPr="00E75A2B">
        <w:rPr>
          <w:lang w:eastAsia="ja-JP"/>
        </w:rPr>
        <w:t>DL “</w:t>
      </w:r>
      <w:r w:rsidR="00EF7551" w:rsidRPr="00E75A2B">
        <w:rPr>
          <w:lang w:eastAsia="ja-JP"/>
        </w:rPr>
        <w:t>Grebļukalns</w:t>
      </w:r>
      <w:r w:rsidR="0003631E" w:rsidRPr="00E75A2B">
        <w:rPr>
          <w:lang w:eastAsia="ja-JP"/>
        </w:rPr>
        <w:t>” izvirzītais ilgtermiņa mērķis</w:t>
      </w:r>
      <w:r w:rsidR="00A81333" w:rsidRPr="00E75A2B">
        <w:rPr>
          <w:lang w:eastAsia="ja-JP"/>
        </w:rPr>
        <w:t xml:space="preserve"> ir</w:t>
      </w:r>
      <w:r w:rsidR="000A2543" w:rsidRPr="00E75A2B">
        <w:rPr>
          <w:lang w:eastAsia="ja-JP"/>
        </w:rPr>
        <w:t xml:space="preserve"> </w:t>
      </w:r>
      <w:r w:rsidR="007A7124" w:rsidRPr="00E75A2B">
        <w:rPr>
          <w:lang w:eastAsia="ja-JP"/>
        </w:rPr>
        <w:t>skujkoku mežu uz osa ar t</w:t>
      </w:r>
      <w:r w:rsidR="000A38CB" w:rsidRPr="00E75A2B">
        <w:rPr>
          <w:lang w:eastAsia="ja-JP"/>
        </w:rPr>
        <w:t>a</w:t>
      </w:r>
      <w:r w:rsidR="007A7124" w:rsidRPr="00E75A2B">
        <w:rPr>
          <w:lang w:eastAsia="ja-JP"/>
        </w:rPr>
        <w:t>m raksturīgām gaismas</w:t>
      </w:r>
      <w:r w:rsidR="00226362" w:rsidRPr="00E75A2B">
        <w:rPr>
          <w:lang w:eastAsia="ja-JP"/>
        </w:rPr>
        <w:t xml:space="preserve"> </w:t>
      </w:r>
      <w:r w:rsidR="007A7124" w:rsidRPr="00E75A2B">
        <w:rPr>
          <w:lang w:eastAsia="ja-JP"/>
        </w:rPr>
        <w:t>prasīg</w:t>
      </w:r>
      <w:r w:rsidR="00A148C4" w:rsidRPr="00E75A2B">
        <w:rPr>
          <w:lang w:eastAsia="ja-JP"/>
        </w:rPr>
        <w:t>aj</w:t>
      </w:r>
      <w:r w:rsidR="007A7124" w:rsidRPr="00E75A2B">
        <w:rPr>
          <w:lang w:eastAsia="ja-JP"/>
        </w:rPr>
        <w:t xml:space="preserve">ām augu un kukaiņu sabiedrībām, </w:t>
      </w:r>
      <w:r w:rsidR="001532F8" w:rsidRPr="00E75A2B">
        <w:rPr>
          <w:lang w:eastAsia="ja-JP"/>
        </w:rPr>
        <w:t xml:space="preserve">bioloģiski vērtīgo ezeru ar </w:t>
      </w:r>
      <w:r w:rsidR="002F6A05" w:rsidRPr="00E75A2B">
        <w:rPr>
          <w:lang w:eastAsia="ja-JP"/>
        </w:rPr>
        <w:t xml:space="preserve">retām un </w:t>
      </w:r>
      <w:r w:rsidR="00DA0963" w:rsidRPr="00E75A2B">
        <w:rPr>
          <w:lang w:eastAsia="ja-JP"/>
        </w:rPr>
        <w:t xml:space="preserve">aizsargājamām augu sugām, </w:t>
      </w:r>
      <w:r w:rsidR="00F86E21" w:rsidRPr="00E75A2B">
        <w:rPr>
          <w:lang w:eastAsia="ja-JP"/>
        </w:rPr>
        <w:t>mitro mežu</w:t>
      </w:r>
      <w:r w:rsidR="002F6A05" w:rsidRPr="00E75A2B">
        <w:rPr>
          <w:lang w:eastAsia="ja-JP"/>
        </w:rPr>
        <w:t>, kas kalpo</w:t>
      </w:r>
      <w:r w:rsidR="00F86E21" w:rsidRPr="00E75A2B">
        <w:rPr>
          <w:lang w:eastAsia="ja-JP"/>
        </w:rPr>
        <w:t xml:space="preserve"> kā aizsargājamo putnu netraucēta </w:t>
      </w:r>
      <w:r w:rsidR="00A148C4" w:rsidRPr="00E75A2B">
        <w:rPr>
          <w:lang w:eastAsia="ja-JP"/>
        </w:rPr>
        <w:t>dzīvotne</w:t>
      </w:r>
      <w:r w:rsidR="002F6A05" w:rsidRPr="00E75A2B">
        <w:rPr>
          <w:lang w:eastAsia="ja-JP"/>
        </w:rPr>
        <w:t>,</w:t>
      </w:r>
      <w:r w:rsidR="00A148C4" w:rsidRPr="00E75A2B">
        <w:rPr>
          <w:lang w:eastAsia="ja-JP"/>
        </w:rPr>
        <w:t xml:space="preserve"> saglabāšana</w:t>
      </w:r>
      <w:r w:rsidR="007A7124" w:rsidRPr="00E75A2B">
        <w:rPr>
          <w:lang w:eastAsia="ja-JP"/>
        </w:rPr>
        <w:t xml:space="preserve">, nodrošinot </w:t>
      </w:r>
      <w:r w:rsidR="00644424" w:rsidRPr="00E75A2B">
        <w:rPr>
          <w:lang w:eastAsia="ja-JP"/>
        </w:rPr>
        <w:t xml:space="preserve">teritorijas apmeklētājiem </w:t>
      </w:r>
      <w:r w:rsidR="007A7124" w:rsidRPr="00E75A2B">
        <w:rPr>
          <w:lang w:eastAsia="ja-JP"/>
        </w:rPr>
        <w:t>iespējas iepazīt dabas vērtības, tām nekaitējot.</w:t>
      </w:r>
    </w:p>
    <w:p w14:paraId="638F2F50" w14:textId="77777777" w:rsidR="0003631E" w:rsidRPr="00E75A2B" w:rsidRDefault="0003631E" w:rsidP="0003631E">
      <w:pPr>
        <w:spacing w:after="160" w:line="240" w:lineRule="auto"/>
        <w:rPr>
          <w:rFonts w:eastAsiaTheme="majorEastAsia" w:cs="Times New Roman"/>
          <w:color w:val="000000" w:themeColor="text1"/>
          <w:szCs w:val="24"/>
          <w:lang w:eastAsia="ja-JP"/>
        </w:rPr>
      </w:pPr>
    </w:p>
    <w:p w14:paraId="0716FB70" w14:textId="77777777" w:rsidR="000E5DA5" w:rsidRPr="00E75A2B" w:rsidRDefault="000E5DA5" w:rsidP="0003631E">
      <w:pPr>
        <w:spacing w:after="160" w:line="240" w:lineRule="auto"/>
        <w:rPr>
          <w:rFonts w:eastAsiaTheme="majorEastAsia" w:cs="Times New Roman"/>
          <w:color w:val="000000" w:themeColor="text1"/>
          <w:szCs w:val="24"/>
          <w:lang w:eastAsia="ja-JP"/>
        </w:rPr>
      </w:pPr>
    </w:p>
    <w:p w14:paraId="17B8B655" w14:textId="77777777" w:rsidR="003E02A0" w:rsidRPr="00E75A2B" w:rsidRDefault="006D4EF0" w:rsidP="001D790C">
      <w:pPr>
        <w:pStyle w:val="UzrakstsDAP2"/>
        <w:numPr>
          <w:ilvl w:val="0"/>
          <w:numId w:val="0"/>
        </w:numPr>
        <w:spacing w:after="240"/>
      </w:pPr>
      <w:bookmarkStart w:id="47" w:name="_Toc91187708"/>
      <w:r w:rsidRPr="00E75A2B">
        <w:t>5.2</w:t>
      </w:r>
      <w:r w:rsidR="003E02A0" w:rsidRPr="00E75A2B">
        <w:t>.2. Teritorijas apsaimniekošanas īstermiņa mērķi plānā apskatītajam apsaimniekošanas periodam</w:t>
      </w:r>
      <w:bookmarkEnd w:id="47"/>
    </w:p>
    <w:p w14:paraId="24DACED5" w14:textId="7D2C4D12" w:rsidR="000810B9" w:rsidRPr="00E75A2B" w:rsidRDefault="00EE500E" w:rsidP="004D34D3">
      <w:pPr>
        <w:pStyle w:val="ListParagraph"/>
        <w:numPr>
          <w:ilvl w:val="0"/>
          <w:numId w:val="32"/>
        </w:numPr>
        <w:spacing w:line="240" w:lineRule="auto"/>
        <w:contextualSpacing w:val="0"/>
        <w:rPr>
          <w:iCs/>
        </w:rPr>
      </w:pPr>
      <w:r w:rsidRPr="00E75A2B">
        <w:rPr>
          <w:iCs/>
        </w:rPr>
        <w:t>S</w:t>
      </w:r>
      <w:r w:rsidR="00BA1C2E" w:rsidRPr="00E75A2B">
        <w:rPr>
          <w:iCs/>
        </w:rPr>
        <w:t xml:space="preserve">aglabāt </w:t>
      </w:r>
      <w:r w:rsidR="00E1211F" w:rsidRPr="00E75A2B">
        <w:rPr>
          <w:iCs/>
        </w:rPr>
        <w:t>ES nozīmes</w:t>
      </w:r>
      <w:r w:rsidR="00BA1C2E" w:rsidRPr="00E75A2B">
        <w:rPr>
          <w:iCs/>
        </w:rPr>
        <w:t xml:space="preserve"> meža biotopus</w:t>
      </w:r>
      <w:r w:rsidR="00E1211F" w:rsidRPr="00E75A2B">
        <w:rPr>
          <w:iCs/>
        </w:rPr>
        <w:t xml:space="preserve"> un tajos esošās smiltāju esparsetes un meža silpurenes atradnes</w:t>
      </w:r>
      <w:r w:rsidR="000810B9" w:rsidRPr="00E75A2B">
        <w:rPr>
          <w:iCs/>
        </w:rPr>
        <w:t>:</w:t>
      </w:r>
    </w:p>
    <w:p w14:paraId="5D5A578A" w14:textId="0F26901C" w:rsidR="006F4FD3" w:rsidRPr="00E75A2B" w:rsidRDefault="006F4FD3" w:rsidP="004D34D3">
      <w:pPr>
        <w:pStyle w:val="ListParagraph"/>
        <w:numPr>
          <w:ilvl w:val="1"/>
          <w:numId w:val="32"/>
        </w:numPr>
        <w:spacing w:line="240" w:lineRule="auto"/>
        <w:contextualSpacing w:val="0"/>
        <w:rPr>
          <w:iCs/>
        </w:rPr>
      </w:pPr>
      <w:r w:rsidRPr="00E75A2B">
        <w:rPr>
          <w:iCs/>
        </w:rPr>
        <w:lastRenderedPageBreak/>
        <w:t xml:space="preserve">9060 </w:t>
      </w:r>
      <w:r w:rsidRPr="00E75A2B">
        <w:rPr>
          <w:i/>
        </w:rPr>
        <w:t>Skujkoku meži uz osveida reljefa formām</w:t>
      </w:r>
      <w:r w:rsidRPr="00E75A2B">
        <w:rPr>
          <w:iCs/>
        </w:rPr>
        <w:t xml:space="preserve"> </w:t>
      </w:r>
      <w:r w:rsidR="00D311FB" w:rsidRPr="00E75A2B">
        <w:rPr>
          <w:iCs/>
        </w:rPr>
        <w:t>28,37</w:t>
      </w:r>
      <w:r w:rsidRPr="00E75A2B">
        <w:rPr>
          <w:iCs/>
        </w:rPr>
        <w:t xml:space="preserve"> ha platībā vismaz labā kvalitātē,</w:t>
      </w:r>
    </w:p>
    <w:p w14:paraId="6DDD3268" w14:textId="77777777" w:rsidR="006F4FD3" w:rsidRPr="00E75A2B" w:rsidRDefault="006F4FD3" w:rsidP="004D34D3">
      <w:pPr>
        <w:pStyle w:val="ListParagraph"/>
        <w:numPr>
          <w:ilvl w:val="1"/>
          <w:numId w:val="32"/>
        </w:numPr>
        <w:spacing w:line="240" w:lineRule="auto"/>
        <w:contextualSpacing w:val="0"/>
        <w:rPr>
          <w:iCs/>
        </w:rPr>
      </w:pPr>
      <w:r w:rsidRPr="00E75A2B">
        <w:rPr>
          <w:iCs/>
        </w:rPr>
        <w:t xml:space="preserve">91E0* </w:t>
      </w:r>
      <w:r w:rsidRPr="00E75A2B">
        <w:rPr>
          <w:i/>
        </w:rPr>
        <w:t>Aluviāli meži (aluviāli krastmalu un palieņu meži)</w:t>
      </w:r>
      <w:r w:rsidRPr="00E75A2B">
        <w:rPr>
          <w:iCs/>
        </w:rPr>
        <w:t xml:space="preserve"> un 91D0* </w:t>
      </w:r>
      <w:r w:rsidRPr="00E75A2B">
        <w:rPr>
          <w:i/>
        </w:rPr>
        <w:t>Purvaini meži</w:t>
      </w:r>
      <w:r w:rsidRPr="00E75A2B">
        <w:rPr>
          <w:iCs/>
        </w:rPr>
        <w:t xml:space="preserve"> 29,54 ha platībā labā kvalitātē vai atbilst DMB kvalitātei,</w:t>
      </w:r>
    </w:p>
    <w:p w14:paraId="59E3A17D" w14:textId="4BFAA4A0" w:rsidR="006F4FD3" w:rsidRPr="00E75A2B" w:rsidRDefault="006F4FD3" w:rsidP="004D34D3">
      <w:pPr>
        <w:pStyle w:val="ListParagraph"/>
        <w:numPr>
          <w:ilvl w:val="1"/>
          <w:numId w:val="32"/>
        </w:numPr>
        <w:spacing w:line="240" w:lineRule="auto"/>
        <w:contextualSpacing w:val="0"/>
        <w:rPr>
          <w:iCs/>
        </w:rPr>
      </w:pPr>
      <w:r w:rsidRPr="00E75A2B">
        <w:rPr>
          <w:iCs/>
        </w:rPr>
        <w:t xml:space="preserve">9010* </w:t>
      </w:r>
      <w:r w:rsidRPr="00E75A2B">
        <w:rPr>
          <w:i/>
        </w:rPr>
        <w:t>Veci vai dabiski boreāli meži</w:t>
      </w:r>
      <w:r w:rsidRPr="00E75A2B">
        <w:rPr>
          <w:iCs/>
        </w:rPr>
        <w:t xml:space="preserve"> 48,8</w:t>
      </w:r>
      <w:r w:rsidR="00107DE5" w:rsidRPr="00E75A2B">
        <w:rPr>
          <w:iCs/>
        </w:rPr>
        <w:t>5</w:t>
      </w:r>
      <w:r w:rsidRPr="00E75A2B">
        <w:rPr>
          <w:iCs/>
        </w:rPr>
        <w:t xml:space="preserve"> ha platībā labā vai izcilā kvalitātē,</w:t>
      </w:r>
    </w:p>
    <w:p w14:paraId="78829AE1" w14:textId="24E22AAD" w:rsidR="002B1D1C" w:rsidRPr="00E75A2B" w:rsidRDefault="002B1D1C" w:rsidP="004D34D3">
      <w:pPr>
        <w:pStyle w:val="ListParagraph"/>
        <w:numPr>
          <w:ilvl w:val="1"/>
          <w:numId w:val="32"/>
        </w:numPr>
        <w:spacing w:line="240" w:lineRule="auto"/>
        <w:contextualSpacing w:val="0"/>
        <w:rPr>
          <w:iCs/>
        </w:rPr>
      </w:pPr>
      <w:r w:rsidRPr="00E75A2B">
        <w:rPr>
          <w:iCs/>
        </w:rPr>
        <w:t xml:space="preserve">Smiltāju esparsetes </w:t>
      </w:r>
      <w:r w:rsidR="00CE3BCA" w:rsidRPr="00E75A2B">
        <w:rPr>
          <w:i/>
        </w:rPr>
        <w:t>Onobrychis arenaria</w:t>
      </w:r>
      <w:r w:rsidR="00CE3BCA" w:rsidRPr="00E75A2B">
        <w:rPr>
          <w:iCs/>
        </w:rPr>
        <w:t xml:space="preserve"> </w:t>
      </w:r>
      <w:r w:rsidR="00FD6B7F" w:rsidRPr="00E75A2B">
        <w:rPr>
          <w:iCs/>
        </w:rPr>
        <w:t>dzīvotnes</w:t>
      </w:r>
      <w:r w:rsidR="0077695D" w:rsidRPr="00E75A2B">
        <w:rPr>
          <w:iCs/>
        </w:rPr>
        <w:t xml:space="preserve"> biotopā</w:t>
      </w:r>
      <w:r w:rsidRPr="00E75A2B">
        <w:rPr>
          <w:iCs/>
        </w:rPr>
        <w:t xml:space="preserve"> 9060 </w:t>
      </w:r>
      <w:r w:rsidR="00300EAF" w:rsidRPr="00E75A2B">
        <w:rPr>
          <w:i/>
          <w:color w:val="000000"/>
          <w:szCs w:val="24"/>
        </w:rPr>
        <w:t>Skujkoku meži uz osveida reljefa formām</w:t>
      </w:r>
      <w:r w:rsidR="00300EAF" w:rsidRPr="00E75A2B">
        <w:rPr>
          <w:iCs/>
        </w:rPr>
        <w:t xml:space="preserve"> </w:t>
      </w:r>
      <w:r w:rsidRPr="00E75A2B">
        <w:rPr>
          <w:iCs/>
        </w:rPr>
        <w:t xml:space="preserve">un </w:t>
      </w:r>
      <w:r w:rsidR="00E1638F" w:rsidRPr="00E75A2B">
        <w:rPr>
          <w:iCs/>
        </w:rPr>
        <w:t>t</w:t>
      </w:r>
      <w:r w:rsidR="00D56061" w:rsidRPr="00E75A2B">
        <w:rPr>
          <w:iCs/>
        </w:rPr>
        <w:t>a</w:t>
      </w:r>
      <w:r w:rsidR="00E1638F" w:rsidRPr="00E75A2B">
        <w:rPr>
          <w:iCs/>
        </w:rPr>
        <w:t>m piegulošajās laucēs</w:t>
      </w:r>
      <w:r w:rsidR="00E44B00" w:rsidRPr="00E75A2B">
        <w:rPr>
          <w:iCs/>
        </w:rPr>
        <w:t xml:space="preserve"> </w:t>
      </w:r>
      <w:r w:rsidR="0005195E" w:rsidRPr="00E75A2B">
        <w:rPr>
          <w:iCs/>
        </w:rPr>
        <w:t>2,</w:t>
      </w:r>
      <w:r w:rsidR="00A008C3" w:rsidRPr="00E75A2B">
        <w:rPr>
          <w:iCs/>
        </w:rPr>
        <w:t>95</w:t>
      </w:r>
      <w:r w:rsidR="00E44B00" w:rsidRPr="00E75A2B">
        <w:rPr>
          <w:iCs/>
        </w:rPr>
        <w:t> ha platībā</w:t>
      </w:r>
      <w:r w:rsidR="00515857" w:rsidRPr="00E75A2B">
        <w:rPr>
          <w:iCs/>
        </w:rPr>
        <w:t xml:space="preserve"> ir</w:t>
      </w:r>
      <w:r w:rsidR="00C11CFE" w:rsidRPr="00E75A2B">
        <w:rPr>
          <w:iCs/>
        </w:rPr>
        <w:t xml:space="preserve"> </w:t>
      </w:r>
      <w:r w:rsidR="0046513D" w:rsidRPr="00E75A2B">
        <w:rPr>
          <w:iCs/>
        </w:rPr>
        <w:t>labā</w:t>
      </w:r>
      <w:r w:rsidR="00C11CFE" w:rsidRPr="00E75A2B">
        <w:rPr>
          <w:iCs/>
        </w:rPr>
        <w:t xml:space="preserve"> kvalitātē</w:t>
      </w:r>
      <w:r w:rsidR="00D56061" w:rsidRPr="00E75A2B">
        <w:rPr>
          <w:iCs/>
        </w:rPr>
        <w:t>,</w:t>
      </w:r>
      <w:r w:rsidR="00C11CFE" w:rsidRPr="00E75A2B">
        <w:rPr>
          <w:iCs/>
        </w:rPr>
        <w:t xml:space="preserve"> </w:t>
      </w:r>
      <w:r w:rsidR="00E30ED6" w:rsidRPr="00E75A2B">
        <w:rPr>
          <w:iCs/>
        </w:rPr>
        <w:t xml:space="preserve">populācijas lielums </w:t>
      </w:r>
      <w:r w:rsidR="00315F26" w:rsidRPr="00E75A2B">
        <w:rPr>
          <w:iCs/>
        </w:rPr>
        <w:t>–</w:t>
      </w:r>
      <w:r w:rsidR="00E30ED6" w:rsidRPr="00E75A2B">
        <w:rPr>
          <w:iCs/>
        </w:rPr>
        <w:t xml:space="preserve"> vismaz</w:t>
      </w:r>
      <w:r w:rsidR="00807695" w:rsidRPr="00E75A2B">
        <w:rPr>
          <w:iCs/>
        </w:rPr>
        <w:t xml:space="preserve"> </w:t>
      </w:r>
      <w:r w:rsidR="0046513D" w:rsidRPr="00E75A2B">
        <w:rPr>
          <w:iCs/>
        </w:rPr>
        <w:t>469</w:t>
      </w:r>
      <w:r w:rsidR="00E30ED6" w:rsidRPr="00E75A2B">
        <w:rPr>
          <w:iCs/>
        </w:rPr>
        <w:t xml:space="preserve"> īpatņi,</w:t>
      </w:r>
    </w:p>
    <w:p w14:paraId="5C01D0BD" w14:textId="6ACB8BDF" w:rsidR="000D3B44" w:rsidRPr="00E75A2B" w:rsidRDefault="00E30ED6" w:rsidP="004D34D3">
      <w:pPr>
        <w:pStyle w:val="ListParagraph"/>
        <w:numPr>
          <w:ilvl w:val="1"/>
          <w:numId w:val="32"/>
        </w:numPr>
        <w:spacing w:line="240" w:lineRule="auto"/>
        <w:contextualSpacing w:val="0"/>
        <w:rPr>
          <w:iCs/>
        </w:rPr>
      </w:pPr>
      <w:r w:rsidRPr="00E75A2B">
        <w:rPr>
          <w:iCs/>
        </w:rPr>
        <w:t xml:space="preserve">Meža silpurenes </w:t>
      </w:r>
      <w:r w:rsidR="00497CA5" w:rsidRPr="00E75A2B">
        <w:rPr>
          <w:i/>
        </w:rPr>
        <w:t>Pulsatilla patens</w:t>
      </w:r>
      <w:r w:rsidR="00497CA5" w:rsidRPr="00E75A2B">
        <w:rPr>
          <w:iCs/>
        </w:rPr>
        <w:t xml:space="preserve"> </w:t>
      </w:r>
      <w:r w:rsidRPr="00E75A2B">
        <w:rPr>
          <w:iCs/>
        </w:rPr>
        <w:t xml:space="preserve">populācijas lielums </w:t>
      </w:r>
      <w:r w:rsidR="00315F26" w:rsidRPr="00E75A2B">
        <w:rPr>
          <w:iCs/>
        </w:rPr>
        <w:t>–</w:t>
      </w:r>
      <w:r w:rsidRPr="00E75A2B">
        <w:rPr>
          <w:iCs/>
        </w:rPr>
        <w:t xml:space="preserve"> </w:t>
      </w:r>
      <w:r w:rsidR="00C4327E" w:rsidRPr="00E75A2B">
        <w:rPr>
          <w:iCs/>
        </w:rPr>
        <w:t>vismaz 21</w:t>
      </w:r>
      <w:r w:rsidRPr="00E75A2B">
        <w:rPr>
          <w:iCs/>
        </w:rPr>
        <w:t xml:space="preserve"> </w:t>
      </w:r>
      <w:r w:rsidR="00032939" w:rsidRPr="00E75A2B">
        <w:rPr>
          <w:iCs/>
        </w:rPr>
        <w:t>cer</w:t>
      </w:r>
      <w:r w:rsidR="00C4327E" w:rsidRPr="00E75A2B">
        <w:rPr>
          <w:iCs/>
        </w:rPr>
        <w:t>s</w:t>
      </w:r>
      <w:r w:rsidR="000D3B44" w:rsidRPr="00E75A2B">
        <w:rPr>
          <w:iCs/>
        </w:rPr>
        <w:t>,</w:t>
      </w:r>
    </w:p>
    <w:p w14:paraId="587F0EAA" w14:textId="3265BBC3" w:rsidR="00E30ED6" w:rsidRPr="00E75A2B" w:rsidRDefault="00032939" w:rsidP="004D34D3">
      <w:pPr>
        <w:pStyle w:val="ListParagraph"/>
        <w:numPr>
          <w:ilvl w:val="1"/>
          <w:numId w:val="32"/>
        </w:numPr>
        <w:spacing w:line="240" w:lineRule="auto"/>
        <w:contextualSpacing w:val="0"/>
        <w:rPr>
          <w:iCs/>
        </w:rPr>
      </w:pPr>
      <w:r w:rsidRPr="00E75A2B">
        <w:rPr>
          <w:iCs/>
        </w:rPr>
        <w:t xml:space="preserve">Spilvainā ancīša </w:t>
      </w:r>
      <w:r w:rsidRPr="00E75A2B">
        <w:rPr>
          <w:i/>
        </w:rPr>
        <w:t>Agrimonia pilosa</w:t>
      </w:r>
      <w:r w:rsidRPr="00E75A2B">
        <w:rPr>
          <w:iCs/>
        </w:rPr>
        <w:t xml:space="preserve"> populācijas lielums </w:t>
      </w:r>
      <w:r w:rsidR="00315F26" w:rsidRPr="00E75A2B">
        <w:rPr>
          <w:iCs/>
        </w:rPr>
        <w:t>–</w:t>
      </w:r>
      <w:r w:rsidRPr="00E75A2B">
        <w:rPr>
          <w:iCs/>
        </w:rPr>
        <w:t xml:space="preserve"> </w:t>
      </w:r>
      <w:r w:rsidR="00C4327E" w:rsidRPr="00E75A2B">
        <w:rPr>
          <w:iCs/>
        </w:rPr>
        <w:t>vismaz 9</w:t>
      </w:r>
      <w:r w:rsidRPr="00E75A2B">
        <w:rPr>
          <w:iCs/>
        </w:rPr>
        <w:t xml:space="preserve"> īpatņi</w:t>
      </w:r>
      <w:r w:rsidR="00F42215" w:rsidRPr="00E75A2B">
        <w:rPr>
          <w:iCs/>
        </w:rPr>
        <w:t>.</w:t>
      </w:r>
    </w:p>
    <w:p w14:paraId="7F96F508" w14:textId="77777777" w:rsidR="00CE538A" w:rsidRPr="00E75A2B" w:rsidRDefault="00174D9F" w:rsidP="004D34D3">
      <w:pPr>
        <w:pStyle w:val="ListParagraph"/>
        <w:numPr>
          <w:ilvl w:val="0"/>
          <w:numId w:val="32"/>
        </w:numPr>
        <w:spacing w:line="240" w:lineRule="auto"/>
        <w:contextualSpacing w:val="0"/>
        <w:rPr>
          <w:iCs/>
        </w:rPr>
      </w:pPr>
      <w:r w:rsidRPr="00E75A2B">
        <w:rPr>
          <w:iCs/>
        </w:rPr>
        <w:t xml:space="preserve">Saglabāt </w:t>
      </w:r>
      <w:r w:rsidR="00CE538A" w:rsidRPr="00E75A2B">
        <w:rPr>
          <w:iCs/>
        </w:rPr>
        <w:t>ES nozīmes un Latvijas īpaši aizsargājamos</w:t>
      </w:r>
      <w:r w:rsidRPr="00E75A2B">
        <w:rPr>
          <w:iCs/>
        </w:rPr>
        <w:t xml:space="preserve"> ezeru biotopus</w:t>
      </w:r>
      <w:r w:rsidR="00CE538A" w:rsidRPr="00E75A2B">
        <w:rPr>
          <w:iCs/>
        </w:rPr>
        <w:t>:</w:t>
      </w:r>
    </w:p>
    <w:p w14:paraId="3CB5DBB6" w14:textId="6A298D08" w:rsidR="005432E0" w:rsidRPr="00E75A2B" w:rsidRDefault="003A28D4" w:rsidP="004D34D3">
      <w:pPr>
        <w:pStyle w:val="ListParagraph"/>
        <w:numPr>
          <w:ilvl w:val="1"/>
          <w:numId w:val="32"/>
        </w:numPr>
        <w:spacing w:line="240" w:lineRule="auto"/>
        <w:contextualSpacing w:val="0"/>
        <w:rPr>
          <w:iCs/>
        </w:rPr>
      </w:pPr>
      <w:r w:rsidRPr="00E75A2B">
        <w:rPr>
          <w:iCs/>
        </w:rPr>
        <w:t xml:space="preserve">3150 </w:t>
      </w:r>
      <w:r w:rsidR="001D367C" w:rsidRPr="00E75A2B">
        <w:rPr>
          <w:i/>
        </w:rPr>
        <w:t>Eitrofi ezeri ar iegrimušo ūdensaugu un peldaugu augāju</w:t>
      </w:r>
      <w:r w:rsidR="001D367C" w:rsidRPr="00E75A2B">
        <w:t xml:space="preserve"> </w:t>
      </w:r>
      <w:r w:rsidRPr="00E75A2B">
        <w:rPr>
          <w:iCs/>
        </w:rPr>
        <w:t>78,03 ha platībā</w:t>
      </w:r>
      <w:r w:rsidR="005432E0" w:rsidRPr="00E75A2B">
        <w:rPr>
          <w:iCs/>
        </w:rPr>
        <w:t xml:space="preserve"> labā kvalitātē</w:t>
      </w:r>
      <w:r w:rsidR="008407E2" w:rsidRPr="00E75A2B">
        <w:rPr>
          <w:iCs/>
        </w:rPr>
        <w:t xml:space="preserve"> (Pintu ezers) vai arī tuvojas labai kvalitātei (Šešku ezers)</w:t>
      </w:r>
      <w:r w:rsidR="005432E0" w:rsidRPr="00E75A2B">
        <w:rPr>
          <w:iCs/>
        </w:rPr>
        <w:t>,</w:t>
      </w:r>
    </w:p>
    <w:p w14:paraId="098A11A3" w14:textId="07DC2C17" w:rsidR="00BA1C2E" w:rsidRPr="00E75A2B" w:rsidRDefault="00174D9F" w:rsidP="004D34D3">
      <w:pPr>
        <w:pStyle w:val="ListParagraph"/>
        <w:numPr>
          <w:ilvl w:val="1"/>
          <w:numId w:val="32"/>
        </w:numPr>
        <w:spacing w:line="240" w:lineRule="auto"/>
        <w:contextualSpacing w:val="0"/>
        <w:rPr>
          <w:iCs/>
        </w:rPr>
      </w:pPr>
      <w:r w:rsidRPr="00E75A2B">
        <w:rPr>
          <w:iCs/>
        </w:rPr>
        <w:t xml:space="preserve"> </w:t>
      </w:r>
      <w:r w:rsidR="005432E0" w:rsidRPr="00E75A2B">
        <w:rPr>
          <w:iCs/>
        </w:rPr>
        <w:t>Mazās najādas</w:t>
      </w:r>
      <w:r w:rsidR="00ED0FAE" w:rsidRPr="00E75A2B">
        <w:rPr>
          <w:iCs/>
        </w:rPr>
        <w:t xml:space="preserve"> </w:t>
      </w:r>
      <w:r w:rsidR="00ED0FAE" w:rsidRPr="00E75A2B">
        <w:rPr>
          <w:i/>
        </w:rPr>
        <w:t>Najas minor</w:t>
      </w:r>
      <w:r w:rsidR="005432E0" w:rsidRPr="00E75A2B">
        <w:rPr>
          <w:iCs/>
        </w:rPr>
        <w:t xml:space="preserve"> </w:t>
      </w:r>
      <w:r w:rsidR="00ED0FAE" w:rsidRPr="00E75A2B">
        <w:rPr>
          <w:iCs/>
        </w:rPr>
        <w:t xml:space="preserve">un </w:t>
      </w:r>
      <w:r w:rsidR="005432E0" w:rsidRPr="00E75A2B">
        <w:rPr>
          <w:iCs/>
        </w:rPr>
        <w:t>purva diedzenes</w:t>
      </w:r>
      <w:r w:rsidR="00CE3BCA" w:rsidRPr="00E75A2B">
        <w:rPr>
          <w:iCs/>
        </w:rPr>
        <w:t xml:space="preserve"> </w:t>
      </w:r>
      <w:r w:rsidR="00CE3BCA" w:rsidRPr="00E75A2B">
        <w:rPr>
          <w:i/>
          <w:szCs w:val="24"/>
        </w:rPr>
        <w:t>Zannichellia palustris</w:t>
      </w:r>
      <w:r w:rsidR="005432E0" w:rsidRPr="00E75A2B">
        <w:rPr>
          <w:iCs/>
        </w:rPr>
        <w:t xml:space="preserve"> </w:t>
      </w:r>
      <w:r w:rsidR="00DE7B84" w:rsidRPr="00E75A2B">
        <w:rPr>
          <w:iCs/>
        </w:rPr>
        <w:t>populācijas</w:t>
      </w:r>
      <w:r w:rsidR="00ED0FAE" w:rsidRPr="00E75A2B">
        <w:rPr>
          <w:iCs/>
        </w:rPr>
        <w:t xml:space="preserve"> Pintu ezerā</w:t>
      </w:r>
      <w:r w:rsidR="00DE7B84" w:rsidRPr="00E75A2B">
        <w:rPr>
          <w:iCs/>
        </w:rPr>
        <w:t xml:space="preserve"> </w:t>
      </w:r>
      <w:r w:rsidRPr="00E75A2B">
        <w:rPr>
          <w:iCs/>
        </w:rPr>
        <w:t>labvēlīgā aizsardzības stāvoklī</w:t>
      </w:r>
      <w:r w:rsidR="00DE7B84" w:rsidRPr="00E75A2B">
        <w:rPr>
          <w:iCs/>
        </w:rPr>
        <w:t>.</w:t>
      </w:r>
      <w:r w:rsidR="00BA1C2E" w:rsidRPr="00E75A2B">
        <w:rPr>
          <w:iCs/>
        </w:rPr>
        <w:t xml:space="preserve"> </w:t>
      </w:r>
    </w:p>
    <w:p w14:paraId="10D34BF9" w14:textId="6AE2DF3E" w:rsidR="00BA1C2E" w:rsidRPr="00E75A2B" w:rsidRDefault="009056E6" w:rsidP="004D34D3">
      <w:pPr>
        <w:pStyle w:val="ListParagraph"/>
        <w:numPr>
          <w:ilvl w:val="0"/>
          <w:numId w:val="32"/>
        </w:numPr>
        <w:spacing w:line="240" w:lineRule="auto"/>
        <w:contextualSpacing w:val="0"/>
        <w:rPr>
          <w:iCs/>
        </w:rPr>
      </w:pPr>
      <w:r w:rsidRPr="00E75A2B">
        <w:rPr>
          <w:iCs/>
        </w:rPr>
        <w:t>Saglabāt r</w:t>
      </w:r>
      <w:r w:rsidR="00BA1C2E" w:rsidRPr="00E75A2B">
        <w:rPr>
          <w:iCs/>
        </w:rPr>
        <w:t>eto un aizsargājamo bezmugurkaulnieku</w:t>
      </w:r>
      <w:r w:rsidR="00E35270" w:rsidRPr="00E75A2B">
        <w:rPr>
          <w:iCs/>
        </w:rPr>
        <w:t xml:space="preserve"> un</w:t>
      </w:r>
      <w:r w:rsidR="00BA1C2E" w:rsidRPr="00E75A2B">
        <w:rPr>
          <w:iCs/>
        </w:rPr>
        <w:t xml:space="preserve"> putnu sugu populācijas labvēlīgā aizsardzības stāvoklī</w:t>
      </w:r>
      <w:r w:rsidRPr="00E75A2B">
        <w:rPr>
          <w:iCs/>
        </w:rPr>
        <w:t>.</w:t>
      </w:r>
    </w:p>
    <w:p w14:paraId="15163F74" w14:textId="492B1678" w:rsidR="00BA1C2E" w:rsidRPr="00E75A2B" w:rsidRDefault="00EE500E" w:rsidP="004D34D3">
      <w:pPr>
        <w:pStyle w:val="ListParagraph"/>
        <w:numPr>
          <w:ilvl w:val="0"/>
          <w:numId w:val="32"/>
        </w:numPr>
        <w:spacing w:line="240" w:lineRule="auto"/>
        <w:contextualSpacing w:val="0"/>
        <w:rPr>
          <w:iCs/>
        </w:rPr>
      </w:pPr>
      <w:r w:rsidRPr="00E75A2B">
        <w:rPr>
          <w:iCs/>
        </w:rPr>
        <w:t>S</w:t>
      </w:r>
      <w:r w:rsidR="00BA1C2E" w:rsidRPr="00E75A2B">
        <w:rPr>
          <w:iCs/>
        </w:rPr>
        <w:t>aglabāt un paaugstināt teritorijas ainaviskās vērtības</w:t>
      </w:r>
      <w:r w:rsidR="00A86A68" w:rsidRPr="00E75A2B">
        <w:rPr>
          <w:iCs/>
        </w:rPr>
        <w:t>, nodrošinot skatu no un uz Grebļa kalnu</w:t>
      </w:r>
      <w:r w:rsidR="008059EF" w:rsidRPr="00E75A2B">
        <w:rPr>
          <w:iCs/>
        </w:rPr>
        <w:t xml:space="preserve"> veidošanu un uzturēšanu</w:t>
      </w:r>
      <w:r w:rsidRPr="00E75A2B">
        <w:rPr>
          <w:iCs/>
        </w:rPr>
        <w:t>.</w:t>
      </w:r>
    </w:p>
    <w:p w14:paraId="118CF283" w14:textId="7A52A8CC" w:rsidR="00BA1C2E" w:rsidRPr="00E75A2B" w:rsidRDefault="00204FC7" w:rsidP="004D34D3">
      <w:pPr>
        <w:pStyle w:val="ListParagraph"/>
        <w:numPr>
          <w:ilvl w:val="0"/>
          <w:numId w:val="32"/>
        </w:numPr>
        <w:spacing w:line="240" w:lineRule="auto"/>
        <w:contextualSpacing w:val="0"/>
        <w:rPr>
          <w:iCs/>
        </w:rPr>
      </w:pPr>
      <w:r w:rsidRPr="00E75A2B">
        <w:rPr>
          <w:iCs/>
        </w:rPr>
        <w:t xml:space="preserve">Nodrošināt to, ka teritorijas apmeklētāji atbildīgi iepazīst </w:t>
      </w:r>
      <w:r w:rsidR="00245CB6" w:rsidRPr="00E75A2B">
        <w:rPr>
          <w:iCs/>
        </w:rPr>
        <w:t>DL “Grebļukalns” dabas vērtības, tām nekaitējot</w:t>
      </w:r>
      <w:r w:rsidR="00BA1C2E" w:rsidRPr="00E75A2B">
        <w:rPr>
          <w:iCs/>
        </w:rPr>
        <w:t>.</w:t>
      </w:r>
    </w:p>
    <w:p w14:paraId="50228CAD" w14:textId="33B944A6" w:rsidR="00245CB6" w:rsidRPr="00E75A2B" w:rsidRDefault="008F7AB3" w:rsidP="004D34D3">
      <w:pPr>
        <w:pStyle w:val="ListParagraph"/>
        <w:numPr>
          <w:ilvl w:val="0"/>
          <w:numId w:val="32"/>
        </w:numPr>
        <w:spacing w:line="240" w:lineRule="auto"/>
        <w:contextualSpacing w:val="0"/>
        <w:rPr>
          <w:iCs/>
        </w:rPr>
      </w:pPr>
      <w:r w:rsidRPr="00E75A2B">
        <w:rPr>
          <w:iCs/>
        </w:rPr>
        <w:t>Paaugstināt DL “Grebļukalns”</w:t>
      </w:r>
      <w:r w:rsidR="00B67D9B" w:rsidRPr="00E75A2B">
        <w:rPr>
          <w:iCs/>
        </w:rPr>
        <w:t xml:space="preserve"> </w:t>
      </w:r>
      <w:r w:rsidRPr="00E75A2B">
        <w:rPr>
          <w:iCs/>
        </w:rPr>
        <w:t xml:space="preserve">integritāti un kompleksu </w:t>
      </w:r>
      <w:r w:rsidR="004F2A1C" w:rsidRPr="00E75A2B">
        <w:rPr>
          <w:iCs/>
        </w:rPr>
        <w:t xml:space="preserve">sugu un biotopu aizsardzību, iekļaujot tajā </w:t>
      </w:r>
      <w:r w:rsidR="006F4FD3" w:rsidRPr="00E75A2B">
        <w:rPr>
          <w:iCs/>
        </w:rPr>
        <w:t>5</w:t>
      </w:r>
      <w:r w:rsidR="00AA2F1A" w:rsidRPr="00E75A2B">
        <w:rPr>
          <w:iCs/>
        </w:rPr>
        <w:t>2</w:t>
      </w:r>
      <w:r w:rsidR="006F4FD3" w:rsidRPr="00E75A2B">
        <w:rPr>
          <w:iCs/>
        </w:rPr>
        <w:t>,</w:t>
      </w:r>
      <w:r w:rsidR="00AA2F1A" w:rsidRPr="00E75A2B">
        <w:rPr>
          <w:iCs/>
        </w:rPr>
        <w:t>15</w:t>
      </w:r>
      <w:r w:rsidR="004F2A1C" w:rsidRPr="00E75A2B">
        <w:rPr>
          <w:iCs/>
        </w:rPr>
        <w:t xml:space="preserve"> ha ES nozīmes biotopu un </w:t>
      </w:r>
      <w:r w:rsidR="00B67D9B" w:rsidRPr="00E75A2B">
        <w:rPr>
          <w:iCs/>
        </w:rPr>
        <w:t>tajos esošās</w:t>
      </w:r>
      <w:r w:rsidR="00EC396B" w:rsidRPr="00E75A2B">
        <w:rPr>
          <w:iCs/>
        </w:rPr>
        <w:t xml:space="preserve"> īpaši</w:t>
      </w:r>
      <w:r w:rsidR="00272731" w:rsidRPr="00E75A2B">
        <w:rPr>
          <w:iCs/>
        </w:rPr>
        <w:t xml:space="preserve"> aizsargājam</w:t>
      </w:r>
      <w:r w:rsidR="00EC396B" w:rsidRPr="00E75A2B">
        <w:rPr>
          <w:iCs/>
        </w:rPr>
        <w:t>o</w:t>
      </w:r>
      <w:r w:rsidR="00272731" w:rsidRPr="00E75A2B">
        <w:rPr>
          <w:iCs/>
        </w:rPr>
        <w:t xml:space="preserve"> sugu atrad</w:t>
      </w:r>
      <w:r w:rsidR="00EC396B" w:rsidRPr="00E75A2B">
        <w:rPr>
          <w:iCs/>
        </w:rPr>
        <w:t>nes</w:t>
      </w:r>
      <w:r w:rsidR="00DF5085" w:rsidRPr="00E75A2B">
        <w:rPr>
          <w:iCs/>
        </w:rPr>
        <w:t xml:space="preserve">, kā arī nodrošinot netraucētu aizsargājamo putnu sugu </w:t>
      </w:r>
      <w:r w:rsidR="00C9763A" w:rsidRPr="00E75A2B">
        <w:rPr>
          <w:iCs/>
        </w:rPr>
        <w:t>ligzdošanu.</w:t>
      </w:r>
    </w:p>
    <w:p w14:paraId="6740519C" w14:textId="77777777" w:rsidR="005F5C52" w:rsidRPr="00E75A2B" w:rsidRDefault="005F5C52" w:rsidP="005F5C52">
      <w:pPr>
        <w:spacing w:line="240" w:lineRule="auto"/>
        <w:ind w:firstLine="0"/>
        <w:rPr>
          <w:i/>
        </w:rPr>
      </w:pPr>
    </w:p>
    <w:p w14:paraId="2987B0D7" w14:textId="77777777" w:rsidR="000A2543" w:rsidRPr="00E75A2B" w:rsidRDefault="000A2543" w:rsidP="00523E6E"/>
    <w:p w14:paraId="5597FE1F" w14:textId="77777777" w:rsidR="003E02A0" w:rsidRPr="00E75A2B" w:rsidRDefault="003E02A0" w:rsidP="001D790C">
      <w:pPr>
        <w:pStyle w:val="UzrakstsDAP2"/>
        <w:numPr>
          <w:ilvl w:val="0"/>
          <w:numId w:val="0"/>
        </w:numPr>
        <w:spacing w:after="240"/>
      </w:pPr>
      <w:bookmarkStart w:id="48" w:name="_Toc91187709"/>
      <w:r w:rsidRPr="00E75A2B">
        <w:t>5.</w:t>
      </w:r>
      <w:r w:rsidR="006D4EF0" w:rsidRPr="00E75A2B">
        <w:t>3</w:t>
      </w:r>
      <w:r w:rsidR="00213F4F" w:rsidRPr="00E75A2B">
        <w:t>. </w:t>
      </w:r>
      <w:r w:rsidRPr="00E75A2B">
        <w:t>Plānotie apsaimniekošanas pasākumi</w:t>
      </w:r>
      <w:bookmarkEnd w:id="48"/>
    </w:p>
    <w:p w14:paraId="42FCD92F" w14:textId="77777777" w:rsidR="003A5DF0" w:rsidRPr="00E75A2B" w:rsidRDefault="003A5DF0" w:rsidP="003E27A2">
      <w:r w:rsidRPr="00E75A2B">
        <w:t>Apsaimniekošanas pasākumi plānoti laika periodam no 20</w:t>
      </w:r>
      <w:r w:rsidR="00F82AA7" w:rsidRPr="00E75A2B">
        <w:t>2</w:t>
      </w:r>
      <w:r w:rsidR="00E35270" w:rsidRPr="00E75A2B">
        <w:t>2</w:t>
      </w:r>
      <w:r w:rsidRPr="00E75A2B">
        <w:t>.</w:t>
      </w:r>
      <w:r w:rsidR="00EE500E" w:rsidRPr="00E75A2B">
        <w:t> </w:t>
      </w:r>
      <w:r w:rsidRPr="00E75A2B">
        <w:t>gada līdz 20</w:t>
      </w:r>
      <w:r w:rsidR="00F82AA7" w:rsidRPr="00E75A2B">
        <w:t>3</w:t>
      </w:r>
      <w:r w:rsidR="00E35270" w:rsidRPr="00E75A2B">
        <w:t>4</w:t>
      </w:r>
      <w:r w:rsidRPr="00E75A2B">
        <w:t>.</w:t>
      </w:r>
      <w:r w:rsidR="00F82AA7" w:rsidRPr="00E75A2B">
        <w:t xml:space="preserve"> </w:t>
      </w:r>
      <w:r w:rsidRPr="00E75A2B">
        <w:t xml:space="preserve">gadam, taču tie ir pārskatāmi, papildināmi un maināmi. </w:t>
      </w:r>
    </w:p>
    <w:p w14:paraId="7924A574" w14:textId="77777777" w:rsidR="003A5DF0" w:rsidRPr="00E75A2B" w:rsidRDefault="003A5DF0" w:rsidP="003E27A2">
      <w:r w:rsidRPr="00E75A2B">
        <w:t xml:space="preserve">Apsaimniekošanas pasākumiem vērtēta to </w:t>
      </w:r>
      <w:r w:rsidR="001B2BE7" w:rsidRPr="00E75A2B">
        <w:t>veikšana</w:t>
      </w:r>
      <w:r w:rsidRPr="00E75A2B">
        <w:t xml:space="preserve">s nepieciešamība, vadoties pēc pasākuma ietekmes uz dabas vērtību saglabāšanu un citu sabiedrībai nozīmīgu interešu ievērošanu. Ieviešot </w:t>
      </w:r>
      <w:r w:rsidR="00EE500E" w:rsidRPr="00E75A2B">
        <w:t>DA</w:t>
      </w:r>
      <w:r w:rsidRPr="00E75A2B">
        <w:t xml:space="preserve"> plānu, kā pirmie jāveic pasākumi, kuri ir būtiski </w:t>
      </w:r>
      <w:r w:rsidR="00D3560F" w:rsidRPr="00E75A2B">
        <w:t>DL</w:t>
      </w:r>
      <w:r w:rsidRPr="00E75A2B">
        <w:t xml:space="preserve"> </w:t>
      </w:r>
      <w:r w:rsidR="00BA4E36" w:rsidRPr="00E75A2B">
        <w:t>“</w:t>
      </w:r>
      <w:r w:rsidR="00EF7551" w:rsidRPr="00E75A2B">
        <w:t>Grebļukalns</w:t>
      </w:r>
      <w:r w:rsidR="00BA4E36" w:rsidRPr="00E75A2B">
        <w:t xml:space="preserve">” </w:t>
      </w:r>
      <w:r w:rsidRPr="00E75A2B">
        <w:t>sastopamo sugu un biotopu saglabāšanā.</w:t>
      </w:r>
    </w:p>
    <w:p w14:paraId="0DEC5AFD" w14:textId="77777777" w:rsidR="003A5DF0" w:rsidRPr="00E75A2B" w:rsidRDefault="003A5DF0" w:rsidP="003E27A2">
      <w:r w:rsidRPr="00E75A2B">
        <w:rPr>
          <w:b/>
        </w:rPr>
        <w:t>I – prioritāri veicams pasākums</w:t>
      </w:r>
      <w:r w:rsidRPr="00E75A2B">
        <w:t xml:space="preserve">, kas būtisks aizsargājamo </w:t>
      </w:r>
      <w:r w:rsidR="00D3560F" w:rsidRPr="00E75A2B">
        <w:t>DL</w:t>
      </w:r>
      <w:r w:rsidRPr="00E75A2B">
        <w:t xml:space="preserve"> </w:t>
      </w:r>
      <w:r w:rsidR="00EE500E" w:rsidRPr="00E75A2B">
        <w:t>“</w:t>
      </w:r>
      <w:r w:rsidR="00EF7551" w:rsidRPr="00E75A2B">
        <w:t>Grebļukalns</w:t>
      </w:r>
      <w:r w:rsidR="00EE500E" w:rsidRPr="00E75A2B">
        <w:t xml:space="preserve">” </w:t>
      </w:r>
      <w:r w:rsidRPr="00E75A2B">
        <w:t xml:space="preserve">sugu un biotopu saglabāšanā un </w:t>
      </w:r>
      <w:r w:rsidR="001B2BE7" w:rsidRPr="00E75A2B">
        <w:t xml:space="preserve">bez kura iespējama </w:t>
      </w:r>
      <w:r w:rsidRPr="00E75A2B">
        <w:t>šo sugu un biotopu kvantitatīvo vai kvalitatīvo parametru samazināšanās;</w:t>
      </w:r>
    </w:p>
    <w:p w14:paraId="3F6B5B86" w14:textId="1A7A650C" w:rsidR="003A5DF0" w:rsidRPr="00E75A2B" w:rsidRDefault="003A5DF0" w:rsidP="003E27A2">
      <w:r w:rsidRPr="00E75A2B">
        <w:rPr>
          <w:b/>
        </w:rPr>
        <w:t>II – vajadzīgs pasākums</w:t>
      </w:r>
      <w:r w:rsidRPr="00E75A2B">
        <w:t>, kura īstenošana pozitīvi ietekmē dabas vērtību saglabāšanos;</w:t>
      </w:r>
    </w:p>
    <w:p w14:paraId="64833A0D" w14:textId="098F4A4C" w:rsidR="009634FA" w:rsidRPr="00E75A2B" w:rsidRDefault="00B10349" w:rsidP="003E27A2">
      <w:pPr>
        <w:rPr>
          <w:b/>
          <w:bCs/>
        </w:rPr>
      </w:pPr>
      <w:r w:rsidRPr="00E75A2B">
        <w:rPr>
          <w:b/>
          <w:bCs/>
        </w:rPr>
        <w:t>III – ieteicams vai pieļaujams pasākums.</w:t>
      </w:r>
    </w:p>
    <w:p w14:paraId="4D1DFAE4" w14:textId="45C394E4" w:rsidR="006D4EF0" w:rsidRPr="00E75A2B" w:rsidRDefault="003A5DF0" w:rsidP="0078108E">
      <w:r w:rsidRPr="00E75A2B">
        <w:lastRenderedPageBreak/>
        <w:t>Plānoto apsaimniekošanas pasākumu kopsavilkumu skatīt 5.</w:t>
      </w:r>
      <w:r w:rsidR="006D4EF0" w:rsidRPr="00E75A2B">
        <w:t>3</w:t>
      </w:r>
      <w:r w:rsidRPr="00E75A2B">
        <w:t>.</w:t>
      </w:r>
      <w:r w:rsidR="006D4EF0" w:rsidRPr="00E75A2B">
        <w:t>1.</w:t>
      </w:r>
      <w:r w:rsidR="00A56AC0" w:rsidRPr="00E75A2B">
        <w:t> </w:t>
      </w:r>
      <w:r w:rsidRPr="00E75A2B">
        <w:t>tabulā</w:t>
      </w:r>
      <w:r w:rsidR="003E27A2" w:rsidRPr="00E75A2B">
        <w:t xml:space="preserve">, </w:t>
      </w:r>
      <w:r w:rsidR="00EE500E" w:rsidRPr="00E75A2B">
        <w:t xml:space="preserve">pārskats par sugu un biotopu apsaimniekošanas pasākumiem ietverts 5.3.2. un 5.3.3. tabulās, </w:t>
      </w:r>
      <w:r w:rsidR="003E27A2" w:rsidRPr="00E75A2B">
        <w:t>apsaimniekošanas pasākumu kartes iekļautas gan pasākumu detalizēt</w:t>
      </w:r>
      <w:r w:rsidR="00EE500E" w:rsidRPr="00E75A2B">
        <w:t>aj</w:t>
      </w:r>
      <w:r w:rsidR="003E27A2" w:rsidRPr="00E75A2B">
        <w:t>ā aprakstā, gan arī DA plāna 1.</w:t>
      </w:r>
      <w:r w:rsidR="00AA1762" w:rsidRPr="00E75A2B">
        <w:t>7</w:t>
      </w:r>
      <w:r w:rsidR="003E27A2" w:rsidRPr="00E75A2B">
        <w:t>. pielikumā</w:t>
      </w:r>
      <w:r w:rsidRPr="00E75A2B">
        <w:t>.</w:t>
      </w:r>
    </w:p>
    <w:p w14:paraId="122EE163" w14:textId="77777777" w:rsidR="003E27A2" w:rsidRPr="00E75A2B" w:rsidRDefault="003E27A2" w:rsidP="003E27A2">
      <w:pPr>
        <w:jc w:val="center"/>
        <w:rPr>
          <w:b/>
        </w:rPr>
        <w:sectPr w:rsidR="003E27A2" w:rsidRPr="00E75A2B" w:rsidSect="002671B0">
          <w:pgSz w:w="11906" w:h="16838"/>
          <w:pgMar w:top="1134" w:right="1134" w:bottom="1134" w:left="1701" w:header="709" w:footer="709" w:gutter="0"/>
          <w:cols w:space="708"/>
          <w:docGrid w:linePitch="360"/>
        </w:sectPr>
      </w:pPr>
    </w:p>
    <w:p w14:paraId="6BD07FE3" w14:textId="77777777" w:rsidR="00942103" w:rsidRPr="00E75A2B" w:rsidRDefault="00942103" w:rsidP="00942103">
      <w:pPr>
        <w:pStyle w:val="UzrakstsDAP2"/>
        <w:numPr>
          <w:ilvl w:val="0"/>
          <w:numId w:val="0"/>
        </w:numPr>
        <w:ind w:left="420" w:hanging="420"/>
      </w:pPr>
      <w:bookmarkStart w:id="49" w:name="_Toc91187710"/>
      <w:r w:rsidRPr="00E75A2B">
        <w:lastRenderedPageBreak/>
        <w:t>5.3.1. Pārskats par plānotajiem apsaimniekošanas pasākumiem</w:t>
      </w:r>
      <w:bookmarkEnd w:id="49"/>
    </w:p>
    <w:p w14:paraId="2B893D4D" w14:textId="0892338E" w:rsidR="003E27A2" w:rsidRPr="00E75A2B" w:rsidRDefault="003E27A2" w:rsidP="003E27A2">
      <w:pPr>
        <w:jc w:val="center"/>
        <w:rPr>
          <w:b/>
        </w:rPr>
      </w:pPr>
      <w:r w:rsidRPr="00E75A2B">
        <w:rPr>
          <w:b/>
        </w:rPr>
        <w:t>5.3.1. tabula. Plānotie apsaimniekošanas pasākumi.</w:t>
      </w:r>
    </w:p>
    <w:tbl>
      <w:tblPr>
        <w:tblW w:w="14884" w:type="dxa"/>
        <w:tblInd w:w="-34" w:type="dxa"/>
        <w:tblBorders>
          <w:top w:val="nil"/>
          <w:left w:val="nil"/>
          <w:bottom w:val="nil"/>
          <w:right w:val="nil"/>
        </w:tblBorders>
        <w:tblLayout w:type="fixed"/>
        <w:tblLook w:val="0000" w:firstRow="0" w:lastRow="0" w:firstColumn="0" w:lastColumn="0" w:noHBand="0" w:noVBand="0"/>
      </w:tblPr>
      <w:tblGrid>
        <w:gridCol w:w="709"/>
        <w:gridCol w:w="3119"/>
        <w:gridCol w:w="1417"/>
        <w:gridCol w:w="1276"/>
        <w:gridCol w:w="2268"/>
        <w:gridCol w:w="1843"/>
        <w:gridCol w:w="4252"/>
      </w:tblGrid>
      <w:tr w:rsidR="003E27A2" w:rsidRPr="00E75A2B" w14:paraId="5FDA1F97" w14:textId="77777777" w:rsidTr="003E27A2">
        <w:trPr>
          <w:trHeight w:val="304"/>
          <w:tblHeader/>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017E80" w14:textId="77777777" w:rsidR="003E27A2" w:rsidRPr="00E75A2B" w:rsidRDefault="003E27A2" w:rsidP="00C45AEF">
            <w:pPr>
              <w:pStyle w:val="Default"/>
              <w:rPr>
                <w:b/>
                <w:bCs/>
                <w:sz w:val="23"/>
                <w:szCs w:val="23"/>
                <w:lang w:val="lv-LV"/>
              </w:rPr>
            </w:pPr>
            <w:r w:rsidRPr="00E75A2B">
              <w:rPr>
                <w:b/>
                <w:bCs/>
                <w:sz w:val="23"/>
                <w:szCs w:val="23"/>
                <w:lang w:val="lv-LV"/>
              </w:rPr>
              <w:t>Nr. p.k.</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5ED1F0" w14:textId="77777777" w:rsidR="003E27A2" w:rsidRPr="00E75A2B" w:rsidRDefault="003E27A2" w:rsidP="00C45AEF">
            <w:pPr>
              <w:pStyle w:val="Default"/>
              <w:rPr>
                <w:sz w:val="23"/>
                <w:szCs w:val="23"/>
                <w:lang w:val="lv-LV"/>
              </w:rPr>
            </w:pPr>
            <w:r w:rsidRPr="00E75A2B">
              <w:rPr>
                <w:b/>
                <w:bCs/>
                <w:sz w:val="23"/>
                <w:szCs w:val="23"/>
                <w:lang w:val="lv-LV"/>
              </w:rPr>
              <w:t xml:space="preserve">Apsaimniekošanas pasākums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A8AB12" w14:textId="77777777" w:rsidR="003E27A2" w:rsidRPr="00E75A2B" w:rsidRDefault="003E27A2" w:rsidP="00C45AEF">
            <w:pPr>
              <w:pStyle w:val="Default"/>
              <w:rPr>
                <w:sz w:val="23"/>
                <w:szCs w:val="23"/>
                <w:lang w:val="lv-LV"/>
              </w:rPr>
            </w:pPr>
            <w:r w:rsidRPr="00E75A2B">
              <w:rPr>
                <w:b/>
                <w:bCs/>
                <w:sz w:val="23"/>
                <w:szCs w:val="23"/>
                <w:lang w:val="lv-LV"/>
              </w:rPr>
              <w:t xml:space="preserve">Pasākuma izpildītājs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B7A4EF" w14:textId="77777777" w:rsidR="003E27A2" w:rsidRPr="00E75A2B" w:rsidRDefault="003E27A2" w:rsidP="00C45AEF">
            <w:pPr>
              <w:pStyle w:val="Default"/>
              <w:rPr>
                <w:sz w:val="23"/>
                <w:szCs w:val="23"/>
                <w:lang w:val="lv-LV"/>
              </w:rPr>
            </w:pPr>
            <w:r w:rsidRPr="00E75A2B">
              <w:rPr>
                <w:b/>
                <w:bCs/>
                <w:sz w:val="23"/>
                <w:szCs w:val="23"/>
                <w:lang w:val="lv-LV"/>
              </w:rPr>
              <w:t xml:space="preserve">Prioritāte </w:t>
            </w:r>
          </w:p>
          <w:p w14:paraId="0C3F4509" w14:textId="77777777" w:rsidR="003E27A2" w:rsidRPr="00E75A2B" w:rsidRDefault="003E27A2" w:rsidP="00C45AEF">
            <w:pPr>
              <w:pStyle w:val="Default"/>
              <w:rPr>
                <w:sz w:val="23"/>
                <w:szCs w:val="23"/>
                <w:lang w:val="lv-LV"/>
              </w:rPr>
            </w:pPr>
            <w:r w:rsidRPr="00E75A2B">
              <w:rPr>
                <w:b/>
                <w:bCs/>
                <w:sz w:val="23"/>
                <w:szCs w:val="23"/>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48266F" w14:textId="77777777" w:rsidR="003E27A2" w:rsidRPr="00E75A2B" w:rsidRDefault="003E27A2" w:rsidP="00C45AEF">
            <w:pPr>
              <w:pStyle w:val="Default"/>
              <w:rPr>
                <w:sz w:val="23"/>
                <w:szCs w:val="23"/>
                <w:lang w:val="lv-LV"/>
              </w:rPr>
            </w:pPr>
            <w:r w:rsidRPr="00E75A2B">
              <w:rPr>
                <w:b/>
                <w:bCs/>
                <w:sz w:val="23"/>
                <w:szCs w:val="23"/>
                <w:lang w:val="lv-LV"/>
              </w:rPr>
              <w:t xml:space="preserve">Iespējamais finanšu avots </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F76B0E" w14:textId="77777777" w:rsidR="003E27A2" w:rsidRPr="00E75A2B" w:rsidRDefault="003E27A2" w:rsidP="00C45AEF">
            <w:pPr>
              <w:pStyle w:val="Default"/>
              <w:rPr>
                <w:sz w:val="23"/>
                <w:szCs w:val="23"/>
                <w:lang w:val="lv-LV"/>
              </w:rPr>
            </w:pPr>
            <w:r w:rsidRPr="00E75A2B">
              <w:rPr>
                <w:b/>
                <w:bCs/>
                <w:sz w:val="23"/>
                <w:szCs w:val="23"/>
                <w:lang w:val="lv-LV"/>
              </w:rPr>
              <w:t xml:space="preserve">Nepieciešamais finansējums </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D2E64E" w14:textId="77777777" w:rsidR="003E27A2" w:rsidRPr="00E75A2B" w:rsidRDefault="003E27A2" w:rsidP="00C45AEF">
            <w:pPr>
              <w:pStyle w:val="Default"/>
              <w:rPr>
                <w:sz w:val="23"/>
                <w:szCs w:val="23"/>
                <w:lang w:val="lv-LV"/>
              </w:rPr>
            </w:pPr>
            <w:r w:rsidRPr="00E75A2B">
              <w:rPr>
                <w:b/>
                <w:bCs/>
                <w:sz w:val="23"/>
                <w:szCs w:val="23"/>
                <w:lang w:val="lv-LV"/>
              </w:rPr>
              <w:t xml:space="preserve">Izpildes indikatori </w:t>
            </w:r>
          </w:p>
        </w:tc>
      </w:tr>
      <w:tr w:rsidR="003E27A2" w:rsidRPr="00E75A2B" w14:paraId="67ECE08D" w14:textId="77777777" w:rsidTr="003E27A2">
        <w:trPr>
          <w:trHeight w:val="152"/>
        </w:trPr>
        <w:tc>
          <w:tcPr>
            <w:tcW w:w="709" w:type="dxa"/>
            <w:tcBorders>
              <w:top w:val="single" w:sz="4" w:space="0" w:color="auto"/>
              <w:left w:val="single" w:sz="4" w:space="0" w:color="auto"/>
              <w:bottom w:val="single" w:sz="4" w:space="0" w:color="auto"/>
              <w:right w:val="single" w:sz="4" w:space="0" w:color="auto"/>
            </w:tcBorders>
          </w:tcPr>
          <w:p w14:paraId="4DFADB37" w14:textId="1C47E97C" w:rsidR="003E27A2" w:rsidRPr="00E75A2B" w:rsidRDefault="0042413C" w:rsidP="00C45AEF">
            <w:pPr>
              <w:pStyle w:val="Default"/>
              <w:rPr>
                <w:b/>
                <w:bCs/>
                <w:sz w:val="22"/>
                <w:szCs w:val="22"/>
                <w:lang w:val="lv-LV"/>
              </w:rPr>
            </w:pPr>
            <w:r w:rsidRPr="00E75A2B">
              <w:rPr>
                <w:b/>
                <w:bCs/>
                <w:sz w:val="22"/>
                <w:szCs w:val="22"/>
                <w:lang w:val="lv-LV"/>
              </w:rPr>
              <w:t>I</w:t>
            </w:r>
          </w:p>
        </w:tc>
        <w:tc>
          <w:tcPr>
            <w:tcW w:w="14175" w:type="dxa"/>
            <w:gridSpan w:val="6"/>
            <w:tcBorders>
              <w:top w:val="single" w:sz="4" w:space="0" w:color="auto"/>
              <w:left w:val="single" w:sz="4" w:space="0" w:color="auto"/>
              <w:bottom w:val="single" w:sz="4" w:space="0" w:color="auto"/>
              <w:right w:val="single" w:sz="4" w:space="0" w:color="auto"/>
            </w:tcBorders>
          </w:tcPr>
          <w:p w14:paraId="2BB8B462" w14:textId="77777777" w:rsidR="003E27A2" w:rsidRPr="00E75A2B" w:rsidRDefault="003E27A2" w:rsidP="00C45AEF">
            <w:pPr>
              <w:pStyle w:val="Default"/>
              <w:rPr>
                <w:sz w:val="22"/>
                <w:szCs w:val="22"/>
                <w:lang w:val="lv-LV"/>
              </w:rPr>
            </w:pPr>
            <w:r w:rsidRPr="00E75A2B">
              <w:rPr>
                <w:b/>
                <w:bCs/>
                <w:sz w:val="22"/>
                <w:szCs w:val="22"/>
                <w:lang w:val="lv-LV"/>
              </w:rPr>
              <w:t xml:space="preserve">Institucionālie un organizatoriskie aspekti </w:t>
            </w:r>
          </w:p>
        </w:tc>
      </w:tr>
      <w:tr w:rsidR="003E27A2" w:rsidRPr="00E75A2B" w14:paraId="0F4216C5" w14:textId="77777777" w:rsidTr="00B04F1F">
        <w:trPr>
          <w:trHeight w:val="237"/>
        </w:trPr>
        <w:tc>
          <w:tcPr>
            <w:tcW w:w="709" w:type="dxa"/>
            <w:tcBorders>
              <w:top w:val="single" w:sz="4" w:space="0" w:color="auto"/>
              <w:left w:val="single" w:sz="4" w:space="0" w:color="auto"/>
              <w:bottom w:val="single" w:sz="4" w:space="0" w:color="auto"/>
              <w:right w:val="single" w:sz="4" w:space="0" w:color="auto"/>
            </w:tcBorders>
          </w:tcPr>
          <w:p w14:paraId="056F6FF8" w14:textId="77777777" w:rsidR="003E27A2" w:rsidRPr="00E75A2B" w:rsidRDefault="003E27A2" w:rsidP="00C45AEF">
            <w:pPr>
              <w:pStyle w:val="Default"/>
              <w:rPr>
                <w:sz w:val="22"/>
                <w:szCs w:val="22"/>
                <w:lang w:val="lv-LV"/>
              </w:rPr>
            </w:pPr>
            <w:r w:rsidRPr="00E75A2B">
              <w:rPr>
                <w:sz w:val="22"/>
                <w:szCs w:val="22"/>
                <w:lang w:val="lv-LV"/>
              </w:rPr>
              <w:t>1.1.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F274268" w14:textId="02250F6F" w:rsidR="003E27A2" w:rsidRPr="00E75A2B" w:rsidRDefault="0055716D" w:rsidP="00C45AEF">
            <w:pPr>
              <w:pStyle w:val="Default"/>
              <w:rPr>
                <w:sz w:val="22"/>
                <w:szCs w:val="22"/>
                <w:lang w:val="lv-LV"/>
              </w:rPr>
            </w:pPr>
            <w:r w:rsidRPr="00E75A2B">
              <w:rPr>
                <w:sz w:val="22"/>
                <w:szCs w:val="22"/>
                <w:lang w:val="lv-LV"/>
              </w:rPr>
              <w:t xml:space="preserve">Robežas izmaiņas, iekļaujot </w:t>
            </w:r>
            <w:r w:rsidR="00C67429" w:rsidRPr="00E75A2B">
              <w:rPr>
                <w:sz w:val="22"/>
                <w:szCs w:val="22"/>
                <w:lang w:val="lv-LV"/>
              </w:rPr>
              <w:t xml:space="preserve">bioloģiski vērtīgas un </w:t>
            </w:r>
            <w:r w:rsidR="00156A9B" w:rsidRPr="00E75A2B">
              <w:rPr>
                <w:sz w:val="22"/>
                <w:szCs w:val="22"/>
                <w:lang w:val="lv-LV"/>
              </w:rPr>
              <w:t>ekoloģiski nozīmīgas blakus</w:t>
            </w:r>
            <w:r w:rsidRPr="00E75A2B">
              <w:rPr>
                <w:sz w:val="22"/>
                <w:szCs w:val="22"/>
                <w:lang w:val="lv-LV"/>
              </w:rPr>
              <w:t xml:space="preserve"> teritorijas</w:t>
            </w:r>
          </w:p>
        </w:tc>
        <w:tc>
          <w:tcPr>
            <w:tcW w:w="1417" w:type="dxa"/>
            <w:tcBorders>
              <w:top w:val="single" w:sz="4" w:space="0" w:color="auto"/>
              <w:left w:val="single" w:sz="4" w:space="0" w:color="auto"/>
              <w:bottom w:val="single" w:sz="4" w:space="0" w:color="auto"/>
              <w:right w:val="single" w:sz="4" w:space="0" w:color="auto"/>
            </w:tcBorders>
          </w:tcPr>
          <w:p w14:paraId="402B43EF" w14:textId="148EC10A" w:rsidR="003E27A2" w:rsidRPr="00E75A2B" w:rsidRDefault="003E27A2" w:rsidP="00C45AEF">
            <w:pPr>
              <w:pStyle w:val="Default"/>
              <w:rPr>
                <w:sz w:val="22"/>
                <w:szCs w:val="22"/>
                <w:lang w:val="lv-LV"/>
              </w:rPr>
            </w:pPr>
            <w:r w:rsidRPr="00E75A2B">
              <w:rPr>
                <w:sz w:val="22"/>
                <w:szCs w:val="22"/>
                <w:lang w:val="lv-LV"/>
              </w:rPr>
              <w:t>DAP</w:t>
            </w:r>
            <w:r w:rsidR="000D1AA8" w:rsidRPr="00E75A2B">
              <w:rPr>
                <w:sz w:val="22"/>
                <w:szCs w:val="22"/>
                <w:lang w:val="lv-LV"/>
              </w:rPr>
              <w:t>, VARAM</w:t>
            </w:r>
          </w:p>
        </w:tc>
        <w:tc>
          <w:tcPr>
            <w:tcW w:w="1276" w:type="dxa"/>
            <w:tcBorders>
              <w:top w:val="single" w:sz="4" w:space="0" w:color="auto"/>
              <w:left w:val="single" w:sz="4" w:space="0" w:color="auto"/>
              <w:bottom w:val="single" w:sz="4" w:space="0" w:color="auto"/>
              <w:right w:val="single" w:sz="4" w:space="0" w:color="auto"/>
            </w:tcBorders>
          </w:tcPr>
          <w:p w14:paraId="56D9EB7C" w14:textId="67DF7AD7" w:rsidR="003E27A2" w:rsidRPr="00E75A2B" w:rsidRDefault="003E27A2" w:rsidP="00C45AEF">
            <w:pPr>
              <w:pStyle w:val="Default"/>
              <w:rPr>
                <w:sz w:val="22"/>
                <w:szCs w:val="22"/>
                <w:lang w:val="lv-LV"/>
              </w:rPr>
            </w:pPr>
            <w:r w:rsidRPr="00E75A2B">
              <w:rPr>
                <w:sz w:val="22"/>
                <w:szCs w:val="22"/>
                <w:lang w:val="lv-LV"/>
              </w:rPr>
              <w:t>I</w:t>
            </w:r>
            <w:r w:rsidR="00315F26" w:rsidRPr="00E75A2B">
              <w:rPr>
                <w:sz w:val="22"/>
                <w:szCs w:val="22"/>
                <w:lang w:val="lv-LV"/>
              </w:rPr>
              <w:t>–</w:t>
            </w:r>
            <w:r w:rsidR="00432CF9" w:rsidRPr="00E75A2B">
              <w:rPr>
                <w:sz w:val="22"/>
                <w:szCs w:val="22"/>
                <w:lang w:val="lv-LV"/>
              </w:rPr>
              <w:t>II, 2024</w:t>
            </w:r>
          </w:p>
        </w:tc>
        <w:tc>
          <w:tcPr>
            <w:tcW w:w="2268" w:type="dxa"/>
            <w:tcBorders>
              <w:top w:val="single" w:sz="4" w:space="0" w:color="auto"/>
              <w:left w:val="single" w:sz="4" w:space="0" w:color="auto"/>
              <w:bottom w:val="single" w:sz="4" w:space="0" w:color="auto"/>
              <w:right w:val="single" w:sz="4" w:space="0" w:color="auto"/>
            </w:tcBorders>
          </w:tcPr>
          <w:p w14:paraId="012BCEB7" w14:textId="77777777" w:rsidR="003E27A2" w:rsidRPr="00E75A2B" w:rsidRDefault="00174D9F" w:rsidP="00C45AEF">
            <w:pPr>
              <w:pStyle w:val="Default"/>
              <w:rPr>
                <w:sz w:val="22"/>
                <w:szCs w:val="22"/>
                <w:lang w:val="lv-LV"/>
              </w:rPr>
            </w:pPr>
            <w:r w:rsidRPr="00E75A2B">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08A5EDB8" w14:textId="77777777" w:rsidR="003E27A2" w:rsidRPr="00E75A2B" w:rsidRDefault="00174D9F" w:rsidP="00C45AEF">
            <w:pPr>
              <w:pStyle w:val="Default"/>
              <w:rPr>
                <w:sz w:val="22"/>
                <w:szCs w:val="22"/>
                <w:lang w:val="lv-LV"/>
              </w:rPr>
            </w:pPr>
            <w:r w:rsidRPr="00E75A2B">
              <w:rPr>
                <w:sz w:val="22"/>
                <w:szCs w:val="22"/>
                <w:lang w:val="lv-LV"/>
              </w:rPr>
              <w:t>Esošā budžeta ietvaros</w:t>
            </w:r>
          </w:p>
        </w:tc>
        <w:tc>
          <w:tcPr>
            <w:tcW w:w="4252" w:type="dxa"/>
            <w:tcBorders>
              <w:top w:val="single" w:sz="4" w:space="0" w:color="auto"/>
              <w:left w:val="single" w:sz="4" w:space="0" w:color="auto"/>
              <w:bottom w:val="single" w:sz="4" w:space="0" w:color="auto"/>
              <w:right w:val="single" w:sz="4" w:space="0" w:color="auto"/>
            </w:tcBorders>
          </w:tcPr>
          <w:p w14:paraId="609D57E7" w14:textId="799C0672" w:rsidR="003E27A2" w:rsidRPr="00E75A2B" w:rsidRDefault="008856D8" w:rsidP="00C45AEF">
            <w:pPr>
              <w:pStyle w:val="Default"/>
              <w:rPr>
                <w:sz w:val="22"/>
                <w:szCs w:val="22"/>
                <w:lang w:val="lv-LV"/>
              </w:rPr>
            </w:pPr>
            <w:r w:rsidRPr="00E75A2B">
              <w:rPr>
                <w:sz w:val="22"/>
                <w:szCs w:val="22"/>
                <w:lang w:val="lv-LV"/>
              </w:rPr>
              <w:t xml:space="preserve">DL “Grebļukalns” platība palielināta </w:t>
            </w:r>
            <w:r w:rsidR="00E0134D" w:rsidRPr="00E75A2B">
              <w:rPr>
                <w:sz w:val="22"/>
                <w:szCs w:val="22"/>
                <w:lang w:val="lv-LV"/>
              </w:rPr>
              <w:t>par</w:t>
            </w:r>
            <w:r w:rsidRPr="00E75A2B">
              <w:rPr>
                <w:sz w:val="22"/>
                <w:szCs w:val="22"/>
                <w:lang w:val="lv-LV"/>
              </w:rPr>
              <w:t xml:space="preserve"> </w:t>
            </w:r>
            <w:r w:rsidR="00734084" w:rsidRPr="00E75A2B">
              <w:rPr>
                <w:sz w:val="22"/>
                <w:szCs w:val="22"/>
                <w:lang w:val="lv-LV"/>
              </w:rPr>
              <w:t>170,39</w:t>
            </w:r>
            <w:r w:rsidR="008E183B" w:rsidRPr="00E75A2B">
              <w:rPr>
                <w:sz w:val="22"/>
                <w:szCs w:val="22"/>
                <w:lang w:val="lv-LV"/>
              </w:rPr>
              <w:t xml:space="preserve"> </w:t>
            </w:r>
            <w:r w:rsidRPr="00E75A2B">
              <w:rPr>
                <w:sz w:val="22"/>
                <w:szCs w:val="22"/>
                <w:lang w:val="lv-LV"/>
              </w:rPr>
              <w:t>ha</w:t>
            </w:r>
            <w:r w:rsidR="007802CE" w:rsidRPr="00E75A2B">
              <w:rPr>
                <w:sz w:val="22"/>
                <w:szCs w:val="22"/>
                <w:lang w:val="lv-LV"/>
              </w:rPr>
              <w:t xml:space="preserve">, t.sk. </w:t>
            </w:r>
            <w:r w:rsidR="0059026D" w:rsidRPr="00E75A2B">
              <w:rPr>
                <w:sz w:val="22"/>
                <w:szCs w:val="22"/>
                <w:lang w:val="lv-LV"/>
              </w:rPr>
              <w:t>5</w:t>
            </w:r>
            <w:r w:rsidR="00B84478" w:rsidRPr="00E75A2B">
              <w:rPr>
                <w:sz w:val="22"/>
                <w:szCs w:val="22"/>
                <w:lang w:val="lv-LV"/>
              </w:rPr>
              <w:t>5</w:t>
            </w:r>
            <w:r w:rsidR="0059026D" w:rsidRPr="00E75A2B">
              <w:rPr>
                <w:sz w:val="22"/>
                <w:szCs w:val="22"/>
                <w:lang w:val="lv-LV"/>
              </w:rPr>
              <w:t>,</w:t>
            </w:r>
            <w:r w:rsidR="00B84478" w:rsidRPr="00E75A2B">
              <w:rPr>
                <w:sz w:val="22"/>
                <w:szCs w:val="22"/>
                <w:lang w:val="lv-LV"/>
              </w:rPr>
              <w:t>36</w:t>
            </w:r>
            <w:r w:rsidR="007802CE" w:rsidRPr="00E75A2B">
              <w:rPr>
                <w:sz w:val="22"/>
                <w:szCs w:val="22"/>
                <w:lang w:val="lv-LV"/>
              </w:rPr>
              <w:t> ha ES nozīmes biotopu</w:t>
            </w:r>
            <w:r w:rsidR="00112EC8" w:rsidRPr="00E75A2B">
              <w:rPr>
                <w:sz w:val="22"/>
                <w:szCs w:val="22"/>
                <w:lang w:val="lv-LV"/>
              </w:rPr>
              <w:t xml:space="preserve">, apstiprināti </w:t>
            </w:r>
            <w:r w:rsidR="003A4A82" w:rsidRPr="00E75A2B">
              <w:rPr>
                <w:sz w:val="22"/>
                <w:szCs w:val="22"/>
                <w:lang w:val="lv-LV"/>
              </w:rPr>
              <w:t xml:space="preserve">grozījumi </w:t>
            </w:r>
            <w:r w:rsidR="00112EC8" w:rsidRPr="00E75A2B">
              <w:rPr>
                <w:sz w:val="22"/>
                <w:szCs w:val="22"/>
                <w:lang w:val="lv-LV"/>
              </w:rPr>
              <w:t xml:space="preserve">MK </w:t>
            </w:r>
            <w:r w:rsidR="00E0134D" w:rsidRPr="00E75A2B">
              <w:rPr>
                <w:sz w:val="22"/>
                <w:szCs w:val="22"/>
                <w:lang w:val="lv-LV"/>
              </w:rPr>
              <w:t>noteikum</w:t>
            </w:r>
            <w:r w:rsidR="003A4A82" w:rsidRPr="00E75A2B">
              <w:rPr>
                <w:sz w:val="22"/>
                <w:szCs w:val="22"/>
                <w:lang w:val="lv-LV"/>
              </w:rPr>
              <w:t>os “Par dabas liegumiem”</w:t>
            </w:r>
          </w:p>
        </w:tc>
      </w:tr>
      <w:tr w:rsidR="00F87D00" w:rsidRPr="00E75A2B" w14:paraId="659205A6" w14:textId="77777777" w:rsidTr="00B04F1F">
        <w:trPr>
          <w:trHeight w:val="237"/>
        </w:trPr>
        <w:tc>
          <w:tcPr>
            <w:tcW w:w="709" w:type="dxa"/>
            <w:tcBorders>
              <w:top w:val="single" w:sz="4" w:space="0" w:color="auto"/>
              <w:left w:val="single" w:sz="4" w:space="0" w:color="auto"/>
              <w:bottom w:val="single" w:sz="4" w:space="0" w:color="auto"/>
              <w:right w:val="single" w:sz="4" w:space="0" w:color="auto"/>
            </w:tcBorders>
          </w:tcPr>
          <w:p w14:paraId="6F2DF547" w14:textId="729726CA" w:rsidR="00F87D00" w:rsidRPr="00E75A2B" w:rsidRDefault="00F87D00" w:rsidP="00F87D00">
            <w:pPr>
              <w:pStyle w:val="Default"/>
              <w:rPr>
                <w:sz w:val="22"/>
                <w:szCs w:val="22"/>
                <w:lang w:val="lv-LV"/>
              </w:rPr>
            </w:pPr>
            <w:r w:rsidRPr="00E75A2B">
              <w:rPr>
                <w:sz w:val="22"/>
                <w:szCs w:val="22"/>
                <w:lang w:val="lv-LV"/>
              </w:rPr>
              <w:t>1.2.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127987B" w14:textId="76047D85" w:rsidR="00F87D00" w:rsidRPr="00E75A2B" w:rsidRDefault="00F87D00" w:rsidP="00F87D00">
            <w:pPr>
              <w:pStyle w:val="Default"/>
              <w:rPr>
                <w:sz w:val="22"/>
                <w:szCs w:val="22"/>
                <w:lang w:val="lv-LV"/>
              </w:rPr>
            </w:pPr>
            <w:r w:rsidRPr="00E75A2B">
              <w:rPr>
                <w:sz w:val="22"/>
                <w:szCs w:val="22"/>
                <w:lang w:val="lv-LV"/>
              </w:rPr>
              <w:t>Ieteikumi grozījumiem Vispārējos noteikumos</w:t>
            </w:r>
          </w:p>
        </w:tc>
        <w:tc>
          <w:tcPr>
            <w:tcW w:w="1417" w:type="dxa"/>
            <w:tcBorders>
              <w:top w:val="single" w:sz="4" w:space="0" w:color="auto"/>
              <w:left w:val="single" w:sz="4" w:space="0" w:color="auto"/>
              <w:bottom w:val="single" w:sz="4" w:space="0" w:color="auto"/>
              <w:right w:val="single" w:sz="4" w:space="0" w:color="auto"/>
            </w:tcBorders>
          </w:tcPr>
          <w:p w14:paraId="771191E7" w14:textId="5ACDBE35" w:rsidR="00F87D00" w:rsidRPr="00E75A2B" w:rsidRDefault="00F87D00" w:rsidP="00F87D00">
            <w:pPr>
              <w:pStyle w:val="Default"/>
              <w:rPr>
                <w:sz w:val="22"/>
                <w:szCs w:val="22"/>
                <w:lang w:val="lv-LV"/>
              </w:rPr>
            </w:pPr>
            <w:r w:rsidRPr="00E75A2B">
              <w:rPr>
                <w:sz w:val="22"/>
                <w:szCs w:val="22"/>
                <w:lang w:val="lv-LV"/>
              </w:rPr>
              <w:t>DAP, VARAM</w:t>
            </w:r>
          </w:p>
        </w:tc>
        <w:tc>
          <w:tcPr>
            <w:tcW w:w="1276" w:type="dxa"/>
            <w:tcBorders>
              <w:top w:val="single" w:sz="4" w:space="0" w:color="auto"/>
              <w:left w:val="single" w:sz="4" w:space="0" w:color="auto"/>
              <w:bottom w:val="single" w:sz="4" w:space="0" w:color="auto"/>
              <w:right w:val="single" w:sz="4" w:space="0" w:color="auto"/>
            </w:tcBorders>
          </w:tcPr>
          <w:p w14:paraId="78174858" w14:textId="276D3FC3" w:rsidR="00F87D00" w:rsidRPr="00E75A2B" w:rsidRDefault="00F87D00" w:rsidP="00F87D00">
            <w:pPr>
              <w:pStyle w:val="Default"/>
              <w:rPr>
                <w:sz w:val="22"/>
                <w:szCs w:val="22"/>
                <w:lang w:val="lv-LV"/>
              </w:rPr>
            </w:pPr>
            <w:r w:rsidRPr="00E75A2B">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303F5ADF" w14:textId="16048D2C" w:rsidR="00F87D00" w:rsidRPr="00E75A2B" w:rsidRDefault="00F87D00" w:rsidP="00F87D00">
            <w:pPr>
              <w:pStyle w:val="Default"/>
              <w:rPr>
                <w:sz w:val="22"/>
                <w:szCs w:val="22"/>
                <w:lang w:val="lv-LV"/>
              </w:rPr>
            </w:pPr>
            <w:r w:rsidRPr="00E75A2B">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098DDD14" w14:textId="49BAF021" w:rsidR="00F87D00" w:rsidRPr="00E75A2B" w:rsidRDefault="00F87D00" w:rsidP="00F87D00">
            <w:pPr>
              <w:pStyle w:val="Default"/>
              <w:rPr>
                <w:sz w:val="22"/>
                <w:szCs w:val="22"/>
                <w:lang w:val="lv-LV"/>
              </w:rPr>
            </w:pPr>
            <w:r w:rsidRPr="00E75A2B">
              <w:rPr>
                <w:sz w:val="22"/>
                <w:szCs w:val="22"/>
                <w:lang w:val="lv-LV"/>
              </w:rPr>
              <w:t>Esošā budžeta ietvaros</w:t>
            </w:r>
          </w:p>
        </w:tc>
        <w:tc>
          <w:tcPr>
            <w:tcW w:w="4252" w:type="dxa"/>
            <w:tcBorders>
              <w:top w:val="single" w:sz="4" w:space="0" w:color="auto"/>
              <w:left w:val="single" w:sz="4" w:space="0" w:color="auto"/>
              <w:bottom w:val="single" w:sz="4" w:space="0" w:color="auto"/>
              <w:right w:val="single" w:sz="4" w:space="0" w:color="auto"/>
            </w:tcBorders>
          </w:tcPr>
          <w:p w14:paraId="2267075B" w14:textId="5333DC6E" w:rsidR="00F87D00" w:rsidRPr="00E75A2B" w:rsidRDefault="00245C2A" w:rsidP="00F87D00">
            <w:pPr>
              <w:pStyle w:val="Default"/>
              <w:rPr>
                <w:sz w:val="22"/>
                <w:szCs w:val="22"/>
                <w:lang w:val="lv-LV"/>
              </w:rPr>
            </w:pPr>
            <w:r w:rsidRPr="00E75A2B">
              <w:rPr>
                <w:sz w:val="22"/>
                <w:szCs w:val="22"/>
                <w:lang w:val="lv-LV"/>
              </w:rPr>
              <w:t xml:space="preserve">Veikti grozījumi </w:t>
            </w:r>
            <w:r w:rsidR="00D12989" w:rsidRPr="00E75A2B">
              <w:rPr>
                <w:sz w:val="22"/>
                <w:szCs w:val="22"/>
                <w:lang w:val="lv-LV"/>
              </w:rPr>
              <w:t>V</w:t>
            </w:r>
            <w:r w:rsidRPr="00E75A2B">
              <w:rPr>
                <w:sz w:val="22"/>
                <w:szCs w:val="22"/>
                <w:lang w:val="lv-LV"/>
              </w:rPr>
              <w:t>ispārējos noteikumos</w:t>
            </w:r>
          </w:p>
        </w:tc>
      </w:tr>
      <w:tr w:rsidR="00CC7C5E" w:rsidRPr="00E75A2B" w14:paraId="3AC0BCA2" w14:textId="77777777" w:rsidTr="00B04F1F">
        <w:trPr>
          <w:trHeight w:val="237"/>
        </w:trPr>
        <w:tc>
          <w:tcPr>
            <w:tcW w:w="709" w:type="dxa"/>
            <w:tcBorders>
              <w:top w:val="single" w:sz="4" w:space="0" w:color="auto"/>
              <w:left w:val="single" w:sz="4" w:space="0" w:color="auto"/>
              <w:bottom w:val="single" w:sz="4" w:space="0" w:color="auto"/>
              <w:right w:val="single" w:sz="4" w:space="0" w:color="auto"/>
            </w:tcBorders>
          </w:tcPr>
          <w:p w14:paraId="269AEE27" w14:textId="373BB26B" w:rsidR="00CC7C5E" w:rsidRPr="00E75A2B" w:rsidRDefault="00CC7C5E" w:rsidP="00CC7C5E">
            <w:pPr>
              <w:pStyle w:val="Default"/>
              <w:rPr>
                <w:sz w:val="22"/>
                <w:szCs w:val="22"/>
                <w:lang w:val="lv-LV"/>
              </w:rPr>
            </w:pPr>
            <w:r w:rsidRPr="00E75A2B">
              <w:rPr>
                <w:sz w:val="22"/>
                <w:szCs w:val="22"/>
                <w:lang w:val="lv-LV"/>
              </w:rPr>
              <w:t>1.3.</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0AF2144" w14:textId="4A2BC091" w:rsidR="00CC7C5E" w:rsidRPr="00E75A2B" w:rsidRDefault="00CC7C5E" w:rsidP="00CC7C5E">
            <w:pPr>
              <w:pStyle w:val="Default"/>
              <w:rPr>
                <w:sz w:val="22"/>
                <w:szCs w:val="22"/>
                <w:highlight w:val="yellow"/>
                <w:lang w:val="lv-LV"/>
              </w:rPr>
            </w:pPr>
            <w:r w:rsidRPr="00E75A2B">
              <w:rPr>
                <w:sz w:val="22"/>
                <w:szCs w:val="22"/>
                <w:lang w:val="lv-LV"/>
              </w:rPr>
              <w:t>Rekomendācija mežsaimnieciskās darbības miera periodam DL “Grebļukalns” piegulošajos mežos</w:t>
            </w:r>
          </w:p>
        </w:tc>
        <w:tc>
          <w:tcPr>
            <w:tcW w:w="1417" w:type="dxa"/>
            <w:tcBorders>
              <w:top w:val="single" w:sz="4" w:space="0" w:color="auto"/>
              <w:left w:val="single" w:sz="4" w:space="0" w:color="auto"/>
              <w:bottom w:val="single" w:sz="4" w:space="0" w:color="auto"/>
              <w:right w:val="single" w:sz="4" w:space="0" w:color="auto"/>
            </w:tcBorders>
          </w:tcPr>
          <w:p w14:paraId="799BF209" w14:textId="6779FF0D" w:rsidR="00CC7C5E" w:rsidRPr="00E75A2B" w:rsidRDefault="00CC7C5E" w:rsidP="00CC7C5E">
            <w:pPr>
              <w:pStyle w:val="Default"/>
              <w:rPr>
                <w:sz w:val="22"/>
                <w:szCs w:val="22"/>
                <w:lang w:val="lv-LV"/>
              </w:rPr>
            </w:pPr>
            <w:r w:rsidRPr="00E75A2B">
              <w:rPr>
                <w:sz w:val="22"/>
                <w:szCs w:val="22"/>
                <w:lang w:val="lv-LV"/>
              </w:rPr>
              <w:t>Mežu īpašnieki</w:t>
            </w:r>
          </w:p>
        </w:tc>
        <w:tc>
          <w:tcPr>
            <w:tcW w:w="1276" w:type="dxa"/>
            <w:tcBorders>
              <w:top w:val="single" w:sz="4" w:space="0" w:color="auto"/>
              <w:left w:val="single" w:sz="4" w:space="0" w:color="auto"/>
              <w:bottom w:val="single" w:sz="4" w:space="0" w:color="auto"/>
              <w:right w:val="single" w:sz="4" w:space="0" w:color="auto"/>
            </w:tcBorders>
          </w:tcPr>
          <w:p w14:paraId="6EA13648" w14:textId="40C3BCDD" w:rsidR="00CC7C5E" w:rsidRPr="00E75A2B" w:rsidRDefault="00CC7C5E" w:rsidP="00CC7C5E">
            <w:pPr>
              <w:pStyle w:val="Default"/>
              <w:rPr>
                <w:sz w:val="22"/>
                <w:szCs w:val="22"/>
                <w:lang w:val="lv-LV"/>
              </w:rPr>
            </w:pPr>
            <w:r w:rsidRPr="00E75A2B">
              <w:rPr>
                <w:sz w:val="22"/>
                <w:szCs w:val="22"/>
                <w:lang w:val="lv-LV"/>
              </w:rPr>
              <w:t>I, 2022</w:t>
            </w:r>
            <w:r w:rsidR="00315F26" w:rsidRPr="00E75A2B">
              <w:rPr>
                <w:sz w:val="22"/>
                <w:szCs w:val="22"/>
                <w:lang w:val="lv-LV"/>
              </w:rPr>
              <w:t>–</w:t>
            </w:r>
            <w:r w:rsidRPr="00E75A2B">
              <w:rPr>
                <w:sz w:val="22"/>
                <w:szCs w:val="22"/>
                <w:lang w:val="lv-LV"/>
              </w:rPr>
              <w:t>2034</w:t>
            </w:r>
          </w:p>
        </w:tc>
        <w:tc>
          <w:tcPr>
            <w:tcW w:w="2268" w:type="dxa"/>
            <w:tcBorders>
              <w:top w:val="single" w:sz="4" w:space="0" w:color="auto"/>
              <w:left w:val="single" w:sz="4" w:space="0" w:color="auto"/>
              <w:bottom w:val="single" w:sz="4" w:space="0" w:color="auto"/>
              <w:right w:val="single" w:sz="4" w:space="0" w:color="auto"/>
            </w:tcBorders>
          </w:tcPr>
          <w:p w14:paraId="39AC6177" w14:textId="730960D5"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1843" w:type="dxa"/>
            <w:tcBorders>
              <w:top w:val="single" w:sz="4" w:space="0" w:color="auto"/>
              <w:left w:val="single" w:sz="4" w:space="0" w:color="auto"/>
              <w:bottom w:val="single" w:sz="4" w:space="0" w:color="auto"/>
              <w:right w:val="single" w:sz="4" w:space="0" w:color="auto"/>
            </w:tcBorders>
          </w:tcPr>
          <w:p w14:paraId="2523EF12" w14:textId="07087C91"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6E973B09" w14:textId="4B99F28B" w:rsidR="00CC7C5E" w:rsidRPr="00E75A2B" w:rsidRDefault="00CC7C5E" w:rsidP="00CC7C5E">
            <w:pPr>
              <w:pStyle w:val="Default"/>
              <w:rPr>
                <w:sz w:val="22"/>
                <w:szCs w:val="22"/>
                <w:lang w:val="lv-LV"/>
              </w:rPr>
            </w:pPr>
            <w:r w:rsidRPr="00E75A2B">
              <w:rPr>
                <w:sz w:val="22"/>
                <w:szCs w:val="22"/>
                <w:lang w:val="lv-LV"/>
              </w:rPr>
              <w:t>DL “Grebļukalns” piegulošajos mežos nenotiek mežsaimnieciskā darbība periodā no 1. februāra līdz 31. augustam, netiek traucēta īpaši aizsargājamo putnu sugu ligzdošana</w:t>
            </w:r>
          </w:p>
        </w:tc>
      </w:tr>
      <w:tr w:rsidR="00CC7C5E" w:rsidRPr="00E75A2B" w14:paraId="3C4EA0CC" w14:textId="77777777" w:rsidTr="00B04F1F">
        <w:trPr>
          <w:trHeight w:val="237"/>
        </w:trPr>
        <w:tc>
          <w:tcPr>
            <w:tcW w:w="709" w:type="dxa"/>
            <w:tcBorders>
              <w:top w:val="single" w:sz="4" w:space="0" w:color="auto"/>
              <w:left w:val="single" w:sz="4" w:space="0" w:color="auto"/>
              <w:bottom w:val="single" w:sz="4" w:space="0" w:color="auto"/>
              <w:right w:val="single" w:sz="4" w:space="0" w:color="auto"/>
            </w:tcBorders>
          </w:tcPr>
          <w:p w14:paraId="43A1BE02" w14:textId="60335370" w:rsidR="00CC7C5E" w:rsidRPr="00E75A2B" w:rsidRDefault="00CC7C5E" w:rsidP="00CC7C5E">
            <w:pPr>
              <w:pStyle w:val="Default"/>
              <w:rPr>
                <w:sz w:val="22"/>
                <w:szCs w:val="22"/>
                <w:lang w:val="lv-LV"/>
              </w:rPr>
            </w:pPr>
            <w:r w:rsidRPr="00E75A2B">
              <w:rPr>
                <w:sz w:val="22"/>
                <w:szCs w:val="22"/>
                <w:lang w:val="lv-LV"/>
              </w:rPr>
              <w:t>1.4.</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F03339C" w14:textId="255056D9" w:rsidR="00CC7C5E" w:rsidRPr="00E75A2B" w:rsidRDefault="00CC7C5E" w:rsidP="00CC7C5E">
            <w:pPr>
              <w:pStyle w:val="Default"/>
              <w:rPr>
                <w:sz w:val="22"/>
                <w:szCs w:val="22"/>
                <w:lang w:val="lv-LV"/>
              </w:rPr>
            </w:pPr>
            <w:r w:rsidRPr="00E75A2B">
              <w:rPr>
                <w:sz w:val="22"/>
                <w:szCs w:val="22"/>
                <w:lang w:val="lv-LV"/>
              </w:rPr>
              <w:t>Putnu sugu iekļaušana DL “Grebļukalns” saglabāšanas mērķos</w:t>
            </w:r>
          </w:p>
        </w:tc>
        <w:tc>
          <w:tcPr>
            <w:tcW w:w="1417" w:type="dxa"/>
            <w:tcBorders>
              <w:top w:val="single" w:sz="4" w:space="0" w:color="auto"/>
              <w:left w:val="single" w:sz="4" w:space="0" w:color="auto"/>
              <w:bottom w:val="single" w:sz="4" w:space="0" w:color="auto"/>
              <w:right w:val="single" w:sz="4" w:space="0" w:color="auto"/>
            </w:tcBorders>
          </w:tcPr>
          <w:p w14:paraId="28DFBC31" w14:textId="2206EA6C" w:rsidR="00CC7C5E" w:rsidRPr="00E75A2B" w:rsidRDefault="00CC7C5E" w:rsidP="00CC7C5E">
            <w:pPr>
              <w:pStyle w:val="Default"/>
              <w:rPr>
                <w:sz w:val="22"/>
                <w:szCs w:val="22"/>
                <w:lang w:val="lv-LV"/>
              </w:rPr>
            </w:pPr>
            <w:r w:rsidRPr="00E75A2B">
              <w:rPr>
                <w:sz w:val="22"/>
                <w:szCs w:val="22"/>
                <w:lang w:val="lv-LV"/>
              </w:rPr>
              <w:t>DAP, VARAM</w:t>
            </w:r>
          </w:p>
        </w:tc>
        <w:tc>
          <w:tcPr>
            <w:tcW w:w="1276" w:type="dxa"/>
            <w:tcBorders>
              <w:top w:val="single" w:sz="4" w:space="0" w:color="auto"/>
              <w:left w:val="single" w:sz="4" w:space="0" w:color="auto"/>
              <w:bottom w:val="single" w:sz="4" w:space="0" w:color="auto"/>
              <w:right w:val="single" w:sz="4" w:space="0" w:color="auto"/>
            </w:tcBorders>
          </w:tcPr>
          <w:p w14:paraId="2A437972" w14:textId="0591DBE5" w:rsidR="00CC7C5E" w:rsidRPr="00E75A2B" w:rsidRDefault="00CC7C5E" w:rsidP="00CC7C5E">
            <w:pPr>
              <w:pStyle w:val="Default"/>
              <w:rPr>
                <w:sz w:val="22"/>
                <w:szCs w:val="22"/>
                <w:lang w:val="lv-LV"/>
              </w:rPr>
            </w:pPr>
            <w:r w:rsidRPr="00E75A2B">
              <w:rPr>
                <w:sz w:val="22"/>
                <w:szCs w:val="22"/>
                <w:lang w:val="lv-LV"/>
              </w:rPr>
              <w:t>II, 2024</w:t>
            </w:r>
          </w:p>
        </w:tc>
        <w:tc>
          <w:tcPr>
            <w:tcW w:w="2268" w:type="dxa"/>
            <w:tcBorders>
              <w:top w:val="single" w:sz="4" w:space="0" w:color="auto"/>
              <w:left w:val="single" w:sz="4" w:space="0" w:color="auto"/>
              <w:bottom w:val="single" w:sz="4" w:space="0" w:color="auto"/>
              <w:right w:val="single" w:sz="4" w:space="0" w:color="auto"/>
            </w:tcBorders>
          </w:tcPr>
          <w:p w14:paraId="7996D57D" w14:textId="0C18769C" w:rsidR="00CC7C5E" w:rsidRPr="00E75A2B" w:rsidRDefault="00CC7C5E" w:rsidP="00CC7C5E">
            <w:pPr>
              <w:pStyle w:val="Default"/>
              <w:rPr>
                <w:sz w:val="22"/>
                <w:szCs w:val="22"/>
                <w:lang w:val="lv-LV"/>
              </w:rPr>
            </w:pPr>
            <w:r w:rsidRPr="00E75A2B">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2A891CC4" w14:textId="1417B8F3" w:rsidR="00CC7C5E" w:rsidRPr="00E75A2B" w:rsidRDefault="00CC7C5E" w:rsidP="00CC7C5E">
            <w:pPr>
              <w:pStyle w:val="Default"/>
              <w:rPr>
                <w:sz w:val="22"/>
                <w:szCs w:val="22"/>
                <w:lang w:val="lv-LV"/>
              </w:rPr>
            </w:pPr>
            <w:r w:rsidRPr="00E75A2B">
              <w:rPr>
                <w:sz w:val="22"/>
                <w:szCs w:val="22"/>
                <w:lang w:val="lv-LV"/>
              </w:rPr>
              <w:t>Esošā budžeta ietvaros</w:t>
            </w:r>
          </w:p>
        </w:tc>
        <w:tc>
          <w:tcPr>
            <w:tcW w:w="4252" w:type="dxa"/>
            <w:tcBorders>
              <w:top w:val="single" w:sz="4" w:space="0" w:color="auto"/>
              <w:left w:val="single" w:sz="4" w:space="0" w:color="auto"/>
              <w:bottom w:val="single" w:sz="4" w:space="0" w:color="auto"/>
              <w:right w:val="single" w:sz="4" w:space="0" w:color="auto"/>
            </w:tcBorders>
          </w:tcPr>
          <w:p w14:paraId="69214485" w14:textId="00B217BA" w:rsidR="00CC7C5E" w:rsidRPr="00E75A2B" w:rsidRDefault="00CC7C5E" w:rsidP="00CC7C5E">
            <w:pPr>
              <w:pStyle w:val="Default"/>
              <w:rPr>
                <w:sz w:val="22"/>
                <w:szCs w:val="22"/>
                <w:lang w:val="lv-LV"/>
              </w:rPr>
            </w:pPr>
            <w:r w:rsidRPr="00E75A2B">
              <w:rPr>
                <w:sz w:val="22"/>
                <w:szCs w:val="22"/>
                <w:lang w:val="lv-LV"/>
              </w:rPr>
              <w:t>DL “Grebļukalns” noteikts kā “C” tipa Natura 2000 teritorija</w:t>
            </w:r>
          </w:p>
        </w:tc>
      </w:tr>
      <w:tr w:rsidR="00CC7C5E" w:rsidRPr="00E75A2B" w14:paraId="769B2141" w14:textId="77777777" w:rsidTr="00B04F1F">
        <w:trPr>
          <w:trHeight w:val="152"/>
        </w:trPr>
        <w:tc>
          <w:tcPr>
            <w:tcW w:w="709" w:type="dxa"/>
            <w:tcBorders>
              <w:top w:val="single" w:sz="4" w:space="0" w:color="auto"/>
              <w:left w:val="single" w:sz="4" w:space="0" w:color="auto"/>
              <w:bottom w:val="single" w:sz="4" w:space="0" w:color="auto"/>
              <w:right w:val="single" w:sz="4" w:space="0" w:color="auto"/>
            </w:tcBorders>
          </w:tcPr>
          <w:p w14:paraId="75703744" w14:textId="2FE4BA26" w:rsidR="00CC7C5E" w:rsidRPr="00E75A2B" w:rsidRDefault="0042413C" w:rsidP="00CC7C5E">
            <w:pPr>
              <w:pStyle w:val="Default"/>
              <w:rPr>
                <w:b/>
                <w:bCs/>
                <w:sz w:val="22"/>
                <w:szCs w:val="22"/>
                <w:lang w:val="lv-LV"/>
              </w:rPr>
            </w:pPr>
            <w:r w:rsidRPr="00E75A2B">
              <w:rPr>
                <w:b/>
                <w:bCs/>
                <w:sz w:val="22"/>
                <w:szCs w:val="22"/>
                <w:lang w:val="lv-LV"/>
              </w:rPr>
              <w:t>II</w:t>
            </w:r>
          </w:p>
        </w:tc>
        <w:tc>
          <w:tcPr>
            <w:tcW w:w="14175" w:type="dxa"/>
            <w:gridSpan w:val="6"/>
            <w:tcBorders>
              <w:top w:val="single" w:sz="4" w:space="0" w:color="auto"/>
              <w:left w:val="single" w:sz="4" w:space="0" w:color="auto"/>
              <w:bottom w:val="single" w:sz="4" w:space="0" w:color="auto"/>
              <w:right w:val="single" w:sz="4" w:space="0" w:color="auto"/>
            </w:tcBorders>
            <w:shd w:val="clear" w:color="auto" w:fill="auto"/>
          </w:tcPr>
          <w:p w14:paraId="6D051247" w14:textId="77777777" w:rsidR="00CC7C5E" w:rsidRPr="00E75A2B" w:rsidRDefault="00CC7C5E" w:rsidP="00CC7C5E">
            <w:pPr>
              <w:pStyle w:val="Default"/>
              <w:rPr>
                <w:sz w:val="22"/>
                <w:szCs w:val="22"/>
                <w:lang w:val="lv-LV"/>
              </w:rPr>
            </w:pPr>
            <w:r w:rsidRPr="00E75A2B">
              <w:rPr>
                <w:b/>
                <w:bCs/>
                <w:sz w:val="22"/>
                <w:szCs w:val="22"/>
                <w:lang w:val="lv-LV"/>
              </w:rPr>
              <w:t xml:space="preserve">Dabas, ainavisko un kultūrvēsturisko vērtību saglabāšana </w:t>
            </w:r>
          </w:p>
        </w:tc>
      </w:tr>
      <w:tr w:rsidR="00CC7C5E" w:rsidRPr="00E75A2B" w14:paraId="6ED8FD72" w14:textId="77777777" w:rsidTr="00B04F1F">
        <w:trPr>
          <w:trHeight w:val="347"/>
        </w:trPr>
        <w:tc>
          <w:tcPr>
            <w:tcW w:w="709" w:type="dxa"/>
            <w:tcBorders>
              <w:top w:val="single" w:sz="4" w:space="0" w:color="auto"/>
              <w:left w:val="single" w:sz="4" w:space="0" w:color="auto"/>
              <w:bottom w:val="single" w:sz="4" w:space="0" w:color="auto"/>
              <w:right w:val="single" w:sz="4" w:space="0" w:color="auto"/>
            </w:tcBorders>
          </w:tcPr>
          <w:p w14:paraId="3857B75F" w14:textId="77777777" w:rsidR="00CC7C5E" w:rsidRPr="00E75A2B" w:rsidRDefault="00CC7C5E" w:rsidP="00CC7C5E">
            <w:pPr>
              <w:pStyle w:val="Default"/>
              <w:rPr>
                <w:sz w:val="22"/>
                <w:szCs w:val="22"/>
                <w:lang w:val="lv-LV"/>
              </w:rPr>
            </w:pPr>
            <w:r w:rsidRPr="00E75A2B">
              <w:rPr>
                <w:sz w:val="22"/>
                <w:szCs w:val="22"/>
                <w:lang w:val="lv-LV"/>
              </w:rPr>
              <w:t>2.1.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8227BA0" w14:textId="33EE5624" w:rsidR="00CC7C5E" w:rsidRPr="00E75A2B" w:rsidRDefault="00CC7C5E" w:rsidP="00CC7C5E">
            <w:pPr>
              <w:pStyle w:val="Default"/>
              <w:rPr>
                <w:sz w:val="22"/>
                <w:szCs w:val="22"/>
                <w:lang w:val="lv-LV"/>
              </w:rPr>
            </w:pPr>
            <w:r w:rsidRPr="00E75A2B">
              <w:rPr>
                <w:sz w:val="22"/>
                <w:szCs w:val="22"/>
                <w:lang w:val="lv-LV"/>
              </w:rPr>
              <w:t>Neiejaukšanās režīms ES nozīmes meža biotopu attīstībā</w:t>
            </w:r>
          </w:p>
        </w:tc>
        <w:tc>
          <w:tcPr>
            <w:tcW w:w="1417" w:type="dxa"/>
            <w:tcBorders>
              <w:top w:val="single" w:sz="4" w:space="0" w:color="auto"/>
              <w:left w:val="single" w:sz="4" w:space="0" w:color="auto"/>
              <w:bottom w:val="single" w:sz="4" w:space="0" w:color="auto"/>
              <w:right w:val="single" w:sz="4" w:space="0" w:color="auto"/>
            </w:tcBorders>
          </w:tcPr>
          <w:p w14:paraId="7DED60DE" w14:textId="77777777" w:rsidR="00CC7C5E" w:rsidRPr="00E75A2B" w:rsidRDefault="00CC7C5E" w:rsidP="00CC7C5E">
            <w:pPr>
              <w:pStyle w:val="Default"/>
              <w:rPr>
                <w:sz w:val="22"/>
                <w:szCs w:val="22"/>
                <w:lang w:val="lv-LV"/>
              </w:rPr>
            </w:pPr>
            <w:r w:rsidRPr="00E75A2B">
              <w:rPr>
                <w:sz w:val="22"/>
                <w:szCs w:val="22"/>
                <w:lang w:val="lv-LV"/>
              </w:rPr>
              <w:t>Mežu īpašnieki, LVM</w:t>
            </w:r>
          </w:p>
        </w:tc>
        <w:tc>
          <w:tcPr>
            <w:tcW w:w="1276" w:type="dxa"/>
            <w:tcBorders>
              <w:top w:val="single" w:sz="4" w:space="0" w:color="auto"/>
              <w:left w:val="single" w:sz="4" w:space="0" w:color="auto"/>
              <w:bottom w:val="single" w:sz="4" w:space="0" w:color="auto"/>
              <w:right w:val="single" w:sz="4" w:space="0" w:color="auto"/>
            </w:tcBorders>
          </w:tcPr>
          <w:p w14:paraId="16AA2A40" w14:textId="77777777" w:rsidR="00CC7C5E" w:rsidRPr="00E75A2B" w:rsidRDefault="00CC7C5E" w:rsidP="00CC7C5E">
            <w:pPr>
              <w:pStyle w:val="Default"/>
              <w:rPr>
                <w:sz w:val="22"/>
                <w:szCs w:val="22"/>
                <w:lang w:val="lv-LV"/>
              </w:rPr>
            </w:pPr>
            <w:r w:rsidRPr="00E75A2B">
              <w:rPr>
                <w:sz w:val="22"/>
                <w:szCs w:val="22"/>
                <w:lang w:val="lv-LV"/>
              </w:rPr>
              <w:t>I, visā plāna darbības periodā</w:t>
            </w:r>
          </w:p>
        </w:tc>
        <w:tc>
          <w:tcPr>
            <w:tcW w:w="2268" w:type="dxa"/>
            <w:tcBorders>
              <w:top w:val="single" w:sz="4" w:space="0" w:color="auto"/>
              <w:left w:val="single" w:sz="4" w:space="0" w:color="auto"/>
              <w:bottom w:val="single" w:sz="4" w:space="0" w:color="auto"/>
              <w:right w:val="single" w:sz="4" w:space="0" w:color="auto"/>
            </w:tcBorders>
          </w:tcPr>
          <w:p w14:paraId="192387A2" w14:textId="77777777" w:rsidR="00CC7C5E" w:rsidRPr="00E75A2B" w:rsidRDefault="00CC7C5E" w:rsidP="00CC7C5E">
            <w:pPr>
              <w:pStyle w:val="Default"/>
              <w:rPr>
                <w:sz w:val="22"/>
                <w:szCs w:val="22"/>
                <w:lang w:val="lv-LV"/>
              </w:rPr>
            </w:pPr>
            <w:r w:rsidRPr="00E75A2B">
              <w:rPr>
                <w:sz w:val="22"/>
                <w:szCs w:val="22"/>
                <w:lang w:val="lv-LV"/>
              </w:rPr>
              <w:t>ES atbalsts neiegūtās koksnes vērtības kompensēšanai</w:t>
            </w:r>
          </w:p>
        </w:tc>
        <w:tc>
          <w:tcPr>
            <w:tcW w:w="1843" w:type="dxa"/>
            <w:tcBorders>
              <w:top w:val="single" w:sz="4" w:space="0" w:color="auto"/>
              <w:left w:val="single" w:sz="4" w:space="0" w:color="auto"/>
              <w:bottom w:val="single" w:sz="4" w:space="0" w:color="auto"/>
              <w:right w:val="single" w:sz="4" w:space="0" w:color="auto"/>
            </w:tcBorders>
          </w:tcPr>
          <w:p w14:paraId="0317160A" w14:textId="0A81E732" w:rsidR="00CC7C5E" w:rsidRPr="00E75A2B" w:rsidRDefault="00CC7C5E" w:rsidP="00CC7C5E">
            <w:pPr>
              <w:pStyle w:val="Default"/>
              <w:rPr>
                <w:sz w:val="22"/>
                <w:szCs w:val="22"/>
                <w:lang w:val="lv-LV"/>
              </w:rPr>
            </w:pPr>
            <w:r w:rsidRPr="00E75A2B">
              <w:rPr>
                <w:sz w:val="22"/>
                <w:szCs w:val="22"/>
                <w:lang w:val="lv-LV"/>
              </w:rPr>
              <w:t>Neiegūtās koksnes vērtība</w:t>
            </w:r>
          </w:p>
        </w:tc>
        <w:tc>
          <w:tcPr>
            <w:tcW w:w="4252" w:type="dxa"/>
            <w:tcBorders>
              <w:top w:val="single" w:sz="4" w:space="0" w:color="auto"/>
              <w:left w:val="single" w:sz="4" w:space="0" w:color="auto"/>
              <w:bottom w:val="single" w:sz="4" w:space="0" w:color="auto"/>
              <w:right w:val="single" w:sz="4" w:space="0" w:color="auto"/>
            </w:tcBorders>
          </w:tcPr>
          <w:p w14:paraId="27B53C59" w14:textId="7942E64F" w:rsidR="00CC7C5E" w:rsidRPr="00E75A2B" w:rsidRDefault="00CC7C5E" w:rsidP="00CC7C5E">
            <w:pPr>
              <w:pStyle w:val="Default"/>
              <w:rPr>
                <w:sz w:val="22"/>
                <w:szCs w:val="22"/>
                <w:lang w:val="lv-LV"/>
              </w:rPr>
            </w:pPr>
            <w:r w:rsidRPr="00E75A2B">
              <w:rPr>
                <w:sz w:val="22"/>
                <w:szCs w:val="22"/>
                <w:lang w:val="lv-LV"/>
              </w:rPr>
              <w:t xml:space="preserve">Saglabāti ES nozīmes meža biotopi vismaz </w:t>
            </w:r>
            <w:r w:rsidR="00B67BB6" w:rsidRPr="00E75A2B">
              <w:rPr>
                <w:sz w:val="22"/>
                <w:szCs w:val="22"/>
                <w:lang w:val="lv-LV"/>
              </w:rPr>
              <w:t>5</w:t>
            </w:r>
            <w:r w:rsidR="00DF7AF5" w:rsidRPr="00E75A2B">
              <w:rPr>
                <w:sz w:val="22"/>
                <w:szCs w:val="22"/>
                <w:lang w:val="lv-LV"/>
              </w:rPr>
              <w:t>7</w:t>
            </w:r>
            <w:r w:rsidR="00B67BB6" w:rsidRPr="00E75A2B">
              <w:rPr>
                <w:sz w:val="22"/>
                <w:szCs w:val="22"/>
                <w:lang w:val="lv-LV"/>
              </w:rPr>
              <w:t>,</w:t>
            </w:r>
            <w:r w:rsidR="00DF7AF5" w:rsidRPr="00E75A2B">
              <w:rPr>
                <w:sz w:val="22"/>
                <w:szCs w:val="22"/>
                <w:lang w:val="lv-LV"/>
              </w:rPr>
              <w:t>61</w:t>
            </w:r>
            <w:r w:rsidR="00B67BB6" w:rsidRPr="00E75A2B">
              <w:rPr>
                <w:sz w:val="22"/>
                <w:szCs w:val="22"/>
                <w:lang w:val="lv-LV"/>
              </w:rPr>
              <w:t xml:space="preserve"> ha </w:t>
            </w:r>
            <w:r w:rsidR="00FA500F" w:rsidRPr="00E75A2B">
              <w:rPr>
                <w:sz w:val="22"/>
                <w:szCs w:val="22"/>
                <w:lang w:val="lv-LV"/>
              </w:rPr>
              <w:t xml:space="preserve">platībā (kopā ar pievienojamo teritoriju </w:t>
            </w:r>
            <w:r w:rsidR="00F04981" w:rsidRPr="00E75A2B">
              <w:rPr>
                <w:sz w:val="22"/>
                <w:szCs w:val="22"/>
                <w:lang w:val="lv-LV"/>
              </w:rPr>
              <w:t>–</w:t>
            </w:r>
            <w:r w:rsidR="00FA500F" w:rsidRPr="00E75A2B">
              <w:rPr>
                <w:sz w:val="22"/>
                <w:szCs w:val="22"/>
                <w:lang w:val="lv-LV"/>
              </w:rPr>
              <w:t xml:space="preserve"> </w:t>
            </w:r>
            <w:r w:rsidR="00F04981" w:rsidRPr="00E75A2B">
              <w:rPr>
                <w:sz w:val="22"/>
                <w:szCs w:val="22"/>
                <w:lang w:val="lv-LV"/>
              </w:rPr>
              <w:t>90,8</w:t>
            </w:r>
            <w:r w:rsidRPr="00E75A2B">
              <w:rPr>
                <w:sz w:val="22"/>
                <w:szCs w:val="22"/>
                <w:lang w:val="lv-LV"/>
              </w:rPr>
              <w:t> ha platībā</w:t>
            </w:r>
            <w:r w:rsidR="00FA500F" w:rsidRPr="00E75A2B">
              <w:rPr>
                <w:sz w:val="22"/>
                <w:szCs w:val="22"/>
                <w:lang w:val="lv-LV"/>
              </w:rPr>
              <w:t>)</w:t>
            </w:r>
            <w:r w:rsidRPr="00E75A2B">
              <w:rPr>
                <w:sz w:val="22"/>
                <w:szCs w:val="22"/>
                <w:lang w:val="lv-LV"/>
              </w:rPr>
              <w:t xml:space="preserve"> vismaz pašreizējā kvalitātē</w:t>
            </w:r>
          </w:p>
        </w:tc>
      </w:tr>
      <w:tr w:rsidR="00CC7C5E" w:rsidRPr="00E75A2B" w14:paraId="7F52F6DC"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131B4CDA" w14:textId="5408AB1C" w:rsidR="00CC7C5E" w:rsidRPr="00E75A2B" w:rsidRDefault="00CC7C5E" w:rsidP="00CC7C5E">
            <w:pPr>
              <w:pStyle w:val="Default"/>
              <w:rPr>
                <w:sz w:val="22"/>
                <w:szCs w:val="22"/>
                <w:lang w:val="lv-LV"/>
              </w:rPr>
            </w:pPr>
            <w:r w:rsidRPr="00E75A2B">
              <w:rPr>
                <w:sz w:val="22"/>
                <w:szCs w:val="22"/>
                <w:lang w:val="lv-LV"/>
              </w:rPr>
              <w:t>2.2.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5FF880" w14:textId="06B6B28E" w:rsidR="00CC7C5E" w:rsidRPr="00E75A2B" w:rsidRDefault="00CC7C5E" w:rsidP="00CC7C5E">
            <w:pPr>
              <w:pStyle w:val="Default"/>
              <w:rPr>
                <w:sz w:val="22"/>
                <w:szCs w:val="22"/>
                <w:lang w:val="lv-LV"/>
              </w:rPr>
            </w:pPr>
            <w:r w:rsidRPr="00E75A2B">
              <w:rPr>
                <w:sz w:val="22"/>
                <w:szCs w:val="22"/>
                <w:lang w:val="lv-LV"/>
              </w:rPr>
              <w:t>Osa nogāžu atbrīvošana no nevēlamā krūmu stāva un meža silpurenei piemērotu augsnes laukumu izveide</w:t>
            </w:r>
          </w:p>
        </w:tc>
        <w:tc>
          <w:tcPr>
            <w:tcW w:w="1417" w:type="dxa"/>
            <w:tcBorders>
              <w:top w:val="single" w:sz="4" w:space="0" w:color="auto"/>
              <w:left w:val="single" w:sz="4" w:space="0" w:color="auto"/>
              <w:bottom w:val="single" w:sz="4" w:space="0" w:color="auto"/>
              <w:right w:val="single" w:sz="4" w:space="0" w:color="auto"/>
            </w:tcBorders>
          </w:tcPr>
          <w:p w14:paraId="11CD0DE9" w14:textId="19C8D2E5" w:rsidR="00CC7C5E" w:rsidRPr="00E75A2B" w:rsidRDefault="00CC7C5E" w:rsidP="00CC7C5E">
            <w:pPr>
              <w:pStyle w:val="Default"/>
              <w:rPr>
                <w:sz w:val="22"/>
                <w:szCs w:val="22"/>
                <w:lang w:val="lv-LV"/>
              </w:rPr>
            </w:pPr>
            <w:r w:rsidRPr="00E75A2B">
              <w:rPr>
                <w:sz w:val="22"/>
                <w:szCs w:val="22"/>
                <w:lang w:val="lv-LV"/>
              </w:rPr>
              <w:t>LVM, projektu īstenotāji</w:t>
            </w:r>
          </w:p>
        </w:tc>
        <w:tc>
          <w:tcPr>
            <w:tcW w:w="1276" w:type="dxa"/>
            <w:tcBorders>
              <w:top w:val="single" w:sz="4" w:space="0" w:color="auto"/>
              <w:left w:val="single" w:sz="4" w:space="0" w:color="auto"/>
              <w:bottom w:val="single" w:sz="4" w:space="0" w:color="auto"/>
              <w:right w:val="single" w:sz="4" w:space="0" w:color="auto"/>
            </w:tcBorders>
          </w:tcPr>
          <w:p w14:paraId="029B5B18" w14:textId="3918A485" w:rsidR="00CC7C5E" w:rsidRPr="00E75A2B" w:rsidRDefault="00CC7C5E" w:rsidP="00CC7C5E">
            <w:pPr>
              <w:pStyle w:val="Default"/>
              <w:rPr>
                <w:sz w:val="22"/>
                <w:szCs w:val="22"/>
                <w:lang w:val="lv-LV"/>
              </w:rPr>
            </w:pPr>
            <w:r w:rsidRPr="00E75A2B">
              <w:rPr>
                <w:sz w:val="22"/>
                <w:szCs w:val="22"/>
                <w:lang w:val="lv-LV"/>
              </w:rPr>
              <w:t>I</w:t>
            </w:r>
            <w:r w:rsidR="00315F26" w:rsidRPr="00E75A2B">
              <w:rPr>
                <w:sz w:val="22"/>
                <w:szCs w:val="22"/>
                <w:lang w:val="lv-LV"/>
              </w:rPr>
              <w:t>–</w:t>
            </w:r>
            <w:r w:rsidRPr="00E75A2B">
              <w:rPr>
                <w:sz w:val="22"/>
                <w:szCs w:val="22"/>
                <w:lang w:val="lv-LV"/>
              </w:rPr>
              <w:t>II, 2022.</w:t>
            </w:r>
            <w:r w:rsidR="00315F26" w:rsidRPr="00E75A2B">
              <w:rPr>
                <w:sz w:val="22"/>
                <w:szCs w:val="22"/>
                <w:lang w:val="lv-LV"/>
              </w:rPr>
              <w:t>–</w:t>
            </w:r>
            <w:r w:rsidRPr="00E75A2B">
              <w:rPr>
                <w:sz w:val="22"/>
                <w:szCs w:val="22"/>
                <w:lang w:val="lv-LV"/>
              </w:rPr>
              <w:t>2025, uzturēšana regulāri</w:t>
            </w:r>
          </w:p>
        </w:tc>
        <w:tc>
          <w:tcPr>
            <w:tcW w:w="2268" w:type="dxa"/>
            <w:tcBorders>
              <w:top w:val="single" w:sz="4" w:space="0" w:color="auto"/>
              <w:left w:val="single" w:sz="4" w:space="0" w:color="auto"/>
              <w:bottom w:val="single" w:sz="4" w:space="0" w:color="auto"/>
              <w:right w:val="single" w:sz="4" w:space="0" w:color="auto"/>
            </w:tcBorders>
          </w:tcPr>
          <w:p w14:paraId="1D026B15" w14:textId="2EA05B49" w:rsidR="00CC7C5E" w:rsidRPr="00E75A2B" w:rsidRDefault="00CC7C5E" w:rsidP="00CC7C5E">
            <w:pPr>
              <w:pStyle w:val="Default"/>
              <w:rPr>
                <w:sz w:val="22"/>
                <w:szCs w:val="22"/>
                <w:lang w:val="lv-LV"/>
              </w:rPr>
            </w:pPr>
            <w:r w:rsidRPr="00E75A2B">
              <w:rPr>
                <w:sz w:val="22"/>
                <w:szCs w:val="22"/>
                <w:lang w:val="lv-LV"/>
              </w:rPr>
              <w:t>LVM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00D2C36D" w14:textId="45F9B3C8"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309FD8F5" w14:textId="1937A6A1" w:rsidR="00CC7C5E" w:rsidRPr="00E75A2B" w:rsidRDefault="0089730A" w:rsidP="00CC7C5E">
            <w:pPr>
              <w:pStyle w:val="Default"/>
              <w:rPr>
                <w:sz w:val="22"/>
                <w:szCs w:val="22"/>
                <w:lang w:val="lv-LV"/>
              </w:rPr>
            </w:pPr>
            <w:r w:rsidRPr="00E75A2B">
              <w:rPr>
                <w:sz w:val="22"/>
                <w:szCs w:val="22"/>
                <w:lang w:val="lv-LV"/>
              </w:rPr>
              <w:t xml:space="preserve">ES nozīmes biotops 9060 </w:t>
            </w:r>
            <w:r w:rsidRPr="00E75A2B">
              <w:rPr>
                <w:i/>
                <w:iCs/>
                <w:sz w:val="22"/>
                <w:szCs w:val="22"/>
                <w:lang w:val="lv-LV"/>
              </w:rPr>
              <w:t>Skujkoku meži uz osveida reljefa formām</w:t>
            </w:r>
            <w:r w:rsidR="00CC7C5E" w:rsidRPr="00E75A2B">
              <w:rPr>
                <w:sz w:val="22"/>
                <w:szCs w:val="22"/>
                <w:lang w:val="lv-LV"/>
              </w:rPr>
              <w:t xml:space="preserve"> 1</w:t>
            </w:r>
            <w:r w:rsidR="008B4C34" w:rsidRPr="00E75A2B">
              <w:rPr>
                <w:sz w:val="22"/>
                <w:szCs w:val="22"/>
                <w:lang w:val="lv-LV"/>
              </w:rPr>
              <w:t>2</w:t>
            </w:r>
            <w:r w:rsidR="00CC7C5E" w:rsidRPr="00E75A2B">
              <w:rPr>
                <w:sz w:val="22"/>
                <w:szCs w:val="22"/>
                <w:lang w:val="lv-LV"/>
              </w:rPr>
              <w:t>,</w:t>
            </w:r>
            <w:r w:rsidR="006A455E" w:rsidRPr="00E75A2B">
              <w:rPr>
                <w:sz w:val="22"/>
                <w:szCs w:val="22"/>
                <w:lang w:val="lv-LV"/>
              </w:rPr>
              <w:t>27</w:t>
            </w:r>
            <w:r w:rsidR="00CC7C5E" w:rsidRPr="00E75A2B">
              <w:rPr>
                <w:sz w:val="22"/>
                <w:szCs w:val="22"/>
                <w:lang w:val="lv-LV"/>
              </w:rPr>
              <w:t> ha platībā</w:t>
            </w:r>
            <w:r w:rsidR="000C022F" w:rsidRPr="00E75A2B">
              <w:rPr>
                <w:sz w:val="22"/>
                <w:szCs w:val="22"/>
                <w:lang w:val="lv-LV"/>
              </w:rPr>
              <w:t xml:space="preserve"> ir labā kvalitātē,</w:t>
            </w:r>
            <w:r w:rsidR="00CC7C5E" w:rsidRPr="00E75A2B">
              <w:rPr>
                <w:sz w:val="22"/>
                <w:szCs w:val="22"/>
                <w:lang w:val="lv-LV"/>
              </w:rPr>
              <w:t xml:space="preserve"> </w:t>
            </w:r>
            <w:r w:rsidR="009255E5" w:rsidRPr="00E75A2B">
              <w:rPr>
                <w:sz w:val="22"/>
                <w:szCs w:val="22"/>
                <w:lang w:val="lv-LV"/>
              </w:rPr>
              <w:t>12</w:t>
            </w:r>
            <w:r w:rsidR="003257E9" w:rsidRPr="00E75A2B">
              <w:rPr>
                <w:sz w:val="22"/>
                <w:szCs w:val="22"/>
                <w:lang w:val="lv-LV"/>
              </w:rPr>
              <w:t xml:space="preserve">,42 ha platībā </w:t>
            </w:r>
            <w:r w:rsidR="00CC7C5E" w:rsidRPr="00E75A2B">
              <w:rPr>
                <w:sz w:val="22"/>
                <w:szCs w:val="22"/>
                <w:lang w:val="lv-LV"/>
              </w:rPr>
              <w:t xml:space="preserve">ir samazināts zemsedzes noēnojums un radīti labvēlīgi </w:t>
            </w:r>
            <w:r w:rsidR="00CC7C5E" w:rsidRPr="00E75A2B">
              <w:rPr>
                <w:sz w:val="22"/>
                <w:szCs w:val="22"/>
                <w:lang w:val="lv-LV"/>
              </w:rPr>
              <w:lastRenderedPageBreak/>
              <w:t>apstākļi meža silpurenes</w:t>
            </w:r>
            <w:r w:rsidR="00706CB7" w:rsidRPr="00E75A2B">
              <w:rPr>
                <w:sz w:val="22"/>
                <w:szCs w:val="22"/>
                <w:lang w:val="lv-LV"/>
              </w:rPr>
              <w:t>, spilvainā ancīša</w:t>
            </w:r>
            <w:r w:rsidR="00CC7C5E" w:rsidRPr="00E75A2B">
              <w:rPr>
                <w:sz w:val="22"/>
                <w:szCs w:val="22"/>
                <w:lang w:val="lv-LV"/>
              </w:rPr>
              <w:t xml:space="preserve"> </w:t>
            </w:r>
            <w:r w:rsidR="00090BEF" w:rsidRPr="00E75A2B">
              <w:rPr>
                <w:sz w:val="22"/>
                <w:szCs w:val="22"/>
                <w:lang w:val="lv-LV"/>
              </w:rPr>
              <w:t xml:space="preserve">un smiltāju esparsetes </w:t>
            </w:r>
            <w:r w:rsidR="00CC7C5E" w:rsidRPr="00E75A2B">
              <w:rPr>
                <w:sz w:val="22"/>
                <w:szCs w:val="22"/>
                <w:lang w:val="lv-LV"/>
              </w:rPr>
              <w:t>dzīvotnēm</w:t>
            </w:r>
          </w:p>
        </w:tc>
      </w:tr>
      <w:tr w:rsidR="00CC7C5E" w:rsidRPr="00E75A2B" w14:paraId="4F17F368"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2003782A" w14:textId="2DF4FA67" w:rsidR="00CC7C5E" w:rsidRPr="00E75A2B" w:rsidRDefault="00CC7C5E" w:rsidP="00CC7C5E">
            <w:pPr>
              <w:pStyle w:val="Default"/>
              <w:rPr>
                <w:sz w:val="22"/>
                <w:szCs w:val="22"/>
                <w:lang w:val="lv-LV"/>
              </w:rPr>
            </w:pPr>
            <w:r w:rsidRPr="00E75A2B">
              <w:rPr>
                <w:sz w:val="22"/>
                <w:szCs w:val="22"/>
                <w:lang w:val="lv-LV"/>
              </w:rPr>
              <w:lastRenderedPageBreak/>
              <w:t>2.3.</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025A785" w14:textId="371BBED1" w:rsidR="00CC7C5E" w:rsidRPr="00E75A2B" w:rsidRDefault="00CC7C5E" w:rsidP="00CC7C5E">
            <w:pPr>
              <w:pStyle w:val="Default"/>
              <w:rPr>
                <w:sz w:val="22"/>
                <w:szCs w:val="22"/>
                <w:lang w:val="lv-LV"/>
              </w:rPr>
            </w:pPr>
            <w:r w:rsidRPr="00E75A2B">
              <w:rPr>
                <w:sz w:val="22"/>
                <w:szCs w:val="22"/>
                <w:lang w:val="lv-LV"/>
              </w:rPr>
              <w:t xml:space="preserve">Smiltāju esparsetes </w:t>
            </w:r>
            <w:r w:rsidR="00923442" w:rsidRPr="00E75A2B">
              <w:rPr>
                <w:sz w:val="22"/>
                <w:szCs w:val="22"/>
                <w:lang w:val="lv-LV"/>
              </w:rPr>
              <w:t>dzīvotņu uzlabošana</w:t>
            </w:r>
          </w:p>
        </w:tc>
        <w:tc>
          <w:tcPr>
            <w:tcW w:w="1417" w:type="dxa"/>
            <w:tcBorders>
              <w:top w:val="single" w:sz="4" w:space="0" w:color="auto"/>
              <w:left w:val="single" w:sz="4" w:space="0" w:color="auto"/>
              <w:bottom w:val="single" w:sz="4" w:space="0" w:color="auto"/>
              <w:right w:val="single" w:sz="4" w:space="0" w:color="auto"/>
            </w:tcBorders>
          </w:tcPr>
          <w:p w14:paraId="7F985EFF" w14:textId="07403889" w:rsidR="00CC7C5E" w:rsidRPr="00E75A2B" w:rsidRDefault="00CC7C5E" w:rsidP="00CC7C5E">
            <w:pPr>
              <w:pStyle w:val="Default"/>
              <w:rPr>
                <w:sz w:val="22"/>
                <w:szCs w:val="22"/>
                <w:lang w:val="lv-LV"/>
              </w:rPr>
            </w:pPr>
            <w:r w:rsidRPr="00E75A2B">
              <w:rPr>
                <w:sz w:val="22"/>
                <w:szCs w:val="22"/>
                <w:lang w:val="lv-LV"/>
              </w:rPr>
              <w:t xml:space="preserve">LVM, </w:t>
            </w:r>
            <w:r w:rsidR="00B26DD2" w:rsidRPr="00E75A2B">
              <w:rPr>
                <w:sz w:val="22"/>
                <w:szCs w:val="22"/>
                <w:lang w:val="lv-LV"/>
              </w:rPr>
              <w:t xml:space="preserve">meža īpašnieki, </w:t>
            </w:r>
            <w:r w:rsidRPr="00E75A2B">
              <w:rPr>
                <w:sz w:val="22"/>
                <w:szCs w:val="22"/>
                <w:lang w:val="lv-LV"/>
              </w:rPr>
              <w:t>projektu īstenotāji</w:t>
            </w:r>
          </w:p>
        </w:tc>
        <w:tc>
          <w:tcPr>
            <w:tcW w:w="1276" w:type="dxa"/>
            <w:tcBorders>
              <w:top w:val="single" w:sz="4" w:space="0" w:color="auto"/>
              <w:left w:val="single" w:sz="4" w:space="0" w:color="auto"/>
              <w:bottom w:val="single" w:sz="4" w:space="0" w:color="auto"/>
              <w:right w:val="single" w:sz="4" w:space="0" w:color="auto"/>
            </w:tcBorders>
          </w:tcPr>
          <w:p w14:paraId="138159FF" w14:textId="36404EE2" w:rsidR="00CC7C5E" w:rsidRPr="00E75A2B" w:rsidRDefault="00CC7C5E" w:rsidP="00CC7C5E">
            <w:pPr>
              <w:pStyle w:val="Default"/>
              <w:rPr>
                <w:sz w:val="22"/>
                <w:szCs w:val="22"/>
                <w:lang w:val="lv-LV"/>
              </w:rPr>
            </w:pPr>
            <w:r w:rsidRPr="00E75A2B">
              <w:rPr>
                <w:sz w:val="22"/>
                <w:szCs w:val="22"/>
                <w:lang w:val="lv-LV"/>
              </w:rPr>
              <w:t>I, 2022.</w:t>
            </w:r>
            <w:r w:rsidR="00315F26" w:rsidRPr="00E75A2B">
              <w:rPr>
                <w:sz w:val="22"/>
                <w:szCs w:val="22"/>
                <w:lang w:val="lv-LV"/>
              </w:rPr>
              <w:t>–</w:t>
            </w:r>
            <w:r w:rsidRPr="00E75A2B">
              <w:rPr>
                <w:sz w:val="22"/>
                <w:szCs w:val="22"/>
                <w:lang w:val="lv-LV"/>
              </w:rPr>
              <w:t>2025, uzturēšana regulāri</w:t>
            </w:r>
          </w:p>
        </w:tc>
        <w:tc>
          <w:tcPr>
            <w:tcW w:w="2268" w:type="dxa"/>
            <w:tcBorders>
              <w:top w:val="single" w:sz="4" w:space="0" w:color="auto"/>
              <w:left w:val="single" w:sz="4" w:space="0" w:color="auto"/>
              <w:bottom w:val="single" w:sz="4" w:space="0" w:color="auto"/>
              <w:right w:val="single" w:sz="4" w:space="0" w:color="auto"/>
            </w:tcBorders>
          </w:tcPr>
          <w:p w14:paraId="64663AC4" w14:textId="5A4BE74A" w:rsidR="00CC7C5E" w:rsidRPr="00E75A2B" w:rsidRDefault="00CC7C5E" w:rsidP="00CC7C5E">
            <w:pPr>
              <w:pStyle w:val="Default"/>
              <w:rPr>
                <w:sz w:val="22"/>
                <w:szCs w:val="22"/>
                <w:lang w:val="lv-LV"/>
              </w:rPr>
            </w:pPr>
            <w:r w:rsidRPr="00E75A2B">
              <w:rPr>
                <w:sz w:val="22"/>
                <w:szCs w:val="22"/>
                <w:lang w:val="lv-LV"/>
              </w:rPr>
              <w:t xml:space="preserve">LVM budžets, </w:t>
            </w:r>
            <w:r w:rsidR="00CB6D73" w:rsidRPr="00E75A2B">
              <w:rPr>
                <w:sz w:val="22"/>
                <w:szCs w:val="22"/>
                <w:lang w:val="lv-LV"/>
              </w:rPr>
              <w:t xml:space="preserve">meža īpašnieku, </w:t>
            </w:r>
            <w:r w:rsidRPr="00E75A2B">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40E954B5" w14:textId="7234A0B5"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526385FC" w14:textId="778C32C8" w:rsidR="00CC7C5E" w:rsidRPr="00E75A2B" w:rsidRDefault="00CC7C5E" w:rsidP="00CC7C5E">
            <w:pPr>
              <w:pStyle w:val="Default"/>
              <w:rPr>
                <w:sz w:val="22"/>
                <w:szCs w:val="22"/>
                <w:lang w:val="lv-LV"/>
              </w:rPr>
            </w:pPr>
            <w:r w:rsidRPr="00E75A2B">
              <w:rPr>
                <w:sz w:val="22"/>
                <w:szCs w:val="22"/>
                <w:lang w:val="lv-LV"/>
              </w:rPr>
              <w:t xml:space="preserve">Smiltāju esparsetes </w:t>
            </w:r>
            <w:r w:rsidR="00923442" w:rsidRPr="00E75A2B">
              <w:rPr>
                <w:sz w:val="22"/>
                <w:szCs w:val="22"/>
                <w:lang w:val="lv-LV"/>
              </w:rPr>
              <w:t>dzīvotnēs</w:t>
            </w:r>
            <w:r w:rsidRPr="00E75A2B">
              <w:rPr>
                <w:sz w:val="22"/>
                <w:szCs w:val="22"/>
                <w:lang w:val="lv-LV"/>
              </w:rPr>
              <w:t xml:space="preserve"> </w:t>
            </w:r>
            <w:r w:rsidR="00884562" w:rsidRPr="00E75A2B">
              <w:rPr>
                <w:sz w:val="22"/>
                <w:szCs w:val="22"/>
                <w:lang w:val="lv-LV"/>
              </w:rPr>
              <w:t>3,</w:t>
            </w:r>
            <w:r w:rsidR="005B6E59" w:rsidRPr="00E75A2B">
              <w:rPr>
                <w:sz w:val="22"/>
                <w:szCs w:val="22"/>
                <w:lang w:val="lv-LV"/>
              </w:rPr>
              <w:t>29</w:t>
            </w:r>
            <w:r w:rsidR="00884562" w:rsidRPr="00E75A2B">
              <w:rPr>
                <w:sz w:val="22"/>
                <w:szCs w:val="22"/>
                <w:lang w:val="lv-LV"/>
              </w:rPr>
              <w:t xml:space="preserve"> ha platībā, t.sk. </w:t>
            </w:r>
            <w:r w:rsidR="0055270C" w:rsidRPr="00E75A2B">
              <w:rPr>
                <w:sz w:val="22"/>
                <w:szCs w:val="22"/>
                <w:lang w:val="lv-LV"/>
              </w:rPr>
              <w:t>2,</w:t>
            </w:r>
            <w:r w:rsidR="005B6E59" w:rsidRPr="00E75A2B">
              <w:rPr>
                <w:sz w:val="22"/>
                <w:szCs w:val="22"/>
                <w:lang w:val="lv-LV"/>
              </w:rPr>
              <w:t>95</w:t>
            </w:r>
            <w:r w:rsidRPr="00E75A2B">
              <w:rPr>
                <w:sz w:val="22"/>
                <w:szCs w:val="22"/>
                <w:lang w:val="lv-LV"/>
              </w:rPr>
              <w:t xml:space="preserve"> ha </w:t>
            </w:r>
            <w:r w:rsidR="001E12AD" w:rsidRPr="00E75A2B">
              <w:rPr>
                <w:sz w:val="22"/>
                <w:szCs w:val="22"/>
                <w:lang w:val="lv-LV"/>
              </w:rPr>
              <w:t>esošajās DL robežās,</w:t>
            </w:r>
            <w:r w:rsidRPr="00E75A2B">
              <w:rPr>
                <w:sz w:val="22"/>
                <w:szCs w:val="22"/>
                <w:lang w:val="lv-LV"/>
              </w:rPr>
              <w:t xml:space="preserve"> ir samazināts noēnojums un radīti labvēlīgi apstākļi sugas pastāvēšanai</w:t>
            </w:r>
          </w:p>
        </w:tc>
      </w:tr>
      <w:tr w:rsidR="00CC7C5E" w:rsidRPr="00E75A2B" w14:paraId="2F1B0A30"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4E178852" w14:textId="723E0F00" w:rsidR="00CC7C5E" w:rsidRPr="00E75A2B" w:rsidRDefault="00CC7C5E" w:rsidP="00CC7C5E">
            <w:pPr>
              <w:pStyle w:val="Default"/>
              <w:rPr>
                <w:sz w:val="22"/>
                <w:szCs w:val="22"/>
                <w:lang w:val="lv-LV"/>
              </w:rPr>
            </w:pPr>
            <w:r w:rsidRPr="00E75A2B">
              <w:rPr>
                <w:sz w:val="22"/>
                <w:szCs w:val="22"/>
                <w:lang w:val="lv-LV"/>
              </w:rPr>
              <w:t>2.4.</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7D5821C" w14:textId="40F01A9B" w:rsidR="00CC7C5E" w:rsidRPr="00E75A2B" w:rsidRDefault="00CC7C5E" w:rsidP="00CC7C5E">
            <w:pPr>
              <w:pStyle w:val="Default"/>
              <w:rPr>
                <w:sz w:val="22"/>
                <w:szCs w:val="22"/>
                <w:lang w:val="lv-LV"/>
              </w:rPr>
            </w:pPr>
            <w:r w:rsidRPr="00E75A2B">
              <w:rPr>
                <w:sz w:val="22"/>
                <w:szCs w:val="22"/>
                <w:lang w:val="lv-LV"/>
              </w:rPr>
              <w:t>Osa nogāžu atbrīvošana no nevēlamā kokaugu stāva</w:t>
            </w:r>
          </w:p>
        </w:tc>
        <w:tc>
          <w:tcPr>
            <w:tcW w:w="1417" w:type="dxa"/>
            <w:tcBorders>
              <w:top w:val="single" w:sz="4" w:space="0" w:color="auto"/>
              <w:left w:val="single" w:sz="4" w:space="0" w:color="auto"/>
              <w:bottom w:val="single" w:sz="4" w:space="0" w:color="auto"/>
              <w:right w:val="single" w:sz="4" w:space="0" w:color="auto"/>
            </w:tcBorders>
          </w:tcPr>
          <w:p w14:paraId="54ED6195" w14:textId="7EF81A85" w:rsidR="00CC7C5E" w:rsidRPr="00E75A2B" w:rsidRDefault="00CC7C5E" w:rsidP="00CC7C5E">
            <w:pPr>
              <w:pStyle w:val="Default"/>
              <w:rPr>
                <w:sz w:val="22"/>
                <w:szCs w:val="22"/>
                <w:lang w:val="lv-LV"/>
              </w:rPr>
            </w:pPr>
            <w:r w:rsidRPr="00E75A2B">
              <w:rPr>
                <w:sz w:val="22"/>
                <w:szCs w:val="22"/>
                <w:lang w:val="lv-LV"/>
              </w:rPr>
              <w:t>LVM, projektu īstenotāji</w:t>
            </w:r>
          </w:p>
        </w:tc>
        <w:tc>
          <w:tcPr>
            <w:tcW w:w="1276" w:type="dxa"/>
            <w:tcBorders>
              <w:top w:val="single" w:sz="4" w:space="0" w:color="auto"/>
              <w:left w:val="single" w:sz="4" w:space="0" w:color="auto"/>
              <w:bottom w:val="single" w:sz="4" w:space="0" w:color="auto"/>
              <w:right w:val="single" w:sz="4" w:space="0" w:color="auto"/>
            </w:tcBorders>
          </w:tcPr>
          <w:p w14:paraId="31C5833F" w14:textId="2DF698BB" w:rsidR="00CC7C5E" w:rsidRPr="00E75A2B" w:rsidRDefault="00CC7C5E" w:rsidP="00CC7C5E">
            <w:pPr>
              <w:pStyle w:val="Default"/>
              <w:rPr>
                <w:sz w:val="22"/>
                <w:szCs w:val="22"/>
                <w:lang w:val="lv-LV"/>
              </w:rPr>
            </w:pPr>
            <w:r w:rsidRPr="00E75A2B">
              <w:rPr>
                <w:sz w:val="22"/>
                <w:szCs w:val="22"/>
                <w:lang w:val="lv-LV"/>
              </w:rPr>
              <w:t>II, 2022.</w:t>
            </w:r>
            <w:r w:rsidR="00315F26" w:rsidRPr="00E75A2B">
              <w:rPr>
                <w:sz w:val="22"/>
                <w:szCs w:val="22"/>
                <w:lang w:val="lv-LV"/>
              </w:rPr>
              <w:t>–</w:t>
            </w:r>
            <w:r w:rsidRPr="00E75A2B">
              <w:rPr>
                <w:sz w:val="22"/>
                <w:szCs w:val="22"/>
                <w:lang w:val="lv-LV"/>
              </w:rPr>
              <w:t>2025, uzturēšana regulāri</w:t>
            </w:r>
          </w:p>
        </w:tc>
        <w:tc>
          <w:tcPr>
            <w:tcW w:w="2268" w:type="dxa"/>
            <w:tcBorders>
              <w:top w:val="single" w:sz="4" w:space="0" w:color="auto"/>
              <w:left w:val="single" w:sz="4" w:space="0" w:color="auto"/>
              <w:bottom w:val="single" w:sz="4" w:space="0" w:color="auto"/>
              <w:right w:val="single" w:sz="4" w:space="0" w:color="auto"/>
            </w:tcBorders>
          </w:tcPr>
          <w:p w14:paraId="0148D3DE" w14:textId="112E6FE4" w:rsidR="00CC7C5E" w:rsidRPr="00E75A2B" w:rsidRDefault="00CC7C5E" w:rsidP="00CC7C5E">
            <w:pPr>
              <w:pStyle w:val="Default"/>
              <w:rPr>
                <w:sz w:val="22"/>
                <w:szCs w:val="22"/>
                <w:lang w:val="lv-LV"/>
              </w:rPr>
            </w:pPr>
            <w:r w:rsidRPr="00E75A2B">
              <w:rPr>
                <w:sz w:val="22"/>
                <w:szCs w:val="22"/>
                <w:lang w:val="lv-LV"/>
              </w:rPr>
              <w:t>LVM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61F4A62A" w14:textId="005A4C6C"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01979425" w14:textId="1AB148C0" w:rsidR="00CC7C5E" w:rsidRPr="00E75A2B" w:rsidRDefault="0089730A" w:rsidP="00CC7C5E">
            <w:pPr>
              <w:pStyle w:val="Default"/>
              <w:rPr>
                <w:sz w:val="22"/>
                <w:szCs w:val="22"/>
                <w:lang w:val="lv-LV"/>
              </w:rPr>
            </w:pPr>
            <w:r w:rsidRPr="00E75A2B">
              <w:rPr>
                <w:sz w:val="22"/>
                <w:szCs w:val="22"/>
                <w:lang w:val="lv-LV"/>
              </w:rPr>
              <w:t>ES nozīmes b</w:t>
            </w:r>
            <w:r w:rsidR="00D36135" w:rsidRPr="00E75A2B">
              <w:rPr>
                <w:sz w:val="22"/>
                <w:szCs w:val="22"/>
                <w:lang w:val="lv-LV"/>
              </w:rPr>
              <w:t>iotops 9060</w:t>
            </w:r>
            <w:r w:rsidRPr="00E75A2B">
              <w:rPr>
                <w:sz w:val="22"/>
                <w:szCs w:val="22"/>
                <w:lang w:val="lv-LV"/>
              </w:rPr>
              <w:t xml:space="preserve"> </w:t>
            </w:r>
            <w:r w:rsidRPr="00E75A2B">
              <w:rPr>
                <w:i/>
                <w:iCs/>
                <w:sz w:val="22"/>
                <w:szCs w:val="22"/>
                <w:lang w:val="lv-LV"/>
              </w:rPr>
              <w:t>Skujkoku meži uz osveida reljefa formām</w:t>
            </w:r>
            <w:r w:rsidR="00D36135" w:rsidRPr="00E75A2B">
              <w:rPr>
                <w:sz w:val="22"/>
                <w:szCs w:val="22"/>
                <w:lang w:val="lv-LV"/>
              </w:rPr>
              <w:t xml:space="preserve"> </w:t>
            </w:r>
            <w:r w:rsidR="006300EA" w:rsidRPr="00E75A2B">
              <w:rPr>
                <w:sz w:val="22"/>
                <w:szCs w:val="22"/>
                <w:lang w:val="lv-LV"/>
              </w:rPr>
              <w:t>14,</w:t>
            </w:r>
            <w:r w:rsidR="001B61C9" w:rsidRPr="00E75A2B">
              <w:rPr>
                <w:sz w:val="22"/>
                <w:szCs w:val="22"/>
                <w:lang w:val="lv-LV"/>
              </w:rPr>
              <w:t>09</w:t>
            </w:r>
            <w:r w:rsidR="00CC7C5E" w:rsidRPr="00E75A2B">
              <w:rPr>
                <w:sz w:val="22"/>
                <w:szCs w:val="22"/>
                <w:lang w:val="lv-LV"/>
              </w:rPr>
              <w:t xml:space="preserve"> ha platībā </w:t>
            </w:r>
            <w:r w:rsidR="00D36135" w:rsidRPr="00E75A2B">
              <w:rPr>
                <w:sz w:val="22"/>
                <w:szCs w:val="22"/>
                <w:lang w:val="lv-LV"/>
              </w:rPr>
              <w:t xml:space="preserve">ir labā kvalitātē, </w:t>
            </w:r>
            <w:r w:rsidR="00260355" w:rsidRPr="00E75A2B">
              <w:rPr>
                <w:sz w:val="22"/>
                <w:szCs w:val="22"/>
                <w:lang w:val="lv-LV"/>
              </w:rPr>
              <w:t xml:space="preserve">kopumā 14,16 ha platībā ir </w:t>
            </w:r>
            <w:r w:rsidR="00CC7C5E" w:rsidRPr="00E75A2B">
              <w:rPr>
                <w:sz w:val="22"/>
                <w:szCs w:val="22"/>
                <w:lang w:val="lv-LV"/>
              </w:rPr>
              <w:t>izveidoti izgaismoti laukumi, kas noder kā augu un bezmugurkaulnieku sugu dzīvotnes</w:t>
            </w:r>
          </w:p>
        </w:tc>
      </w:tr>
      <w:tr w:rsidR="00CC7C5E" w:rsidRPr="00E75A2B" w14:paraId="50B39E83"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157FEA77" w14:textId="2E0E345E" w:rsidR="00CC7C5E" w:rsidRPr="00E75A2B" w:rsidRDefault="00CC7C5E" w:rsidP="00CC7C5E">
            <w:pPr>
              <w:pStyle w:val="Default"/>
              <w:rPr>
                <w:sz w:val="22"/>
                <w:szCs w:val="22"/>
                <w:lang w:val="lv-LV"/>
              </w:rPr>
            </w:pPr>
            <w:r w:rsidRPr="00E75A2B">
              <w:rPr>
                <w:sz w:val="22"/>
                <w:szCs w:val="22"/>
                <w:lang w:val="lv-LV"/>
              </w:rPr>
              <w:t>2.5.</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7528802" w14:textId="165399F0" w:rsidR="00CC7C5E" w:rsidRPr="00E75A2B" w:rsidRDefault="00CC7C5E" w:rsidP="00CC7C5E">
            <w:pPr>
              <w:pStyle w:val="Default"/>
              <w:rPr>
                <w:sz w:val="22"/>
                <w:szCs w:val="22"/>
                <w:lang w:val="lv-LV"/>
              </w:rPr>
            </w:pPr>
            <w:r w:rsidRPr="00E75A2B">
              <w:rPr>
                <w:sz w:val="22"/>
                <w:szCs w:val="22"/>
                <w:lang w:val="lv-LV"/>
              </w:rPr>
              <w:t>Ezeru piekrastes apauguma struktūras uzlabošana</w:t>
            </w:r>
          </w:p>
        </w:tc>
        <w:tc>
          <w:tcPr>
            <w:tcW w:w="1417" w:type="dxa"/>
            <w:tcBorders>
              <w:top w:val="single" w:sz="4" w:space="0" w:color="auto"/>
              <w:left w:val="single" w:sz="4" w:space="0" w:color="auto"/>
              <w:bottom w:val="single" w:sz="4" w:space="0" w:color="auto"/>
              <w:right w:val="single" w:sz="4" w:space="0" w:color="auto"/>
            </w:tcBorders>
          </w:tcPr>
          <w:p w14:paraId="64389814" w14:textId="2205CACF" w:rsidR="00CC7C5E" w:rsidRPr="00E75A2B" w:rsidRDefault="00CC7C5E" w:rsidP="00CC7C5E">
            <w:pPr>
              <w:pStyle w:val="Default"/>
              <w:rPr>
                <w:sz w:val="22"/>
                <w:szCs w:val="22"/>
                <w:lang w:val="lv-LV"/>
              </w:rPr>
            </w:pPr>
            <w:r w:rsidRPr="00E75A2B">
              <w:rPr>
                <w:sz w:val="22"/>
                <w:szCs w:val="22"/>
                <w:lang w:val="lv-LV"/>
              </w:rPr>
              <w:t>LVM, 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6A2F31EC" w14:textId="16C4DAAC" w:rsidR="00CC7C5E" w:rsidRPr="00E75A2B" w:rsidRDefault="00CC7C5E" w:rsidP="00CC7C5E">
            <w:pPr>
              <w:pStyle w:val="Default"/>
              <w:rPr>
                <w:sz w:val="22"/>
                <w:szCs w:val="22"/>
                <w:lang w:val="lv-LV"/>
              </w:rPr>
            </w:pPr>
            <w:r w:rsidRPr="00E75A2B">
              <w:rPr>
                <w:sz w:val="22"/>
                <w:szCs w:val="22"/>
                <w:lang w:val="lv-LV"/>
              </w:rPr>
              <w:t>I, 2023</w:t>
            </w:r>
            <w:r w:rsidR="00315F26" w:rsidRPr="00E75A2B">
              <w:rPr>
                <w:sz w:val="22"/>
                <w:szCs w:val="22"/>
                <w:lang w:val="lv-LV"/>
              </w:rPr>
              <w:t>–</w:t>
            </w:r>
            <w:r w:rsidRPr="00E75A2B">
              <w:rPr>
                <w:sz w:val="22"/>
                <w:szCs w:val="22"/>
                <w:lang w:val="lv-LV"/>
              </w:rPr>
              <w:t>2025, uzturēšana regulāri</w:t>
            </w:r>
          </w:p>
        </w:tc>
        <w:tc>
          <w:tcPr>
            <w:tcW w:w="2268" w:type="dxa"/>
            <w:tcBorders>
              <w:top w:val="single" w:sz="4" w:space="0" w:color="auto"/>
              <w:left w:val="single" w:sz="4" w:space="0" w:color="auto"/>
              <w:bottom w:val="single" w:sz="4" w:space="0" w:color="auto"/>
              <w:right w:val="single" w:sz="4" w:space="0" w:color="auto"/>
            </w:tcBorders>
          </w:tcPr>
          <w:p w14:paraId="2F9B11D6" w14:textId="77777777" w:rsidR="00CC7C5E" w:rsidRPr="00E75A2B" w:rsidRDefault="00CC7C5E" w:rsidP="00CC7C5E">
            <w:pPr>
              <w:pStyle w:val="Default"/>
              <w:rPr>
                <w:sz w:val="22"/>
                <w:szCs w:val="22"/>
                <w:lang w:val="lv-LV"/>
              </w:rPr>
            </w:pPr>
            <w:r w:rsidRPr="00E75A2B">
              <w:rPr>
                <w:sz w:val="22"/>
                <w:szCs w:val="22"/>
                <w:lang w:val="lv-LV"/>
              </w:rPr>
              <w:t>Projektu finansējums, iegūtās koksnes vērtība</w:t>
            </w:r>
          </w:p>
        </w:tc>
        <w:tc>
          <w:tcPr>
            <w:tcW w:w="1843" w:type="dxa"/>
            <w:tcBorders>
              <w:top w:val="single" w:sz="4" w:space="0" w:color="auto"/>
              <w:left w:val="single" w:sz="4" w:space="0" w:color="auto"/>
              <w:bottom w:val="single" w:sz="4" w:space="0" w:color="auto"/>
              <w:right w:val="single" w:sz="4" w:space="0" w:color="auto"/>
            </w:tcBorders>
          </w:tcPr>
          <w:p w14:paraId="6B08162E" w14:textId="771EA20D"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3047E1F1" w14:textId="11023E38" w:rsidR="00CC7C5E" w:rsidRPr="00E75A2B" w:rsidRDefault="00CC7C5E" w:rsidP="00CC7C5E">
            <w:pPr>
              <w:pStyle w:val="Default"/>
              <w:rPr>
                <w:sz w:val="22"/>
                <w:szCs w:val="22"/>
                <w:lang w:val="lv-LV"/>
              </w:rPr>
            </w:pPr>
            <w:r w:rsidRPr="00E75A2B">
              <w:rPr>
                <w:sz w:val="22"/>
                <w:szCs w:val="22"/>
                <w:lang w:val="lv-LV"/>
              </w:rPr>
              <w:t>Ezeru krastmalās 1,54 ha platībā samazināts lapu</w:t>
            </w:r>
            <w:r w:rsidR="00956140" w:rsidRPr="00E75A2B">
              <w:rPr>
                <w:sz w:val="22"/>
                <w:szCs w:val="22"/>
                <w:lang w:val="lv-LV"/>
              </w:rPr>
              <w:t xml:space="preserve"> </w:t>
            </w:r>
            <w:r w:rsidRPr="00E75A2B">
              <w:rPr>
                <w:sz w:val="22"/>
                <w:szCs w:val="22"/>
                <w:lang w:val="lv-LV"/>
              </w:rPr>
              <w:t>koku īpatsvars, tās mazāk noēnotas un piemērotākas bezmugurkaulniekiem, saglabājas vai uzlabojas ezeru ūdens kvalitāte</w:t>
            </w:r>
          </w:p>
        </w:tc>
      </w:tr>
      <w:tr w:rsidR="00CC7C5E" w:rsidRPr="00E75A2B" w14:paraId="099B9AC3"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3FCE8A2E" w14:textId="206A0DC0" w:rsidR="00CC7C5E" w:rsidRPr="00E75A2B" w:rsidRDefault="00CC7C5E" w:rsidP="00CC7C5E">
            <w:pPr>
              <w:pStyle w:val="Default"/>
              <w:rPr>
                <w:sz w:val="22"/>
                <w:szCs w:val="22"/>
                <w:lang w:val="lv-LV"/>
              </w:rPr>
            </w:pPr>
            <w:r w:rsidRPr="00E75A2B">
              <w:rPr>
                <w:sz w:val="22"/>
                <w:szCs w:val="22"/>
                <w:lang w:val="lv-LV"/>
              </w:rPr>
              <w:t>2.6.</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197DF46" w14:textId="46E8F312" w:rsidR="00CC7C5E" w:rsidRPr="00E75A2B" w:rsidRDefault="00CC7C5E" w:rsidP="00CC7C5E">
            <w:pPr>
              <w:pStyle w:val="Default"/>
              <w:rPr>
                <w:sz w:val="22"/>
                <w:szCs w:val="22"/>
                <w:lang w:val="lv-LV"/>
              </w:rPr>
            </w:pPr>
            <w:r w:rsidRPr="00E75A2B">
              <w:rPr>
                <w:sz w:val="22"/>
                <w:szCs w:val="22"/>
                <w:lang w:val="lv-LV"/>
              </w:rPr>
              <w:t>Virsūdens un peldaugu augāja pļaušana un izvākšana</w:t>
            </w:r>
          </w:p>
        </w:tc>
        <w:tc>
          <w:tcPr>
            <w:tcW w:w="1417" w:type="dxa"/>
            <w:tcBorders>
              <w:top w:val="single" w:sz="4" w:space="0" w:color="auto"/>
              <w:left w:val="single" w:sz="4" w:space="0" w:color="auto"/>
              <w:bottom w:val="single" w:sz="4" w:space="0" w:color="auto"/>
              <w:right w:val="single" w:sz="4" w:space="0" w:color="auto"/>
            </w:tcBorders>
          </w:tcPr>
          <w:p w14:paraId="6A5D7517" w14:textId="7B2D095E" w:rsidR="00CC7C5E" w:rsidRPr="00E75A2B" w:rsidRDefault="00CC7C5E" w:rsidP="00CC7C5E">
            <w:pPr>
              <w:pStyle w:val="Default"/>
              <w:rPr>
                <w:sz w:val="22"/>
                <w:szCs w:val="22"/>
                <w:lang w:val="lv-LV"/>
              </w:rPr>
            </w:pPr>
            <w:r w:rsidRPr="00E75A2B">
              <w:rPr>
                <w:sz w:val="22"/>
                <w:szCs w:val="22"/>
                <w:lang w:val="lv-LV"/>
              </w:rPr>
              <w:t>Pašvaldība, projektu īstenotāji</w:t>
            </w:r>
          </w:p>
        </w:tc>
        <w:tc>
          <w:tcPr>
            <w:tcW w:w="1276" w:type="dxa"/>
            <w:tcBorders>
              <w:top w:val="single" w:sz="4" w:space="0" w:color="auto"/>
              <w:left w:val="single" w:sz="4" w:space="0" w:color="auto"/>
              <w:bottom w:val="single" w:sz="4" w:space="0" w:color="auto"/>
              <w:right w:val="single" w:sz="4" w:space="0" w:color="auto"/>
            </w:tcBorders>
          </w:tcPr>
          <w:p w14:paraId="1E61EC84" w14:textId="0DB35F3A" w:rsidR="00CC7C5E" w:rsidRPr="00E75A2B" w:rsidRDefault="00CC7C5E" w:rsidP="00CC7C5E">
            <w:pPr>
              <w:pStyle w:val="Default"/>
              <w:rPr>
                <w:sz w:val="22"/>
                <w:szCs w:val="22"/>
                <w:lang w:val="lv-LV"/>
              </w:rPr>
            </w:pPr>
            <w:r w:rsidRPr="00E75A2B">
              <w:rPr>
                <w:sz w:val="22"/>
                <w:szCs w:val="22"/>
                <w:lang w:val="lv-LV"/>
              </w:rPr>
              <w:t>I, 2023</w:t>
            </w:r>
            <w:r w:rsidR="00315F26" w:rsidRPr="00E75A2B">
              <w:rPr>
                <w:sz w:val="22"/>
                <w:szCs w:val="22"/>
                <w:lang w:val="lv-LV"/>
              </w:rPr>
              <w:t>–</w:t>
            </w:r>
            <w:r w:rsidRPr="00E75A2B">
              <w:rPr>
                <w:sz w:val="22"/>
                <w:szCs w:val="22"/>
                <w:lang w:val="lv-LV"/>
              </w:rPr>
              <w:t>2025, uzturēšana regulāri</w:t>
            </w:r>
          </w:p>
        </w:tc>
        <w:tc>
          <w:tcPr>
            <w:tcW w:w="2268" w:type="dxa"/>
            <w:tcBorders>
              <w:top w:val="single" w:sz="4" w:space="0" w:color="auto"/>
              <w:left w:val="single" w:sz="4" w:space="0" w:color="auto"/>
              <w:bottom w:val="single" w:sz="4" w:space="0" w:color="auto"/>
              <w:right w:val="single" w:sz="4" w:space="0" w:color="auto"/>
            </w:tcBorders>
          </w:tcPr>
          <w:p w14:paraId="2DBB52C7" w14:textId="17D30010" w:rsidR="00CC7C5E" w:rsidRPr="00E75A2B" w:rsidRDefault="00CC7C5E" w:rsidP="00CC7C5E">
            <w:pPr>
              <w:pStyle w:val="Default"/>
              <w:rPr>
                <w:sz w:val="22"/>
                <w:szCs w:val="22"/>
                <w:lang w:val="lv-LV"/>
              </w:rPr>
            </w:pPr>
            <w:r w:rsidRPr="00E75A2B">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663796F" w14:textId="4B8443E9" w:rsidR="00CC7C5E" w:rsidRPr="00E75A2B" w:rsidRDefault="00CC7C5E" w:rsidP="00CC7C5E">
            <w:pPr>
              <w:pStyle w:val="Default"/>
              <w:rPr>
                <w:sz w:val="22"/>
                <w:szCs w:val="22"/>
                <w:lang w:val="lv-LV"/>
              </w:rPr>
            </w:pPr>
            <w:r w:rsidRPr="00E75A2B">
              <w:rPr>
                <w:sz w:val="22"/>
                <w:szCs w:val="22"/>
                <w:lang w:val="lv-LV"/>
              </w:rPr>
              <w:t>Izmaksas nosakāmas iepirkumā</w:t>
            </w:r>
          </w:p>
        </w:tc>
        <w:tc>
          <w:tcPr>
            <w:tcW w:w="4252" w:type="dxa"/>
            <w:tcBorders>
              <w:top w:val="single" w:sz="4" w:space="0" w:color="auto"/>
              <w:left w:val="single" w:sz="4" w:space="0" w:color="auto"/>
              <w:bottom w:val="single" w:sz="4" w:space="0" w:color="auto"/>
              <w:right w:val="single" w:sz="4" w:space="0" w:color="auto"/>
            </w:tcBorders>
          </w:tcPr>
          <w:p w14:paraId="31364256" w14:textId="46D42A8A" w:rsidR="00CC7C5E" w:rsidRPr="00E75A2B" w:rsidRDefault="00CC7C5E" w:rsidP="00CC7C5E">
            <w:pPr>
              <w:pStyle w:val="Default"/>
              <w:rPr>
                <w:sz w:val="22"/>
                <w:szCs w:val="22"/>
                <w:lang w:val="lv-LV"/>
              </w:rPr>
            </w:pPr>
            <w:r w:rsidRPr="00E75A2B">
              <w:rPr>
                <w:sz w:val="22"/>
                <w:szCs w:val="22"/>
                <w:lang w:val="lv-LV"/>
              </w:rPr>
              <w:t>Pintu un Šešku ezeru krasta joslā 9,2</w:t>
            </w:r>
            <w:r w:rsidR="00580FB4" w:rsidRPr="00E75A2B">
              <w:rPr>
                <w:sz w:val="22"/>
                <w:szCs w:val="22"/>
                <w:lang w:val="lv-LV"/>
              </w:rPr>
              <w:t>3</w:t>
            </w:r>
            <w:r w:rsidRPr="00E75A2B">
              <w:rPr>
                <w:sz w:val="22"/>
                <w:szCs w:val="22"/>
                <w:lang w:val="lv-LV"/>
              </w:rPr>
              <w:t xml:space="preserve"> ha platībā</w:t>
            </w:r>
            <w:r w:rsidR="001E12AD" w:rsidRPr="00E75A2B">
              <w:rPr>
                <w:sz w:val="22"/>
                <w:szCs w:val="22"/>
                <w:lang w:val="lv-LV"/>
              </w:rPr>
              <w:t xml:space="preserve">, t.sk. </w:t>
            </w:r>
            <w:r w:rsidR="00BC29A6" w:rsidRPr="00E75A2B">
              <w:rPr>
                <w:sz w:val="22"/>
                <w:szCs w:val="22"/>
                <w:lang w:val="lv-LV"/>
              </w:rPr>
              <w:t>8,</w:t>
            </w:r>
            <w:r w:rsidR="00A824BB" w:rsidRPr="00E75A2B">
              <w:rPr>
                <w:sz w:val="22"/>
                <w:szCs w:val="22"/>
                <w:lang w:val="lv-LV"/>
              </w:rPr>
              <w:t>3 ha esošajās DL robežās</w:t>
            </w:r>
            <w:r w:rsidR="001E12AD" w:rsidRPr="00E75A2B">
              <w:rPr>
                <w:sz w:val="22"/>
                <w:szCs w:val="22"/>
                <w:lang w:val="lv-LV"/>
              </w:rPr>
              <w:t>,</w:t>
            </w:r>
            <w:r w:rsidRPr="00E75A2B">
              <w:rPr>
                <w:sz w:val="22"/>
                <w:szCs w:val="22"/>
                <w:lang w:val="lv-LV"/>
              </w:rPr>
              <w:t xml:space="preserve"> nav blīvu niedru audžu, saglabājas vai uzlabojas ezeru ūdens kvalitāte</w:t>
            </w:r>
          </w:p>
        </w:tc>
      </w:tr>
      <w:tr w:rsidR="00CC7C5E" w:rsidRPr="00E75A2B" w14:paraId="6636BCB9"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67202529" w14:textId="12E86D85" w:rsidR="00CC7C5E" w:rsidRPr="00E75A2B" w:rsidRDefault="00CC7C5E" w:rsidP="00CC7C5E">
            <w:pPr>
              <w:pStyle w:val="Default"/>
              <w:rPr>
                <w:sz w:val="22"/>
                <w:szCs w:val="22"/>
                <w:lang w:val="lv-LV"/>
              </w:rPr>
            </w:pPr>
            <w:r w:rsidRPr="00E75A2B">
              <w:rPr>
                <w:sz w:val="22"/>
                <w:szCs w:val="22"/>
                <w:lang w:val="lv-LV"/>
              </w:rPr>
              <w:t>2.7.</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73E7521" w14:textId="4E342F64" w:rsidR="00CC7C5E" w:rsidRPr="00E75A2B" w:rsidRDefault="00CC7C5E" w:rsidP="00CC7C5E">
            <w:pPr>
              <w:pStyle w:val="Default"/>
              <w:rPr>
                <w:sz w:val="22"/>
                <w:szCs w:val="22"/>
                <w:lang w:val="lv-LV"/>
              </w:rPr>
            </w:pPr>
            <w:r w:rsidRPr="00E75A2B">
              <w:rPr>
                <w:sz w:val="22"/>
                <w:szCs w:val="22"/>
                <w:lang w:val="lv-LV"/>
              </w:rPr>
              <w:t>Invazīvo augu sugu izplatības ierobežošana</w:t>
            </w:r>
          </w:p>
        </w:tc>
        <w:tc>
          <w:tcPr>
            <w:tcW w:w="1417" w:type="dxa"/>
            <w:tcBorders>
              <w:top w:val="single" w:sz="4" w:space="0" w:color="auto"/>
              <w:left w:val="single" w:sz="4" w:space="0" w:color="auto"/>
              <w:bottom w:val="single" w:sz="4" w:space="0" w:color="auto"/>
              <w:right w:val="single" w:sz="4" w:space="0" w:color="auto"/>
            </w:tcBorders>
          </w:tcPr>
          <w:p w14:paraId="122047A9" w14:textId="597D392D" w:rsidR="00CC7C5E" w:rsidRPr="00E75A2B" w:rsidRDefault="00CC7C5E" w:rsidP="00CC7C5E">
            <w:pPr>
              <w:pStyle w:val="Default"/>
              <w:rPr>
                <w:sz w:val="22"/>
                <w:szCs w:val="22"/>
                <w:lang w:val="lv-LV"/>
              </w:rPr>
            </w:pPr>
            <w:r w:rsidRPr="00E75A2B">
              <w:rPr>
                <w:sz w:val="22"/>
                <w:szCs w:val="22"/>
                <w:lang w:val="lv-LV"/>
              </w:rPr>
              <w:t>LVM</w:t>
            </w:r>
          </w:p>
        </w:tc>
        <w:tc>
          <w:tcPr>
            <w:tcW w:w="1276" w:type="dxa"/>
            <w:tcBorders>
              <w:top w:val="single" w:sz="4" w:space="0" w:color="auto"/>
              <w:left w:val="single" w:sz="4" w:space="0" w:color="auto"/>
              <w:bottom w:val="single" w:sz="4" w:space="0" w:color="auto"/>
              <w:right w:val="single" w:sz="4" w:space="0" w:color="auto"/>
            </w:tcBorders>
          </w:tcPr>
          <w:p w14:paraId="7B69DB9C" w14:textId="7203F42E" w:rsidR="00CC7C5E" w:rsidRPr="00E75A2B" w:rsidRDefault="00CC7C5E" w:rsidP="00CC7C5E">
            <w:pPr>
              <w:pStyle w:val="Default"/>
              <w:rPr>
                <w:sz w:val="22"/>
                <w:szCs w:val="22"/>
                <w:lang w:val="lv-LV"/>
              </w:rPr>
            </w:pPr>
            <w:r w:rsidRPr="00E75A2B">
              <w:rPr>
                <w:sz w:val="22"/>
                <w:szCs w:val="22"/>
                <w:lang w:val="lv-LV"/>
              </w:rPr>
              <w:t>I, 2022, uzturēšana regulāri</w:t>
            </w:r>
          </w:p>
        </w:tc>
        <w:tc>
          <w:tcPr>
            <w:tcW w:w="2268" w:type="dxa"/>
            <w:tcBorders>
              <w:top w:val="single" w:sz="4" w:space="0" w:color="auto"/>
              <w:left w:val="single" w:sz="4" w:space="0" w:color="auto"/>
              <w:bottom w:val="single" w:sz="4" w:space="0" w:color="auto"/>
              <w:right w:val="single" w:sz="4" w:space="0" w:color="auto"/>
            </w:tcBorders>
          </w:tcPr>
          <w:p w14:paraId="271AD8DF" w14:textId="2AD261B6" w:rsidR="00CC7C5E" w:rsidRPr="00E75A2B" w:rsidRDefault="00CC7C5E" w:rsidP="00CC7C5E">
            <w:pPr>
              <w:pStyle w:val="Default"/>
              <w:rPr>
                <w:sz w:val="22"/>
                <w:szCs w:val="22"/>
                <w:lang w:val="lv-LV"/>
              </w:rPr>
            </w:pPr>
            <w:r w:rsidRPr="00E75A2B">
              <w:rPr>
                <w:sz w:val="22"/>
                <w:szCs w:val="22"/>
                <w:lang w:val="lv-LV"/>
              </w:rPr>
              <w:t>LVM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4BFEBDC0" w14:textId="2C2E211B" w:rsidR="00CC7C5E" w:rsidRPr="00E75A2B" w:rsidRDefault="00CC7C5E" w:rsidP="00CC7C5E">
            <w:pPr>
              <w:pStyle w:val="Default"/>
              <w:rPr>
                <w:sz w:val="22"/>
                <w:szCs w:val="22"/>
                <w:lang w:val="lv-LV"/>
              </w:rPr>
            </w:pPr>
            <w:r w:rsidRPr="00E75A2B">
              <w:rPr>
                <w:sz w:val="22"/>
                <w:szCs w:val="22"/>
                <w:lang w:val="lv-LV"/>
              </w:rPr>
              <w:t>Izmaksas nosakāmas iepirkumā</w:t>
            </w:r>
          </w:p>
        </w:tc>
        <w:tc>
          <w:tcPr>
            <w:tcW w:w="4252" w:type="dxa"/>
            <w:tcBorders>
              <w:top w:val="single" w:sz="4" w:space="0" w:color="auto"/>
              <w:left w:val="single" w:sz="4" w:space="0" w:color="auto"/>
              <w:bottom w:val="single" w:sz="4" w:space="0" w:color="auto"/>
              <w:right w:val="single" w:sz="4" w:space="0" w:color="auto"/>
            </w:tcBorders>
          </w:tcPr>
          <w:p w14:paraId="06C24752" w14:textId="0A76455B" w:rsidR="00CC7C5E" w:rsidRPr="00E75A2B" w:rsidRDefault="00CC7C5E" w:rsidP="00CC7C5E">
            <w:pPr>
              <w:pStyle w:val="Default"/>
              <w:rPr>
                <w:sz w:val="22"/>
                <w:szCs w:val="22"/>
                <w:lang w:val="lv-LV"/>
              </w:rPr>
            </w:pPr>
            <w:r w:rsidRPr="00E75A2B">
              <w:rPr>
                <w:sz w:val="22"/>
                <w:szCs w:val="22"/>
                <w:lang w:val="lv-LV"/>
              </w:rPr>
              <w:t>Vārpainā korinte neizplatās ārpus konstatētās izplatības vietām, konstatētajās vietās nav sastopama vai sastopami tikai atsevišķi eksemplāri</w:t>
            </w:r>
          </w:p>
        </w:tc>
      </w:tr>
      <w:tr w:rsidR="00CC7C5E" w:rsidRPr="00E75A2B" w14:paraId="58145A38" w14:textId="77777777" w:rsidTr="00B04F1F">
        <w:trPr>
          <w:trHeight w:val="457"/>
        </w:trPr>
        <w:tc>
          <w:tcPr>
            <w:tcW w:w="709" w:type="dxa"/>
            <w:tcBorders>
              <w:top w:val="single" w:sz="4" w:space="0" w:color="auto"/>
              <w:left w:val="single" w:sz="4" w:space="0" w:color="auto"/>
              <w:bottom w:val="single" w:sz="4" w:space="0" w:color="auto"/>
              <w:right w:val="single" w:sz="4" w:space="0" w:color="auto"/>
            </w:tcBorders>
          </w:tcPr>
          <w:p w14:paraId="15D4D7C4" w14:textId="3209A189" w:rsidR="00CC7C5E" w:rsidRPr="00E75A2B" w:rsidRDefault="00CC7C5E" w:rsidP="00CC7C5E">
            <w:pPr>
              <w:pStyle w:val="Default"/>
              <w:rPr>
                <w:sz w:val="22"/>
                <w:szCs w:val="22"/>
                <w:lang w:val="lv-LV"/>
              </w:rPr>
            </w:pPr>
            <w:r w:rsidRPr="00E75A2B">
              <w:rPr>
                <w:sz w:val="22"/>
                <w:szCs w:val="22"/>
                <w:lang w:val="lv-LV"/>
              </w:rPr>
              <w:t>2.8.</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1663B51" w14:textId="224B0E41" w:rsidR="00CC7C5E" w:rsidRPr="00E75A2B" w:rsidRDefault="00CC7C5E" w:rsidP="00CC7C5E">
            <w:pPr>
              <w:pStyle w:val="Default"/>
              <w:rPr>
                <w:sz w:val="22"/>
                <w:szCs w:val="22"/>
                <w:lang w:val="lv-LV"/>
              </w:rPr>
            </w:pPr>
            <w:r w:rsidRPr="00E75A2B">
              <w:rPr>
                <w:sz w:val="22"/>
                <w:szCs w:val="22"/>
                <w:lang w:val="lv-LV"/>
              </w:rPr>
              <w:t>Patmalīšu upes atbrīvošana no bebru aizsprostiem</w:t>
            </w:r>
          </w:p>
        </w:tc>
        <w:tc>
          <w:tcPr>
            <w:tcW w:w="1417" w:type="dxa"/>
            <w:tcBorders>
              <w:top w:val="single" w:sz="4" w:space="0" w:color="auto"/>
              <w:left w:val="single" w:sz="4" w:space="0" w:color="auto"/>
              <w:bottom w:val="single" w:sz="4" w:space="0" w:color="auto"/>
              <w:right w:val="single" w:sz="4" w:space="0" w:color="auto"/>
            </w:tcBorders>
          </w:tcPr>
          <w:p w14:paraId="69FE6658" w14:textId="52F31F89" w:rsidR="00CC7C5E" w:rsidRPr="00E75A2B" w:rsidRDefault="00CC7C5E" w:rsidP="00CC7C5E">
            <w:pPr>
              <w:pStyle w:val="Default"/>
              <w:rPr>
                <w:sz w:val="22"/>
                <w:szCs w:val="22"/>
                <w:lang w:val="lv-LV"/>
              </w:rPr>
            </w:pPr>
            <w:r w:rsidRPr="00E75A2B">
              <w:rPr>
                <w:sz w:val="22"/>
                <w:szCs w:val="22"/>
                <w:lang w:val="lv-LV"/>
              </w:rPr>
              <w:t>Zemes īpašnieki, LVM, projektu īstenotāji</w:t>
            </w:r>
          </w:p>
        </w:tc>
        <w:tc>
          <w:tcPr>
            <w:tcW w:w="1276" w:type="dxa"/>
            <w:tcBorders>
              <w:top w:val="single" w:sz="4" w:space="0" w:color="auto"/>
              <w:left w:val="single" w:sz="4" w:space="0" w:color="auto"/>
              <w:bottom w:val="single" w:sz="4" w:space="0" w:color="auto"/>
              <w:right w:val="single" w:sz="4" w:space="0" w:color="auto"/>
            </w:tcBorders>
          </w:tcPr>
          <w:p w14:paraId="5FA92897" w14:textId="69B36BE0" w:rsidR="00CC7C5E" w:rsidRPr="00E75A2B" w:rsidRDefault="00CC7C5E" w:rsidP="00CC7C5E">
            <w:pPr>
              <w:pStyle w:val="Default"/>
              <w:rPr>
                <w:sz w:val="22"/>
                <w:szCs w:val="22"/>
                <w:lang w:val="lv-LV"/>
              </w:rPr>
            </w:pPr>
            <w:r w:rsidRPr="00E75A2B">
              <w:rPr>
                <w:sz w:val="22"/>
                <w:szCs w:val="22"/>
                <w:lang w:val="lv-LV"/>
              </w:rPr>
              <w:t>I</w:t>
            </w:r>
            <w:r w:rsidR="00315F26" w:rsidRPr="00E75A2B">
              <w:rPr>
                <w:sz w:val="22"/>
                <w:szCs w:val="22"/>
                <w:lang w:val="lv-LV"/>
              </w:rPr>
              <w:t>–</w:t>
            </w:r>
            <w:r w:rsidRPr="00E75A2B">
              <w:rPr>
                <w:sz w:val="22"/>
                <w:szCs w:val="22"/>
                <w:lang w:val="lv-LV"/>
              </w:rPr>
              <w:t>II, 2022</w:t>
            </w:r>
            <w:r w:rsidR="00315F26" w:rsidRPr="00E75A2B">
              <w:rPr>
                <w:sz w:val="22"/>
                <w:szCs w:val="22"/>
                <w:lang w:val="lv-LV"/>
              </w:rPr>
              <w:t>–</w:t>
            </w:r>
            <w:r w:rsidRPr="00E75A2B">
              <w:rPr>
                <w:sz w:val="22"/>
                <w:szCs w:val="22"/>
                <w:lang w:val="lv-LV"/>
              </w:rPr>
              <w:t>2034 (I – Šešku ezeram tuvākie aizsprosti)</w:t>
            </w:r>
          </w:p>
        </w:tc>
        <w:tc>
          <w:tcPr>
            <w:tcW w:w="2268" w:type="dxa"/>
            <w:tcBorders>
              <w:top w:val="single" w:sz="4" w:space="0" w:color="auto"/>
              <w:left w:val="single" w:sz="4" w:space="0" w:color="auto"/>
              <w:bottom w:val="single" w:sz="4" w:space="0" w:color="auto"/>
              <w:right w:val="single" w:sz="4" w:space="0" w:color="auto"/>
            </w:tcBorders>
          </w:tcPr>
          <w:p w14:paraId="778714E6" w14:textId="0757DC1F" w:rsidR="00CC7C5E" w:rsidRPr="00E75A2B" w:rsidRDefault="00CC7C5E" w:rsidP="00CC7C5E">
            <w:pPr>
              <w:pStyle w:val="Default"/>
              <w:rPr>
                <w:sz w:val="22"/>
                <w:szCs w:val="22"/>
                <w:lang w:val="lv-LV"/>
              </w:rPr>
            </w:pPr>
            <w:r w:rsidRPr="00E75A2B">
              <w:rPr>
                <w:sz w:val="22"/>
                <w:szCs w:val="22"/>
                <w:lang w:val="lv-LV"/>
              </w:rPr>
              <w:t>LVM, meža īpašnieku, projektu finansējums</w:t>
            </w:r>
          </w:p>
        </w:tc>
        <w:tc>
          <w:tcPr>
            <w:tcW w:w="1843" w:type="dxa"/>
            <w:tcBorders>
              <w:top w:val="single" w:sz="4" w:space="0" w:color="auto"/>
              <w:left w:val="single" w:sz="4" w:space="0" w:color="auto"/>
              <w:bottom w:val="single" w:sz="4" w:space="0" w:color="auto"/>
              <w:right w:val="single" w:sz="4" w:space="0" w:color="auto"/>
            </w:tcBorders>
          </w:tcPr>
          <w:p w14:paraId="1439B8EA" w14:textId="63FB4B6C" w:rsidR="00CC7C5E" w:rsidRPr="00E75A2B" w:rsidRDefault="00CC7C5E" w:rsidP="00CC7C5E">
            <w:pPr>
              <w:pStyle w:val="Default"/>
              <w:rPr>
                <w:sz w:val="22"/>
                <w:szCs w:val="22"/>
                <w:lang w:val="lv-LV"/>
              </w:rPr>
            </w:pPr>
            <w:r w:rsidRPr="00E75A2B">
              <w:rPr>
                <w:sz w:val="22"/>
                <w:szCs w:val="22"/>
                <w:lang w:val="lv-LV"/>
              </w:rPr>
              <w:t>Atkarībā no bebru darbības intensitātes un pielietojamām metodēm</w:t>
            </w:r>
          </w:p>
        </w:tc>
        <w:tc>
          <w:tcPr>
            <w:tcW w:w="4252" w:type="dxa"/>
            <w:tcBorders>
              <w:top w:val="single" w:sz="4" w:space="0" w:color="auto"/>
              <w:left w:val="single" w:sz="4" w:space="0" w:color="auto"/>
              <w:bottom w:val="single" w:sz="4" w:space="0" w:color="auto"/>
              <w:right w:val="single" w:sz="4" w:space="0" w:color="auto"/>
            </w:tcBorders>
          </w:tcPr>
          <w:p w14:paraId="05779824" w14:textId="070E7F9F" w:rsidR="00CC7C5E" w:rsidRPr="00E75A2B" w:rsidRDefault="00CC7C5E" w:rsidP="00CC7C5E">
            <w:pPr>
              <w:pStyle w:val="Default"/>
              <w:rPr>
                <w:sz w:val="22"/>
                <w:szCs w:val="22"/>
                <w:lang w:val="lv-LV"/>
              </w:rPr>
            </w:pPr>
            <w:r w:rsidRPr="00E75A2B">
              <w:rPr>
                <w:sz w:val="22"/>
                <w:szCs w:val="22"/>
                <w:lang w:val="lv-LV"/>
              </w:rPr>
              <w:t xml:space="preserve">Patmalīšu upe un tās paliene brīva no bebru aizsprostiem 26,64 ha platībā, </w:t>
            </w:r>
            <w:r w:rsidR="00084BBE" w:rsidRPr="00E75A2B">
              <w:rPr>
                <w:sz w:val="22"/>
                <w:szCs w:val="22"/>
                <w:lang w:val="lv-LV"/>
              </w:rPr>
              <w:t xml:space="preserve">ES nozīmes biotops 91E0* Aluviāli meži (aluviāli krastmalu un palieņu meži) ir labā aizsardzības stāvoklī, </w:t>
            </w:r>
            <w:r w:rsidRPr="00E75A2B">
              <w:rPr>
                <w:sz w:val="22"/>
                <w:szCs w:val="22"/>
                <w:lang w:val="lv-LV"/>
              </w:rPr>
              <w:t xml:space="preserve">normalizējas Šešku </w:t>
            </w:r>
            <w:r w:rsidRPr="00E75A2B">
              <w:rPr>
                <w:sz w:val="22"/>
                <w:szCs w:val="22"/>
                <w:lang w:val="lv-LV"/>
              </w:rPr>
              <w:lastRenderedPageBreak/>
              <w:t>ezera ūdens līmenis</w:t>
            </w:r>
            <w:r w:rsidR="00084BBE" w:rsidRPr="00E75A2B">
              <w:rPr>
                <w:sz w:val="22"/>
                <w:szCs w:val="22"/>
                <w:lang w:val="lv-LV"/>
              </w:rPr>
              <w:t xml:space="preserve"> un uzlabojas ezera biotopa kvalitāte</w:t>
            </w:r>
          </w:p>
        </w:tc>
      </w:tr>
      <w:tr w:rsidR="00CC7C5E" w:rsidRPr="00E75A2B" w14:paraId="66C5E467"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79894E15" w14:textId="57CC3AD6" w:rsidR="00CC7C5E" w:rsidRPr="00E75A2B" w:rsidRDefault="00CC7C5E" w:rsidP="00CC7C5E">
            <w:pPr>
              <w:pStyle w:val="Default"/>
              <w:rPr>
                <w:sz w:val="22"/>
                <w:szCs w:val="22"/>
                <w:lang w:val="lv-LV"/>
              </w:rPr>
            </w:pPr>
            <w:r w:rsidRPr="00E75A2B">
              <w:rPr>
                <w:sz w:val="22"/>
                <w:szCs w:val="22"/>
                <w:lang w:val="lv-LV"/>
              </w:rPr>
              <w:lastRenderedPageBreak/>
              <w:t>2.9.</w:t>
            </w:r>
          </w:p>
        </w:tc>
        <w:tc>
          <w:tcPr>
            <w:tcW w:w="3119" w:type="dxa"/>
            <w:tcBorders>
              <w:top w:val="single" w:sz="4" w:space="0" w:color="auto"/>
              <w:left w:val="single" w:sz="4" w:space="0" w:color="auto"/>
              <w:bottom w:val="single" w:sz="4" w:space="0" w:color="auto"/>
              <w:right w:val="single" w:sz="4" w:space="0" w:color="auto"/>
            </w:tcBorders>
          </w:tcPr>
          <w:p w14:paraId="2385735E" w14:textId="6E77612B" w:rsidR="00CC7C5E" w:rsidRPr="00E75A2B" w:rsidRDefault="00CC7C5E" w:rsidP="00CC7C5E">
            <w:pPr>
              <w:pStyle w:val="Default"/>
              <w:rPr>
                <w:sz w:val="22"/>
                <w:szCs w:val="22"/>
                <w:lang w:val="lv-LV"/>
              </w:rPr>
            </w:pPr>
            <w:r w:rsidRPr="00E75A2B">
              <w:rPr>
                <w:sz w:val="22"/>
                <w:szCs w:val="22"/>
                <w:lang w:val="lv-LV"/>
              </w:rPr>
              <w:t>Zālāju un lauču uzturēšana</w:t>
            </w:r>
          </w:p>
        </w:tc>
        <w:tc>
          <w:tcPr>
            <w:tcW w:w="1417" w:type="dxa"/>
            <w:tcBorders>
              <w:top w:val="single" w:sz="4" w:space="0" w:color="auto"/>
              <w:left w:val="single" w:sz="4" w:space="0" w:color="auto"/>
              <w:bottom w:val="single" w:sz="4" w:space="0" w:color="auto"/>
              <w:right w:val="single" w:sz="4" w:space="0" w:color="auto"/>
            </w:tcBorders>
          </w:tcPr>
          <w:p w14:paraId="51A79AD0" w14:textId="229CE765" w:rsidR="00CC7C5E" w:rsidRPr="00E75A2B" w:rsidRDefault="00CC7C5E" w:rsidP="00CC7C5E">
            <w:pPr>
              <w:pStyle w:val="Default"/>
              <w:rPr>
                <w:sz w:val="22"/>
                <w:szCs w:val="22"/>
                <w:lang w:val="lv-LV"/>
              </w:rPr>
            </w:pPr>
            <w:r w:rsidRPr="00E75A2B">
              <w:rPr>
                <w:sz w:val="22"/>
                <w:szCs w:val="22"/>
                <w:lang w:val="lv-LV"/>
              </w:rPr>
              <w:t>Zemes īpašnieki, LVM, projektu īstenotāji</w:t>
            </w:r>
          </w:p>
        </w:tc>
        <w:tc>
          <w:tcPr>
            <w:tcW w:w="1276" w:type="dxa"/>
            <w:tcBorders>
              <w:top w:val="single" w:sz="4" w:space="0" w:color="auto"/>
              <w:left w:val="single" w:sz="4" w:space="0" w:color="auto"/>
              <w:bottom w:val="single" w:sz="4" w:space="0" w:color="auto"/>
              <w:right w:val="single" w:sz="4" w:space="0" w:color="auto"/>
            </w:tcBorders>
          </w:tcPr>
          <w:p w14:paraId="25EB0A36" w14:textId="2CA2B8C0" w:rsidR="00CC7C5E" w:rsidRPr="00E75A2B" w:rsidRDefault="00CC7C5E" w:rsidP="00CC7C5E">
            <w:pPr>
              <w:pStyle w:val="Default"/>
              <w:rPr>
                <w:sz w:val="22"/>
                <w:szCs w:val="22"/>
                <w:lang w:val="lv-LV"/>
              </w:rPr>
            </w:pPr>
            <w:r w:rsidRPr="00E75A2B">
              <w:rPr>
                <w:sz w:val="22"/>
                <w:szCs w:val="22"/>
                <w:lang w:val="lv-LV"/>
              </w:rPr>
              <w:t>I, 2022</w:t>
            </w:r>
            <w:r w:rsidR="00315F26" w:rsidRPr="00E75A2B">
              <w:rPr>
                <w:sz w:val="22"/>
                <w:szCs w:val="22"/>
                <w:lang w:val="lv-LV"/>
              </w:rPr>
              <w:t>–</w:t>
            </w:r>
            <w:r w:rsidRPr="00E75A2B">
              <w:rPr>
                <w:sz w:val="22"/>
                <w:szCs w:val="22"/>
                <w:lang w:val="lv-LV"/>
              </w:rPr>
              <w:t>2034, reizi 1 vai 2 gados</w:t>
            </w:r>
          </w:p>
        </w:tc>
        <w:tc>
          <w:tcPr>
            <w:tcW w:w="2268" w:type="dxa"/>
            <w:tcBorders>
              <w:top w:val="single" w:sz="4" w:space="0" w:color="auto"/>
              <w:left w:val="single" w:sz="4" w:space="0" w:color="auto"/>
              <w:bottom w:val="single" w:sz="4" w:space="0" w:color="auto"/>
              <w:right w:val="single" w:sz="4" w:space="0" w:color="auto"/>
            </w:tcBorders>
          </w:tcPr>
          <w:p w14:paraId="44F37BA1" w14:textId="7B2482D6" w:rsidR="00CC7C5E" w:rsidRPr="00E75A2B" w:rsidRDefault="00CC7C5E" w:rsidP="00CC7C5E">
            <w:pPr>
              <w:pStyle w:val="Default"/>
              <w:rPr>
                <w:sz w:val="22"/>
                <w:szCs w:val="22"/>
                <w:lang w:val="lv-LV"/>
              </w:rPr>
            </w:pPr>
            <w:r w:rsidRPr="00E75A2B">
              <w:rPr>
                <w:sz w:val="22"/>
                <w:szCs w:val="22"/>
                <w:lang w:val="lv-LV"/>
              </w:rPr>
              <w:t>LAP finansējums, esošais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4BDAAA4D" w14:textId="6A944060" w:rsidR="00CC7C5E" w:rsidRPr="00E75A2B" w:rsidRDefault="00CC7C5E" w:rsidP="00CC7C5E">
            <w:pPr>
              <w:pStyle w:val="Default"/>
              <w:rPr>
                <w:sz w:val="22"/>
                <w:szCs w:val="22"/>
                <w:lang w:val="lv-LV"/>
              </w:rPr>
            </w:pPr>
            <w:r w:rsidRPr="00E75A2B">
              <w:rPr>
                <w:sz w:val="22"/>
                <w:szCs w:val="22"/>
                <w:lang w:val="lv-LV"/>
              </w:rPr>
              <w:t>Izmaksas nosakāmas iepirkumā</w:t>
            </w:r>
          </w:p>
        </w:tc>
        <w:tc>
          <w:tcPr>
            <w:tcW w:w="4252" w:type="dxa"/>
            <w:tcBorders>
              <w:top w:val="single" w:sz="4" w:space="0" w:color="auto"/>
              <w:left w:val="single" w:sz="4" w:space="0" w:color="auto"/>
              <w:bottom w:val="single" w:sz="4" w:space="0" w:color="auto"/>
              <w:right w:val="single" w:sz="4" w:space="0" w:color="auto"/>
            </w:tcBorders>
          </w:tcPr>
          <w:p w14:paraId="1EC42B82" w14:textId="40AF6C79" w:rsidR="00CC7C5E" w:rsidRPr="00E75A2B" w:rsidRDefault="00CC7C5E" w:rsidP="00CC7C5E">
            <w:pPr>
              <w:pStyle w:val="Default"/>
              <w:rPr>
                <w:sz w:val="22"/>
                <w:szCs w:val="22"/>
                <w:lang w:val="lv-LV"/>
              </w:rPr>
            </w:pPr>
            <w:r w:rsidRPr="00E75A2B">
              <w:rPr>
                <w:sz w:val="22"/>
                <w:szCs w:val="22"/>
                <w:lang w:val="lv-LV"/>
              </w:rPr>
              <w:t>Zālāji un lauces</w:t>
            </w:r>
            <w:r w:rsidR="008B486B" w:rsidRPr="00E75A2B">
              <w:rPr>
                <w:sz w:val="22"/>
                <w:szCs w:val="22"/>
                <w:lang w:val="lv-LV"/>
              </w:rPr>
              <w:t xml:space="preserve"> DL teritorijā</w:t>
            </w:r>
            <w:r w:rsidRPr="00E75A2B">
              <w:rPr>
                <w:sz w:val="22"/>
                <w:szCs w:val="22"/>
                <w:lang w:val="lv-LV"/>
              </w:rPr>
              <w:t xml:space="preserve"> </w:t>
            </w:r>
            <w:r w:rsidR="00BF31E3" w:rsidRPr="00E75A2B">
              <w:rPr>
                <w:sz w:val="22"/>
                <w:szCs w:val="22"/>
                <w:lang w:val="lv-LV"/>
              </w:rPr>
              <w:t>2,63</w:t>
            </w:r>
            <w:r w:rsidRPr="00E75A2B">
              <w:rPr>
                <w:sz w:val="22"/>
                <w:szCs w:val="22"/>
                <w:lang w:val="lv-LV"/>
              </w:rPr>
              <w:t xml:space="preserve"> ha platībā piemērotas tauriņiem</w:t>
            </w:r>
            <w:r w:rsidR="00B03C30" w:rsidRPr="00E75A2B">
              <w:rPr>
                <w:sz w:val="22"/>
                <w:szCs w:val="22"/>
                <w:lang w:val="lv-LV"/>
              </w:rPr>
              <w:t xml:space="preserve">, nodrošināta arī </w:t>
            </w:r>
            <w:r w:rsidR="0089730A" w:rsidRPr="00E75A2B">
              <w:rPr>
                <w:sz w:val="22"/>
                <w:szCs w:val="22"/>
                <w:lang w:val="lv-LV"/>
              </w:rPr>
              <w:t xml:space="preserve">ārpus DL “Grebļukalns” esošo un potenciāli iekļaujamo </w:t>
            </w:r>
            <w:r w:rsidR="00E52A14" w:rsidRPr="00E75A2B">
              <w:rPr>
                <w:sz w:val="22"/>
                <w:szCs w:val="22"/>
                <w:lang w:val="lv-LV"/>
              </w:rPr>
              <w:t xml:space="preserve">ES nozīmes biotopu 6450 </w:t>
            </w:r>
            <w:r w:rsidR="00E52A14" w:rsidRPr="00E75A2B">
              <w:rPr>
                <w:i/>
                <w:iCs/>
                <w:sz w:val="22"/>
                <w:szCs w:val="22"/>
                <w:lang w:val="lv-LV"/>
              </w:rPr>
              <w:t>Palieņu zālāji</w:t>
            </w:r>
            <w:r w:rsidR="00E52A14" w:rsidRPr="00E75A2B">
              <w:rPr>
                <w:sz w:val="22"/>
                <w:szCs w:val="22"/>
                <w:lang w:val="lv-LV"/>
              </w:rPr>
              <w:t xml:space="preserve"> </w:t>
            </w:r>
            <w:r w:rsidR="004708E9" w:rsidRPr="00E75A2B">
              <w:rPr>
                <w:sz w:val="22"/>
                <w:szCs w:val="22"/>
                <w:lang w:val="lv-LV"/>
              </w:rPr>
              <w:t>(</w:t>
            </w:r>
            <w:r w:rsidR="007335E8" w:rsidRPr="00E75A2B">
              <w:rPr>
                <w:sz w:val="22"/>
                <w:szCs w:val="22"/>
                <w:lang w:val="lv-LV"/>
              </w:rPr>
              <w:t>5,9</w:t>
            </w:r>
            <w:r w:rsidR="005C7B8F" w:rsidRPr="00E75A2B">
              <w:rPr>
                <w:sz w:val="22"/>
                <w:szCs w:val="22"/>
                <w:lang w:val="lv-LV"/>
              </w:rPr>
              <w:t>3</w:t>
            </w:r>
            <w:r w:rsidR="00DD4D4B" w:rsidRPr="00E75A2B">
              <w:rPr>
                <w:sz w:val="22"/>
                <w:szCs w:val="22"/>
                <w:lang w:val="lv-LV"/>
              </w:rPr>
              <w:t xml:space="preserve"> ha)</w:t>
            </w:r>
            <w:r w:rsidR="005C7B8F" w:rsidRPr="00E75A2B">
              <w:rPr>
                <w:sz w:val="22"/>
                <w:szCs w:val="22"/>
                <w:lang w:val="lv-LV"/>
              </w:rPr>
              <w:t xml:space="preserve"> </w:t>
            </w:r>
            <w:r w:rsidR="00E52A14" w:rsidRPr="00E75A2B">
              <w:rPr>
                <w:sz w:val="22"/>
                <w:szCs w:val="22"/>
                <w:lang w:val="lv-LV"/>
              </w:rPr>
              <w:t xml:space="preserve">un 6270* </w:t>
            </w:r>
            <w:r w:rsidR="00E52A14" w:rsidRPr="00E75A2B">
              <w:rPr>
                <w:i/>
                <w:iCs/>
                <w:sz w:val="22"/>
                <w:szCs w:val="22"/>
                <w:lang w:val="lv-LV"/>
              </w:rPr>
              <w:t xml:space="preserve">Sugām </w:t>
            </w:r>
            <w:r w:rsidR="0089730A" w:rsidRPr="00E75A2B">
              <w:rPr>
                <w:i/>
                <w:iCs/>
                <w:sz w:val="22"/>
                <w:szCs w:val="22"/>
                <w:lang w:val="lv-LV"/>
              </w:rPr>
              <w:t>bagātas</w:t>
            </w:r>
            <w:r w:rsidR="00E52A14" w:rsidRPr="00E75A2B">
              <w:rPr>
                <w:i/>
                <w:iCs/>
                <w:sz w:val="22"/>
                <w:szCs w:val="22"/>
                <w:lang w:val="lv-LV"/>
              </w:rPr>
              <w:t xml:space="preserve"> ganības un ganītas pļavas</w:t>
            </w:r>
            <w:r w:rsidR="0089730A" w:rsidRPr="00E75A2B">
              <w:rPr>
                <w:sz w:val="22"/>
                <w:szCs w:val="22"/>
                <w:lang w:val="lv-LV"/>
              </w:rPr>
              <w:t xml:space="preserve"> </w:t>
            </w:r>
            <w:r w:rsidR="00DD4D4B" w:rsidRPr="00E75A2B">
              <w:rPr>
                <w:sz w:val="22"/>
                <w:szCs w:val="22"/>
                <w:lang w:val="lv-LV"/>
              </w:rPr>
              <w:t xml:space="preserve">(8,95 ha) </w:t>
            </w:r>
            <w:r w:rsidR="0089730A" w:rsidRPr="00E75A2B">
              <w:rPr>
                <w:sz w:val="22"/>
                <w:szCs w:val="22"/>
                <w:lang w:val="lv-LV"/>
              </w:rPr>
              <w:t>atbilstoša apsaimniekošana</w:t>
            </w:r>
          </w:p>
        </w:tc>
      </w:tr>
      <w:tr w:rsidR="00CC7C5E" w:rsidRPr="00E75A2B" w14:paraId="634758A5"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200B758E" w14:textId="7A42549C" w:rsidR="00CC7C5E" w:rsidRPr="00E75A2B" w:rsidRDefault="00CC7C5E" w:rsidP="00CC7C5E">
            <w:pPr>
              <w:pStyle w:val="Default"/>
              <w:rPr>
                <w:sz w:val="22"/>
                <w:szCs w:val="22"/>
                <w:lang w:val="lv-LV"/>
              </w:rPr>
            </w:pPr>
            <w:r w:rsidRPr="00E75A2B">
              <w:rPr>
                <w:sz w:val="22"/>
                <w:szCs w:val="22"/>
                <w:lang w:val="lv-LV"/>
              </w:rPr>
              <w:t>2.10.</w:t>
            </w:r>
          </w:p>
        </w:tc>
        <w:tc>
          <w:tcPr>
            <w:tcW w:w="3119" w:type="dxa"/>
            <w:tcBorders>
              <w:top w:val="single" w:sz="4" w:space="0" w:color="auto"/>
              <w:left w:val="single" w:sz="4" w:space="0" w:color="auto"/>
              <w:bottom w:val="single" w:sz="4" w:space="0" w:color="auto"/>
              <w:right w:val="single" w:sz="4" w:space="0" w:color="auto"/>
            </w:tcBorders>
          </w:tcPr>
          <w:p w14:paraId="72A9953C" w14:textId="0A94D50F" w:rsidR="00CC7C5E" w:rsidRPr="00E75A2B" w:rsidRDefault="00CC7C5E" w:rsidP="00CC7C5E">
            <w:pPr>
              <w:pStyle w:val="Default"/>
              <w:rPr>
                <w:sz w:val="22"/>
                <w:szCs w:val="22"/>
                <w:lang w:val="lv-LV"/>
              </w:rPr>
            </w:pPr>
            <w:r w:rsidRPr="00E75A2B">
              <w:rPr>
                <w:sz w:val="22"/>
                <w:szCs w:val="22"/>
                <w:lang w:val="lv-LV"/>
              </w:rPr>
              <w:t>Apodziņu un urālpūču būru izvietošana</w:t>
            </w:r>
          </w:p>
        </w:tc>
        <w:tc>
          <w:tcPr>
            <w:tcW w:w="1417" w:type="dxa"/>
            <w:tcBorders>
              <w:top w:val="single" w:sz="4" w:space="0" w:color="auto"/>
              <w:left w:val="single" w:sz="4" w:space="0" w:color="auto"/>
              <w:bottom w:val="single" w:sz="4" w:space="0" w:color="auto"/>
              <w:right w:val="single" w:sz="4" w:space="0" w:color="auto"/>
            </w:tcBorders>
          </w:tcPr>
          <w:p w14:paraId="6ECF1807" w14:textId="3916B251" w:rsidR="00CC7C5E" w:rsidRPr="00E75A2B" w:rsidRDefault="00CC7C5E" w:rsidP="00CC7C5E">
            <w:pPr>
              <w:pStyle w:val="Default"/>
              <w:rPr>
                <w:sz w:val="22"/>
                <w:szCs w:val="22"/>
                <w:lang w:val="lv-LV"/>
              </w:rPr>
            </w:pPr>
            <w:r w:rsidRPr="00E75A2B">
              <w:rPr>
                <w:sz w:val="22"/>
                <w:szCs w:val="22"/>
                <w:lang w:val="lv-LV"/>
              </w:rPr>
              <w:t>LOB, LVM, 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19D9C0DA" w14:textId="5338FEC1" w:rsidR="00CC7C5E" w:rsidRPr="00E75A2B" w:rsidRDefault="00CC7C5E" w:rsidP="00CC7C5E">
            <w:pPr>
              <w:pStyle w:val="Default"/>
              <w:rPr>
                <w:sz w:val="22"/>
                <w:szCs w:val="22"/>
                <w:lang w:val="lv-LV"/>
              </w:rPr>
            </w:pPr>
            <w:r w:rsidRPr="00E75A2B">
              <w:rPr>
                <w:sz w:val="22"/>
                <w:szCs w:val="22"/>
                <w:lang w:val="lv-LV"/>
              </w:rPr>
              <w:t>II, 2024, uzturēšana regulāri</w:t>
            </w:r>
          </w:p>
        </w:tc>
        <w:tc>
          <w:tcPr>
            <w:tcW w:w="2268" w:type="dxa"/>
            <w:tcBorders>
              <w:top w:val="single" w:sz="4" w:space="0" w:color="auto"/>
              <w:left w:val="single" w:sz="4" w:space="0" w:color="auto"/>
              <w:bottom w:val="single" w:sz="4" w:space="0" w:color="auto"/>
              <w:right w:val="single" w:sz="4" w:space="0" w:color="auto"/>
            </w:tcBorders>
          </w:tcPr>
          <w:p w14:paraId="51C82BDC" w14:textId="7A3BAAD8" w:rsidR="00CC7C5E" w:rsidRPr="00E75A2B" w:rsidRDefault="00CC7C5E" w:rsidP="00CC7C5E">
            <w:pPr>
              <w:pStyle w:val="Default"/>
              <w:rPr>
                <w:sz w:val="22"/>
                <w:szCs w:val="22"/>
                <w:lang w:val="lv-LV"/>
              </w:rPr>
            </w:pPr>
            <w:r w:rsidRPr="00E75A2B">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7476766" w14:textId="51C268BF" w:rsidR="00CC7C5E" w:rsidRPr="00E75A2B" w:rsidRDefault="00CC7C5E" w:rsidP="00CC7C5E">
            <w:pPr>
              <w:pStyle w:val="Default"/>
              <w:rPr>
                <w:sz w:val="22"/>
                <w:szCs w:val="22"/>
                <w:lang w:val="lv-LV"/>
              </w:rPr>
            </w:pPr>
            <w:r w:rsidRPr="00E75A2B">
              <w:rPr>
                <w:sz w:val="22"/>
                <w:szCs w:val="22"/>
                <w:lang w:val="lv-LV"/>
              </w:rPr>
              <w:t>Viens būris orientējoši 30 eiro</w:t>
            </w:r>
          </w:p>
        </w:tc>
        <w:tc>
          <w:tcPr>
            <w:tcW w:w="4252" w:type="dxa"/>
            <w:tcBorders>
              <w:top w:val="single" w:sz="4" w:space="0" w:color="auto"/>
              <w:left w:val="single" w:sz="4" w:space="0" w:color="auto"/>
              <w:bottom w:val="single" w:sz="4" w:space="0" w:color="auto"/>
              <w:right w:val="single" w:sz="4" w:space="0" w:color="auto"/>
            </w:tcBorders>
          </w:tcPr>
          <w:p w14:paraId="59566AAD" w14:textId="148EA20D" w:rsidR="00CC7C5E" w:rsidRPr="00E75A2B" w:rsidRDefault="00CC7C5E" w:rsidP="00CC7C5E">
            <w:pPr>
              <w:pStyle w:val="Default"/>
              <w:rPr>
                <w:sz w:val="22"/>
                <w:szCs w:val="22"/>
                <w:lang w:val="lv-LV"/>
              </w:rPr>
            </w:pPr>
            <w:r w:rsidRPr="00E75A2B">
              <w:rPr>
                <w:sz w:val="22"/>
                <w:szCs w:val="22"/>
                <w:lang w:val="lv-LV"/>
              </w:rPr>
              <w:t>Uzstādīti 3 apodziņu un 3 urālpūču būri, kas reizi sezonā tiek apkopti</w:t>
            </w:r>
          </w:p>
        </w:tc>
      </w:tr>
      <w:tr w:rsidR="00CC7C5E" w:rsidRPr="00E75A2B" w14:paraId="7797E104"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1FD5F894" w14:textId="555CA9C6" w:rsidR="00CC7C5E" w:rsidRPr="00E75A2B" w:rsidRDefault="00CC7C5E" w:rsidP="00CC7C5E">
            <w:pPr>
              <w:pStyle w:val="Default"/>
              <w:rPr>
                <w:sz w:val="22"/>
                <w:szCs w:val="22"/>
                <w:lang w:val="lv-LV"/>
              </w:rPr>
            </w:pPr>
            <w:r w:rsidRPr="00E75A2B">
              <w:rPr>
                <w:sz w:val="22"/>
                <w:szCs w:val="22"/>
                <w:lang w:val="lv-LV"/>
              </w:rPr>
              <w:t>2.11.</w:t>
            </w:r>
          </w:p>
        </w:tc>
        <w:tc>
          <w:tcPr>
            <w:tcW w:w="3119" w:type="dxa"/>
            <w:tcBorders>
              <w:top w:val="single" w:sz="4" w:space="0" w:color="auto"/>
              <w:left w:val="single" w:sz="4" w:space="0" w:color="auto"/>
              <w:bottom w:val="single" w:sz="4" w:space="0" w:color="auto"/>
              <w:right w:val="single" w:sz="4" w:space="0" w:color="auto"/>
            </w:tcBorders>
          </w:tcPr>
          <w:p w14:paraId="6EADFE42" w14:textId="443BF62E" w:rsidR="00CC7C5E" w:rsidRPr="00E75A2B" w:rsidRDefault="00CC7C5E" w:rsidP="00CC7C5E">
            <w:pPr>
              <w:pStyle w:val="Default"/>
              <w:rPr>
                <w:sz w:val="22"/>
                <w:szCs w:val="22"/>
                <w:highlight w:val="yellow"/>
                <w:lang w:val="lv-LV"/>
              </w:rPr>
            </w:pPr>
            <w:r w:rsidRPr="00E75A2B">
              <w:rPr>
                <w:sz w:val="22"/>
                <w:szCs w:val="22"/>
                <w:lang w:val="lv-LV"/>
              </w:rPr>
              <w:t>Skatu uz Grebļa kalnu uzturēšana un veidošana</w:t>
            </w:r>
          </w:p>
        </w:tc>
        <w:tc>
          <w:tcPr>
            <w:tcW w:w="1417" w:type="dxa"/>
            <w:tcBorders>
              <w:top w:val="single" w:sz="4" w:space="0" w:color="auto"/>
              <w:left w:val="single" w:sz="4" w:space="0" w:color="auto"/>
              <w:bottom w:val="single" w:sz="4" w:space="0" w:color="auto"/>
              <w:right w:val="single" w:sz="4" w:space="0" w:color="auto"/>
            </w:tcBorders>
          </w:tcPr>
          <w:p w14:paraId="24002888" w14:textId="08FE2C75" w:rsidR="00CC7C5E" w:rsidRPr="00E75A2B" w:rsidRDefault="00CC7C5E" w:rsidP="00CC7C5E">
            <w:pPr>
              <w:pStyle w:val="Default"/>
              <w:rPr>
                <w:sz w:val="22"/>
                <w:szCs w:val="22"/>
                <w:lang w:val="lv-LV"/>
              </w:rPr>
            </w:pPr>
            <w:r w:rsidRPr="00E75A2B">
              <w:rPr>
                <w:sz w:val="22"/>
                <w:szCs w:val="22"/>
                <w:lang w:val="lv-LV"/>
              </w:rPr>
              <w:t>Zemes īpašnieki, pašvaldība</w:t>
            </w:r>
          </w:p>
        </w:tc>
        <w:tc>
          <w:tcPr>
            <w:tcW w:w="1276" w:type="dxa"/>
            <w:tcBorders>
              <w:top w:val="single" w:sz="4" w:space="0" w:color="auto"/>
              <w:left w:val="single" w:sz="4" w:space="0" w:color="auto"/>
              <w:bottom w:val="single" w:sz="4" w:space="0" w:color="auto"/>
              <w:right w:val="single" w:sz="4" w:space="0" w:color="auto"/>
            </w:tcBorders>
          </w:tcPr>
          <w:p w14:paraId="351FBB4E" w14:textId="1ADE7FE5" w:rsidR="00CC7C5E" w:rsidRPr="00E75A2B" w:rsidRDefault="00CC7C5E" w:rsidP="00CC7C5E">
            <w:pPr>
              <w:pStyle w:val="Default"/>
              <w:rPr>
                <w:sz w:val="22"/>
                <w:szCs w:val="22"/>
                <w:lang w:val="lv-LV"/>
              </w:rPr>
            </w:pPr>
            <w:r w:rsidRPr="00E75A2B">
              <w:rPr>
                <w:sz w:val="22"/>
                <w:szCs w:val="22"/>
                <w:lang w:val="lv-LV"/>
              </w:rPr>
              <w:t>II, 2022</w:t>
            </w:r>
            <w:r w:rsidR="00315F26" w:rsidRPr="00E75A2B">
              <w:rPr>
                <w:sz w:val="22"/>
                <w:szCs w:val="22"/>
                <w:lang w:val="lv-LV"/>
              </w:rPr>
              <w:t>–</w:t>
            </w:r>
            <w:r w:rsidRPr="00E75A2B">
              <w:rPr>
                <w:sz w:val="22"/>
                <w:szCs w:val="22"/>
                <w:lang w:val="lv-LV"/>
              </w:rPr>
              <w:t>2034, regulāra uzturēšana</w:t>
            </w:r>
          </w:p>
        </w:tc>
        <w:tc>
          <w:tcPr>
            <w:tcW w:w="2268" w:type="dxa"/>
            <w:tcBorders>
              <w:top w:val="single" w:sz="4" w:space="0" w:color="auto"/>
              <w:left w:val="single" w:sz="4" w:space="0" w:color="auto"/>
              <w:bottom w:val="single" w:sz="4" w:space="0" w:color="auto"/>
              <w:right w:val="single" w:sz="4" w:space="0" w:color="auto"/>
            </w:tcBorders>
          </w:tcPr>
          <w:p w14:paraId="1D616745" w14:textId="1C9133BD" w:rsidR="00CC7C5E" w:rsidRPr="00E75A2B" w:rsidRDefault="00CC7C5E" w:rsidP="00CC7C5E">
            <w:pPr>
              <w:pStyle w:val="Default"/>
              <w:rPr>
                <w:sz w:val="22"/>
                <w:szCs w:val="22"/>
                <w:lang w:val="lv-LV"/>
              </w:rPr>
            </w:pPr>
            <w:r w:rsidRPr="00E75A2B">
              <w:rPr>
                <w:sz w:val="22"/>
                <w:szCs w:val="22"/>
                <w:lang w:val="lv-LV"/>
              </w:rPr>
              <w:t>Lauku programmas atbalsta maksājumi, pašvaldības budžets</w:t>
            </w:r>
          </w:p>
        </w:tc>
        <w:tc>
          <w:tcPr>
            <w:tcW w:w="1843" w:type="dxa"/>
            <w:tcBorders>
              <w:top w:val="single" w:sz="4" w:space="0" w:color="auto"/>
              <w:left w:val="single" w:sz="4" w:space="0" w:color="auto"/>
              <w:bottom w:val="single" w:sz="4" w:space="0" w:color="auto"/>
              <w:right w:val="single" w:sz="4" w:space="0" w:color="auto"/>
            </w:tcBorders>
          </w:tcPr>
          <w:p w14:paraId="3CC383EE" w14:textId="138C2C3B"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33A90E57" w14:textId="6AD3ED34" w:rsidR="00CC7C5E" w:rsidRPr="00E75A2B" w:rsidRDefault="00CC7C5E" w:rsidP="00CC7C5E">
            <w:pPr>
              <w:pStyle w:val="Default"/>
              <w:rPr>
                <w:sz w:val="22"/>
                <w:szCs w:val="22"/>
                <w:lang w:val="lv-LV"/>
              </w:rPr>
            </w:pPr>
            <w:r w:rsidRPr="00E75A2B">
              <w:rPr>
                <w:sz w:val="22"/>
                <w:szCs w:val="22"/>
                <w:lang w:val="lv-LV"/>
              </w:rPr>
              <w:t>Uzturēta un uzlabota skatu uz Grebļa kalnu kvalitāte, uzturot un atjaunojot zālājus 28,32</w:t>
            </w:r>
            <w:r w:rsidR="002947CE" w:rsidRPr="00E75A2B">
              <w:rPr>
                <w:sz w:val="22"/>
                <w:szCs w:val="22"/>
                <w:lang w:val="lv-LV"/>
              </w:rPr>
              <w:t> </w:t>
            </w:r>
            <w:r w:rsidRPr="00E75A2B">
              <w:rPr>
                <w:sz w:val="22"/>
                <w:szCs w:val="22"/>
                <w:lang w:val="lv-LV"/>
              </w:rPr>
              <w:t>ha platībā (ārpus DL teritorijas) un veicot ainavu cirti un regulāri pļaujot atvases 0,59 ha platībā</w:t>
            </w:r>
          </w:p>
        </w:tc>
      </w:tr>
      <w:tr w:rsidR="00CC7C5E" w:rsidRPr="00E75A2B" w14:paraId="7AC5DD41"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0CB7B7B3" w14:textId="72DE7F5C" w:rsidR="00CC7C5E" w:rsidRPr="00E75A2B" w:rsidRDefault="00CC7C5E" w:rsidP="00CC7C5E">
            <w:pPr>
              <w:pStyle w:val="Default"/>
              <w:rPr>
                <w:sz w:val="22"/>
                <w:szCs w:val="22"/>
                <w:lang w:val="lv-LV"/>
              </w:rPr>
            </w:pPr>
            <w:r w:rsidRPr="00E75A2B">
              <w:rPr>
                <w:sz w:val="22"/>
                <w:szCs w:val="22"/>
                <w:lang w:val="lv-LV"/>
              </w:rPr>
              <w:t>2.12.</w:t>
            </w:r>
          </w:p>
        </w:tc>
        <w:tc>
          <w:tcPr>
            <w:tcW w:w="3119" w:type="dxa"/>
            <w:tcBorders>
              <w:top w:val="single" w:sz="4" w:space="0" w:color="auto"/>
              <w:left w:val="single" w:sz="4" w:space="0" w:color="auto"/>
              <w:bottom w:val="single" w:sz="4" w:space="0" w:color="auto"/>
              <w:right w:val="single" w:sz="4" w:space="0" w:color="auto"/>
            </w:tcBorders>
          </w:tcPr>
          <w:p w14:paraId="7F0F08D8" w14:textId="48ADD1C9" w:rsidR="00CC7C5E" w:rsidRPr="00E75A2B" w:rsidRDefault="00CC7C5E" w:rsidP="00CC7C5E">
            <w:pPr>
              <w:pStyle w:val="Default"/>
              <w:rPr>
                <w:sz w:val="22"/>
                <w:szCs w:val="22"/>
                <w:lang w:val="lv-LV"/>
              </w:rPr>
            </w:pPr>
            <w:r w:rsidRPr="00E75A2B">
              <w:rPr>
                <w:sz w:val="22"/>
                <w:szCs w:val="22"/>
                <w:lang w:val="lv-LV"/>
              </w:rPr>
              <w:t>Barjeru un dabisku šķēršļu ierīkošana</w:t>
            </w:r>
          </w:p>
        </w:tc>
        <w:tc>
          <w:tcPr>
            <w:tcW w:w="1417" w:type="dxa"/>
            <w:tcBorders>
              <w:top w:val="single" w:sz="4" w:space="0" w:color="auto"/>
              <w:left w:val="single" w:sz="4" w:space="0" w:color="auto"/>
              <w:bottom w:val="single" w:sz="4" w:space="0" w:color="auto"/>
              <w:right w:val="single" w:sz="4" w:space="0" w:color="auto"/>
            </w:tcBorders>
          </w:tcPr>
          <w:p w14:paraId="7ED336DC" w14:textId="47B92E25" w:rsidR="00CC7C5E" w:rsidRPr="00E75A2B" w:rsidRDefault="00CC7C5E" w:rsidP="00CC7C5E">
            <w:pPr>
              <w:pStyle w:val="Default"/>
              <w:rPr>
                <w:sz w:val="22"/>
                <w:szCs w:val="22"/>
                <w:lang w:val="lv-LV"/>
              </w:rPr>
            </w:pPr>
            <w:r w:rsidRPr="00E75A2B">
              <w:rPr>
                <w:sz w:val="22"/>
                <w:szCs w:val="22"/>
                <w:lang w:val="lv-LV"/>
              </w:rPr>
              <w:t>Pašvaldība, zemes īpašnieki sadarbībā ar robežsargiem</w:t>
            </w:r>
          </w:p>
        </w:tc>
        <w:tc>
          <w:tcPr>
            <w:tcW w:w="1276" w:type="dxa"/>
            <w:tcBorders>
              <w:top w:val="single" w:sz="4" w:space="0" w:color="auto"/>
              <w:left w:val="single" w:sz="4" w:space="0" w:color="auto"/>
              <w:bottom w:val="single" w:sz="4" w:space="0" w:color="auto"/>
              <w:right w:val="single" w:sz="4" w:space="0" w:color="auto"/>
            </w:tcBorders>
          </w:tcPr>
          <w:p w14:paraId="07EC8173" w14:textId="010DB1D5" w:rsidR="00CC7C5E" w:rsidRPr="00E75A2B" w:rsidRDefault="00CC7C5E" w:rsidP="00CC7C5E">
            <w:pPr>
              <w:pStyle w:val="Default"/>
              <w:rPr>
                <w:sz w:val="22"/>
                <w:szCs w:val="22"/>
                <w:lang w:val="lv-LV"/>
              </w:rPr>
            </w:pPr>
            <w:r w:rsidRPr="00E75A2B">
              <w:rPr>
                <w:sz w:val="22"/>
                <w:szCs w:val="22"/>
                <w:lang w:val="lv-LV"/>
              </w:rPr>
              <w:t>I, 2022, uzturēšana regulāri</w:t>
            </w:r>
          </w:p>
        </w:tc>
        <w:tc>
          <w:tcPr>
            <w:tcW w:w="2268" w:type="dxa"/>
            <w:tcBorders>
              <w:top w:val="single" w:sz="4" w:space="0" w:color="auto"/>
              <w:left w:val="single" w:sz="4" w:space="0" w:color="auto"/>
              <w:bottom w:val="single" w:sz="4" w:space="0" w:color="auto"/>
              <w:right w:val="single" w:sz="4" w:space="0" w:color="auto"/>
            </w:tcBorders>
          </w:tcPr>
          <w:p w14:paraId="172EBF12" w14:textId="4E73E8A8" w:rsidR="00CC7C5E" w:rsidRPr="00E75A2B" w:rsidRDefault="00CC7C5E" w:rsidP="00CC7C5E">
            <w:pPr>
              <w:pStyle w:val="Default"/>
              <w:rPr>
                <w:sz w:val="22"/>
                <w:szCs w:val="22"/>
                <w:lang w:val="lv-LV"/>
              </w:rPr>
            </w:pPr>
            <w:r w:rsidRPr="00E75A2B">
              <w:rPr>
                <w:sz w:val="22"/>
                <w:szCs w:val="22"/>
                <w:lang w:val="lv-LV"/>
              </w:rPr>
              <w:t>Iestāžu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7764C20B" w14:textId="27FE7ABD" w:rsidR="00CC7C5E" w:rsidRPr="00E75A2B" w:rsidRDefault="00CC7C5E" w:rsidP="00CC7C5E">
            <w:pPr>
              <w:pStyle w:val="Default"/>
              <w:rPr>
                <w:sz w:val="22"/>
                <w:szCs w:val="22"/>
                <w:lang w:val="lv-LV"/>
              </w:rPr>
            </w:pPr>
            <w:r w:rsidRPr="00E75A2B">
              <w:rPr>
                <w:sz w:val="22"/>
                <w:szCs w:val="22"/>
                <w:lang w:val="lv-LV"/>
              </w:rPr>
              <w:t>Izmaksas nosakāmas iepirkumā</w:t>
            </w:r>
          </w:p>
        </w:tc>
        <w:tc>
          <w:tcPr>
            <w:tcW w:w="4252" w:type="dxa"/>
            <w:tcBorders>
              <w:top w:val="single" w:sz="4" w:space="0" w:color="auto"/>
              <w:left w:val="single" w:sz="4" w:space="0" w:color="auto"/>
              <w:bottom w:val="single" w:sz="4" w:space="0" w:color="auto"/>
              <w:right w:val="single" w:sz="4" w:space="0" w:color="auto"/>
            </w:tcBorders>
          </w:tcPr>
          <w:p w14:paraId="6F751C26" w14:textId="118FEC7A" w:rsidR="00CC7C5E" w:rsidRPr="00E75A2B" w:rsidRDefault="00CC7C5E" w:rsidP="00CC7C5E">
            <w:pPr>
              <w:pStyle w:val="Default"/>
              <w:rPr>
                <w:sz w:val="22"/>
                <w:szCs w:val="22"/>
                <w:lang w:val="lv-LV"/>
              </w:rPr>
            </w:pPr>
            <w:r w:rsidRPr="00E75A2B">
              <w:rPr>
                <w:sz w:val="22"/>
                <w:szCs w:val="22"/>
                <w:lang w:val="lv-LV"/>
              </w:rPr>
              <w:t>Ierīkotas 2 barjeras un novērsta apmeklētāju pārvietošanās sezonas lieguma teritorijā 100</w:t>
            </w:r>
            <w:r w:rsidR="00F50203" w:rsidRPr="00E75A2B">
              <w:rPr>
                <w:sz w:val="22"/>
                <w:szCs w:val="22"/>
                <w:lang w:val="lv-LV"/>
              </w:rPr>
              <w:t> </w:t>
            </w:r>
            <w:r w:rsidRPr="00E75A2B">
              <w:rPr>
                <w:sz w:val="22"/>
                <w:szCs w:val="22"/>
                <w:lang w:val="lv-LV"/>
              </w:rPr>
              <w:t>ha platībā</w:t>
            </w:r>
          </w:p>
        </w:tc>
      </w:tr>
      <w:tr w:rsidR="00CC7C5E" w:rsidRPr="00E75A2B" w14:paraId="38EA80ED"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014B5F3D" w14:textId="19114FC7" w:rsidR="00CC7C5E" w:rsidRPr="00E75A2B" w:rsidRDefault="0042413C" w:rsidP="00CC7C5E">
            <w:pPr>
              <w:pStyle w:val="Default"/>
              <w:rPr>
                <w:b/>
                <w:bCs/>
                <w:sz w:val="22"/>
                <w:szCs w:val="22"/>
                <w:lang w:val="lv-LV"/>
              </w:rPr>
            </w:pPr>
            <w:r w:rsidRPr="00E75A2B">
              <w:rPr>
                <w:b/>
                <w:bCs/>
                <w:sz w:val="22"/>
                <w:szCs w:val="22"/>
                <w:lang w:val="lv-LV"/>
              </w:rPr>
              <w:t>III</w:t>
            </w:r>
          </w:p>
        </w:tc>
        <w:tc>
          <w:tcPr>
            <w:tcW w:w="14175" w:type="dxa"/>
            <w:gridSpan w:val="6"/>
            <w:tcBorders>
              <w:top w:val="single" w:sz="4" w:space="0" w:color="auto"/>
              <w:left w:val="single" w:sz="4" w:space="0" w:color="auto"/>
              <w:bottom w:val="single" w:sz="4" w:space="0" w:color="auto"/>
              <w:right w:val="single" w:sz="4" w:space="0" w:color="auto"/>
            </w:tcBorders>
          </w:tcPr>
          <w:p w14:paraId="43915158" w14:textId="77777777" w:rsidR="00CC7C5E" w:rsidRPr="00E75A2B" w:rsidRDefault="00CC7C5E" w:rsidP="00CC7C5E">
            <w:pPr>
              <w:pStyle w:val="Default"/>
              <w:rPr>
                <w:sz w:val="22"/>
                <w:szCs w:val="22"/>
                <w:lang w:val="lv-LV"/>
              </w:rPr>
            </w:pPr>
            <w:r w:rsidRPr="00E75A2B">
              <w:rPr>
                <w:b/>
                <w:bCs/>
                <w:sz w:val="22"/>
                <w:szCs w:val="22"/>
                <w:lang w:val="lv-LV"/>
              </w:rPr>
              <w:t>Dabas tūrisma attīstība sabiedrības informēšana un izglītošana</w:t>
            </w:r>
          </w:p>
        </w:tc>
      </w:tr>
      <w:tr w:rsidR="00CC7C5E" w:rsidRPr="00E75A2B" w14:paraId="74B86AFF"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1760CEE1" w14:textId="77777777" w:rsidR="00CC7C5E" w:rsidRPr="00E75A2B" w:rsidRDefault="00CC7C5E" w:rsidP="00CC7C5E">
            <w:pPr>
              <w:pStyle w:val="Default"/>
              <w:rPr>
                <w:sz w:val="22"/>
                <w:szCs w:val="22"/>
                <w:lang w:val="lv-LV"/>
              </w:rPr>
            </w:pPr>
            <w:r w:rsidRPr="00E75A2B">
              <w:rPr>
                <w:sz w:val="22"/>
                <w:szCs w:val="22"/>
                <w:lang w:val="lv-LV"/>
              </w:rPr>
              <w:t>3.1.</w:t>
            </w:r>
          </w:p>
        </w:tc>
        <w:tc>
          <w:tcPr>
            <w:tcW w:w="3119" w:type="dxa"/>
            <w:tcBorders>
              <w:top w:val="single" w:sz="4" w:space="0" w:color="auto"/>
              <w:left w:val="single" w:sz="4" w:space="0" w:color="auto"/>
              <w:bottom w:val="single" w:sz="4" w:space="0" w:color="auto"/>
              <w:right w:val="single" w:sz="4" w:space="0" w:color="auto"/>
            </w:tcBorders>
          </w:tcPr>
          <w:p w14:paraId="77ED4BDA" w14:textId="77777777" w:rsidR="00CC7C5E" w:rsidRPr="00E75A2B" w:rsidRDefault="00CC7C5E" w:rsidP="00CC7C5E">
            <w:pPr>
              <w:pStyle w:val="Default"/>
              <w:rPr>
                <w:sz w:val="22"/>
                <w:szCs w:val="22"/>
                <w:lang w:val="lv-LV"/>
              </w:rPr>
            </w:pPr>
            <w:r w:rsidRPr="00E75A2B">
              <w:rPr>
                <w:sz w:val="22"/>
                <w:szCs w:val="22"/>
                <w:lang w:val="lv-LV"/>
              </w:rPr>
              <w:t>Takas uzturēšana un labiekārtošana</w:t>
            </w:r>
          </w:p>
        </w:tc>
        <w:tc>
          <w:tcPr>
            <w:tcW w:w="1417" w:type="dxa"/>
            <w:tcBorders>
              <w:top w:val="single" w:sz="4" w:space="0" w:color="auto"/>
              <w:left w:val="single" w:sz="4" w:space="0" w:color="auto"/>
              <w:bottom w:val="single" w:sz="4" w:space="0" w:color="auto"/>
              <w:right w:val="single" w:sz="4" w:space="0" w:color="auto"/>
            </w:tcBorders>
          </w:tcPr>
          <w:p w14:paraId="6583DA49" w14:textId="326627A3" w:rsidR="00CC7C5E" w:rsidRPr="00E75A2B" w:rsidRDefault="00CC7C5E" w:rsidP="00CC7C5E">
            <w:pPr>
              <w:pStyle w:val="Default"/>
              <w:rPr>
                <w:sz w:val="22"/>
                <w:szCs w:val="22"/>
                <w:lang w:val="lv-LV"/>
              </w:rPr>
            </w:pPr>
            <w:r w:rsidRPr="00E75A2B">
              <w:rPr>
                <w:sz w:val="22"/>
                <w:szCs w:val="22"/>
                <w:lang w:val="lv-LV"/>
              </w:rPr>
              <w:t xml:space="preserve">Pašvaldība sadarbībā ar tūrisma uzņēmējiem, </w:t>
            </w:r>
            <w:r w:rsidRPr="00E75A2B">
              <w:rPr>
                <w:sz w:val="22"/>
                <w:szCs w:val="22"/>
                <w:lang w:val="lv-LV"/>
              </w:rPr>
              <w:lastRenderedPageBreak/>
              <w:t>LVM, projektu īstenotāji</w:t>
            </w:r>
          </w:p>
        </w:tc>
        <w:tc>
          <w:tcPr>
            <w:tcW w:w="1276" w:type="dxa"/>
            <w:tcBorders>
              <w:top w:val="single" w:sz="4" w:space="0" w:color="auto"/>
              <w:left w:val="single" w:sz="4" w:space="0" w:color="auto"/>
              <w:bottom w:val="single" w:sz="4" w:space="0" w:color="auto"/>
              <w:right w:val="single" w:sz="4" w:space="0" w:color="auto"/>
            </w:tcBorders>
          </w:tcPr>
          <w:p w14:paraId="0E5A1889" w14:textId="64647315" w:rsidR="00CC7C5E" w:rsidRPr="00E75A2B" w:rsidRDefault="00CC7C5E" w:rsidP="00CC7C5E">
            <w:pPr>
              <w:pStyle w:val="Default"/>
              <w:rPr>
                <w:sz w:val="22"/>
                <w:szCs w:val="22"/>
                <w:lang w:val="lv-LV"/>
              </w:rPr>
            </w:pPr>
            <w:r w:rsidRPr="00E75A2B">
              <w:rPr>
                <w:sz w:val="22"/>
                <w:szCs w:val="22"/>
                <w:lang w:val="lv-LV"/>
              </w:rPr>
              <w:lastRenderedPageBreak/>
              <w:t>II, vienreizējs pasākums 2022.</w:t>
            </w:r>
            <w:r w:rsidR="00315F26" w:rsidRPr="00E75A2B">
              <w:rPr>
                <w:sz w:val="22"/>
                <w:szCs w:val="22"/>
                <w:lang w:val="lv-LV"/>
              </w:rPr>
              <w:t>–</w:t>
            </w:r>
            <w:r w:rsidRPr="00E75A2B">
              <w:rPr>
                <w:sz w:val="22"/>
                <w:szCs w:val="22"/>
                <w:lang w:val="lv-LV"/>
              </w:rPr>
              <w:lastRenderedPageBreak/>
              <w:t>2024., uzturēšana regulāri, ne retāk kā reizi 2</w:t>
            </w:r>
            <w:r w:rsidR="00315F26" w:rsidRPr="00E75A2B">
              <w:rPr>
                <w:sz w:val="22"/>
                <w:szCs w:val="22"/>
                <w:lang w:val="lv-LV"/>
              </w:rPr>
              <w:t>–</w:t>
            </w:r>
            <w:r w:rsidRPr="00E75A2B">
              <w:rPr>
                <w:sz w:val="22"/>
                <w:szCs w:val="22"/>
                <w:lang w:val="lv-LV"/>
              </w:rPr>
              <w:t>4 gados</w:t>
            </w:r>
          </w:p>
        </w:tc>
        <w:tc>
          <w:tcPr>
            <w:tcW w:w="2268" w:type="dxa"/>
            <w:tcBorders>
              <w:top w:val="single" w:sz="4" w:space="0" w:color="auto"/>
              <w:left w:val="single" w:sz="4" w:space="0" w:color="auto"/>
              <w:bottom w:val="single" w:sz="4" w:space="0" w:color="auto"/>
              <w:right w:val="single" w:sz="4" w:space="0" w:color="auto"/>
            </w:tcBorders>
          </w:tcPr>
          <w:p w14:paraId="316BF678" w14:textId="40FF4B91" w:rsidR="00CC7C5E" w:rsidRPr="00E75A2B" w:rsidRDefault="00CC7C5E" w:rsidP="00CC7C5E">
            <w:pPr>
              <w:pStyle w:val="Default"/>
              <w:rPr>
                <w:sz w:val="22"/>
                <w:szCs w:val="22"/>
                <w:lang w:val="lv-LV"/>
              </w:rPr>
            </w:pPr>
            <w:r w:rsidRPr="00E75A2B">
              <w:rPr>
                <w:sz w:val="22"/>
                <w:szCs w:val="22"/>
                <w:lang w:val="lv-LV"/>
              </w:rPr>
              <w:lastRenderedPageBreak/>
              <w:t>Pašvaldības, projektu finansējums</w:t>
            </w:r>
          </w:p>
        </w:tc>
        <w:tc>
          <w:tcPr>
            <w:tcW w:w="1843" w:type="dxa"/>
            <w:tcBorders>
              <w:top w:val="single" w:sz="4" w:space="0" w:color="auto"/>
              <w:left w:val="single" w:sz="4" w:space="0" w:color="auto"/>
              <w:bottom w:val="single" w:sz="4" w:space="0" w:color="auto"/>
              <w:right w:val="single" w:sz="4" w:space="0" w:color="auto"/>
            </w:tcBorders>
          </w:tcPr>
          <w:p w14:paraId="15DB2400" w14:textId="151562C4" w:rsidR="00CC7C5E" w:rsidRPr="00E75A2B" w:rsidRDefault="00CC7C5E" w:rsidP="00CC7C5E">
            <w:pPr>
              <w:pStyle w:val="Default"/>
              <w:rPr>
                <w:sz w:val="22"/>
                <w:szCs w:val="22"/>
                <w:lang w:val="lv-LV"/>
              </w:rPr>
            </w:pPr>
            <w:r w:rsidRPr="00E75A2B">
              <w:rPr>
                <w:sz w:val="22"/>
                <w:szCs w:val="22"/>
                <w:lang w:val="lv-LV"/>
              </w:rPr>
              <w:t>Izmaksas nosakāmas iepirkumā</w:t>
            </w:r>
          </w:p>
        </w:tc>
        <w:tc>
          <w:tcPr>
            <w:tcW w:w="4252" w:type="dxa"/>
            <w:tcBorders>
              <w:top w:val="single" w:sz="4" w:space="0" w:color="auto"/>
              <w:left w:val="single" w:sz="4" w:space="0" w:color="auto"/>
              <w:bottom w:val="single" w:sz="4" w:space="0" w:color="auto"/>
              <w:right w:val="single" w:sz="4" w:space="0" w:color="auto"/>
            </w:tcBorders>
          </w:tcPr>
          <w:p w14:paraId="1300D5A4" w14:textId="22DCE7EE" w:rsidR="00CC7C5E" w:rsidRPr="00E75A2B" w:rsidRDefault="00CC7C5E" w:rsidP="00CC7C5E">
            <w:pPr>
              <w:pStyle w:val="Default"/>
              <w:rPr>
                <w:sz w:val="22"/>
                <w:szCs w:val="22"/>
                <w:lang w:val="lv-LV"/>
              </w:rPr>
            </w:pPr>
            <w:r w:rsidRPr="00E75A2B">
              <w:rPr>
                <w:sz w:val="22"/>
                <w:szCs w:val="22"/>
                <w:lang w:val="lv-LV"/>
              </w:rPr>
              <w:t>Uzturēta un labiekārtota taka 6,5 km garumā</w:t>
            </w:r>
            <w:r w:rsidR="00B34B63" w:rsidRPr="00E75A2B">
              <w:rPr>
                <w:sz w:val="22"/>
                <w:szCs w:val="22"/>
                <w:lang w:val="lv-LV"/>
              </w:rPr>
              <w:t xml:space="preserve"> un</w:t>
            </w:r>
            <w:r w:rsidR="00EC4E15" w:rsidRPr="00E75A2B">
              <w:rPr>
                <w:sz w:val="22"/>
                <w:szCs w:val="22"/>
                <w:lang w:val="lv-LV"/>
              </w:rPr>
              <w:t xml:space="preserve"> 2,9 ha platībā</w:t>
            </w:r>
            <w:r w:rsidR="00175A5F" w:rsidRPr="00E75A2B">
              <w:rPr>
                <w:sz w:val="22"/>
                <w:szCs w:val="22"/>
                <w:lang w:val="lv-LV"/>
              </w:rPr>
              <w:t xml:space="preserve">, t.sk. </w:t>
            </w:r>
            <w:r w:rsidR="00E33F99" w:rsidRPr="00E75A2B">
              <w:rPr>
                <w:sz w:val="22"/>
                <w:szCs w:val="22"/>
                <w:lang w:val="lv-LV"/>
              </w:rPr>
              <w:t>2,54 ha platībā ES nozīmes meža biotopos</w:t>
            </w:r>
          </w:p>
          <w:p w14:paraId="2210AC8D" w14:textId="45D1DA30" w:rsidR="00CC7C5E" w:rsidRPr="00E75A2B" w:rsidRDefault="00CC7C5E" w:rsidP="00CC7C5E">
            <w:pPr>
              <w:pStyle w:val="Default"/>
              <w:rPr>
                <w:sz w:val="22"/>
                <w:szCs w:val="22"/>
                <w:lang w:val="lv-LV"/>
              </w:rPr>
            </w:pPr>
          </w:p>
        </w:tc>
      </w:tr>
      <w:tr w:rsidR="00CC7C5E" w:rsidRPr="00E75A2B" w14:paraId="77BB6030" w14:textId="77777777" w:rsidTr="002C02D0">
        <w:trPr>
          <w:cantSplit/>
          <w:trHeight w:val="239"/>
        </w:trPr>
        <w:tc>
          <w:tcPr>
            <w:tcW w:w="709" w:type="dxa"/>
            <w:tcBorders>
              <w:top w:val="single" w:sz="4" w:space="0" w:color="auto"/>
              <w:left w:val="single" w:sz="4" w:space="0" w:color="auto"/>
              <w:bottom w:val="single" w:sz="4" w:space="0" w:color="auto"/>
              <w:right w:val="single" w:sz="4" w:space="0" w:color="auto"/>
            </w:tcBorders>
          </w:tcPr>
          <w:p w14:paraId="61EDA74E" w14:textId="77777777" w:rsidR="00CC7C5E" w:rsidRPr="00E75A2B" w:rsidRDefault="00CC7C5E" w:rsidP="00CC7C5E">
            <w:pPr>
              <w:pStyle w:val="Default"/>
              <w:rPr>
                <w:sz w:val="22"/>
                <w:szCs w:val="22"/>
                <w:lang w:val="lv-LV"/>
              </w:rPr>
            </w:pPr>
            <w:r w:rsidRPr="00E75A2B">
              <w:rPr>
                <w:sz w:val="22"/>
                <w:szCs w:val="22"/>
                <w:lang w:val="lv-LV"/>
              </w:rPr>
              <w:t>3.2.</w:t>
            </w:r>
          </w:p>
        </w:tc>
        <w:tc>
          <w:tcPr>
            <w:tcW w:w="3119" w:type="dxa"/>
            <w:tcBorders>
              <w:top w:val="single" w:sz="4" w:space="0" w:color="auto"/>
              <w:left w:val="single" w:sz="4" w:space="0" w:color="auto"/>
              <w:bottom w:val="single" w:sz="4" w:space="0" w:color="auto"/>
              <w:right w:val="single" w:sz="4" w:space="0" w:color="auto"/>
            </w:tcBorders>
          </w:tcPr>
          <w:p w14:paraId="7538401D" w14:textId="77777777" w:rsidR="00CC7C5E" w:rsidRPr="00E75A2B" w:rsidRDefault="00CC7C5E" w:rsidP="00CC7C5E">
            <w:pPr>
              <w:pStyle w:val="Default"/>
              <w:rPr>
                <w:sz w:val="22"/>
                <w:szCs w:val="22"/>
                <w:lang w:val="lv-LV"/>
              </w:rPr>
            </w:pPr>
            <w:r w:rsidRPr="00E75A2B">
              <w:rPr>
                <w:sz w:val="22"/>
                <w:szCs w:val="22"/>
                <w:lang w:val="lv-LV"/>
              </w:rPr>
              <w:t>Informācijas stendu uzstādīšana</w:t>
            </w:r>
          </w:p>
        </w:tc>
        <w:tc>
          <w:tcPr>
            <w:tcW w:w="1417" w:type="dxa"/>
            <w:tcBorders>
              <w:top w:val="single" w:sz="4" w:space="0" w:color="auto"/>
              <w:left w:val="single" w:sz="4" w:space="0" w:color="auto"/>
              <w:bottom w:val="single" w:sz="4" w:space="0" w:color="auto"/>
              <w:right w:val="single" w:sz="4" w:space="0" w:color="auto"/>
            </w:tcBorders>
          </w:tcPr>
          <w:p w14:paraId="0A007E24" w14:textId="7D8EB421" w:rsidR="00CC7C5E" w:rsidRPr="00E75A2B" w:rsidRDefault="00CC7C5E" w:rsidP="00CC7C5E">
            <w:pPr>
              <w:pStyle w:val="Default"/>
              <w:rPr>
                <w:sz w:val="22"/>
                <w:szCs w:val="22"/>
                <w:lang w:val="lv-LV"/>
              </w:rPr>
            </w:pPr>
            <w:r w:rsidRPr="00E75A2B">
              <w:rPr>
                <w:sz w:val="22"/>
                <w:szCs w:val="22"/>
                <w:lang w:val="lv-LV"/>
              </w:rPr>
              <w:t>LVM, projektu īstenotāji</w:t>
            </w:r>
          </w:p>
        </w:tc>
        <w:tc>
          <w:tcPr>
            <w:tcW w:w="1276" w:type="dxa"/>
            <w:tcBorders>
              <w:top w:val="single" w:sz="4" w:space="0" w:color="auto"/>
              <w:left w:val="single" w:sz="4" w:space="0" w:color="auto"/>
              <w:bottom w:val="single" w:sz="4" w:space="0" w:color="auto"/>
              <w:right w:val="single" w:sz="4" w:space="0" w:color="auto"/>
            </w:tcBorders>
          </w:tcPr>
          <w:p w14:paraId="4FF3EA3E" w14:textId="736FB5A3" w:rsidR="00CC7C5E" w:rsidRPr="00E75A2B" w:rsidRDefault="00CC7C5E" w:rsidP="00CC7C5E">
            <w:pPr>
              <w:pStyle w:val="Default"/>
              <w:rPr>
                <w:sz w:val="22"/>
                <w:szCs w:val="22"/>
                <w:lang w:val="lv-LV"/>
              </w:rPr>
            </w:pPr>
            <w:r w:rsidRPr="00E75A2B">
              <w:rPr>
                <w:sz w:val="22"/>
                <w:szCs w:val="22"/>
                <w:lang w:val="lv-LV"/>
              </w:rPr>
              <w:t>I</w:t>
            </w:r>
            <w:r w:rsidR="00315F26" w:rsidRPr="00E75A2B">
              <w:rPr>
                <w:sz w:val="22"/>
                <w:szCs w:val="22"/>
                <w:lang w:val="lv-LV"/>
              </w:rPr>
              <w:t>–</w:t>
            </w:r>
            <w:r w:rsidRPr="00E75A2B">
              <w:rPr>
                <w:sz w:val="22"/>
                <w:szCs w:val="22"/>
                <w:lang w:val="lv-LV"/>
              </w:rPr>
              <w:t>II, vienreizējs pasākums 2022.</w:t>
            </w:r>
            <w:r w:rsidR="00315F26" w:rsidRPr="00E75A2B">
              <w:rPr>
                <w:sz w:val="22"/>
                <w:szCs w:val="22"/>
                <w:lang w:val="lv-LV"/>
              </w:rPr>
              <w:t>–</w:t>
            </w:r>
            <w:r w:rsidRPr="00E75A2B">
              <w:rPr>
                <w:sz w:val="22"/>
                <w:szCs w:val="22"/>
                <w:lang w:val="lv-LV"/>
              </w:rPr>
              <w:t xml:space="preserve"> 2024. gads, uzturēšana regulāri</w:t>
            </w:r>
          </w:p>
        </w:tc>
        <w:tc>
          <w:tcPr>
            <w:tcW w:w="2268" w:type="dxa"/>
            <w:tcBorders>
              <w:top w:val="single" w:sz="4" w:space="0" w:color="auto"/>
              <w:left w:val="single" w:sz="4" w:space="0" w:color="auto"/>
              <w:bottom w:val="single" w:sz="4" w:space="0" w:color="auto"/>
              <w:right w:val="single" w:sz="4" w:space="0" w:color="auto"/>
            </w:tcBorders>
          </w:tcPr>
          <w:p w14:paraId="1E5DD376" w14:textId="77777777" w:rsidR="00CC7C5E" w:rsidRPr="00E75A2B" w:rsidRDefault="00CC7C5E" w:rsidP="00CC7C5E">
            <w:pPr>
              <w:pStyle w:val="Default"/>
              <w:rPr>
                <w:sz w:val="22"/>
                <w:szCs w:val="22"/>
                <w:lang w:val="lv-LV"/>
              </w:rPr>
            </w:pPr>
            <w:r w:rsidRPr="00E75A2B">
              <w:rPr>
                <w:sz w:val="22"/>
                <w:szCs w:val="22"/>
                <w:lang w:val="lv-LV"/>
              </w:rPr>
              <w:t>Iestāžu budžets, projektu finansējums</w:t>
            </w:r>
          </w:p>
          <w:p w14:paraId="5B6E2B15" w14:textId="1F0BAFA3" w:rsidR="00CC7C5E" w:rsidRPr="00E75A2B" w:rsidRDefault="00CC7C5E" w:rsidP="00CC7C5E">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2C77A750" w14:textId="77777777" w:rsidR="00CC7C5E" w:rsidRPr="00E75A2B" w:rsidRDefault="00CC7C5E" w:rsidP="00CC7C5E">
            <w:pPr>
              <w:pStyle w:val="Default"/>
              <w:rPr>
                <w:sz w:val="22"/>
                <w:szCs w:val="22"/>
                <w:lang w:val="lv-LV"/>
              </w:rPr>
            </w:pPr>
            <w:r w:rsidRPr="00E75A2B">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055A6402" w14:textId="2A50E69B" w:rsidR="00CC7C5E" w:rsidRPr="00E75A2B" w:rsidRDefault="00CC7C5E" w:rsidP="00CC7C5E">
            <w:pPr>
              <w:pStyle w:val="Default"/>
              <w:rPr>
                <w:sz w:val="22"/>
                <w:szCs w:val="22"/>
                <w:highlight w:val="yellow"/>
                <w:lang w:val="lv-LV"/>
              </w:rPr>
            </w:pPr>
            <w:r w:rsidRPr="00E75A2B">
              <w:rPr>
                <w:sz w:val="22"/>
                <w:szCs w:val="22"/>
                <w:lang w:val="lv-LV"/>
              </w:rPr>
              <w:t>Uzstādīti 2 lielie informācijas stendi un pēc nepieciešamības 3</w:t>
            </w:r>
            <w:r w:rsidR="00315F26" w:rsidRPr="00E75A2B">
              <w:rPr>
                <w:sz w:val="22"/>
                <w:szCs w:val="22"/>
                <w:lang w:val="lv-LV"/>
              </w:rPr>
              <w:t>–</w:t>
            </w:r>
            <w:r w:rsidRPr="00E75A2B">
              <w:rPr>
                <w:sz w:val="22"/>
                <w:szCs w:val="22"/>
                <w:lang w:val="lv-LV"/>
              </w:rPr>
              <w:t xml:space="preserve">5 mazie informācijas stendi </w:t>
            </w:r>
          </w:p>
        </w:tc>
      </w:tr>
      <w:tr w:rsidR="00CC7C5E" w:rsidRPr="00E75A2B" w14:paraId="3DF14F59" w14:textId="77777777" w:rsidTr="00EE500E">
        <w:trPr>
          <w:trHeight w:val="1833"/>
        </w:trPr>
        <w:tc>
          <w:tcPr>
            <w:tcW w:w="709" w:type="dxa"/>
            <w:tcBorders>
              <w:top w:val="single" w:sz="4" w:space="0" w:color="auto"/>
              <w:left w:val="single" w:sz="4" w:space="0" w:color="auto"/>
              <w:bottom w:val="single" w:sz="4" w:space="0" w:color="auto"/>
              <w:right w:val="single" w:sz="4" w:space="0" w:color="auto"/>
            </w:tcBorders>
          </w:tcPr>
          <w:p w14:paraId="6A660BDE" w14:textId="77777777" w:rsidR="00CC7C5E" w:rsidRPr="00E75A2B" w:rsidRDefault="00CC7C5E" w:rsidP="00CC7C5E">
            <w:pPr>
              <w:pStyle w:val="Default"/>
              <w:rPr>
                <w:sz w:val="22"/>
                <w:szCs w:val="22"/>
                <w:lang w:val="lv-LV"/>
              </w:rPr>
            </w:pPr>
            <w:r w:rsidRPr="00E75A2B">
              <w:rPr>
                <w:sz w:val="22"/>
                <w:szCs w:val="22"/>
                <w:lang w:val="lv-LV"/>
              </w:rPr>
              <w:t>3.3.</w:t>
            </w:r>
          </w:p>
        </w:tc>
        <w:tc>
          <w:tcPr>
            <w:tcW w:w="3119" w:type="dxa"/>
            <w:tcBorders>
              <w:top w:val="single" w:sz="4" w:space="0" w:color="auto"/>
              <w:left w:val="single" w:sz="4" w:space="0" w:color="auto"/>
              <w:bottom w:val="single" w:sz="4" w:space="0" w:color="auto"/>
              <w:right w:val="single" w:sz="4" w:space="0" w:color="auto"/>
            </w:tcBorders>
          </w:tcPr>
          <w:p w14:paraId="67E23C5B" w14:textId="6A86F9D7" w:rsidR="00CC7C5E" w:rsidRPr="00E75A2B" w:rsidRDefault="00CC7C5E" w:rsidP="00CC7C5E">
            <w:pPr>
              <w:pStyle w:val="Default"/>
              <w:rPr>
                <w:sz w:val="22"/>
                <w:szCs w:val="22"/>
                <w:lang w:val="lv-LV"/>
              </w:rPr>
            </w:pPr>
            <w:r w:rsidRPr="00E75A2B">
              <w:rPr>
                <w:sz w:val="22"/>
                <w:szCs w:val="22"/>
                <w:lang w:val="lv-LV"/>
              </w:rPr>
              <w:t>Robežzīmju uzstādīšana un uzturēšana</w:t>
            </w:r>
          </w:p>
        </w:tc>
        <w:tc>
          <w:tcPr>
            <w:tcW w:w="1417" w:type="dxa"/>
            <w:tcBorders>
              <w:top w:val="single" w:sz="4" w:space="0" w:color="auto"/>
              <w:left w:val="single" w:sz="4" w:space="0" w:color="auto"/>
              <w:bottom w:val="single" w:sz="4" w:space="0" w:color="auto"/>
              <w:right w:val="single" w:sz="4" w:space="0" w:color="auto"/>
            </w:tcBorders>
          </w:tcPr>
          <w:p w14:paraId="6D3260CC" w14:textId="5C3A6674" w:rsidR="00CC7C5E" w:rsidRPr="00E75A2B" w:rsidRDefault="00CC7C5E" w:rsidP="00CC7C5E">
            <w:pPr>
              <w:pStyle w:val="Default"/>
              <w:rPr>
                <w:sz w:val="22"/>
                <w:szCs w:val="22"/>
                <w:lang w:val="lv-LV"/>
              </w:rPr>
            </w:pPr>
            <w:r w:rsidRPr="00E75A2B">
              <w:rPr>
                <w:sz w:val="22"/>
                <w:szCs w:val="22"/>
                <w:lang w:val="lv-LV"/>
              </w:rPr>
              <w:t>DAP, projektu īstenotāji</w:t>
            </w:r>
          </w:p>
        </w:tc>
        <w:tc>
          <w:tcPr>
            <w:tcW w:w="1276" w:type="dxa"/>
            <w:tcBorders>
              <w:top w:val="single" w:sz="4" w:space="0" w:color="auto"/>
              <w:left w:val="single" w:sz="4" w:space="0" w:color="auto"/>
              <w:bottom w:val="single" w:sz="4" w:space="0" w:color="auto"/>
              <w:right w:val="single" w:sz="4" w:space="0" w:color="auto"/>
            </w:tcBorders>
          </w:tcPr>
          <w:p w14:paraId="40B867F9" w14:textId="77777777" w:rsidR="00CC7C5E" w:rsidRPr="00E75A2B" w:rsidRDefault="00CC7C5E" w:rsidP="00CC7C5E">
            <w:pPr>
              <w:pStyle w:val="Default"/>
              <w:rPr>
                <w:sz w:val="22"/>
                <w:szCs w:val="22"/>
                <w:lang w:val="lv-LV"/>
              </w:rPr>
            </w:pPr>
            <w:r w:rsidRPr="00E75A2B">
              <w:rPr>
                <w:sz w:val="22"/>
                <w:szCs w:val="22"/>
                <w:lang w:val="lv-LV"/>
              </w:rPr>
              <w:t>I, vienreizējs pasākums 2022.gads, zīmju uzturēšana regulāri</w:t>
            </w:r>
          </w:p>
        </w:tc>
        <w:tc>
          <w:tcPr>
            <w:tcW w:w="2268" w:type="dxa"/>
            <w:tcBorders>
              <w:top w:val="single" w:sz="4" w:space="0" w:color="auto"/>
              <w:left w:val="single" w:sz="4" w:space="0" w:color="auto"/>
              <w:bottom w:val="single" w:sz="4" w:space="0" w:color="auto"/>
              <w:right w:val="single" w:sz="4" w:space="0" w:color="auto"/>
            </w:tcBorders>
          </w:tcPr>
          <w:p w14:paraId="0B2F1845" w14:textId="77777777" w:rsidR="00CC7C5E" w:rsidRPr="00E75A2B" w:rsidRDefault="00CC7C5E" w:rsidP="00CC7C5E">
            <w:pPr>
              <w:pStyle w:val="Default"/>
              <w:rPr>
                <w:sz w:val="22"/>
                <w:szCs w:val="22"/>
                <w:lang w:val="lv-LV"/>
              </w:rPr>
            </w:pPr>
            <w:r w:rsidRPr="00E75A2B">
              <w:rPr>
                <w:sz w:val="22"/>
                <w:szCs w:val="22"/>
                <w:lang w:val="lv-LV"/>
              </w:rPr>
              <w:t>Iestāžu budžets, projektu finansējums</w:t>
            </w:r>
          </w:p>
          <w:p w14:paraId="3AC928A5" w14:textId="77777777" w:rsidR="00CC7C5E" w:rsidRPr="00E75A2B" w:rsidRDefault="00CC7C5E" w:rsidP="00CC7C5E">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52292512" w14:textId="0593493B"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0F80094C" w14:textId="2AC6C084" w:rsidR="00CC7C5E" w:rsidRPr="00E75A2B" w:rsidRDefault="00CC7C5E" w:rsidP="00CC7C5E">
            <w:pPr>
              <w:pStyle w:val="Default"/>
              <w:rPr>
                <w:sz w:val="22"/>
                <w:szCs w:val="22"/>
                <w:lang w:val="lv-LV"/>
              </w:rPr>
            </w:pPr>
            <w:r w:rsidRPr="00E75A2B">
              <w:rPr>
                <w:sz w:val="22"/>
                <w:szCs w:val="22"/>
                <w:lang w:val="lv-LV"/>
              </w:rPr>
              <w:t>Uzturētas 4 robežzīmes (ozollapas), t.sk. viena uzstādīta</w:t>
            </w:r>
          </w:p>
        </w:tc>
      </w:tr>
      <w:tr w:rsidR="00CC7C5E" w:rsidRPr="00E75A2B" w14:paraId="0702D04E"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717469D0" w14:textId="7D51A246" w:rsidR="00CC7C5E" w:rsidRPr="00E75A2B" w:rsidRDefault="00CC7C5E" w:rsidP="00CC7C5E">
            <w:pPr>
              <w:pStyle w:val="Default"/>
              <w:rPr>
                <w:sz w:val="22"/>
                <w:szCs w:val="22"/>
                <w:lang w:val="lv-LV"/>
              </w:rPr>
            </w:pPr>
            <w:r w:rsidRPr="00E75A2B">
              <w:rPr>
                <w:sz w:val="22"/>
                <w:szCs w:val="22"/>
                <w:lang w:val="lv-LV"/>
              </w:rPr>
              <w:t>3.4.</w:t>
            </w:r>
          </w:p>
        </w:tc>
        <w:tc>
          <w:tcPr>
            <w:tcW w:w="3119" w:type="dxa"/>
            <w:tcBorders>
              <w:top w:val="single" w:sz="4" w:space="0" w:color="auto"/>
              <w:left w:val="single" w:sz="4" w:space="0" w:color="auto"/>
              <w:bottom w:val="single" w:sz="4" w:space="0" w:color="auto"/>
              <w:right w:val="single" w:sz="4" w:space="0" w:color="auto"/>
            </w:tcBorders>
          </w:tcPr>
          <w:p w14:paraId="1A0C40CF" w14:textId="5701A154" w:rsidR="00CC7C5E" w:rsidRPr="00E75A2B" w:rsidRDefault="00CC7C5E" w:rsidP="00CC7C5E">
            <w:pPr>
              <w:pStyle w:val="Default"/>
              <w:rPr>
                <w:sz w:val="22"/>
                <w:szCs w:val="22"/>
                <w:lang w:val="lv-LV"/>
              </w:rPr>
            </w:pPr>
            <w:r w:rsidRPr="00E75A2B">
              <w:rPr>
                <w:sz w:val="22"/>
                <w:szCs w:val="22"/>
                <w:lang w:val="lv-LV"/>
              </w:rPr>
              <w:t>Esošās atpūtas vietas uzturēšana</w:t>
            </w:r>
          </w:p>
        </w:tc>
        <w:tc>
          <w:tcPr>
            <w:tcW w:w="1417" w:type="dxa"/>
            <w:tcBorders>
              <w:top w:val="single" w:sz="4" w:space="0" w:color="auto"/>
              <w:left w:val="single" w:sz="4" w:space="0" w:color="auto"/>
              <w:bottom w:val="single" w:sz="4" w:space="0" w:color="auto"/>
              <w:right w:val="single" w:sz="4" w:space="0" w:color="auto"/>
            </w:tcBorders>
          </w:tcPr>
          <w:p w14:paraId="631EFC92" w14:textId="66F9D335" w:rsidR="00CC7C5E" w:rsidRPr="00E75A2B" w:rsidRDefault="00CC7C5E" w:rsidP="00CC7C5E">
            <w:pPr>
              <w:pStyle w:val="Default"/>
              <w:rPr>
                <w:sz w:val="22"/>
                <w:szCs w:val="22"/>
                <w:lang w:val="lv-LV"/>
              </w:rPr>
            </w:pPr>
            <w:r w:rsidRPr="00E75A2B">
              <w:rPr>
                <w:sz w:val="22"/>
                <w:szCs w:val="22"/>
                <w:lang w:val="lv-LV"/>
              </w:rPr>
              <w:t>LVM, 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36CC4FCC" w14:textId="5C33E31C" w:rsidR="00CC7C5E" w:rsidRPr="00E75A2B" w:rsidRDefault="00CC7C5E" w:rsidP="00CC7C5E">
            <w:pPr>
              <w:pStyle w:val="Default"/>
              <w:rPr>
                <w:sz w:val="22"/>
                <w:szCs w:val="22"/>
                <w:lang w:val="lv-LV"/>
              </w:rPr>
            </w:pPr>
            <w:r w:rsidRPr="00E75A2B">
              <w:rPr>
                <w:sz w:val="22"/>
                <w:szCs w:val="22"/>
                <w:lang w:val="lv-LV"/>
              </w:rPr>
              <w:t>I, regulāri 2022.</w:t>
            </w:r>
            <w:r w:rsidR="00315F26" w:rsidRPr="00E75A2B">
              <w:rPr>
                <w:sz w:val="22"/>
                <w:szCs w:val="22"/>
                <w:lang w:val="lv-LV"/>
              </w:rPr>
              <w:t>–</w:t>
            </w:r>
            <w:r w:rsidRPr="00E75A2B">
              <w:rPr>
                <w:sz w:val="22"/>
                <w:szCs w:val="22"/>
                <w:lang w:val="lv-LV"/>
              </w:rPr>
              <w:t>2034.</w:t>
            </w:r>
          </w:p>
        </w:tc>
        <w:tc>
          <w:tcPr>
            <w:tcW w:w="2268" w:type="dxa"/>
            <w:tcBorders>
              <w:top w:val="single" w:sz="4" w:space="0" w:color="auto"/>
              <w:left w:val="single" w:sz="4" w:space="0" w:color="auto"/>
              <w:bottom w:val="single" w:sz="4" w:space="0" w:color="auto"/>
              <w:right w:val="single" w:sz="4" w:space="0" w:color="auto"/>
            </w:tcBorders>
          </w:tcPr>
          <w:p w14:paraId="571E0805" w14:textId="3FEFF16B" w:rsidR="00CC7C5E" w:rsidRPr="00E75A2B" w:rsidRDefault="00CC7C5E" w:rsidP="00CC7C5E">
            <w:pPr>
              <w:pStyle w:val="Default"/>
              <w:rPr>
                <w:sz w:val="22"/>
                <w:szCs w:val="22"/>
                <w:lang w:val="lv-LV"/>
              </w:rPr>
            </w:pPr>
            <w:r w:rsidRPr="00E75A2B">
              <w:rPr>
                <w:sz w:val="22"/>
                <w:szCs w:val="22"/>
                <w:lang w:val="lv-LV"/>
              </w:rPr>
              <w:t>LVM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36268986" w14:textId="0D189744" w:rsidR="00CC7C5E" w:rsidRPr="00E75A2B" w:rsidRDefault="00CC7C5E" w:rsidP="00CC7C5E">
            <w:pPr>
              <w:pStyle w:val="Default"/>
              <w:rPr>
                <w:sz w:val="22"/>
                <w:szCs w:val="22"/>
                <w:lang w:val="lv-LV"/>
              </w:rPr>
            </w:pPr>
            <w:r w:rsidRPr="00E75A2B">
              <w:rPr>
                <w:sz w:val="22"/>
                <w:szCs w:val="22"/>
                <w:lang w:val="lv-LV"/>
              </w:rPr>
              <w:t>Nosakāmas iepirkumā</w:t>
            </w:r>
          </w:p>
        </w:tc>
        <w:tc>
          <w:tcPr>
            <w:tcW w:w="4252" w:type="dxa"/>
            <w:tcBorders>
              <w:top w:val="single" w:sz="4" w:space="0" w:color="auto"/>
              <w:left w:val="single" w:sz="4" w:space="0" w:color="auto"/>
              <w:bottom w:val="single" w:sz="4" w:space="0" w:color="auto"/>
              <w:right w:val="single" w:sz="4" w:space="0" w:color="auto"/>
            </w:tcBorders>
          </w:tcPr>
          <w:p w14:paraId="7F76AE1F" w14:textId="749702C8" w:rsidR="00CC7C5E" w:rsidRPr="00E75A2B" w:rsidRDefault="00CC7C5E" w:rsidP="00CC7C5E">
            <w:pPr>
              <w:pStyle w:val="Default"/>
              <w:rPr>
                <w:sz w:val="22"/>
                <w:szCs w:val="22"/>
                <w:lang w:val="lv-LV"/>
              </w:rPr>
            </w:pPr>
            <w:r w:rsidRPr="00E75A2B">
              <w:rPr>
                <w:sz w:val="22"/>
                <w:szCs w:val="22"/>
                <w:lang w:val="lv-LV"/>
              </w:rPr>
              <w:t xml:space="preserve">Regulāri uzturēta LVM atpūtas vieta pie Šešku ezera </w:t>
            </w:r>
          </w:p>
        </w:tc>
      </w:tr>
      <w:tr w:rsidR="00CC7C5E" w:rsidRPr="00E75A2B" w14:paraId="7757EDA0" w14:textId="77777777" w:rsidTr="003E27A2">
        <w:trPr>
          <w:trHeight w:val="239"/>
        </w:trPr>
        <w:tc>
          <w:tcPr>
            <w:tcW w:w="709" w:type="dxa"/>
            <w:tcBorders>
              <w:top w:val="single" w:sz="4" w:space="0" w:color="auto"/>
              <w:left w:val="single" w:sz="4" w:space="0" w:color="auto"/>
              <w:bottom w:val="single" w:sz="4" w:space="0" w:color="auto"/>
              <w:right w:val="single" w:sz="4" w:space="0" w:color="auto"/>
            </w:tcBorders>
          </w:tcPr>
          <w:p w14:paraId="6D7DDFA6" w14:textId="6AA3097A" w:rsidR="00CC7C5E" w:rsidRPr="00E75A2B" w:rsidRDefault="00CC7C5E" w:rsidP="00CC7C5E">
            <w:pPr>
              <w:pStyle w:val="Default"/>
              <w:rPr>
                <w:sz w:val="22"/>
                <w:szCs w:val="22"/>
                <w:lang w:val="lv-LV"/>
              </w:rPr>
            </w:pPr>
            <w:r w:rsidRPr="00E75A2B">
              <w:rPr>
                <w:sz w:val="22"/>
                <w:szCs w:val="22"/>
                <w:lang w:val="lv-LV"/>
              </w:rPr>
              <w:t>3.5.</w:t>
            </w:r>
          </w:p>
        </w:tc>
        <w:tc>
          <w:tcPr>
            <w:tcW w:w="3119" w:type="dxa"/>
            <w:tcBorders>
              <w:top w:val="single" w:sz="4" w:space="0" w:color="auto"/>
              <w:left w:val="single" w:sz="4" w:space="0" w:color="auto"/>
              <w:bottom w:val="single" w:sz="4" w:space="0" w:color="auto"/>
              <w:right w:val="single" w:sz="4" w:space="0" w:color="auto"/>
            </w:tcBorders>
          </w:tcPr>
          <w:p w14:paraId="10F9C6BD" w14:textId="1C10CA0F" w:rsidR="00CC7C5E" w:rsidRPr="00E75A2B" w:rsidRDefault="00CC7C5E" w:rsidP="00CC7C5E">
            <w:pPr>
              <w:pStyle w:val="Default"/>
              <w:rPr>
                <w:sz w:val="22"/>
                <w:szCs w:val="22"/>
                <w:lang w:val="lv-LV"/>
              </w:rPr>
            </w:pPr>
            <w:r w:rsidRPr="00E75A2B">
              <w:rPr>
                <w:sz w:val="22"/>
                <w:szCs w:val="22"/>
                <w:lang w:val="lv-LV"/>
              </w:rPr>
              <w:t>Sabiedrības informēšana par dabas vērtību aizsardzību, informatīvo zīmju uzstādīšana</w:t>
            </w:r>
          </w:p>
        </w:tc>
        <w:tc>
          <w:tcPr>
            <w:tcW w:w="1417" w:type="dxa"/>
            <w:tcBorders>
              <w:top w:val="single" w:sz="4" w:space="0" w:color="auto"/>
              <w:left w:val="single" w:sz="4" w:space="0" w:color="auto"/>
              <w:bottom w:val="single" w:sz="4" w:space="0" w:color="auto"/>
              <w:right w:val="single" w:sz="4" w:space="0" w:color="auto"/>
            </w:tcBorders>
          </w:tcPr>
          <w:p w14:paraId="5949F5A2" w14:textId="7B75778C" w:rsidR="00CC7C5E" w:rsidRPr="00E75A2B" w:rsidRDefault="00CC7C5E" w:rsidP="00CC7C5E">
            <w:pPr>
              <w:pStyle w:val="Default"/>
              <w:rPr>
                <w:sz w:val="22"/>
                <w:szCs w:val="22"/>
                <w:lang w:val="lv-LV"/>
              </w:rPr>
            </w:pPr>
            <w:r w:rsidRPr="00E75A2B">
              <w:rPr>
                <w:sz w:val="22"/>
                <w:szCs w:val="22"/>
                <w:lang w:val="lv-LV"/>
              </w:rPr>
              <w:t xml:space="preserve">DAP, pašvaldība, </w:t>
            </w:r>
            <w:r w:rsidR="00CC5430" w:rsidRPr="00E75A2B">
              <w:rPr>
                <w:sz w:val="22"/>
                <w:szCs w:val="22"/>
                <w:lang w:val="lv-LV"/>
              </w:rPr>
              <w:t>tūrisma informācijas centrs</w:t>
            </w:r>
            <w:r w:rsidR="00B73054" w:rsidRPr="00E75A2B">
              <w:rPr>
                <w:sz w:val="22"/>
                <w:szCs w:val="22"/>
                <w:lang w:val="lv-LV"/>
              </w:rPr>
              <w:t xml:space="preserve">, </w:t>
            </w:r>
            <w:r w:rsidRPr="00E75A2B">
              <w:rPr>
                <w:sz w:val="22"/>
                <w:szCs w:val="22"/>
                <w:lang w:val="lv-LV"/>
              </w:rPr>
              <w:t>LVM</w:t>
            </w:r>
          </w:p>
        </w:tc>
        <w:tc>
          <w:tcPr>
            <w:tcW w:w="1276" w:type="dxa"/>
            <w:tcBorders>
              <w:top w:val="single" w:sz="4" w:space="0" w:color="auto"/>
              <w:left w:val="single" w:sz="4" w:space="0" w:color="auto"/>
              <w:bottom w:val="single" w:sz="4" w:space="0" w:color="auto"/>
              <w:right w:val="single" w:sz="4" w:space="0" w:color="auto"/>
            </w:tcBorders>
          </w:tcPr>
          <w:p w14:paraId="056131CE" w14:textId="09CACB36" w:rsidR="00CC7C5E" w:rsidRPr="00E75A2B" w:rsidRDefault="00CC7C5E" w:rsidP="00CC7C5E">
            <w:pPr>
              <w:pStyle w:val="Default"/>
              <w:rPr>
                <w:sz w:val="22"/>
                <w:szCs w:val="22"/>
                <w:lang w:val="lv-LV"/>
              </w:rPr>
            </w:pPr>
            <w:r w:rsidRPr="00E75A2B">
              <w:rPr>
                <w:sz w:val="22"/>
                <w:szCs w:val="22"/>
                <w:lang w:val="lv-LV"/>
              </w:rPr>
              <w:t>II, regulāri 2022.</w:t>
            </w:r>
            <w:r w:rsidR="00315F26" w:rsidRPr="00E75A2B">
              <w:rPr>
                <w:sz w:val="22"/>
                <w:szCs w:val="22"/>
                <w:lang w:val="lv-LV"/>
              </w:rPr>
              <w:t>–</w:t>
            </w:r>
            <w:r w:rsidRPr="00E75A2B">
              <w:rPr>
                <w:sz w:val="22"/>
                <w:szCs w:val="22"/>
                <w:lang w:val="lv-LV"/>
              </w:rPr>
              <w:t>2034.</w:t>
            </w:r>
          </w:p>
        </w:tc>
        <w:tc>
          <w:tcPr>
            <w:tcW w:w="2268" w:type="dxa"/>
            <w:tcBorders>
              <w:top w:val="single" w:sz="4" w:space="0" w:color="auto"/>
              <w:left w:val="single" w:sz="4" w:space="0" w:color="auto"/>
              <w:bottom w:val="single" w:sz="4" w:space="0" w:color="auto"/>
              <w:right w:val="single" w:sz="4" w:space="0" w:color="auto"/>
            </w:tcBorders>
          </w:tcPr>
          <w:p w14:paraId="7A299C56" w14:textId="31E2760E" w:rsidR="00CC7C5E" w:rsidRPr="00E75A2B" w:rsidRDefault="00CC7C5E" w:rsidP="00CC7C5E">
            <w:pPr>
              <w:pStyle w:val="Default"/>
              <w:rPr>
                <w:sz w:val="22"/>
                <w:szCs w:val="22"/>
                <w:lang w:val="lv-LV"/>
              </w:rPr>
            </w:pPr>
            <w:r w:rsidRPr="00E75A2B">
              <w:rPr>
                <w:sz w:val="22"/>
                <w:szCs w:val="22"/>
                <w:lang w:val="lv-LV"/>
              </w:rPr>
              <w:t>Iestāžu budžets, projektu finansējums</w:t>
            </w:r>
          </w:p>
          <w:p w14:paraId="295F87A7" w14:textId="77777777" w:rsidR="00CC7C5E" w:rsidRPr="00E75A2B" w:rsidRDefault="00CC7C5E" w:rsidP="00CC7C5E">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50E3E79C" w14:textId="2FC5D7BE"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5239329F" w14:textId="304F7E02" w:rsidR="00CC7C5E" w:rsidRPr="00E75A2B" w:rsidRDefault="00CC7C5E" w:rsidP="00CC7C5E">
            <w:pPr>
              <w:pStyle w:val="Default"/>
              <w:rPr>
                <w:sz w:val="22"/>
                <w:szCs w:val="22"/>
                <w:lang w:val="lv-LV"/>
              </w:rPr>
            </w:pPr>
            <w:r w:rsidRPr="00E75A2B">
              <w:rPr>
                <w:sz w:val="22"/>
                <w:szCs w:val="22"/>
                <w:lang w:val="lv-LV"/>
              </w:rPr>
              <w:t xml:space="preserve">Informatīvas sanāksmes vismaz reizi gadā, informācijas zīmes par ezeru izmantošanu, putnu netraucēšanu ligzdošanas sezonas laikā </w:t>
            </w:r>
          </w:p>
        </w:tc>
      </w:tr>
      <w:tr w:rsidR="00CC7C5E" w:rsidRPr="00E75A2B" w14:paraId="4187F956" w14:textId="77777777" w:rsidTr="003E27A2">
        <w:trPr>
          <w:cantSplit/>
          <w:trHeight w:val="239"/>
        </w:trPr>
        <w:tc>
          <w:tcPr>
            <w:tcW w:w="709" w:type="dxa"/>
            <w:tcBorders>
              <w:top w:val="single" w:sz="4" w:space="0" w:color="auto"/>
              <w:left w:val="single" w:sz="4" w:space="0" w:color="auto"/>
              <w:bottom w:val="single" w:sz="4" w:space="0" w:color="auto"/>
              <w:right w:val="single" w:sz="4" w:space="0" w:color="auto"/>
            </w:tcBorders>
          </w:tcPr>
          <w:p w14:paraId="03441A99" w14:textId="65195A63" w:rsidR="00CC7C5E" w:rsidRPr="00E75A2B" w:rsidRDefault="00CC7C5E" w:rsidP="00CC7C5E">
            <w:pPr>
              <w:pStyle w:val="Default"/>
              <w:rPr>
                <w:sz w:val="22"/>
                <w:szCs w:val="22"/>
                <w:lang w:val="lv-LV"/>
              </w:rPr>
            </w:pPr>
            <w:r w:rsidRPr="00E75A2B">
              <w:rPr>
                <w:sz w:val="22"/>
                <w:szCs w:val="22"/>
                <w:lang w:val="lv-LV"/>
              </w:rPr>
              <w:lastRenderedPageBreak/>
              <w:t>3.6.</w:t>
            </w:r>
          </w:p>
        </w:tc>
        <w:tc>
          <w:tcPr>
            <w:tcW w:w="3119" w:type="dxa"/>
            <w:tcBorders>
              <w:top w:val="single" w:sz="4" w:space="0" w:color="auto"/>
              <w:left w:val="single" w:sz="4" w:space="0" w:color="auto"/>
              <w:bottom w:val="single" w:sz="4" w:space="0" w:color="auto"/>
              <w:right w:val="single" w:sz="4" w:space="0" w:color="auto"/>
            </w:tcBorders>
          </w:tcPr>
          <w:p w14:paraId="66BD22A4" w14:textId="77777777" w:rsidR="00CC7C5E" w:rsidRPr="00E75A2B" w:rsidRDefault="00CC7C5E" w:rsidP="00CC7C5E">
            <w:pPr>
              <w:pStyle w:val="Default"/>
              <w:rPr>
                <w:sz w:val="22"/>
                <w:szCs w:val="22"/>
                <w:lang w:val="lv-LV"/>
              </w:rPr>
            </w:pPr>
            <w:r w:rsidRPr="00E75A2B">
              <w:rPr>
                <w:sz w:val="22"/>
                <w:szCs w:val="22"/>
                <w:lang w:val="lv-LV"/>
              </w:rPr>
              <w:t xml:space="preserve">Digitāla bukleta izveide par DL “Grebļukalns” </w:t>
            </w:r>
          </w:p>
        </w:tc>
        <w:tc>
          <w:tcPr>
            <w:tcW w:w="1417" w:type="dxa"/>
            <w:tcBorders>
              <w:top w:val="single" w:sz="4" w:space="0" w:color="auto"/>
              <w:left w:val="single" w:sz="4" w:space="0" w:color="auto"/>
              <w:bottom w:val="single" w:sz="4" w:space="0" w:color="auto"/>
              <w:right w:val="single" w:sz="4" w:space="0" w:color="auto"/>
            </w:tcBorders>
          </w:tcPr>
          <w:p w14:paraId="00E6DD3A" w14:textId="61155A08" w:rsidR="00CC7C5E" w:rsidRPr="00E75A2B" w:rsidRDefault="00CC7C5E" w:rsidP="00CC7C5E">
            <w:pPr>
              <w:pStyle w:val="Default"/>
              <w:rPr>
                <w:sz w:val="22"/>
                <w:szCs w:val="22"/>
                <w:lang w:val="lv-LV"/>
              </w:rPr>
            </w:pPr>
            <w:r w:rsidRPr="00E75A2B">
              <w:rPr>
                <w:sz w:val="22"/>
                <w:szCs w:val="22"/>
                <w:lang w:val="lv-LV"/>
              </w:rPr>
              <w:t>Pašvaldība, DAP, LVM</w:t>
            </w:r>
          </w:p>
        </w:tc>
        <w:tc>
          <w:tcPr>
            <w:tcW w:w="1276" w:type="dxa"/>
            <w:tcBorders>
              <w:top w:val="single" w:sz="4" w:space="0" w:color="auto"/>
              <w:left w:val="single" w:sz="4" w:space="0" w:color="auto"/>
              <w:bottom w:val="single" w:sz="4" w:space="0" w:color="auto"/>
              <w:right w:val="single" w:sz="4" w:space="0" w:color="auto"/>
            </w:tcBorders>
          </w:tcPr>
          <w:p w14:paraId="33C1B6EA" w14:textId="77777777" w:rsidR="00CC7C5E" w:rsidRPr="00E75A2B" w:rsidRDefault="00CC7C5E" w:rsidP="00CC7C5E">
            <w:pPr>
              <w:pStyle w:val="Default"/>
              <w:rPr>
                <w:sz w:val="22"/>
                <w:szCs w:val="22"/>
                <w:lang w:val="lv-LV"/>
              </w:rPr>
            </w:pPr>
            <w:r w:rsidRPr="00E75A2B">
              <w:rPr>
                <w:sz w:val="22"/>
                <w:szCs w:val="22"/>
                <w:lang w:val="lv-LV"/>
              </w:rPr>
              <w:t>II, vienreizējs pasākums 2022.gads</w:t>
            </w:r>
          </w:p>
        </w:tc>
        <w:tc>
          <w:tcPr>
            <w:tcW w:w="2268" w:type="dxa"/>
            <w:tcBorders>
              <w:top w:val="single" w:sz="4" w:space="0" w:color="auto"/>
              <w:left w:val="single" w:sz="4" w:space="0" w:color="auto"/>
              <w:bottom w:val="single" w:sz="4" w:space="0" w:color="auto"/>
              <w:right w:val="single" w:sz="4" w:space="0" w:color="auto"/>
            </w:tcBorders>
          </w:tcPr>
          <w:p w14:paraId="2992F55E" w14:textId="77777777" w:rsidR="00CC7C5E" w:rsidRPr="00E75A2B" w:rsidRDefault="00CC7C5E" w:rsidP="00CC7C5E">
            <w:pPr>
              <w:pStyle w:val="Default"/>
              <w:rPr>
                <w:sz w:val="22"/>
                <w:szCs w:val="22"/>
                <w:lang w:val="lv-LV"/>
              </w:rPr>
            </w:pPr>
            <w:r w:rsidRPr="00E75A2B">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5DBEBA2" w14:textId="54F4BE42" w:rsidR="00CC7C5E" w:rsidRPr="00E75A2B" w:rsidRDefault="00CC7C5E" w:rsidP="00CC7C5E">
            <w:pPr>
              <w:pStyle w:val="Default"/>
              <w:rPr>
                <w:sz w:val="22"/>
                <w:szCs w:val="22"/>
                <w:lang w:val="lv-LV"/>
              </w:rPr>
            </w:pPr>
            <w:r w:rsidRPr="00E75A2B">
              <w:rPr>
                <w:sz w:val="22"/>
                <w:szCs w:val="22"/>
                <w:lang w:val="lv-LV"/>
              </w:rPr>
              <w:t>Izmaksas precīzi nav nosakāmas</w:t>
            </w:r>
          </w:p>
        </w:tc>
        <w:tc>
          <w:tcPr>
            <w:tcW w:w="4252" w:type="dxa"/>
            <w:tcBorders>
              <w:top w:val="single" w:sz="4" w:space="0" w:color="auto"/>
              <w:left w:val="single" w:sz="4" w:space="0" w:color="auto"/>
              <w:bottom w:val="single" w:sz="4" w:space="0" w:color="auto"/>
              <w:right w:val="single" w:sz="4" w:space="0" w:color="auto"/>
            </w:tcBorders>
          </w:tcPr>
          <w:p w14:paraId="60EB64D4" w14:textId="77777777" w:rsidR="00CC7C5E" w:rsidRPr="00E75A2B" w:rsidRDefault="00CC7C5E" w:rsidP="00CC7C5E">
            <w:pPr>
              <w:pStyle w:val="Default"/>
              <w:rPr>
                <w:sz w:val="22"/>
                <w:szCs w:val="22"/>
                <w:lang w:val="lv-LV"/>
              </w:rPr>
            </w:pPr>
            <w:r w:rsidRPr="00E75A2B">
              <w:rPr>
                <w:sz w:val="22"/>
                <w:szCs w:val="22"/>
                <w:lang w:val="lv-LV"/>
              </w:rPr>
              <w:t>Izveidots digitāls buklets par Grebļukalnu.</w:t>
            </w:r>
          </w:p>
        </w:tc>
      </w:tr>
      <w:tr w:rsidR="00CC7C5E" w:rsidRPr="00E75A2B" w14:paraId="6836F678" w14:textId="77777777" w:rsidTr="003E27A2">
        <w:trPr>
          <w:trHeight w:val="132"/>
        </w:trPr>
        <w:tc>
          <w:tcPr>
            <w:tcW w:w="709" w:type="dxa"/>
            <w:tcBorders>
              <w:top w:val="single" w:sz="4" w:space="0" w:color="auto"/>
              <w:left w:val="single" w:sz="4" w:space="0" w:color="auto"/>
              <w:bottom w:val="single" w:sz="4" w:space="0" w:color="auto"/>
              <w:right w:val="single" w:sz="4" w:space="0" w:color="auto"/>
            </w:tcBorders>
          </w:tcPr>
          <w:p w14:paraId="18753202" w14:textId="69579A3E" w:rsidR="00CC7C5E" w:rsidRPr="00E75A2B" w:rsidRDefault="00936CE6" w:rsidP="00CC7C5E">
            <w:pPr>
              <w:pStyle w:val="Default"/>
              <w:rPr>
                <w:b/>
                <w:bCs/>
                <w:sz w:val="22"/>
                <w:szCs w:val="22"/>
                <w:lang w:val="lv-LV"/>
              </w:rPr>
            </w:pPr>
            <w:r w:rsidRPr="00E75A2B">
              <w:rPr>
                <w:b/>
                <w:bCs/>
                <w:sz w:val="22"/>
                <w:szCs w:val="22"/>
                <w:lang w:val="lv-LV"/>
              </w:rPr>
              <w:t>IV</w:t>
            </w:r>
          </w:p>
        </w:tc>
        <w:tc>
          <w:tcPr>
            <w:tcW w:w="14175" w:type="dxa"/>
            <w:gridSpan w:val="6"/>
            <w:tcBorders>
              <w:top w:val="single" w:sz="4" w:space="0" w:color="auto"/>
              <w:left w:val="single" w:sz="4" w:space="0" w:color="auto"/>
              <w:bottom w:val="single" w:sz="4" w:space="0" w:color="auto"/>
              <w:right w:val="single" w:sz="4" w:space="0" w:color="auto"/>
            </w:tcBorders>
          </w:tcPr>
          <w:p w14:paraId="630C416E" w14:textId="77777777" w:rsidR="00CC7C5E" w:rsidRPr="00E75A2B" w:rsidRDefault="00CC7C5E" w:rsidP="00CC7C5E">
            <w:pPr>
              <w:pStyle w:val="Default"/>
              <w:rPr>
                <w:sz w:val="22"/>
                <w:szCs w:val="22"/>
                <w:lang w:val="lv-LV"/>
              </w:rPr>
            </w:pPr>
            <w:r w:rsidRPr="00E75A2B">
              <w:rPr>
                <w:b/>
                <w:bCs/>
                <w:sz w:val="22"/>
                <w:szCs w:val="22"/>
                <w:lang w:val="lv-LV"/>
              </w:rPr>
              <w:t>Zinātniskā izpēte, monitorings un plānošana</w:t>
            </w:r>
          </w:p>
        </w:tc>
      </w:tr>
      <w:tr w:rsidR="00CC7C5E" w:rsidRPr="00E75A2B" w14:paraId="422442F6"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1F9A4DCF" w14:textId="77777777" w:rsidR="00CC7C5E" w:rsidRPr="00E75A2B" w:rsidRDefault="00CC7C5E" w:rsidP="00CC7C5E">
            <w:pPr>
              <w:pStyle w:val="Default"/>
              <w:rPr>
                <w:sz w:val="22"/>
                <w:szCs w:val="22"/>
                <w:lang w:val="lv-LV"/>
              </w:rPr>
            </w:pPr>
            <w:r w:rsidRPr="00E75A2B">
              <w:rPr>
                <w:sz w:val="22"/>
                <w:szCs w:val="22"/>
                <w:lang w:val="lv-LV"/>
              </w:rPr>
              <w:t>4.1.</w:t>
            </w:r>
          </w:p>
        </w:tc>
        <w:tc>
          <w:tcPr>
            <w:tcW w:w="3119" w:type="dxa"/>
            <w:tcBorders>
              <w:top w:val="single" w:sz="4" w:space="0" w:color="auto"/>
              <w:left w:val="single" w:sz="4" w:space="0" w:color="auto"/>
              <w:bottom w:val="single" w:sz="4" w:space="0" w:color="auto"/>
              <w:right w:val="single" w:sz="4" w:space="0" w:color="auto"/>
            </w:tcBorders>
          </w:tcPr>
          <w:p w14:paraId="7DA7CD78" w14:textId="77777777" w:rsidR="00CC7C5E" w:rsidRPr="00E75A2B" w:rsidRDefault="00CC7C5E" w:rsidP="00CC7C5E">
            <w:pPr>
              <w:pStyle w:val="Default"/>
              <w:rPr>
                <w:sz w:val="22"/>
                <w:szCs w:val="22"/>
                <w:lang w:val="lv-LV"/>
              </w:rPr>
            </w:pPr>
            <w:r w:rsidRPr="00E75A2B">
              <w:rPr>
                <w:sz w:val="22"/>
                <w:szCs w:val="22"/>
                <w:lang w:val="lv-LV"/>
              </w:rPr>
              <w:t xml:space="preserve">Reto un īpaši aizsargājamo sugu monitorings. </w:t>
            </w:r>
          </w:p>
        </w:tc>
        <w:tc>
          <w:tcPr>
            <w:tcW w:w="1417" w:type="dxa"/>
            <w:tcBorders>
              <w:top w:val="single" w:sz="4" w:space="0" w:color="auto"/>
              <w:left w:val="single" w:sz="4" w:space="0" w:color="auto"/>
              <w:bottom w:val="single" w:sz="4" w:space="0" w:color="auto"/>
              <w:right w:val="single" w:sz="4" w:space="0" w:color="auto"/>
            </w:tcBorders>
          </w:tcPr>
          <w:p w14:paraId="29827B8B" w14:textId="529B3F30" w:rsidR="00CC7C5E" w:rsidRPr="00E75A2B" w:rsidRDefault="00CC7C5E" w:rsidP="00CC7C5E">
            <w:pPr>
              <w:pStyle w:val="Default"/>
              <w:rPr>
                <w:sz w:val="22"/>
                <w:szCs w:val="22"/>
                <w:lang w:val="lv-LV"/>
              </w:rPr>
            </w:pPr>
            <w:r w:rsidRPr="00E75A2B">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0DCA3C38" w14:textId="66373C9C" w:rsidR="00CC7C5E" w:rsidRPr="00E75A2B" w:rsidRDefault="00CC7C5E" w:rsidP="00CC7C5E">
            <w:pPr>
              <w:pStyle w:val="Default"/>
              <w:rPr>
                <w:sz w:val="22"/>
                <w:szCs w:val="22"/>
                <w:lang w:val="lv-LV"/>
              </w:rPr>
            </w:pPr>
            <w:r w:rsidRPr="00E75A2B">
              <w:rPr>
                <w:sz w:val="22"/>
                <w:szCs w:val="22"/>
                <w:lang w:val="lv-LV"/>
              </w:rPr>
              <w:t>II, 2022.</w:t>
            </w:r>
            <w:r w:rsidR="00315F26" w:rsidRPr="00E75A2B">
              <w:rPr>
                <w:sz w:val="22"/>
                <w:szCs w:val="22"/>
                <w:lang w:val="lv-LV"/>
              </w:rPr>
              <w:t>–</w:t>
            </w:r>
            <w:r w:rsidRPr="00E75A2B">
              <w:rPr>
                <w:sz w:val="22"/>
                <w:szCs w:val="22"/>
                <w:lang w:val="lv-LV"/>
              </w:rPr>
              <w:t>2034.</w:t>
            </w:r>
          </w:p>
        </w:tc>
        <w:tc>
          <w:tcPr>
            <w:tcW w:w="2268" w:type="dxa"/>
            <w:tcBorders>
              <w:top w:val="single" w:sz="4" w:space="0" w:color="auto"/>
              <w:left w:val="single" w:sz="4" w:space="0" w:color="auto"/>
              <w:bottom w:val="single" w:sz="4" w:space="0" w:color="auto"/>
              <w:right w:val="single" w:sz="4" w:space="0" w:color="auto"/>
            </w:tcBorders>
          </w:tcPr>
          <w:p w14:paraId="2274F714" w14:textId="77777777" w:rsidR="00CC7C5E" w:rsidRPr="00E75A2B" w:rsidRDefault="00CC7C5E" w:rsidP="00CC7C5E">
            <w:pPr>
              <w:pStyle w:val="Default"/>
              <w:rPr>
                <w:sz w:val="22"/>
                <w:szCs w:val="22"/>
                <w:lang w:val="lv-LV"/>
              </w:rPr>
            </w:pPr>
            <w:r w:rsidRPr="00E75A2B">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7C377FB9" w14:textId="7E03A016" w:rsidR="00CC7C5E" w:rsidRPr="00E75A2B" w:rsidRDefault="00DD4D4B" w:rsidP="00CC7C5E">
            <w:pPr>
              <w:pStyle w:val="Default"/>
              <w:rPr>
                <w:sz w:val="22"/>
                <w:szCs w:val="22"/>
                <w:lang w:val="lv-LV"/>
              </w:rPr>
            </w:pPr>
            <w:r w:rsidRPr="00E75A2B">
              <w:rPr>
                <w:sz w:val="22"/>
                <w:szCs w:val="22"/>
                <w:lang w:val="lv-LV"/>
              </w:rPr>
              <w:t>Valsts monitoringa programmas līdzekļi</w:t>
            </w:r>
            <w:r w:rsidR="00CC7C5E" w:rsidRPr="00E75A2B">
              <w:rPr>
                <w:sz w:val="22"/>
                <w:szCs w:val="22"/>
                <w:lang w:val="lv-LV"/>
              </w:rPr>
              <w:t xml:space="preserve"> </w:t>
            </w:r>
          </w:p>
        </w:tc>
        <w:tc>
          <w:tcPr>
            <w:tcW w:w="4252" w:type="dxa"/>
            <w:tcBorders>
              <w:top w:val="single" w:sz="4" w:space="0" w:color="auto"/>
              <w:left w:val="single" w:sz="4" w:space="0" w:color="auto"/>
              <w:bottom w:val="single" w:sz="4" w:space="0" w:color="auto"/>
              <w:right w:val="single" w:sz="4" w:space="0" w:color="auto"/>
            </w:tcBorders>
          </w:tcPr>
          <w:p w14:paraId="782BC4A7" w14:textId="25D445EC" w:rsidR="00CC7C5E" w:rsidRPr="00E75A2B" w:rsidRDefault="00CC7C5E" w:rsidP="00CC7C5E">
            <w:pPr>
              <w:pStyle w:val="Default"/>
              <w:rPr>
                <w:sz w:val="22"/>
                <w:szCs w:val="22"/>
                <w:lang w:val="lv-LV"/>
              </w:rPr>
            </w:pPr>
            <w:r w:rsidRPr="00E75A2B">
              <w:rPr>
                <w:sz w:val="22"/>
                <w:szCs w:val="22"/>
                <w:lang w:val="lv-LV"/>
              </w:rPr>
              <w:t xml:space="preserve">Nodrošināts reto un aizsargājamo sugu monitorings </w:t>
            </w:r>
            <w:r w:rsidRPr="00E75A2B">
              <w:rPr>
                <w:i/>
                <w:iCs/>
                <w:sz w:val="22"/>
                <w:szCs w:val="22"/>
                <w:lang w:val="lv-LV"/>
              </w:rPr>
              <w:t>Natura 2000</w:t>
            </w:r>
            <w:r w:rsidRPr="00E75A2B">
              <w:rPr>
                <w:sz w:val="22"/>
                <w:szCs w:val="22"/>
                <w:lang w:val="lv-LV"/>
              </w:rPr>
              <w:t xml:space="preserve"> monitoringa ietvaros reizi 6 gados </w:t>
            </w:r>
          </w:p>
        </w:tc>
      </w:tr>
      <w:tr w:rsidR="00CC7C5E" w:rsidRPr="00E75A2B" w14:paraId="234791C3"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0429C0CC" w14:textId="77777777" w:rsidR="00CC7C5E" w:rsidRPr="00E75A2B" w:rsidRDefault="00CC7C5E" w:rsidP="00CC7C5E">
            <w:pPr>
              <w:pStyle w:val="Default"/>
              <w:rPr>
                <w:sz w:val="22"/>
                <w:szCs w:val="22"/>
                <w:lang w:val="lv-LV"/>
              </w:rPr>
            </w:pPr>
            <w:r w:rsidRPr="00E75A2B">
              <w:rPr>
                <w:sz w:val="22"/>
                <w:szCs w:val="22"/>
                <w:lang w:val="lv-LV"/>
              </w:rPr>
              <w:t>4.2.</w:t>
            </w:r>
          </w:p>
        </w:tc>
        <w:tc>
          <w:tcPr>
            <w:tcW w:w="3119" w:type="dxa"/>
            <w:tcBorders>
              <w:top w:val="single" w:sz="4" w:space="0" w:color="auto"/>
              <w:left w:val="single" w:sz="4" w:space="0" w:color="auto"/>
              <w:bottom w:val="single" w:sz="4" w:space="0" w:color="auto"/>
              <w:right w:val="single" w:sz="4" w:space="0" w:color="auto"/>
            </w:tcBorders>
          </w:tcPr>
          <w:p w14:paraId="50D5F506" w14:textId="77777777" w:rsidR="00CC7C5E" w:rsidRPr="00E75A2B" w:rsidRDefault="00CC7C5E" w:rsidP="00CC7C5E">
            <w:pPr>
              <w:pStyle w:val="Default"/>
              <w:rPr>
                <w:sz w:val="22"/>
                <w:szCs w:val="22"/>
                <w:lang w:val="lv-LV"/>
              </w:rPr>
            </w:pPr>
            <w:r w:rsidRPr="00E75A2B">
              <w:rPr>
                <w:sz w:val="22"/>
                <w:szCs w:val="22"/>
                <w:lang w:val="lv-LV"/>
              </w:rPr>
              <w:t xml:space="preserve">Aizsargājamo biotopu monitorings. </w:t>
            </w:r>
          </w:p>
        </w:tc>
        <w:tc>
          <w:tcPr>
            <w:tcW w:w="1417" w:type="dxa"/>
            <w:tcBorders>
              <w:top w:val="single" w:sz="4" w:space="0" w:color="auto"/>
              <w:left w:val="single" w:sz="4" w:space="0" w:color="auto"/>
              <w:bottom w:val="single" w:sz="4" w:space="0" w:color="auto"/>
              <w:right w:val="single" w:sz="4" w:space="0" w:color="auto"/>
            </w:tcBorders>
          </w:tcPr>
          <w:p w14:paraId="3B25D9BF" w14:textId="28D3ECDB" w:rsidR="00CC7C5E" w:rsidRPr="00E75A2B" w:rsidRDefault="00CC7C5E" w:rsidP="00CC7C5E">
            <w:pPr>
              <w:pStyle w:val="Default"/>
              <w:rPr>
                <w:sz w:val="22"/>
                <w:szCs w:val="22"/>
                <w:lang w:val="lv-LV"/>
              </w:rPr>
            </w:pPr>
            <w:r w:rsidRPr="00E75A2B">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361F43D0" w14:textId="29A2E6CF" w:rsidR="00CC7C5E" w:rsidRPr="00E75A2B" w:rsidRDefault="00CC7C5E" w:rsidP="00CC7C5E">
            <w:pPr>
              <w:pStyle w:val="Default"/>
              <w:rPr>
                <w:sz w:val="22"/>
                <w:szCs w:val="22"/>
                <w:lang w:val="lv-LV"/>
              </w:rPr>
            </w:pPr>
            <w:r w:rsidRPr="00E75A2B">
              <w:rPr>
                <w:sz w:val="22"/>
                <w:szCs w:val="22"/>
                <w:lang w:val="lv-LV"/>
              </w:rPr>
              <w:t>II, 2022.</w:t>
            </w:r>
            <w:r w:rsidR="00315F26" w:rsidRPr="00E75A2B">
              <w:rPr>
                <w:sz w:val="22"/>
                <w:szCs w:val="22"/>
                <w:lang w:val="lv-LV"/>
              </w:rPr>
              <w:t>–</w:t>
            </w:r>
            <w:r w:rsidRPr="00E75A2B">
              <w:rPr>
                <w:sz w:val="22"/>
                <w:szCs w:val="22"/>
                <w:lang w:val="lv-LV"/>
              </w:rPr>
              <w:t>2034.</w:t>
            </w:r>
          </w:p>
        </w:tc>
        <w:tc>
          <w:tcPr>
            <w:tcW w:w="2268" w:type="dxa"/>
            <w:tcBorders>
              <w:top w:val="single" w:sz="4" w:space="0" w:color="auto"/>
              <w:left w:val="single" w:sz="4" w:space="0" w:color="auto"/>
              <w:bottom w:val="single" w:sz="4" w:space="0" w:color="auto"/>
              <w:right w:val="single" w:sz="4" w:space="0" w:color="auto"/>
            </w:tcBorders>
          </w:tcPr>
          <w:p w14:paraId="68794AB7" w14:textId="77777777" w:rsidR="00CC7C5E" w:rsidRPr="00E75A2B" w:rsidRDefault="00CC7C5E" w:rsidP="00CC7C5E">
            <w:pPr>
              <w:pStyle w:val="Default"/>
              <w:rPr>
                <w:sz w:val="22"/>
                <w:szCs w:val="22"/>
                <w:lang w:val="lv-LV"/>
              </w:rPr>
            </w:pPr>
            <w:r w:rsidRPr="00E75A2B">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10344B9D" w14:textId="454FE540" w:rsidR="00CC7C5E" w:rsidRPr="00E75A2B" w:rsidRDefault="00DD4D4B" w:rsidP="00CC7C5E">
            <w:pPr>
              <w:pStyle w:val="Default"/>
              <w:rPr>
                <w:sz w:val="22"/>
                <w:szCs w:val="22"/>
                <w:lang w:val="lv-LV"/>
              </w:rPr>
            </w:pPr>
            <w:r w:rsidRPr="00E75A2B">
              <w:rPr>
                <w:sz w:val="22"/>
                <w:szCs w:val="22"/>
                <w:lang w:val="lv-LV"/>
              </w:rPr>
              <w:t>Valsts monitoringa programmas līdzekļi</w:t>
            </w:r>
          </w:p>
        </w:tc>
        <w:tc>
          <w:tcPr>
            <w:tcW w:w="4252" w:type="dxa"/>
            <w:tcBorders>
              <w:top w:val="single" w:sz="4" w:space="0" w:color="auto"/>
              <w:left w:val="single" w:sz="4" w:space="0" w:color="auto"/>
              <w:bottom w:val="single" w:sz="4" w:space="0" w:color="auto"/>
              <w:right w:val="single" w:sz="4" w:space="0" w:color="auto"/>
            </w:tcBorders>
          </w:tcPr>
          <w:p w14:paraId="4145868C" w14:textId="04EB54F0" w:rsidR="00CC7C5E" w:rsidRPr="00E75A2B" w:rsidRDefault="00CC7C5E" w:rsidP="00CC7C5E">
            <w:pPr>
              <w:pStyle w:val="Default"/>
              <w:rPr>
                <w:sz w:val="22"/>
                <w:szCs w:val="22"/>
                <w:lang w:val="lv-LV"/>
              </w:rPr>
            </w:pPr>
            <w:r w:rsidRPr="00E75A2B">
              <w:rPr>
                <w:sz w:val="22"/>
                <w:szCs w:val="22"/>
                <w:lang w:val="lv-LV"/>
              </w:rPr>
              <w:t xml:space="preserve">Nodrošināts aizsargājamo biotopu monitorings </w:t>
            </w:r>
            <w:r w:rsidRPr="00E75A2B">
              <w:rPr>
                <w:i/>
                <w:iCs/>
                <w:sz w:val="22"/>
                <w:szCs w:val="22"/>
                <w:lang w:val="lv-LV"/>
              </w:rPr>
              <w:t>Natura 2000</w:t>
            </w:r>
            <w:r w:rsidRPr="00E75A2B">
              <w:rPr>
                <w:sz w:val="22"/>
                <w:szCs w:val="22"/>
                <w:lang w:val="lv-LV"/>
              </w:rPr>
              <w:t xml:space="preserve"> monitoringa ietvaros reizi 6 gados</w:t>
            </w:r>
          </w:p>
        </w:tc>
      </w:tr>
      <w:tr w:rsidR="00CC7C5E" w:rsidRPr="00E75A2B" w14:paraId="391743BB"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0BAFA4B5" w14:textId="77777777" w:rsidR="00CC7C5E" w:rsidRPr="00E75A2B" w:rsidRDefault="00CC7C5E" w:rsidP="00CC7C5E">
            <w:pPr>
              <w:pStyle w:val="Default"/>
              <w:rPr>
                <w:sz w:val="22"/>
                <w:szCs w:val="22"/>
                <w:lang w:val="lv-LV"/>
              </w:rPr>
            </w:pPr>
            <w:r w:rsidRPr="00E75A2B">
              <w:rPr>
                <w:sz w:val="22"/>
                <w:szCs w:val="22"/>
                <w:lang w:val="lv-LV"/>
              </w:rPr>
              <w:t>4.3.</w:t>
            </w:r>
          </w:p>
        </w:tc>
        <w:tc>
          <w:tcPr>
            <w:tcW w:w="3119" w:type="dxa"/>
            <w:tcBorders>
              <w:top w:val="single" w:sz="4" w:space="0" w:color="auto"/>
              <w:left w:val="single" w:sz="4" w:space="0" w:color="auto"/>
              <w:bottom w:val="single" w:sz="4" w:space="0" w:color="auto"/>
              <w:right w:val="single" w:sz="4" w:space="0" w:color="auto"/>
            </w:tcBorders>
          </w:tcPr>
          <w:p w14:paraId="6C4E7670" w14:textId="77777777" w:rsidR="00CC7C5E" w:rsidRPr="00E75A2B" w:rsidRDefault="00CC7C5E" w:rsidP="00CC7C5E">
            <w:pPr>
              <w:pStyle w:val="Default"/>
              <w:rPr>
                <w:sz w:val="22"/>
                <w:szCs w:val="22"/>
                <w:lang w:val="lv-LV"/>
              </w:rPr>
            </w:pPr>
            <w:r w:rsidRPr="00E75A2B">
              <w:rPr>
                <w:sz w:val="22"/>
                <w:szCs w:val="22"/>
                <w:lang w:val="lv-LV"/>
              </w:rPr>
              <w:t>Apsaimniekošanas pasākumu efektivitātes monitorings</w:t>
            </w:r>
          </w:p>
        </w:tc>
        <w:tc>
          <w:tcPr>
            <w:tcW w:w="1417" w:type="dxa"/>
            <w:tcBorders>
              <w:top w:val="single" w:sz="4" w:space="0" w:color="auto"/>
              <w:left w:val="single" w:sz="4" w:space="0" w:color="auto"/>
              <w:bottom w:val="single" w:sz="4" w:space="0" w:color="auto"/>
              <w:right w:val="single" w:sz="4" w:space="0" w:color="auto"/>
            </w:tcBorders>
          </w:tcPr>
          <w:p w14:paraId="192299DB" w14:textId="5DA13762" w:rsidR="00CC7C5E" w:rsidRPr="00E75A2B" w:rsidRDefault="00CC7C5E" w:rsidP="00CC7C5E">
            <w:pPr>
              <w:pStyle w:val="Default"/>
              <w:rPr>
                <w:sz w:val="22"/>
                <w:szCs w:val="22"/>
                <w:lang w:val="lv-LV"/>
              </w:rPr>
            </w:pPr>
            <w:r w:rsidRPr="00E75A2B">
              <w:rPr>
                <w:sz w:val="22"/>
                <w:szCs w:val="22"/>
                <w:lang w:val="lv-LV"/>
              </w:rPr>
              <w:t>DAP, LVM, projektu īstenotāji</w:t>
            </w:r>
          </w:p>
        </w:tc>
        <w:tc>
          <w:tcPr>
            <w:tcW w:w="1276" w:type="dxa"/>
            <w:tcBorders>
              <w:top w:val="single" w:sz="4" w:space="0" w:color="auto"/>
              <w:left w:val="single" w:sz="4" w:space="0" w:color="auto"/>
              <w:bottom w:val="single" w:sz="4" w:space="0" w:color="auto"/>
              <w:right w:val="single" w:sz="4" w:space="0" w:color="auto"/>
            </w:tcBorders>
          </w:tcPr>
          <w:p w14:paraId="5F752113" w14:textId="77777777" w:rsidR="00CC7C5E" w:rsidRPr="00E75A2B" w:rsidRDefault="00CC7C5E" w:rsidP="00CC7C5E">
            <w:pPr>
              <w:pStyle w:val="Default"/>
              <w:rPr>
                <w:sz w:val="22"/>
                <w:szCs w:val="22"/>
                <w:lang w:val="lv-LV"/>
              </w:rPr>
            </w:pPr>
            <w:r w:rsidRPr="00E75A2B">
              <w:rPr>
                <w:sz w:val="22"/>
                <w:szCs w:val="22"/>
                <w:lang w:val="lv-LV"/>
              </w:rPr>
              <w:t>I, 2025, 2030</w:t>
            </w:r>
          </w:p>
        </w:tc>
        <w:tc>
          <w:tcPr>
            <w:tcW w:w="2268" w:type="dxa"/>
            <w:tcBorders>
              <w:top w:val="single" w:sz="4" w:space="0" w:color="auto"/>
              <w:left w:val="single" w:sz="4" w:space="0" w:color="auto"/>
              <w:bottom w:val="single" w:sz="4" w:space="0" w:color="auto"/>
              <w:right w:val="single" w:sz="4" w:space="0" w:color="auto"/>
            </w:tcBorders>
          </w:tcPr>
          <w:p w14:paraId="2B82D0C9" w14:textId="77777777" w:rsidR="00CC7C5E" w:rsidRPr="00E75A2B" w:rsidRDefault="00CC7C5E" w:rsidP="00CC7C5E">
            <w:pPr>
              <w:pStyle w:val="Default"/>
              <w:rPr>
                <w:sz w:val="22"/>
                <w:szCs w:val="22"/>
                <w:lang w:val="lv-LV"/>
              </w:rPr>
            </w:pPr>
            <w:r w:rsidRPr="00E75A2B">
              <w:rPr>
                <w:sz w:val="22"/>
                <w:szCs w:val="22"/>
                <w:lang w:val="lv-LV"/>
              </w:rPr>
              <w:t>DAP, projektu finansējums</w:t>
            </w:r>
          </w:p>
        </w:tc>
        <w:tc>
          <w:tcPr>
            <w:tcW w:w="1843" w:type="dxa"/>
            <w:tcBorders>
              <w:top w:val="single" w:sz="4" w:space="0" w:color="auto"/>
              <w:left w:val="single" w:sz="4" w:space="0" w:color="auto"/>
              <w:bottom w:val="single" w:sz="4" w:space="0" w:color="auto"/>
              <w:right w:val="single" w:sz="4" w:space="0" w:color="auto"/>
            </w:tcBorders>
          </w:tcPr>
          <w:p w14:paraId="549084A9" w14:textId="77777777" w:rsidR="00CC7C5E" w:rsidRPr="00E75A2B" w:rsidRDefault="00CC7C5E" w:rsidP="00CC7C5E">
            <w:pPr>
              <w:pStyle w:val="Default"/>
              <w:rPr>
                <w:sz w:val="22"/>
                <w:szCs w:val="22"/>
                <w:lang w:val="lv-LV"/>
              </w:rPr>
            </w:pPr>
            <w:r w:rsidRPr="00E75A2B">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473E38D6" w14:textId="77777777" w:rsidR="00CC7C5E" w:rsidRPr="00E75A2B" w:rsidRDefault="00CC7C5E" w:rsidP="00CC7C5E">
            <w:pPr>
              <w:pStyle w:val="Default"/>
              <w:rPr>
                <w:sz w:val="22"/>
                <w:szCs w:val="22"/>
                <w:lang w:val="lv-LV"/>
              </w:rPr>
            </w:pPr>
            <w:r w:rsidRPr="00E75A2B">
              <w:rPr>
                <w:sz w:val="22"/>
                <w:szCs w:val="22"/>
                <w:lang w:val="lv-LV"/>
              </w:rPr>
              <w:t>Izvērtēta apsaimniekošanas pasākumu efektivitāte, sagatavoti ieteikumi turpmākajai apsaimniekošanai</w:t>
            </w:r>
          </w:p>
        </w:tc>
      </w:tr>
      <w:tr w:rsidR="00CC7C5E" w:rsidRPr="00E75A2B" w14:paraId="3138C8E1"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4C8E3C8B" w14:textId="06BE1F6D" w:rsidR="00CC7C5E" w:rsidRPr="00E75A2B" w:rsidRDefault="00CC7C5E" w:rsidP="00CC7C5E">
            <w:pPr>
              <w:pStyle w:val="Default"/>
              <w:rPr>
                <w:sz w:val="22"/>
                <w:szCs w:val="22"/>
                <w:lang w:val="lv-LV"/>
              </w:rPr>
            </w:pPr>
            <w:r w:rsidRPr="00E75A2B">
              <w:rPr>
                <w:sz w:val="22"/>
                <w:szCs w:val="22"/>
                <w:lang w:val="lv-LV"/>
              </w:rPr>
              <w:t>4.4.</w:t>
            </w:r>
          </w:p>
        </w:tc>
        <w:tc>
          <w:tcPr>
            <w:tcW w:w="3119" w:type="dxa"/>
            <w:tcBorders>
              <w:top w:val="single" w:sz="4" w:space="0" w:color="auto"/>
              <w:left w:val="single" w:sz="4" w:space="0" w:color="auto"/>
              <w:bottom w:val="single" w:sz="4" w:space="0" w:color="auto"/>
              <w:right w:val="single" w:sz="4" w:space="0" w:color="auto"/>
            </w:tcBorders>
          </w:tcPr>
          <w:p w14:paraId="07B571A6" w14:textId="2FBECB69" w:rsidR="00CC7C5E" w:rsidRPr="00E75A2B" w:rsidRDefault="00CC7C5E" w:rsidP="00CC7C5E">
            <w:pPr>
              <w:pStyle w:val="Default"/>
              <w:rPr>
                <w:sz w:val="22"/>
                <w:szCs w:val="22"/>
                <w:lang w:val="lv-LV"/>
              </w:rPr>
            </w:pPr>
            <w:r w:rsidRPr="00E75A2B">
              <w:rPr>
                <w:sz w:val="22"/>
                <w:szCs w:val="22"/>
                <w:lang w:val="lv-LV"/>
              </w:rPr>
              <w:t>Putnu sugu monitorings</w:t>
            </w:r>
          </w:p>
        </w:tc>
        <w:tc>
          <w:tcPr>
            <w:tcW w:w="1417" w:type="dxa"/>
            <w:tcBorders>
              <w:top w:val="single" w:sz="4" w:space="0" w:color="auto"/>
              <w:left w:val="single" w:sz="4" w:space="0" w:color="auto"/>
              <w:bottom w:val="single" w:sz="4" w:space="0" w:color="auto"/>
              <w:right w:val="single" w:sz="4" w:space="0" w:color="auto"/>
            </w:tcBorders>
          </w:tcPr>
          <w:p w14:paraId="56D595EA" w14:textId="0247BE5D" w:rsidR="00CC7C5E" w:rsidRPr="00E75A2B" w:rsidRDefault="00CC7C5E" w:rsidP="00CC7C5E">
            <w:pPr>
              <w:pStyle w:val="Default"/>
              <w:rPr>
                <w:sz w:val="22"/>
                <w:szCs w:val="22"/>
                <w:lang w:val="lv-LV"/>
              </w:rPr>
            </w:pPr>
            <w:r w:rsidRPr="00E75A2B">
              <w:rPr>
                <w:sz w:val="22"/>
                <w:szCs w:val="22"/>
                <w:lang w:val="lv-LV"/>
              </w:rPr>
              <w:t>LOB, projektu īstenotāji</w:t>
            </w:r>
          </w:p>
        </w:tc>
        <w:tc>
          <w:tcPr>
            <w:tcW w:w="1276" w:type="dxa"/>
            <w:tcBorders>
              <w:top w:val="single" w:sz="4" w:space="0" w:color="auto"/>
              <w:left w:val="single" w:sz="4" w:space="0" w:color="auto"/>
              <w:bottom w:val="single" w:sz="4" w:space="0" w:color="auto"/>
              <w:right w:val="single" w:sz="4" w:space="0" w:color="auto"/>
            </w:tcBorders>
          </w:tcPr>
          <w:p w14:paraId="5AE51D14" w14:textId="08910F8E" w:rsidR="00CC7C5E" w:rsidRPr="00E75A2B" w:rsidRDefault="00CC7C5E" w:rsidP="00CC7C5E">
            <w:pPr>
              <w:pStyle w:val="Default"/>
              <w:rPr>
                <w:sz w:val="22"/>
                <w:szCs w:val="22"/>
                <w:lang w:val="lv-LV"/>
              </w:rPr>
            </w:pPr>
            <w:r w:rsidRPr="00E75A2B">
              <w:rPr>
                <w:sz w:val="22"/>
                <w:szCs w:val="22"/>
                <w:lang w:val="lv-LV"/>
              </w:rPr>
              <w:t>II, 2023</w:t>
            </w:r>
            <w:r w:rsidR="00315F26" w:rsidRPr="00E75A2B">
              <w:rPr>
                <w:sz w:val="22"/>
                <w:szCs w:val="22"/>
                <w:lang w:val="lv-LV"/>
              </w:rPr>
              <w:t>–</w:t>
            </w:r>
            <w:r w:rsidRPr="00E75A2B">
              <w:rPr>
                <w:sz w:val="22"/>
                <w:szCs w:val="22"/>
                <w:lang w:val="lv-LV"/>
              </w:rPr>
              <w:t>2032</w:t>
            </w:r>
          </w:p>
        </w:tc>
        <w:tc>
          <w:tcPr>
            <w:tcW w:w="2268" w:type="dxa"/>
            <w:tcBorders>
              <w:top w:val="single" w:sz="4" w:space="0" w:color="auto"/>
              <w:left w:val="single" w:sz="4" w:space="0" w:color="auto"/>
              <w:bottom w:val="single" w:sz="4" w:space="0" w:color="auto"/>
              <w:right w:val="single" w:sz="4" w:space="0" w:color="auto"/>
            </w:tcBorders>
          </w:tcPr>
          <w:p w14:paraId="229977C3" w14:textId="17A94D42" w:rsidR="00CC7C5E" w:rsidRPr="00E75A2B" w:rsidRDefault="00CC7C5E" w:rsidP="00CC7C5E">
            <w:pPr>
              <w:pStyle w:val="Default"/>
              <w:rPr>
                <w:sz w:val="22"/>
                <w:szCs w:val="22"/>
                <w:lang w:val="lv-LV"/>
              </w:rPr>
            </w:pPr>
            <w:r w:rsidRPr="00E75A2B">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7494321A" w14:textId="48F68962" w:rsidR="00CC7C5E" w:rsidRPr="00E75A2B" w:rsidRDefault="00CC7C5E" w:rsidP="00CC7C5E">
            <w:pPr>
              <w:pStyle w:val="Default"/>
              <w:rPr>
                <w:sz w:val="22"/>
                <w:szCs w:val="22"/>
                <w:lang w:val="lv-LV"/>
              </w:rPr>
            </w:pPr>
            <w:r w:rsidRPr="00E75A2B">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74530D79" w14:textId="04F977CE" w:rsidR="00CC7C5E" w:rsidRPr="00E75A2B" w:rsidRDefault="00DF19D8" w:rsidP="00CC7C5E">
            <w:pPr>
              <w:pStyle w:val="Default"/>
              <w:rPr>
                <w:sz w:val="22"/>
                <w:szCs w:val="22"/>
                <w:lang w:val="lv-LV"/>
              </w:rPr>
            </w:pPr>
            <w:r w:rsidRPr="00E75A2B">
              <w:rPr>
                <w:sz w:val="22"/>
                <w:szCs w:val="22"/>
                <w:lang w:val="lv-LV"/>
              </w:rPr>
              <w:t>Iegūti</w:t>
            </w:r>
            <w:r w:rsidR="00CC7C5E" w:rsidRPr="00E75A2B">
              <w:rPr>
                <w:sz w:val="22"/>
                <w:szCs w:val="22"/>
                <w:lang w:val="lv-LV"/>
              </w:rPr>
              <w:t xml:space="preserve"> dati par putnu sugu sastopamību, kas tiek nodoti apsaimniekošanas efektivitātes novērtējumam</w:t>
            </w:r>
          </w:p>
        </w:tc>
      </w:tr>
      <w:tr w:rsidR="00CC7C5E" w:rsidRPr="00E75A2B" w14:paraId="167CD777"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6A7F2532" w14:textId="177EC3E2" w:rsidR="00CC7C5E" w:rsidRPr="00E75A2B" w:rsidRDefault="00CC7C5E" w:rsidP="00CC7C5E">
            <w:pPr>
              <w:pStyle w:val="Default"/>
              <w:rPr>
                <w:sz w:val="22"/>
                <w:szCs w:val="22"/>
                <w:lang w:val="lv-LV"/>
              </w:rPr>
            </w:pPr>
            <w:r w:rsidRPr="00E75A2B">
              <w:rPr>
                <w:sz w:val="22"/>
                <w:szCs w:val="22"/>
                <w:lang w:val="lv-LV"/>
              </w:rPr>
              <w:t>4.5.</w:t>
            </w:r>
          </w:p>
        </w:tc>
        <w:tc>
          <w:tcPr>
            <w:tcW w:w="3119" w:type="dxa"/>
            <w:tcBorders>
              <w:top w:val="single" w:sz="4" w:space="0" w:color="auto"/>
              <w:left w:val="single" w:sz="4" w:space="0" w:color="auto"/>
              <w:bottom w:val="single" w:sz="4" w:space="0" w:color="auto"/>
              <w:right w:val="single" w:sz="4" w:space="0" w:color="auto"/>
            </w:tcBorders>
          </w:tcPr>
          <w:p w14:paraId="2AC2D79E" w14:textId="65DFE9F1" w:rsidR="00CC7C5E" w:rsidRPr="00E75A2B" w:rsidRDefault="00CC7C5E" w:rsidP="00CC7C5E">
            <w:pPr>
              <w:pStyle w:val="Default"/>
              <w:rPr>
                <w:sz w:val="22"/>
                <w:szCs w:val="22"/>
                <w:lang w:val="lv-LV"/>
              </w:rPr>
            </w:pPr>
            <w:r w:rsidRPr="00E75A2B">
              <w:rPr>
                <w:sz w:val="22"/>
                <w:szCs w:val="22"/>
                <w:lang w:val="lv-LV"/>
              </w:rPr>
              <w:t xml:space="preserve">Ezeru </w:t>
            </w:r>
            <w:r w:rsidR="00CC5430" w:rsidRPr="00E75A2B">
              <w:rPr>
                <w:sz w:val="22"/>
                <w:szCs w:val="22"/>
                <w:lang w:val="lv-LV"/>
              </w:rPr>
              <w:t xml:space="preserve">ūdens kvalitātes </w:t>
            </w:r>
            <w:r w:rsidRPr="00E75A2B">
              <w:rPr>
                <w:sz w:val="22"/>
                <w:szCs w:val="22"/>
                <w:lang w:val="lv-LV"/>
              </w:rPr>
              <w:t>monitorings</w:t>
            </w:r>
          </w:p>
        </w:tc>
        <w:tc>
          <w:tcPr>
            <w:tcW w:w="1417" w:type="dxa"/>
            <w:tcBorders>
              <w:top w:val="single" w:sz="4" w:space="0" w:color="auto"/>
              <w:left w:val="single" w:sz="4" w:space="0" w:color="auto"/>
              <w:bottom w:val="single" w:sz="4" w:space="0" w:color="auto"/>
              <w:right w:val="single" w:sz="4" w:space="0" w:color="auto"/>
            </w:tcBorders>
          </w:tcPr>
          <w:p w14:paraId="0FD683D2" w14:textId="592F3BFE" w:rsidR="00CC7C5E" w:rsidRPr="00E75A2B" w:rsidRDefault="00D84E29" w:rsidP="00CC7C5E">
            <w:pPr>
              <w:pStyle w:val="Default"/>
              <w:rPr>
                <w:sz w:val="22"/>
                <w:szCs w:val="22"/>
                <w:lang w:val="lv-LV"/>
              </w:rPr>
            </w:pPr>
            <w:r w:rsidRPr="00E75A2B">
              <w:rPr>
                <w:sz w:val="22"/>
                <w:szCs w:val="22"/>
                <w:lang w:val="lv-LV"/>
              </w:rPr>
              <w:t xml:space="preserve">DAP, </w:t>
            </w:r>
            <w:r w:rsidR="009E69A1" w:rsidRPr="00E75A2B">
              <w:rPr>
                <w:sz w:val="22"/>
                <w:szCs w:val="22"/>
                <w:lang w:val="lv-LV"/>
              </w:rPr>
              <w:t>zinātniskās institūcijas</w:t>
            </w:r>
          </w:p>
        </w:tc>
        <w:tc>
          <w:tcPr>
            <w:tcW w:w="1276" w:type="dxa"/>
            <w:tcBorders>
              <w:top w:val="single" w:sz="4" w:space="0" w:color="auto"/>
              <w:left w:val="single" w:sz="4" w:space="0" w:color="auto"/>
              <w:bottom w:val="single" w:sz="4" w:space="0" w:color="auto"/>
              <w:right w:val="single" w:sz="4" w:space="0" w:color="auto"/>
            </w:tcBorders>
          </w:tcPr>
          <w:p w14:paraId="338BC457" w14:textId="0433F267" w:rsidR="00CC7C5E" w:rsidRPr="00E75A2B" w:rsidRDefault="00CC7C5E" w:rsidP="00CC7C5E">
            <w:pPr>
              <w:pStyle w:val="Default"/>
              <w:rPr>
                <w:sz w:val="22"/>
                <w:szCs w:val="22"/>
                <w:lang w:val="lv-LV"/>
              </w:rPr>
            </w:pPr>
            <w:r w:rsidRPr="00E75A2B">
              <w:rPr>
                <w:sz w:val="22"/>
                <w:szCs w:val="22"/>
                <w:lang w:val="lv-LV"/>
              </w:rPr>
              <w:t>II, 2023</w:t>
            </w:r>
            <w:r w:rsidR="00315F26" w:rsidRPr="00E75A2B">
              <w:rPr>
                <w:sz w:val="22"/>
                <w:szCs w:val="22"/>
                <w:lang w:val="lv-LV"/>
              </w:rPr>
              <w:t>–</w:t>
            </w:r>
            <w:r w:rsidRPr="00E75A2B">
              <w:rPr>
                <w:sz w:val="22"/>
                <w:szCs w:val="22"/>
                <w:lang w:val="lv-LV"/>
              </w:rPr>
              <w:t>2032</w:t>
            </w:r>
          </w:p>
        </w:tc>
        <w:tc>
          <w:tcPr>
            <w:tcW w:w="2268" w:type="dxa"/>
            <w:tcBorders>
              <w:top w:val="single" w:sz="4" w:space="0" w:color="auto"/>
              <w:left w:val="single" w:sz="4" w:space="0" w:color="auto"/>
              <w:bottom w:val="single" w:sz="4" w:space="0" w:color="auto"/>
              <w:right w:val="single" w:sz="4" w:space="0" w:color="auto"/>
            </w:tcBorders>
          </w:tcPr>
          <w:p w14:paraId="13F8082A" w14:textId="24799DA2" w:rsidR="00CC7C5E" w:rsidRPr="00E75A2B" w:rsidRDefault="008F1A07" w:rsidP="00CC7C5E">
            <w:pPr>
              <w:pStyle w:val="Default"/>
              <w:rPr>
                <w:sz w:val="22"/>
                <w:szCs w:val="22"/>
                <w:lang w:val="lv-LV"/>
              </w:rPr>
            </w:pPr>
            <w:r w:rsidRPr="00E75A2B">
              <w:rPr>
                <w:sz w:val="22"/>
                <w:szCs w:val="22"/>
                <w:lang w:val="lv-LV"/>
              </w:rPr>
              <w:t>DAP, Latvijas Vides, ģeoloģijas un meteoroloģijas centrs</w:t>
            </w:r>
          </w:p>
        </w:tc>
        <w:tc>
          <w:tcPr>
            <w:tcW w:w="1843" w:type="dxa"/>
            <w:tcBorders>
              <w:top w:val="single" w:sz="4" w:space="0" w:color="auto"/>
              <w:left w:val="single" w:sz="4" w:space="0" w:color="auto"/>
              <w:bottom w:val="single" w:sz="4" w:space="0" w:color="auto"/>
              <w:right w:val="single" w:sz="4" w:space="0" w:color="auto"/>
            </w:tcBorders>
          </w:tcPr>
          <w:p w14:paraId="2D5DDC78" w14:textId="53934205" w:rsidR="00CC7C5E" w:rsidRPr="00E75A2B" w:rsidRDefault="00A46E23" w:rsidP="00CC7C5E">
            <w:pPr>
              <w:pStyle w:val="Default"/>
              <w:rPr>
                <w:sz w:val="22"/>
                <w:szCs w:val="22"/>
                <w:lang w:val="lv-LV"/>
              </w:rPr>
            </w:pPr>
            <w:r w:rsidRPr="00E75A2B">
              <w:rPr>
                <w:sz w:val="22"/>
                <w:szCs w:val="22"/>
                <w:lang w:val="lv-LV"/>
              </w:rPr>
              <w:t>Valsts monitoringa programmas līdzekļi</w:t>
            </w:r>
          </w:p>
        </w:tc>
        <w:tc>
          <w:tcPr>
            <w:tcW w:w="4252" w:type="dxa"/>
            <w:tcBorders>
              <w:top w:val="single" w:sz="4" w:space="0" w:color="auto"/>
              <w:left w:val="single" w:sz="4" w:space="0" w:color="auto"/>
              <w:bottom w:val="single" w:sz="4" w:space="0" w:color="auto"/>
              <w:right w:val="single" w:sz="4" w:space="0" w:color="auto"/>
            </w:tcBorders>
          </w:tcPr>
          <w:p w14:paraId="04DFBDB1" w14:textId="227C3DAD" w:rsidR="00CC7C5E" w:rsidRPr="00E75A2B" w:rsidRDefault="00781160" w:rsidP="00CC7C5E">
            <w:pPr>
              <w:pStyle w:val="Default"/>
              <w:rPr>
                <w:sz w:val="22"/>
                <w:szCs w:val="22"/>
                <w:lang w:val="lv-LV"/>
              </w:rPr>
            </w:pPr>
            <w:r w:rsidRPr="00E75A2B">
              <w:rPr>
                <w:sz w:val="22"/>
                <w:szCs w:val="22"/>
                <w:lang w:val="lv-LV"/>
              </w:rPr>
              <w:t>Iegūti</w:t>
            </w:r>
            <w:r w:rsidR="00CC7C5E" w:rsidRPr="00E75A2B">
              <w:rPr>
                <w:sz w:val="22"/>
                <w:szCs w:val="22"/>
                <w:lang w:val="lv-LV"/>
              </w:rPr>
              <w:t xml:space="preserve"> dati par ezeru </w:t>
            </w:r>
            <w:r w:rsidR="00DF19D8" w:rsidRPr="00E75A2B">
              <w:rPr>
                <w:sz w:val="22"/>
                <w:szCs w:val="22"/>
                <w:lang w:val="lv-LV"/>
              </w:rPr>
              <w:t>ūdens kvalitāti</w:t>
            </w:r>
            <w:r w:rsidR="00CC7C5E" w:rsidRPr="00E75A2B">
              <w:rPr>
                <w:sz w:val="22"/>
                <w:szCs w:val="22"/>
                <w:lang w:val="lv-LV"/>
              </w:rPr>
              <w:t xml:space="preserve">, kas tiek </w:t>
            </w:r>
            <w:r w:rsidR="00DF19D8" w:rsidRPr="00E75A2B">
              <w:rPr>
                <w:sz w:val="22"/>
                <w:szCs w:val="22"/>
                <w:lang w:val="lv-LV"/>
              </w:rPr>
              <w:t>izmantoti</w:t>
            </w:r>
            <w:r w:rsidR="00CC7C5E" w:rsidRPr="00E75A2B">
              <w:rPr>
                <w:sz w:val="22"/>
                <w:szCs w:val="22"/>
                <w:lang w:val="lv-LV"/>
              </w:rPr>
              <w:t xml:space="preserve"> apsaimniekošanas efektivitātes novērtējumam</w:t>
            </w:r>
          </w:p>
        </w:tc>
      </w:tr>
      <w:tr w:rsidR="00CC7C5E" w:rsidRPr="00E75A2B" w14:paraId="4E5BFF96" w14:textId="77777777" w:rsidTr="003E27A2">
        <w:trPr>
          <w:trHeight w:val="457"/>
        </w:trPr>
        <w:tc>
          <w:tcPr>
            <w:tcW w:w="709" w:type="dxa"/>
            <w:tcBorders>
              <w:top w:val="single" w:sz="4" w:space="0" w:color="auto"/>
              <w:left w:val="single" w:sz="4" w:space="0" w:color="auto"/>
              <w:bottom w:val="single" w:sz="4" w:space="0" w:color="auto"/>
              <w:right w:val="single" w:sz="4" w:space="0" w:color="auto"/>
            </w:tcBorders>
          </w:tcPr>
          <w:p w14:paraId="03F5B06A" w14:textId="43ECD8A0" w:rsidR="00CC7C5E" w:rsidRPr="00E75A2B" w:rsidRDefault="00CC7C5E" w:rsidP="00CC7C5E">
            <w:pPr>
              <w:pStyle w:val="Default"/>
              <w:rPr>
                <w:sz w:val="22"/>
                <w:szCs w:val="22"/>
                <w:lang w:val="lv-LV"/>
              </w:rPr>
            </w:pPr>
            <w:r w:rsidRPr="00E75A2B">
              <w:rPr>
                <w:sz w:val="22"/>
                <w:szCs w:val="22"/>
                <w:lang w:val="lv-LV"/>
              </w:rPr>
              <w:t>4.6.</w:t>
            </w:r>
          </w:p>
        </w:tc>
        <w:tc>
          <w:tcPr>
            <w:tcW w:w="3119" w:type="dxa"/>
            <w:tcBorders>
              <w:top w:val="single" w:sz="4" w:space="0" w:color="auto"/>
              <w:left w:val="single" w:sz="4" w:space="0" w:color="auto"/>
              <w:bottom w:val="single" w:sz="4" w:space="0" w:color="auto"/>
              <w:right w:val="single" w:sz="4" w:space="0" w:color="auto"/>
            </w:tcBorders>
          </w:tcPr>
          <w:p w14:paraId="037D90ED" w14:textId="4936B005" w:rsidR="00CC7C5E" w:rsidRPr="00E75A2B" w:rsidRDefault="00CC7C5E" w:rsidP="00CC7C5E">
            <w:pPr>
              <w:pStyle w:val="Default"/>
              <w:rPr>
                <w:sz w:val="22"/>
                <w:szCs w:val="22"/>
                <w:lang w:val="lv-LV"/>
              </w:rPr>
            </w:pPr>
            <w:r w:rsidRPr="00E75A2B">
              <w:rPr>
                <w:sz w:val="22"/>
                <w:szCs w:val="22"/>
                <w:lang w:val="lv-LV"/>
              </w:rPr>
              <w:t>Ainavu plāns ainaviskā ceļa apkārtnei</w:t>
            </w:r>
          </w:p>
        </w:tc>
        <w:tc>
          <w:tcPr>
            <w:tcW w:w="1417" w:type="dxa"/>
            <w:tcBorders>
              <w:top w:val="single" w:sz="4" w:space="0" w:color="auto"/>
              <w:left w:val="single" w:sz="4" w:space="0" w:color="auto"/>
              <w:bottom w:val="single" w:sz="4" w:space="0" w:color="auto"/>
              <w:right w:val="single" w:sz="4" w:space="0" w:color="auto"/>
            </w:tcBorders>
          </w:tcPr>
          <w:p w14:paraId="032D9357" w14:textId="4C895B0B" w:rsidR="00CC7C5E" w:rsidRPr="00E75A2B" w:rsidRDefault="00CC7C5E" w:rsidP="00CC7C5E">
            <w:pPr>
              <w:pStyle w:val="Default"/>
              <w:rPr>
                <w:sz w:val="22"/>
                <w:szCs w:val="22"/>
                <w:lang w:val="lv-LV"/>
              </w:rPr>
            </w:pPr>
            <w:r w:rsidRPr="00E75A2B">
              <w:rPr>
                <w:sz w:val="22"/>
                <w:szCs w:val="22"/>
                <w:lang w:val="lv-LV"/>
              </w:rPr>
              <w:t>Pašvaldība</w:t>
            </w:r>
          </w:p>
        </w:tc>
        <w:tc>
          <w:tcPr>
            <w:tcW w:w="1276" w:type="dxa"/>
            <w:tcBorders>
              <w:top w:val="single" w:sz="4" w:space="0" w:color="auto"/>
              <w:left w:val="single" w:sz="4" w:space="0" w:color="auto"/>
              <w:bottom w:val="single" w:sz="4" w:space="0" w:color="auto"/>
              <w:right w:val="single" w:sz="4" w:space="0" w:color="auto"/>
            </w:tcBorders>
          </w:tcPr>
          <w:p w14:paraId="067A2FC6" w14:textId="59047B83" w:rsidR="00CC7C5E" w:rsidRPr="00E75A2B" w:rsidRDefault="00CC7C5E" w:rsidP="00CC7C5E">
            <w:pPr>
              <w:pStyle w:val="Default"/>
              <w:rPr>
                <w:sz w:val="22"/>
                <w:szCs w:val="22"/>
                <w:lang w:val="lv-LV"/>
              </w:rPr>
            </w:pPr>
            <w:r w:rsidRPr="00E75A2B">
              <w:rPr>
                <w:sz w:val="22"/>
                <w:szCs w:val="22"/>
                <w:lang w:val="lv-LV"/>
              </w:rPr>
              <w:t>III, 2025</w:t>
            </w:r>
          </w:p>
        </w:tc>
        <w:tc>
          <w:tcPr>
            <w:tcW w:w="2268" w:type="dxa"/>
            <w:tcBorders>
              <w:top w:val="single" w:sz="4" w:space="0" w:color="auto"/>
              <w:left w:val="single" w:sz="4" w:space="0" w:color="auto"/>
              <w:bottom w:val="single" w:sz="4" w:space="0" w:color="auto"/>
              <w:right w:val="single" w:sz="4" w:space="0" w:color="auto"/>
            </w:tcBorders>
          </w:tcPr>
          <w:p w14:paraId="18877722" w14:textId="0B410CF9" w:rsidR="00CC7C5E" w:rsidRPr="00E75A2B" w:rsidRDefault="00CC7C5E" w:rsidP="00CC7C5E">
            <w:pPr>
              <w:pStyle w:val="Default"/>
              <w:rPr>
                <w:sz w:val="22"/>
                <w:szCs w:val="22"/>
                <w:lang w:val="lv-LV"/>
              </w:rPr>
            </w:pPr>
            <w:r w:rsidRPr="00E75A2B">
              <w:rPr>
                <w:sz w:val="22"/>
                <w:szCs w:val="22"/>
                <w:lang w:val="lv-LV"/>
              </w:rPr>
              <w:t>Esošā budžeta ietvaros, projektu finansējums</w:t>
            </w:r>
          </w:p>
        </w:tc>
        <w:tc>
          <w:tcPr>
            <w:tcW w:w="1843" w:type="dxa"/>
            <w:tcBorders>
              <w:top w:val="single" w:sz="4" w:space="0" w:color="auto"/>
              <w:left w:val="single" w:sz="4" w:space="0" w:color="auto"/>
              <w:bottom w:val="single" w:sz="4" w:space="0" w:color="auto"/>
              <w:right w:val="single" w:sz="4" w:space="0" w:color="auto"/>
            </w:tcBorders>
          </w:tcPr>
          <w:p w14:paraId="1FF2004D" w14:textId="2065625B" w:rsidR="00CC7C5E" w:rsidRPr="00E75A2B" w:rsidRDefault="00CC7C5E" w:rsidP="00CC7C5E">
            <w:pPr>
              <w:pStyle w:val="Default"/>
              <w:rPr>
                <w:sz w:val="22"/>
                <w:szCs w:val="22"/>
                <w:lang w:val="lv-LV"/>
              </w:rPr>
            </w:pPr>
            <w:r w:rsidRPr="00E75A2B">
              <w:rPr>
                <w:sz w:val="22"/>
                <w:szCs w:val="22"/>
                <w:lang w:val="lv-LV"/>
              </w:rPr>
              <w:t xml:space="preserve">Precīzi nav nosakāmas </w:t>
            </w:r>
          </w:p>
        </w:tc>
        <w:tc>
          <w:tcPr>
            <w:tcW w:w="4252" w:type="dxa"/>
            <w:tcBorders>
              <w:top w:val="single" w:sz="4" w:space="0" w:color="auto"/>
              <w:left w:val="single" w:sz="4" w:space="0" w:color="auto"/>
              <w:bottom w:val="single" w:sz="4" w:space="0" w:color="auto"/>
              <w:right w:val="single" w:sz="4" w:space="0" w:color="auto"/>
            </w:tcBorders>
          </w:tcPr>
          <w:p w14:paraId="220253F7" w14:textId="338B0E2B" w:rsidR="00CC7C5E" w:rsidRPr="00E75A2B" w:rsidRDefault="00CC7C5E" w:rsidP="00CC7C5E">
            <w:pPr>
              <w:pStyle w:val="Default"/>
              <w:rPr>
                <w:sz w:val="22"/>
                <w:szCs w:val="22"/>
                <w:lang w:val="lv-LV"/>
              </w:rPr>
            </w:pPr>
            <w:r w:rsidRPr="00E75A2B">
              <w:rPr>
                <w:sz w:val="22"/>
                <w:szCs w:val="22"/>
                <w:lang w:val="lv-LV"/>
              </w:rPr>
              <w:t>Izstrādāts ainavu plāns, kas tiek ieviests, veicot teritorijas apsaimniekošanu</w:t>
            </w:r>
          </w:p>
        </w:tc>
      </w:tr>
    </w:tbl>
    <w:p w14:paraId="226C865C" w14:textId="2285B6B0" w:rsidR="003E27A2" w:rsidRPr="00E75A2B" w:rsidRDefault="003E27A2">
      <w:pPr>
        <w:spacing w:after="160" w:line="259" w:lineRule="auto"/>
        <w:ind w:firstLine="0"/>
        <w:jc w:val="left"/>
        <w:rPr>
          <w:rFonts w:cs="Times New Roman"/>
          <w:b/>
        </w:rPr>
      </w:pPr>
    </w:p>
    <w:p w14:paraId="7BE2A2A8" w14:textId="77777777" w:rsidR="00731624" w:rsidRDefault="00731624">
      <w:pPr>
        <w:spacing w:after="160" w:line="259" w:lineRule="auto"/>
        <w:ind w:firstLine="0"/>
        <w:jc w:val="left"/>
        <w:rPr>
          <w:rFonts w:cs="Times New Roman"/>
          <w:b/>
        </w:rPr>
      </w:pPr>
      <w:r>
        <w:rPr>
          <w:rFonts w:cs="Times New Roman"/>
          <w:b/>
        </w:rPr>
        <w:br w:type="page"/>
      </w:r>
    </w:p>
    <w:p w14:paraId="386B3158" w14:textId="656C0402" w:rsidR="003D4E38" w:rsidRPr="00E75A2B" w:rsidRDefault="00217335" w:rsidP="001C0FA3">
      <w:pPr>
        <w:spacing w:before="57" w:after="57"/>
        <w:ind w:firstLine="0"/>
        <w:jc w:val="center"/>
        <w:rPr>
          <w:rFonts w:cs="Times New Roman"/>
          <w:b/>
        </w:rPr>
      </w:pPr>
      <w:r w:rsidRPr="00E75A2B">
        <w:rPr>
          <w:rFonts w:cs="Times New Roman"/>
          <w:b/>
        </w:rPr>
        <w:lastRenderedPageBreak/>
        <w:t>5.3.2. </w:t>
      </w:r>
      <w:r w:rsidR="001C0FA3" w:rsidRPr="00E75A2B">
        <w:rPr>
          <w:rFonts w:cs="Times New Roman"/>
          <w:b/>
        </w:rPr>
        <w:t xml:space="preserve">tabula. </w:t>
      </w:r>
      <w:r w:rsidR="003D4E38" w:rsidRPr="00E75A2B">
        <w:rPr>
          <w:rFonts w:cs="Times New Roman"/>
          <w:b/>
        </w:rPr>
        <w:t>Pārskats par plānotajiem biotopu apsaimniekošanas pasākumiem</w:t>
      </w:r>
    </w:p>
    <w:tbl>
      <w:tblPr>
        <w:tblpPr w:leftFromText="180" w:rightFromText="180" w:vertAnchor="page" w:horzAnchor="margin" w:tblpY="2845"/>
        <w:tblW w:w="15588" w:type="dxa"/>
        <w:tblLayout w:type="fixed"/>
        <w:tblLook w:val="0000" w:firstRow="0" w:lastRow="0" w:firstColumn="0" w:lastColumn="0" w:noHBand="0" w:noVBand="0"/>
      </w:tblPr>
      <w:tblGrid>
        <w:gridCol w:w="532"/>
        <w:gridCol w:w="1448"/>
        <w:gridCol w:w="963"/>
        <w:gridCol w:w="880"/>
        <w:gridCol w:w="1134"/>
        <w:gridCol w:w="1134"/>
        <w:gridCol w:w="850"/>
        <w:gridCol w:w="851"/>
        <w:gridCol w:w="708"/>
        <w:gridCol w:w="1276"/>
        <w:gridCol w:w="1418"/>
        <w:gridCol w:w="708"/>
        <w:gridCol w:w="709"/>
        <w:gridCol w:w="851"/>
        <w:gridCol w:w="708"/>
        <w:gridCol w:w="1418"/>
      </w:tblGrid>
      <w:tr w:rsidR="00667C47" w:rsidRPr="00E75A2B" w14:paraId="2F1EC139" w14:textId="77777777" w:rsidTr="00995626">
        <w:trPr>
          <w:trHeight w:val="296"/>
          <w:tblHeader/>
        </w:trPr>
        <w:tc>
          <w:tcPr>
            <w:tcW w:w="532" w:type="dxa"/>
            <w:vMerge w:val="restart"/>
            <w:tcBorders>
              <w:top w:val="single" w:sz="4" w:space="0" w:color="000000"/>
              <w:left w:val="single" w:sz="4" w:space="0" w:color="000000"/>
              <w:bottom w:val="single" w:sz="4" w:space="0" w:color="000000"/>
            </w:tcBorders>
            <w:shd w:val="clear" w:color="auto" w:fill="E2EFD9"/>
            <w:vAlign w:val="center"/>
          </w:tcPr>
          <w:p w14:paraId="3B6D1E82" w14:textId="4DA183DF" w:rsidR="00667C47" w:rsidRPr="00E75A2B" w:rsidRDefault="00667C47" w:rsidP="0094041A">
            <w:pPr>
              <w:spacing w:line="240" w:lineRule="auto"/>
              <w:ind w:firstLine="0"/>
              <w:jc w:val="center"/>
              <w:rPr>
                <w:rFonts w:cs="Times New Roman"/>
                <w:sz w:val="22"/>
              </w:rPr>
            </w:pPr>
            <w:r w:rsidRPr="00E75A2B">
              <w:rPr>
                <w:rFonts w:cs="Times New Roman"/>
                <w:b/>
                <w:sz w:val="22"/>
              </w:rPr>
              <w:t>Nr. p.</w:t>
            </w:r>
            <w:r w:rsidR="005B5745" w:rsidRPr="00E75A2B">
              <w:rPr>
                <w:rFonts w:cs="Times New Roman"/>
                <w:b/>
                <w:sz w:val="22"/>
              </w:rPr>
              <w:t xml:space="preserve"> </w:t>
            </w:r>
            <w:r w:rsidRPr="00E75A2B">
              <w:rPr>
                <w:rFonts w:cs="Times New Roman"/>
                <w:b/>
                <w:sz w:val="22"/>
              </w:rPr>
              <w:t>k.</w:t>
            </w:r>
          </w:p>
        </w:tc>
        <w:tc>
          <w:tcPr>
            <w:tcW w:w="1448" w:type="dxa"/>
            <w:vMerge w:val="restart"/>
            <w:tcBorders>
              <w:top w:val="single" w:sz="4" w:space="0" w:color="000000"/>
              <w:left w:val="single" w:sz="4" w:space="0" w:color="000000"/>
              <w:right w:val="single" w:sz="4" w:space="0" w:color="000000"/>
            </w:tcBorders>
            <w:shd w:val="clear" w:color="auto" w:fill="E2EFD9"/>
            <w:vAlign w:val="center"/>
          </w:tcPr>
          <w:p w14:paraId="64383E5C" w14:textId="77777777" w:rsidR="00667C47" w:rsidRPr="00E75A2B" w:rsidRDefault="00667C47" w:rsidP="0094041A">
            <w:pPr>
              <w:spacing w:line="240" w:lineRule="auto"/>
              <w:ind w:firstLine="0"/>
              <w:jc w:val="center"/>
              <w:rPr>
                <w:rFonts w:cs="Times New Roman"/>
                <w:b/>
                <w:sz w:val="22"/>
              </w:rPr>
            </w:pPr>
            <w:r w:rsidRPr="00E75A2B">
              <w:rPr>
                <w:rFonts w:cs="Times New Roman"/>
                <w:b/>
                <w:sz w:val="22"/>
              </w:rPr>
              <w:t>Biotopa nosaukums</w:t>
            </w:r>
          </w:p>
        </w:tc>
        <w:tc>
          <w:tcPr>
            <w:tcW w:w="963" w:type="dxa"/>
            <w:vMerge w:val="restart"/>
            <w:tcBorders>
              <w:top w:val="single" w:sz="4" w:space="0" w:color="000000"/>
              <w:left w:val="single" w:sz="4" w:space="0" w:color="000000"/>
              <w:bottom w:val="single" w:sz="4" w:space="0" w:color="000000"/>
            </w:tcBorders>
            <w:shd w:val="clear" w:color="auto" w:fill="E2EFD9"/>
            <w:vAlign w:val="center"/>
          </w:tcPr>
          <w:p w14:paraId="5CBD4728" w14:textId="613A7AEF" w:rsidR="00667C47" w:rsidRPr="00E75A2B" w:rsidRDefault="00667C47" w:rsidP="0094041A">
            <w:pPr>
              <w:spacing w:line="240" w:lineRule="auto"/>
              <w:ind w:firstLine="0"/>
              <w:jc w:val="center"/>
              <w:rPr>
                <w:rFonts w:cs="Times New Roman"/>
                <w:sz w:val="22"/>
              </w:rPr>
            </w:pPr>
            <w:r w:rsidRPr="00E75A2B">
              <w:rPr>
                <w:rFonts w:cs="Times New Roman"/>
                <w:b/>
                <w:sz w:val="22"/>
              </w:rPr>
              <w:t>ES nozī</w:t>
            </w:r>
            <w:r w:rsidR="009145FD" w:rsidRPr="00E75A2B">
              <w:rPr>
                <w:rFonts w:cs="Times New Roman"/>
                <w:b/>
                <w:sz w:val="22"/>
              </w:rPr>
              <w:t>–</w:t>
            </w:r>
            <w:r w:rsidRPr="00E75A2B">
              <w:rPr>
                <w:rFonts w:cs="Times New Roman"/>
                <w:b/>
                <w:sz w:val="22"/>
              </w:rPr>
              <w:t>mes bioto</w:t>
            </w:r>
            <w:r w:rsidR="00297A54" w:rsidRPr="00E75A2B">
              <w:rPr>
                <w:rFonts w:cs="Times New Roman"/>
                <w:b/>
                <w:sz w:val="22"/>
              </w:rPr>
              <w:t>-</w:t>
            </w:r>
            <w:r w:rsidRPr="00E75A2B">
              <w:rPr>
                <w:rFonts w:cs="Times New Roman"/>
                <w:b/>
                <w:sz w:val="22"/>
              </w:rPr>
              <w:t>pa kods</w:t>
            </w:r>
          </w:p>
        </w:tc>
        <w:tc>
          <w:tcPr>
            <w:tcW w:w="880" w:type="dxa"/>
            <w:vMerge w:val="restart"/>
            <w:tcBorders>
              <w:top w:val="single" w:sz="4" w:space="0" w:color="000000"/>
              <w:left w:val="single" w:sz="4" w:space="0" w:color="000000"/>
              <w:bottom w:val="single" w:sz="4" w:space="0" w:color="000000"/>
            </w:tcBorders>
            <w:shd w:val="clear" w:color="auto" w:fill="E2EFD9"/>
            <w:vAlign w:val="center"/>
          </w:tcPr>
          <w:p w14:paraId="645FAD69" w14:textId="561C54CD" w:rsidR="00667C47" w:rsidRPr="00E75A2B" w:rsidRDefault="00667C47" w:rsidP="0094041A">
            <w:pPr>
              <w:spacing w:line="240" w:lineRule="auto"/>
              <w:ind w:firstLine="0"/>
              <w:jc w:val="center"/>
              <w:rPr>
                <w:rFonts w:cs="Times New Roman"/>
                <w:sz w:val="22"/>
              </w:rPr>
            </w:pPr>
            <w:r w:rsidRPr="00E75A2B">
              <w:rPr>
                <w:rFonts w:cs="Times New Roman"/>
                <w:b/>
                <w:sz w:val="22"/>
              </w:rPr>
              <w:t>Bioto</w:t>
            </w:r>
            <w:r w:rsidR="00B16487" w:rsidRPr="00E75A2B">
              <w:rPr>
                <w:rFonts w:cs="Times New Roman"/>
                <w:b/>
                <w:sz w:val="22"/>
              </w:rPr>
              <w:t>-</w:t>
            </w:r>
            <w:r w:rsidRPr="00E75A2B">
              <w:rPr>
                <w:rFonts w:cs="Times New Roman"/>
                <w:b/>
                <w:sz w:val="22"/>
              </w:rPr>
              <w:t>pa kopējā platība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458C73DB" w14:textId="6F66CEE7" w:rsidR="00667C47" w:rsidRPr="00E75A2B" w:rsidRDefault="00297A54" w:rsidP="0094041A">
            <w:pPr>
              <w:spacing w:line="240" w:lineRule="auto"/>
              <w:ind w:firstLine="0"/>
              <w:jc w:val="center"/>
              <w:rPr>
                <w:rFonts w:cs="Times New Roman"/>
                <w:sz w:val="22"/>
              </w:rPr>
            </w:pPr>
            <w:r w:rsidRPr="00E75A2B">
              <w:rPr>
                <w:rFonts w:cs="Times New Roman"/>
                <w:b/>
                <w:sz w:val="22"/>
              </w:rPr>
              <w:t>L</w:t>
            </w:r>
            <w:r w:rsidR="00667C47" w:rsidRPr="00E75A2B">
              <w:rPr>
                <w:rFonts w:cs="Times New Roman"/>
                <w:b/>
                <w:sz w:val="22"/>
              </w:rPr>
              <w:t>abā stāvoklī/ turpina pašrei</w:t>
            </w:r>
            <w:r w:rsidR="00B16487" w:rsidRPr="00E75A2B">
              <w:rPr>
                <w:rFonts w:cs="Times New Roman"/>
                <w:b/>
                <w:sz w:val="22"/>
              </w:rPr>
              <w:t>-</w:t>
            </w:r>
            <w:r w:rsidR="00667C47" w:rsidRPr="00E75A2B">
              <w:rPr>
                <w:rFonts w:cs="Times New Roman"/>
                <w:b/>
                <w:sz w:val="22"/>
              </w:rPr>
              <w:t>zējo apsaim-nieko</w:t>
            </w:r>
            <w:r w:rsidR="00B16487" w:rsidRPr="00E75A2B">
              <w:rPr>
                <w:rFonts w:cs="Times New Roman"/>
                <w:b/>
                <w:sz w:val="22"/>
              </w:rPr>
              <w:t>-</w:t>
            </w:r>
            <w:r w:rsidR="00667C47" w:rsidRPr="00E75A2B">
              <w:rPr>
                <w:rFonts w:cs="Times New Roman"/>
                <w:b/>
                <w:sz w:val="22"/>
              </w:rPr>
              <w:t>šanu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384562D0" w14:textId="4E0829F4" w:rsidR="00667C47" w:rsidRPr="00E75A2B" w:rsidRDefault="00297A54" w:rsidP="0094041A">
            <w:pPr>
              <w:spacing w:line="240" w:lineRule="auto"/>
              <w:ind w:firstLine="0"/>
              <w:jc w:val="center"/>
              <w:rPr>
                <w:rFonts w:cs="Times New Roman"/>
                <w:sz w:val="22"/>
              </w:rPr>
            </w:pPr>
            <w:r w:rsidRPr="00E75A2B">
              <w:rPr>
                <w:rFonts w:cs="Times New Roman"/>
                <w:b/>
                <w:sz w:val="22"/>
              </w:rPr>
              <w:t>N</w:t>
            </w:r>
            <w:r w:rsidR="00667C47" w:rsidRPr="00E75A2B">
              <w:rPr>
                <w:rFonts w:cs="Times New Roman"/>
                <w:b/>
                <w:sz w:val="22"/>
              </w:rPr>
              <w:t>elab-vēlīgā stāvoklī</w:t>
            </w:r>
            <w:r w:rsidRPr="00E75A2B">
              <w:rPr>
                <w:rFonts w:cs="Times New Roman"/>
                <w:b/>
                <w:sz w:val="22"/>
              </w:rPr>
              <w:t>/</w:t>
            </w:r>
            <w:r w:rsidR="00512C64" w:rsidRPr="00E75A2B">
              <w:rPr>
                <w:rFonts w:cs="Times New Roman"/>
                <w:b/>
                <w:sz w:val="22"/>
              </w:rPr>
              <w:t xml:space="preserve"> </w:t>
            </w:r>
            <w:r w:rsidRPr="00E75A2B">
              <w:rPr>
                <w:rFonts w:cs="Times New Roman"/>
                <w:b/>
                <w:sz w:val="22"/>
              </w:rPr>
              <w:t>nepie</w:t>
            </w:r>
            <w:r w:rsidR="00512C64" w:rsidRPr="00E75A2B">
              <w:rPr>
                <w:rFonts w:cs="Times New Roman"/>
                <w:b/>
                <w:sz w:val="22"/>
              </w:rPr>
              <w:t>-</w:t>
            </w:r>
            <w:r w:rsidRPr="00E75A2B">
              <w:rPr>
                <w:rFonts w:cs="Times New Roman"/>
                <w:b/>
                <w:sz w:val="22"/>
              </w:rPr>
              <w:t>ciešama apsaim-nieko</w:t>
            </w:r>
            <w:r w:rsidR="00512C64" w:rsidRPr="00E75A2B">
              <w:rPr>
                <w:rFonts w:cs="Times New Roman"/>
                <w:b/>
                <w:sz w:val="22"/>
              </w:rPr>
              <w:t>-</w:t>
            </w:r>
            <w:r w:rsidRPr="00E75A2B">
              <w:rPr>
                <w:rFonts w:cs="Times New Roman"/>
                <w:b/>
                <w:sz w:val="22"/>
              </w:rPr>
              <w:t>šana</w:t>
            </w:r>
            <w:r w:rsidR="00667C47" w:rsidRPr="00E75A2B">
              <w:rPr>
                <w:rFonts w:cs="Times New Roman"/>
                <w:b/>
                <w:sz w:val="22"/>
              </w:rPr>
              <w:t xml:space="preserve"> (ha)</w:t>
            </w: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E2EFD9"/>
          </w:tcPr>
          <w:p w14:paraId="58EC9FA0" w14:textId="77777777" w:rsidR="00667C47" w:rsidRPr="00E75A2B" w:rsidRDefault="00667C47" w:rsidP="00F676F9">
            <w:pPr>
              <w:ind w:firstLine="0"/>
              <w:jc w:val="center"/>
              <w:rPr>
                <w:rFonts w:cs="Times New Roman"/>
                <w:b/>
                <w:sz w:val="22"/>
              </w:rPr>
            </w:pPr>
            <w:r w:rsidRPr="00E75A2B">
              <w:rPr>
                <w:rFonts w:cs="Times New Roman"/>
                <w:b/>
                <w:sz w:val="22"/>
              </w:rPr>
              <w:t>Plānotie apsaimniekošanas pasākumi (ha) *</w:t>
            </w:r>
          </w:p>
        </w:tc>
        <w:tc>
          <w:tcPr>
            <w:tcW w:w="1418" w:type="dxa"/>
            <w:vMerge w:val="restart"/>
            <w:tcBorders>
              <w:top w:val="single" w:sz="4" w:space="0" w:color="000000"/>
              <w:left w:val="single" w:sz="4" w:space="0" w:color="000000"/>
              <w:right w:val="single" w:sz="4" w:space="0" w:color="000000"/>
            </w:tcBorders>
            <w:shd w:val="clear" w:color="auto" w:fill="E2EFD9"/>
            <w:vAlign w:val="center"/>
          </w:tcPr>
          <w:p w14:paraId="08B4A3B5" w14:textId="77777777" w:rsidR="00667C47" w:rsidRPr="00E75A2B" w:rsidRDefault="00667C47" w:rsidP="00F676F9">
            <w:pPr>
              <w:ind w:firstLine="0"/>
              <w:jc w:val="center"/>
              <w:rPr>
                <w:rFonts w:cs="Times New Roman"/>
                <w:b/>
                <w:sz w:val="22"/>
              </w:rPr>
            </w:pPr>
            <w:r w:rsidRPr="00E75A2B">
              <w:rPr>
                <w:rFonts w:cs="Times New Roman"/>
                <w:b/>
                <w:sz w:val="22"/>
              </w:rPr>
              <w:t>Piezīmes</w:t>
            </w:r>
          </w:p>
          <w:p w14:paraId="14F8FD6B" w14:textId="47AF629E" w:rsidR="00667C47" w:rsidRPr="00E75A2B" w:rsidRDefault="00667C47" w:rsidP="00F676F9">
            <w:pPr>
              <w:ind w:firstLine="0"/>
              <w:jc w:val="center"/>
              <w:rPr>
                <w:rFonts w:cs="Times New Roman"/>
                <w:b/>
                <w:sz w:val="22"/>
              </w:rPr>
            </w:pPr>
          </w:p>
        </w:tc>
      </w:tr>
      <w:tr w:rsidR="005E5C68" w:rsidRPr="00E75A2B" w14:paraId="7AA8F831" w14:textId="77777777" w:rsidTr="00995626">
        <w:trPr>
          <w:cantSplit/>
          <w:trHeight w:val="1982"/>
        </w:trPr>
        <w:tc>
          <w:tcPr>
            <w:tcW w:w="532" w:type="dxa"/>
            <w:vMerge/>
            <w:tcBorders>
              <w:top w:val="single" w:sz="4" w:space="0" w:color="000000"/>
              <w:left w:val="single" w:sz="4" w:space="0" w:color="000000"/>
              <w:bottom w:val="single" w:sz="4" w:space="0" w:color="000000"/>
            </w:tcBorders>
            <w:shd w:val="clear" w:color="auto" w:fill="E2EFD9"/>
            <w:vAlign w:val="center"/>
          </w:tcPr>
          <w:p w14:paraId="49E768E5" w14:textId="77777777" w:rsidR="00667C47" w:rsidRPr="00E75A2B" w:rsidRDefault="00667C47" w:rsidP="00F676F9">
            <w:pPr>
              <w:snapToGrid w:val="0"/>
              <w:ind w:firstLine="0"/>
              <w:rPr>
                <w:rFonts w:cs="Times New Roman"/>
                <w:b/>
                <w:sz w:val="22"/>
              </w:rPr>
            </w:pPr>
          </w:p>
        </w:tc>
        <w:tc>
          <w:tcPr>
            <w:tcW w:w="1448" w:type="dxa"/>
            <w:vMerge/>
            <w:tcBorders>
              <w:left w:val="single" w:sz="4" w:space="0" w:color="000000"/>
              <w:bottom w:val="single" w:sz="4" w:space="0" w:color="000000"/>
              <w:right w:val="single" w:sz="4" w:space="0" w:color="000000"/>
            </w:tcBorders>
            <w:shd w:val="clear" w:color="auto" w:fill="E2EFD9"/>
          </w:tcPr>
          <w:p w14:paraId="4DAFF414" w14:textId="77777777" w:rsidR="00667C47" w:rsidRPr="00E75A2B" w:rsidRDefault="00667C47" w:rsidP="00F676F9">
            <w:pPr>
              <w:snapToGrid w:val="0"/>
              <w:ind w:firstLine="0"/>
              <w:rPr>
                <w:rFonts w:cs="Times New Roman"/>
                <w:b/>
                <w:sz w:val="22"/>
              </w:rPr>
            </w:pPr>
          </w:p>
        </w:tc>
        <w:tc>
          <w:tcPr>
            <w:tcW w:w="963" w:type="dxa"/>
            <w:vMerge/>
            <w:tcBorders>
              <w:top w:val="single" w:sz="4" w:space="0" w:color="000000"/>
              <w:left w:val="single" w:sz="4" w:space="0" w:color="000000"/>
              <w:bottom w:val="single" w:sz="4" w:space="0" w:color="000000"/>
            </w:tcBorders>
            <w:shd w:val="clear" w:color="auto" w:fill="E2EFD9"/>
            <w:vAlign w:val="center"/>
          </w:tcPr>
          <w:p w14:paraId="723389C4" w14:textId="77777777" w:rsidR="00667C47" w:rsidRPr="00E75A2B" w:rsidRDefault="00667C47" w:rsidP="00F676F9">
            <w:pPr>
              <w:snapToGrid w:val="0"/>
              <w:ind w:firstLine="0"/>
              <w:rPr>
                <w:rFonts w:cs="Times New Roman"/>
                <w:b/>
                <w:sz w:val="22"/>
              </w:rPr>
            </w:pPr>
          </w:p>
        </w:tc>
        <w:tc>
          <w:tcPr>
            <w:tcW w:w="880" w:type="dxa"/>
            <w:vMerge/>
            <w:tcBorders>
              <w:top w:val="single" w:sz="4" w:space="0" w:color="000000"/>
              <w:left w:val="single" w:sz="4" w:space="0" w:color="000000"/>
              <w:bottom w:val="single" w:sz="4" w:space="0" w:color="000000"/>
            </w:tcBorders>
            <w:shd w:val="clear" w:color="auto" w:fill="E2EFD9"/>
            <w:vAlign w:val="center"/>
          </w:tcPr>
          <w:p w14:paraId="3E3910A0" w14:textId="77777777" w:rsidR="00667C47" w:rsidRPr="00E75A2B" w:rsidRDefault="00667C47" w:rsidP="00F676F9">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2E3F9DAC" w14:textId="77777777" w:rsidR="00667C47" w:rsidRPr="00E75A2B" w:rsidRDefault="00667C47" w:rsidP="00F676F9">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59909744" w14:textId="77777777" w:rsidR="00667C47" w:rsidRPr="00E75A2B" w:rsidRDefault="00667C47" w:rsidP="00F676F9">
            <w:pPr>
              <w:snapToGrid w:val="0"/>
              <w:ind w:firstLine="0"/>
              <w:rPr>
                <w:rFonts w:cs="Times New Roman"/>
                <w:b/>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1B07E5FF" w14:textId="77777777" w:rsidR="00667C47" w:rsidRPr="00E75A2B" w:rsidRDefault="00667C47" w:rsidP="0094041A">
            <w:pPr>
              <w:spacing w:after="0" w:line="240" w:lineRule="auto"/>
              <w:ind w:left="113" w:right="113" w:firstLine="0"/>
              <w:jc w:val="center"/>
              <w:rPr>
                <w:rFonts w:cs="Times New Roman"/>
                <w:i/>
                <w:sz w:val="18"/>
                <w:szCs w:val="18"/>
              </w:rPr>
            </w:pPr>
            <w:r w:rsidRPr="00E75A2B">
              <w:rPr>
                <w:rFonts w:eastAsia="Droid Sans Fallback" w:cs="Times New Roman"/>
                <w:i/>
                <w:color w:val="00000A"/>
                <w:sz w:val="18"/>
                <w:szCs w:val="18"/>
                <w:lang w:eastAsia="lv-LV"/>
              </w:rPr>
              <w:t>Aizliegta mežsaimnieciskā darbība (401)</w:t>
            </w:r>
          </w:p>
        </w:tc>
        <w:tc>
          <w:tcPr>
            <w:tcW w:w="851" w:type="dxa"/>
            <w:tcBorders>
              <w:top w:val="single" w:sz="4" w:space="0" w:color="000000"/>
              <w:left w:val="single" w:sz="4" w:space="0" w:color="000000"/>
              <w:bottom w:val="single" w:sz="4" w:space="0" w:color="000000"/>
            </w:tcBorders>
            <w:shd w:val="clear" w:color="auto" w:fill="E2EFD9"/>
            <w:textDirection w:val="btLr"/>
          </w:tcPr>
          <w:p w14:paraId="190F1665" w14:textId="77777777" w:rsidR="00667C47" w:rsidRPr="00E75A2B" w:rsidRDefault="00667C47" w:rsidP="0094041A">
            <w:pPr>
              <w:spacing w:after="0" w:line="240" w:lineRule="auto"/>
              <w:ind w:left="113" w:right="113" w:firstLine="0"/>
              <w:jc w:val="center"/>
              <w:rPr>
                <w:rFonts w:cs="Times New Roman"/>
                <w:i/>
                <w:sz w:val="18"/>
                <w:szCs w:val="18"/>
              </w:rPr>
            </w:pPr>
            <w:r w:rsidRPr="00E75A2B">
              <w:rPr>
                <w:rFonts w:eastAsia="Droid Sans Fallback" w:cs="Times New Roman"/>
                <w:i/>
                <w:color w:val="00000A"/>
                <w:sz w:val="18"/>
                <w:szCs w:val="18"/>
                <w:lang w:eastAsia="lv-LV"/>
              </w:rPr>
              <w:t>Pameža, paaugas ciršana (408)</w:t>
            </w:r>
          </w:p>
        </w:tc>
        <w:tc>
          <w:tcPr>
            <w:tcW w:w="708"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72DAE15A" w14:textId="37989ACF" w:rsidR="00667C47" w:rsidRPr="00E75A2B" w:rsidRDefault="00164BC2" w:rsidP="0094041A">
            <w:pPr>
              <w:spacing w:after="0" w:line="240" w:lineRule="auto"/>
              <w:ind w:left="113" w:right="113" w:firstLine="0"/>
              <w:jc w:val="center"/>
              <w:rPr>
                <w:rFonts w:cs="Times New Roman"/>
                <w:i/>
                <w:sz w:val="18"/>
                <w:szCs w:val="18"/>
              </w:rPr>
            </w:pPr>
            <w:r w:rsidRPr="00E75A2B">
              <w:rPr>
                <w:rFonts w:cs="Times New Roman"/>
                <w:i/>
                <w:sz w:val="18"/>
                <w:szCs w:val="18"/>
              </w:rPr>
              <w:t>Zālāju p</w:t>
            </w:r>
            <w:r w:rsidR="00872EB8" w:rsidRPr="00E75A2B">
              <w:rPr>
                <w:rFonts w:cs="Times New Roman"/>
                <w:i/>
                <w:sz w:val="18"/>
                <w:szCs w:val="18"/>
              </w:rPr>
              <w:t>ļaušana</w:t>
            </w:r>
            <w:r w:rsidR="007B3AB5" w:rsidRPr="00E75A2B">
              <w:rPr>
                <w:rFonts w:cs="Times New Roman"/>
                <w:i/>
                <w:sz w:val="18"/>
                <w:szCs w:val="18"/>
              </w:rPr>
              <w:t xml:space="preserve"> (</w:t>
            </w:r>
            <w:r w:rsidRPr="00E75A2B">
              <w:rPr>
                <w:rFonts w:cs="Times New Roman"/>
                <w:i/>
                <w:sz w:val="18"/>
                <w:szCs w:val="18"/>
              </w:rPr>
              <w:t>342</w:t>
            </w:r>
            <w:r w:rsidR="007B3AB5" w:rsidRPr="00E75A2B">
              <w:rPr>
                <w:rFonts w:cs="Times New Roman"/>
                <w:i/>
                <w:sz w:val="18"/>
                <w:szCs w:val="18"/>
              </w:rPr>
              <w:t>)</w:t>
            </w:r>
          </w:p>
        </w:tc>
        <w:tc>
          <w:tcPr>
            <w:tcW w:w="1276" w:type="dxa"/>
            <w:tcBorders>
              <w:top w:val="single" w:sz="4" w:space="0" w:color="000000"/>
              <w:left w:val="single" w:sz="4" w:space="0" w:color="000000"/>
              <w:bottom w:val="single" w:sz="4" w:space="0" w:color="000000"/>
            </w:tcBorders>
            <w:shd w:val="clear" w:color="auto" w:fill="E2EFD9"/>
            <w:textDirection w:val="btLr"/>
          </w:tcPr>
          <w:p w14:paraId="52043088" w14:textId="7895A651" w:rsidR="00667C47" w:rsidRPr="00E75A2B" w:rsidRDefault="00C362F5" w:rsidP="0094041A">
            <w:pPr>
              <w:spacing w:after="0" w:line="240" w:lineRule="auto"/>
              <w:ind w:left="113" w:right="113" w:firstLine="0"/>
              <w:jc w:val="center"/>
              <w:rPr>
                <w:rFonts w:cs="Times New Roman"/>
                <w:i/>
                <w:sz w:val="18"/>
                <w:szCs w:val="18"/>
              </w:rPr>
            </w:pPr>
            <w:r w:rsidRPr="00E75A2B">
              <w:rPr>
                <w:rFonts w:cs="Times New Roman"/>
                <w:i/>
                <w:sz w:val="18"/>
                <w:szCs w:val="18"/>
              </w:rPr>
              <w:t>M</w:t>
            </w:r>
            <w:r w:rsidR="00FE0231" w:rsidRPr="00E75A2B">
              <w:rPr>
                <w:rFonts w:cs="Times New Roman"/>
                <w:i/>
                <w:sz w:val="18"/>
                <w:szCs w:val="18"/>
              </w:rPr>
              <w:t>ineralizētu laukumu veidošana īpaši aizsargājamo biotopu un  sugu dzīvotņu atjaunošanai</w:t>
            </w:r>
            <w:r w:rsidRPr="00E75A2B">
              <w:rPr>
                <w:rFonts w:cs="Times New Roman"/>
                <w:i/>
                <w:sz w:val="18"/>
                <w:szCs w:val="18"/>
              </w:rPr>
              <w:t xml:space="preserve"> (417)</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05C6AE8C" w14:textId="5CDAF6C4" w:rsidR="00667C47" w:rsidRPr="00E75A2B" w:rsidRDefault="00C362F5" w:rsidP="0094041A">
            <w:pPr>
              <w:spacing w:after="0" w:line="240" w:lineRule="auto"/>
              <w:ind w:left="113" w:right="113" w:firstLine="0"/>
              <w:jc w:val="center"/>
              <w:rPr>
                <w:rFonts w:cs="Times New Roman"/>
                <w:i/>
                <w:sz w:val="18"/>
                <w:szCs w:val="18"/>
              </w:rPr>
            </w:pPr>
            <w:r w:rsidRPr="00E75A2B">
              <w:rPr>
                <w:rFonts w:cs="Times New Roman"/>
                <w:i/>
                <w:sz w:val="18"/>
                <w:szCs w:val="18"/>
              </w:rPr>
              <w:t xml:space="preserve">Cita cirte (aizsargājamo meža  biotopu </w:t>
            </w:r>
            <w:r w:rsidR="005E5C68">
              <w:rPr>
                <w:rFonts w:cs="Times New Roman"/>
                <w:i/>
                <w:sz w:val="18"/>
                <w:szCs w:val="18"/>
              </w:rPr>
              <w:t>un</w:t>
            </w:r>
            <w:r w:rsidRPr="00E75A2B">
              <w:rPr>
                <w:rFonts w:cs="Times New Roman"/>
                <w:i/>
                <w:sz w:val="18"/>
                <w:szCs w:val="18"/>
              </w:rPr>
              <w:t xml:space="preserve"> sugu dzīvotņu apsaimniekošanai mežā) (412)</w:t>
            </w:r>
          </w:p>
        </w:tc>
        <w:tc>
          <w:tcPr>
            <w:tcW w:w="708"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3222DBDF" w14:textId="545A007D" w:rsidR="00667C47" w:rsidRPr="00E75A2B" w:rsidRDefault="008640B5" w:rsidP="0094041A">
            <w:pPr>
              <w:spacing w:after="0" w:line="240" w:lineRule="auto"/>
              <w:ind w:left="113" w:right="113" w:firstLine="0"/>
              <w:jc w:val="center"/>
              <w:rPr>
                <w:rFonts w:cs="Times New Roman"/>
                <w:i/>
                <w:sz w:val="18"/>
                <w:szCs w:val="18"/>
              </w:rPr>
            </w:pPr>
            <w:r w:rsidRPr="00E75A2B">
              <w:rPr>
                <w:rFonts w:eastAsia="Droid Sans Fallback" w:cs="Times New Roman"/>
                <w:i/>
                <w:color w:val="00000A"/>
                <w:sz w:val="18"/>
                <w:szCs w:val="18"/>
                <w:lang w:eastAsia="lv-LV"/>
              </w:rPr>
              <w:t>Atsevišķu koku/krūmu izciršana ( 169</w:t>
            </w:r>
            <w:r w:rsidR="005F6368" w:rsidRPr="00E75A2B">
              <w:rPr>
                <w:rFonts w:eastAsia="Droid Sans Fallback" w:cs="Times New Roman"/>
                <w:i/>
                <w:color w:val="00000A"/>
                <w:sz w:val="18"/>
                <w:szCs w:val="18"/>
                <w:lang w:eastAsia="lv-LV"/>
              </w:rPr>
              <w:t>)</w:t>
            </w:r>
          </w:p>
        </w:tc>
        <w:tc>
          <w:tcPr>
            <w:tcW w:w="709" w:type="dxa"/>
            <w:tcBorders>
              <w:top w:val="single" w:sz="4" w:space="0" w:color="000000"/>
              <w:left w:val="single" w:sz="4" w:space="0" w:color="000000"/>
              <w:bottom w:val="single" w:sz="4" w:space="0" w:color="000000"/>
            </w:tcBorders>
            <w:shd w:val="clear" w:color="auto" w:fill="E2EFD9"/>
            <w:textDirection w:val="btLr"/>
          </w:tcPr>
          <w:p w14:paraId="7E59B786" w14:textId="22468B10" w:rsidR="00667C47" w:rsidRPr="00E75A2B" w:rsidRDefault="00A83363" w:rsidP="0094041A">
            <w:pPr>
              <w:spacing w:after="0" w:line="240" w:lineRule="auto"/>
              <w:ind w:left="113" w:right="113" w:firstLine="0"/>
              <w:jc w:val="center"/>
              <w:rPr>
                <w:rFonts w:cs="Times New Roman"/>
                <w:sz w:val="18"/>
                <w:szCs w:val="18"/>
              </w:rPr>
            </w:pPr>
            <w:r w:rsidRPr="00E75A2B">
              <w:rPr>
                <w:rFonts w:cs="Times New Roman"/>
                <w:sz w:val="18"/>
                <w:szCs w:val="18"/>
              </w:rPr>
              <w:t>Bebru aizsprostu likvidēšana (150)</w:t>
            </w:r>
          </w:p>
        </w:tc>
        <w:tc>
          <w:tcPr>
            <w:tcW w:w="851" w:type="dxa"/>
            <w:tcBorders>
              <w:left w:val="single" w:sz="4" w:space="0" w:color="000000"/>
              <w:bottom w:val="single" w:sz="4" w:space="0" w:color="000000"/>
              <w:right w:val="single" w:sz="4" w:space="0" w:color="000000"/>
            </w:tcBorders>
            <w:shd w:val="clear" w:color="auto" w:fill="E2EFD9"/>
            <w:textDirection w:val="btLr"/>
          </w:tcPr>
          <w:p w14:paraId="52E294C0" w14:textId="5E9199A8" w:rsidR="00667C47" w:rsidRPr="00E75A2B" w:rsidRDefault="00667C47" w:rsidP="0094041A">
            <w:pPr>
              <w:spacing w:after="0" w:line="240" w:lineRule="auto"/>
              <w:ind w:left="113" w:right="113" w:firstLine="0"/>
              <w:jc w:val="center"/>
              <w:rPr>
                <w:rFonts w:cs="Times New Roman"/>
                <w:i/>
                <w:sz w:val="18"/>
                <w:szCs w:val="18"/>
              </w:rPr>
            </w:pPr>
            <w:r w:rsidRPr="00E75A2B">
              <w:rPr>
                <w:rFonts w:eastAsia="Droid Sans Fallback" w:cs="Times New Roman"/>
                <w:i/>
                <w:color w:val="00000A"/>
                <w:sz w:val="18"/>
                <w:szCs w:val="18"/>
                <w:lang w:eastAsia="lv-LV"/>
              </w:rPr>
              <w:t xml:space="preserve">Invazīvo augu apkarošana </w:t>
            </w:r>
            <w:r w:rsidR="00A6445D" w:rsidRPr="00E75A2B">
              <w:rPr>
                <w:rFonts w:eastAsia="Droid Sans Fallback" w:cs="Times New Roman"/>
                <w:i/>
                <w:color w:val="00000A"/>
                <w:sz w:val="18"/>
                <w:szCs w:val="18"/>
                <w:lang w:eastAsia="lv-LV"/>
              </w:rPr>
              <w:t>izrokot</w:t>
            </w:r>
            <w:r w:rsidRPr="00E75A2B">
              <w:rPr>
                <w:rFonts w:eastAsia="Droid Sans Fallback" w:cs="Times New Roman"/>
                <w:i/>
                <w:color w:val="00000A"/>
                <w:sz w:val="18"/>
                <w:szCs w:val="18"/>
                <w:lang w:eastAsia="lv-LV"/>
              </w:rPr>
              <w:t xml:space="preserve"> (24</w:t>
            </w:r>
            <w:r w:rsidR="00660A26" w:rsidRPr="00E75A2B">
              <w:rPr>
                <w:rFonts w:eastAsia="Droid Sans Fallback" w:cs="Times New Roman"/>
                <w:i/>
                <w:color w:val="00000A"/>
                <w:sz w:val="18"/>
                <w:szCs w:val="18"/>
                <w:lang w:eastAsia="lv-LV"/>
              </w:rPr>
              <w:t>0</w:t>
            </w:r>
            <w:r w:rsidRPr="00E75A2B">
              <w:rPr>
                <w:rFonts w:eastAsia="Droid Sans Fallback" w:cs="Times New Roman"/>
                <w:i/>
                <w:color w:val="00000A"/>
                <w:sz w:val="18"/>
                <w:szCs w:val="18"/>
                <w:lang w:eastAsia="lv-LV"/>
              </w:rPr>
              <w:t>)</w:t>
            </w:r>
          </w:p>
        </w:tc>
        <w:tc>
          <w:tcPr>
            <w:tcW w:w="708" w:type="dxa"/>
            <w:tcBorders>
              <w:left w:val="single" w:sz="4" w:space="0" w:color="000000"/>
              <w:bottom w:val="single" w:sz="4" w:space="0" w:color="000000"/>
              <w:right w:val="single" w:sz="4" w:space="0" w:color="000000"/>
            </w:tcBorders>
            <w:shd w:val="clear" w:color="auto" w:fill="E2EFD9"/>
            <w:textDirection w:val="btLr"/>
          </w:tcPr>
          <w:p w14:paraId="59717A5E" w14:textId="0A113BCE" w:rsidR="00667C47" w:rsidRPr="00E75A2B" w:rsidRDefault="00DA1E1D" w:rsidP="0094041A">
            <w:pPr>
              <w:spacing w:after="0" w:line="240" w:lineRule="auto"/>
              <w:ind w:firstLine="0"/>
              <w:jc w:val="center"/>
              <w:rPr>
                <w:rFonts w:cs="Times New Roman"/>
                <w:bCs/>
                <w:i/>
                <w:iCs/>
                <w:sz w:val="18"/>
                <w:szCs w:val="18"/>
              </w:rPr>
            </w:pPr>
            <w:r w:rsidRPr="00E75A2B">
              <w:rPr>
                <w:rFonts w:cs="Times New Roman"/>
                <w:bCs/>
                <w:i/>
                <w:iCs/>
                <w:sz w:val="18"/>
                <w:szCs w:val="18"/>
              </w:rPr>
              <w:t>Ūdensaugu</w:t>
            </w:r>
            <w:r w:rsidR="00A83363" w:rsidRPr="00E75A2B">
              <w:rPr>
                <w:rFonts w:cs="Times New Roman"/>
                <w:bCs/>
                <w:i/>
                <w:iCs/>
                <w:sz w:val="18"/>
                <w:szCs w:val="18"/>
              </w:rPr>
              <w:t xml:space="preserve"> </w:t>
            </w:r>
            <w:r w:rsidR="00234A68" w:rsidRPr="00E75A2B">
              <w:rPr>
                <w:rFonts w:cs="Times New Roman"/>
                <w:bCs/>
                <w:i/>
                <w:iCs/>
                <w:sz w:val="18"/>
                <w:szCs w:val="18"/>
              </w:rPr>
              <w:t>iz</w:t>
            </w:r>
            <w:r w:rsidR="00A83363" w:rsidRPr="00E75A2B">
              <w:rPr>
                <w:rFonts w:cs="Times New Roman"/>
                <w:bCs/>
                <w:i/>
                <w:iCs/>
                <w:sz w:val="18"/>
                <w:szCs w:val="18"/>
              </w:rPr>
              <w:t>pļaušana vasarā</w:t>
            </w:r>
            <w:r w:rsidR="009177C4" w:rsidRPr="00E75A2B">
              <w:rPr>
                <w:rFonts w:cs="Times New Roman"/>
                <w:bCs/>
                <w:i/>
                <w:iCs/>
                <w:sz w:val="18"/>
                <w:szCs w:val="18"/>
              </w:rPr>
              <w:t xml:space="preserve"> (157)</w:t>
            </w:r>
          </w:p>
        </w:tc>
        <w:tc>
          <w:tcPr>
            <w:tcW w:w="1418" w:type="dxa"/>
            <w:vMerge/>
            <w:tcBorders>
              <w:left w:val="single" w:sz="4" w:space="0" w:color="000000"/>
              <w:bottom w:val="single" w:sz="4" w:space="0" w:color="000000"/>
              <w:right w:val="single" w:sz="4" w:space="0" w:color="000000"/>
            </w:tcBorders>
            <w:shd w:val="clear" w:color="auto" w:fill="E2EFD9"/>
          </w:tcPr>
          <w:p w14:paraId="71704236" w14:textId="77777777" w:rsidR="00667C47" w:rsidRPr="00E75A2B" w:rsidRDefault="00667C47" w:rsidP="00F676F9">
            <w:pPr>
              <w:ind w:firstLine="0"/>
              <w:jc w:val="center"/>
              <w:rPr>
                <w:rFonts w:cs="Times New Roman"/>
                <w:bCs/>
                <w:sz w:val="22"/>
              </w:rPr>
            </w:pPr>
          </w:p>
        </w:tc>
      </w:tr>
      <w:tr w:rsidR="00EB114F" w:rsidRPr="00E75A2B" w14:paraId="454396CE"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F466344" w14:textId="77777777" w:rsidR="00667C47" w:rsidRPr="00BF7F26" w:rsidRDefault="00667C47" w:rsidP="00B71F69">
            <w:pPr>
              <w:spacing w:after="0" w:line="240" w:lineRule="auto"/>
              <w:ind w:firstLine="0"/>
              <w:jc w:val="center"/>
              <w:rPr>
                <w:rFonts w:cs="Times New Roman"/>
                <w:sz w:val="22"/>
              </w:rPr>
            </w:pPr>
            <w:r w:rsidRPr="00BF7F26">
              <w:rPr>
                <w:rFonts w:cs="Times New Roman"/>
                <w:sz w:val="22"/>
              </w:rPr>
              <w:t>1.</w:t>
            </w:r>
          </w:p>
        </w:tc>
        <w:tc>
          <w:tcPr>
            <w:tcW w:w="1448" w:type="dxa"/>
            <w:tcBorders>
              <w:top w:val="single" w:sz="4" w:space="0" w:color="000000"/>
              <w:left w:val="single" w:sz="4" w:space="0" w:color="000000"/>
              <w:bottom w:val="single" w:sz="4" w:space="0" w:color="000000"/>
              <w:right w:val="single" w:sz="4" w:space="0" w:color="000000"/>
            </w:tcBorders>
            <w:vAlign w:val="center"/>
          </w:tcPr>
          <w:p w14:paraId="0A5AFE19" w14:textId="1ECABADF" w:rsidR="00667C47" w:rsidRPr="00BF7F26" w:rsidRDefault="00947FD5" w:rsidP="00B71F69">
            <w:pPr>
              <w:spacing w:after="0" w:line="240" w:lineRule="auto"/>
              <w:ind w:firstLine="0"/>
              <w:jc w:val="center"/>
              <w:rPr>
                <w:rFonts w:cs="Times New Roman"/>
                <w:i/>
                <w:sz w:val="22"/>
                <w:highlight w:val="yellow"/>
              </w:rPr>
            </w:pPr>
            <w:r w:rsidRPr="00BF7F26">
              <w:rPr>
                <w:rFonts w:cs="Times New Roman"/>
                <w:color w:val="000000"/>
                <w:sz w:val="22"/>
              </w:rPr>
              <w:t>Eitrofi ezeri ar iegrimušo ūdensaugu un peldaugu augāju</w:t>
            </w:r>
          </w:p>
        </w:tc>
        <w:tc>
          <w:tcPr>
            <w:tcW w:w="963" w:type="dxa"/>
            <w:tcBorders>
              <w:top w:val="single" w:sz="4" w:space="0" w:color="000000"/>
              <w:left w:val="single" w:sz="4" w:space="0" w:color="000000"/>
              <w:bottom w:val="single" w:sz="4" w:space="0" w:color="000000"/>
            </w:tcBorders>
            <w:shd w:val="clear" w:color="auto" w:fill="auto"/>
            <w:vAlign w:val="center"/>
          </w:tcPr>
          <w:p w14:paraId="5FD2C91E" w14:textId="7AB2FBA2" w:rsidR="00667C47" w:rsidRPr="00BF7F26" w:rsidRDefault="00667C47" w:rsidP="00B71F69">
            <w:pPr>
              <w:spacing w:after="0" w:line="240" w:lineRule="auto"/>
              <w:ind w:firstLine="0"/>
              <w:jc w:val="center"/>
              <w:rPr>
                <w:rFonts w:cs="Times New Roman"/>
                <w:sz w:val="22"/>
                <w:highlight w:val="yellow"/>
              </w:rPr>
            </w:pPr>
            <w:r w:rsidRPr="00BF7F26">
              <w:rPr>
                <w:rFonts w:cs="Times New Roman"/>
                <w:color w:val="000000"/>
                <w:sz w:val="22"/>
              </w:rPr>
              <w:t>3150</w:t>
            </w:r>
          </w:p>
        </w:tc>
        <w:tc>
          <w:tcPr>
            <w:tcW w:w="880" w:type="dxa"/>
            <w:tcBorders>
              <w:top w:val="single" w:sz="4" w:space="0" w:color="000000"/>
              <w:left w:val="single" w:sz="4" w:space="0" w:color="000000"/>
              <w:bottom w:val="single" w:sz="4" w:space="0" w:color="000000"/>
            </w:tcBorders>
            <w:shd w:val="clear" w:color="auto" w:fill="auto"/>
            <w:vAlign w:val="center"/>
          </w:tcPr>
          <w:p w14:paraId="347A5B0B" w14:textId="3DCBF67D" w:rsidR="00667C47" w:rsidRPr="00BF7F26" w:rsidRDefault="00667C47" w:rsidP="00B71F69">
            <w:pPr>
              <w:spacing w:after="0" w:line="240" w:lineRule="auto"/>
              <w:ind w:firstLine="0"/>
              <w:jc w:val="center"/>
              <w:rPr>
                <w:rFonts w:cs="Times New Roman"/>
                <w:sz w:val="22"/>
              </w:rPr>
            </w:pPr>
            <w:r w:rsidRPr="00BF7F26">
              <w:rPr>
                <w:rFonts w:cs="Times New Roman"/>
                <w:color w:val="000000"/>
                <w:sz w:val="22"/>
              </w:rPr>
              <w:t>78,03</w:t>
            </w:r>
          </w:p>
        </w:tc>
        <w:tc>
          <w:tcPr>
            <w:tcW w:w="1134" w:type="dxa"/>
            <w:tcBorders>
              <w:top w:val="single" w:sz="4" w:space="0" w:color="000000"/>
              <w:left w:val="single" w:sz="4" w:space="0" w:color="000000"/>
              <w:bottom w:val="single" w:sz="4" w:space="0" w:color="000000"/>
            </w:tcBorders>
            <w:shd w:val="clear" w:color="auto" w:fill="auto"/>
            <w:vAlign w:val="center"/>
          </w:tcPr>
          <w:p w14:paraId="550371FD" w14:textId="42833CC2" w:rsidR="00667C47" w:rsidRPr="00BF7F26" w:rsidRDefault="00FD19C0" w:rsidP="00B71F69">
            <w:pPr>
              <w:snapToGrid w:val="0"/>
              <w:spacing w:after="0" w:line="240" w:lineRule="auto"/>
              <w:ind w:firstLine="0"/>
              <w:jc w:val="center"/>
              <w:rPr>
                <w:rFonts w:cs="Times New Roman"/>
                <w:sz w:val="22"/>
              </w:rPr>
            </w:pPr>
            <w:r w:rsidRPr="00BF7F26">
              <w:rPr>
                <w:rFonts w:cs="Times New Roman"/>
                <w:sz w:val="22"/>
              </w:rPr>
              <w:t>69,7</w:t>
            </w:r>
            <w:r w:rsidR="00450878" w:rsidRPr="00BF7F26">
              <w:rPr>
                <w:rFonts w:cs="Times New Roman"/>
                <w:sz w:val="22"/>
              </w:rPr>
              <w:t>1</w:t>
            </w:r>
          </w:p>
        </w:tc>
        <w:tc>
          <w:tcPr>
            <w:tcW w:w="1134" w:type="dxa"/>
            <w:tcBorders>
              <w:top w:val="single" w:sz="4" w:space="0" w:color="000000"/>
              <w:left w:val="single" w:sz="4" w:space="0" w:color="000000"/>
              <w:bottom w:val="single" w:sz="4" w:space="0" w:color="000000"/>
            </w:tcBorders>
            <w:shd w:val="clear" w:color="auto" w:fill="auto"/>
            <w:vAlign w:val="center"/>
          </w:tcPr>
          <w:p w14:paraId="0038CB35" w14:textId="5DE2D272" w:rsidR="00667C47" w:rsidRPr="00BF7F26" w:rsidRDefault="002A5539" w:rsidP="00B71F69">
            <w:pPr>
              <w:snapToGrid w:val="0"/>
              <w:spacing w:after="0" w:line="240" w:lineRule="auto"/>
              <w:ind w:firstLine="0"/>
              <w:jc w:val="center"/>
              <w:rPr>
                <w:rFonts w:cs="Times New Roman"/>
                <w:sz w:val="22"/>
              </w:rPr>
            </w:pPr>
            <w:r w:rsidRPr="00BF7F26">
              <w:rPr>
                <w:rFonts w:cs="Times New Roman"/>
                <w:sz w:val="22"/>
              </w:rPr>
              <w:t>8,</w:t>
            </w:r>
            <w:r w:rsidR="00450878" w:rsidRPr="00BF7F26">
              <w:rPr>
                <w:rFonts w:cs="Times New Roman"/>
                <w:sz w:val="22"/>
              </w:rPr>
              <w:t>32</w:t>
            </w:r>
          </w:p>
        </w:tc>
        <w:tc>
          <w:tcPr>
            <w:tcW w:w="850" w:type="dxa"/>
            <w:tcBorders>
              <w:top w:val="single" w:sz="4" w:space="0" w:color="000000"/>
              <w:left w:val="single" w:sz="4" w:space="0" w:color="000000"/>
              <w:bottom w:val="single" w:sz="4" w:space="0" w:color="000000"/>
              <w:right w:val="single" w:sz="4" w:space="0" w:color="000000"/>
            </w:tcBorders>
            <w:vAlign w:val="center"/>
          </w:tcPr>
          <w:p w14:paraId="1DD870FF" w14:textId="77777777" w:rsidR="00667C47" w:rsidRPr="0094041A" w:rsidRDefault="00667C47"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tcBorders>
            <w:vAlign w:val="center"/>
          </w:tcPr>
          <w:p w14:paraId="137397B8" w14:textId="77777777"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902EBB" w14:textId="77777777" w:rsidR="00667C47" w:rsidRPr="0094041A" w:rsidRDefault="00667C47" w:rsidP="00B71F69">
            <w:pPr>
              <w:snapToGrid w:val="0"/>
              <w:spacing w:after="0" w:line="240" w:lineRule="auto"/>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3A5DA150" w14:textId="62A2B468"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5024AB0" w14:textId="7D593712"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3F8067F" w14:textId="17BE5F42" w:rsidR="00667C47" w:rsidRPr="0094041A" w:rsidRDefault="00667C47" w:rsidP="00B71F69">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shd w:val="clear" w:color="auto" w:fill="auto"/>
            <w:vAlign w:val="center"/>
          </w:tcPr>
          <w:p w14:paraId="4D1E17B1" w14:textId="27AC4ACD" w:rsidR="00667C47" w:rsidRPr="0094041A" w:rsidRDefault="00667C47"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67FCE2D" w14:textId="232398DE"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01544E7" w14:textId="4F2972FA" w:rsidR="00667C47" w:rsidRPr="0094041A" w:rsidRDefault="00142184" w:rsidP="00B71F69">
            <w:pPr>
              <w:snapToGrid w:val="0"/>
              <w:spacing w:after="0" w:line="240" w:lineRule="auto"/>
              <w:ind w:firstLine="0"/>
              <w:jc w:val="center"/>
              <w:rPr>
                <w:rFonts w:cs="Times New Roman"/>
                <w:sz w:val="22"/>
              </w:rPr>
            </w:pPr>
            <w:r w:rsidRPr="0094041A">
              <w:rPr>
                <w:rFonts w:cs="Times New Roman"/>
                <w:sz w:val="22"/>
              </w:rPr>
              <w:t>8,</w:t>
            </w:r>
            <w:r w:rsidR="00450878" w:rsidRPr="0094041A">
              <w:rPr>
                <w:rFonts w:cs="Times New Roman"/>
                <w:sz w:val="22"/>
              </w:rPr>
              <w:t>32</w:t>
            </w:r>
          </w:p>
        </w:tc>
        <w:tc>
          <w:tcPr>
            <w:tcW w:w="1418" w:type="dxa"/>
            <w:tcBorders>
              <w:top w:val="single" w:sz="4" w:space="0" w:color="000000"/>
              <w:left w:val="single" w:sz="4" w:space="0" w:color="000000"/>
              <w:bottom w:val="single" w:sz="4" w:space="0" w:color="000000"/>
              <w:right w:val="single" w:sz="4" w:space="0" w:color="000000"/>
            </w:tcBorders>
            <w:vAlign w:val="center"/>
          </w:tcPr>
          <w:p w14:paraId="0B01205F" w14:textId="1FA42863" w:rsidR="00667C47" w:rsidRPr="00BF7F26" w:rsidRDefault="00C02A95" w:rsidP="00667C47">
            <w:pPr>
              <w:snapToGrid w:val="0"/>
              <w:spacing w:after="0" w:line="240" w:lineRule="auto"/>
              <w:ind w:firstLine="0"/>
              <w:jc w:val="center"/>
              <w:rPr>
                <w:rFonts w:cs="Times New Roman"/>
                <w:sz w:val="22"/>
              </w:rPr>
            </w:pPr>
            <w:r w:rsidRPr="00BF7F26">
              <w:rPr>
                <w:rFonts w:cs="Times New Roman"/>
                <w:sz w:val="22"/>
              </w:rPr>
              <w:t>2.6. pasākums</w:t>
            </w:r>
          </w:p>
        </w:tc>
      </w:tr>
      <w:tr w:rsidR="00EB114F" w:rsidRPr="00E75A2B" w14:paraId="43E720FA"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2D79E0A9" w14:textId="1CD27F8B" w:rsidR="00CC6CC9" w:rsidRPr="00BF7F26" w:rsidRDefault="00CC6CC9" w:rsidP="00B71F69">
            <w:pPr>
              <w:spacing w:after="0" w:line="240" w:lineRule="auto"/>
              <w:ind w:firstLine="0"/>
              <w:jc w:val="center"/>
              <w:rPr>
                <w:rFonts w:cs="Times New Roman"/>
                <w:sz w:val="22"/>
              </w:rPr>
            </w:pPr>
            <w:r w:rsidRPr="00BF7F26">
              <w:rPr>
                <w:rFonts w:cs="Times New Roman"/>
                <w:sz w:val="22"/>
              </w:rPr>
              <w:t>1.</w:t>
            </w:r>
            <w:r w:rsidRPr="00BF7F26">
              <w:rPr>
                <w:rFonts w:cs="Times New Roman"/>
                <w:sz w:val="22"/>
                <w:vertAlign w:val="superscript"/>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C6CF1" w14:textId="6B7030C5" w:rsidR="00CC6CC9" w:rsidRPr="00BF7F26" w:rsidRDefault="00C015B2" w:rsidP="00B71F69">
            <w:pPr>
              <w:snapToGrid w:val="0"/>
              <w:spacing w:after="0" w:line="240" w:lineRule="auto"/>
              <w:ind w:firstLine="0"/>
              <w:jc w:val="center"/>
              <w:rPr>
                <w:rFonts w:cs="Times New Roman"/>
                <w:color w:val="000000"/>
                <w:sz w:val="22"/>
              </w:rPr>
            </w:pPr>
            <w:r w:rsidRPr="00BF7F26">
              <w:rPr>
                <w:rFonts w:cs="Times New Roman"/>
                <w:color w:val="000000"/>
                <w:sz w:val="22"/>
              </w:rPr>
              <w:t>- “- ā</w:t>
            </w:r>
            <w:r w:rsidR="00CC6CC9" w:rsidRPr="00BF7F26">
              <w:rPr>
                <w:rFonts w:cs="Times New Roman"/>
                <w:color w:val="000000"/>
                <w:sz w:val="22"/>
              </w:rPr>
              <w:t>rpus DL</w:t>
            </w:r>
          </w:p>
        </w:tc>
        <w:tc>
          <w:tcPr>
            <w:tcW w:w="963" w:type="dxa"/>
            <w:tcBorders>
              <w:top w:val="single" w:sz="4" w:space="0" w:color="000000"/>
              <w:left w:val="single" w:sz="4" w:space="0" w:color="000000"/>
              <w:bottom w:val="single" w:sz="4" w:space="0" w:color="000000"/>
            </w:tcBorders>
            <w:shd w:val="clear" w:color="auto" w:fill="auto"/>
            <w:vAlign w:val="center"/>
          </w:tcPr>
          <w:p w14:paraId="6CDC2035" w14:textId="295E2D41" w:rsidR="00CC6CC9" w:rsidRPr="00BF7F26" w:rsidRDefault="00D20187" w:rsidP="00B71F69">
            <w:pPr>
              <w:snapToGrid w:val="0"/>
              <w:spacing w:after="0" w:line="240" w:lineRule="auto"/>
              <w:ind w:firstLine="0"/>
              <w:jc w:val="center"/>
              <w:rPr>
                <w:rFonts w:cs="Times New Roman"/>
                <w:color w:val="000000"/>
                <w:sz w:val="22"/>
              </w:rPr>
            </w:pPr>
            <w:r w:rsidRPr="00BF7F26">
              <w:rPr>
                <w:rFonts w:cs="Times New Roman"/>
                <w:color w:val="000000"/>
                <w:sz w:val="22"/>
              </w:rPr>
              <w:t>3150</w:t>
            </w:r>
          </w:p>
        </w:tc>
        <w:tc>
          <w:tcPr>
            <w:tcW w:w="880" w:type="dxa"/>
            <w:tcBorders>
              <w:top w:val="single" w:sz="4" w:space="0" w:color="000000"/>
              <w:left w:val="single" w:sz="4" w:space="0" w:color="000000"/>
              <w:bottom w:val="single" w:sz="4" w:space="0" w:color="000000"/>
            </w:tcBorders>
            <w:shd w:val="clear" w:color="auto" w:fill="auto"/>
            <w:vAlign w:val="center"/>
          </w:tcPr>
          <w:p w14:paraId="53CC761B" w14:textId="33A9D543" w:rsidR="00CC6CC9" w:rsidRPr="00BF7F26" w:rsidRDefault="00CC7A86" w:rsidP="00B71F69">
            <w:pPr>
              <w:snapToGrid w:val="0"/>
              <w:spacing w:after="0" w:line="240" w:lineRule="auto"/>
              <w:ind w:firstLine="0"/>
              <w:jc w:val="center"/>
              <w:rPr>
                <w:rFonts w:cs="Times New Roman"/>
                <w:color w:val="000000"/>
                <w:sz w:val="22"/>
              </w:rPr>
            </w:pPr>
            <w:r w:rsidRPr="00BF7F26">
              <w:rPr>
                <w:rFonts w:cs="Times New Roman"/>
                <w:color w:val="000000"/>
                <w:sz w:val="22"/>
              </w:rPr>
              <w:t>1,49</w:t>
            </w:r>
          </w:p>
        </w:tc>
        <w:tc>
          <w:tcPr>
            <w:tcW w:w="1134" w:type="dxa"/>
            <w:tcBorders>
              <w:top w:val="single" w:sz="4" w:space="0" w:color="000000"/>
              <w:left w:val="single" w:sz="4" w:space="0" w:color="000000"/>
              <w:bottom w:val="single" w:sz="4" w:space="0" w:color="000000"/>
            </w:tcBorders>
            <w:shd w:val="clear" w:color="auto" w:fill="auto"/>
            <w:vAlign w:val="center"/>
          </w:tcPr>
          <w:p w14:paraId="65DBD687" w14:textId="36BDFAAD" w:rsidR="00CC6CC9" w:rsidRPr="00BF7F26" w:rsidRDefault="004C07E2" w:rsidP="00B71F69">
            <w:pPr>
              <w:snapToGrid w:val="0"/>
              <w:spacing w:after="0" w:line="240" w:lineRule="auto"/>
              <w:ind w:firstLine="0"/>
              <w:jc w:val="center"/>
              <w:rPr>
                <w:rFonts w:cs="Times New Roman"/>
                <w:sz w:val="22"/>
              </w:rPr>
            </w:pPr>
            <w:r w:rsidRPr="00BF7F26">
              <w:rPr>
                <w:rFonts w:cs="Times New Roman"/>
                <w:sz w:val="22"/>
              </w:rPr>
              <w:t>0,5</w:t>
            </w:r>
            <w:r w:rsidR="00815CE1" w:rsidRPr="00BF7F26">
              <w:rPr>
                <w:rFonts w:cs="Times New Roman"/>
                <w:sz w:val="22"/>
              </w:rPr>
              <w:t>8</w:t>
            </w:r>
          </w:p>
        </w:tc>
        <w:tc>
          <w:tcPr>
            <w:tcW w:w="1134" w:type="dxa"/>
            <w:tcBorders>
              <w:top w:val="single" w:sz="4" w:space="0" w:color="000000"/>
              <w:left w:val="single" w:sz="4" w:space="0" w:color="000000"/>
              <w:bottom w:val="single" w:sz="4" w:space="0" w:color="000000"/>
            </w:tcBorders>
            <w:shd w:val="clear" w:color="auto" w:fill="auto"/>
            <w:vAlign w:val="center"/>
          </w:tcPr>
          <w:p w14:paraId="3DC1E863" w14:textId="5E5F4B57" w:rsidR="00CC6CC9" w:rsidRPr="00BF7F26" w:rsidRDefault="00CC7A86" w:rsidP="00B71F69">
            <w:pPr>
              <w:snapToGrid w:val="0"/>
              <w:spacing w:after="0" w:line="240" w:lineRule="auto"/>
              <w:ind w:firstLine="0"/>
              <w:jc w:val="center"/>
              <w:rPr>
                <w:rFonts w:cs="Times New Roman"/>
                <w:sz w:val="22"/>
              </w:rPr>
            </w:pPr>
            <w:r w:rsidRPr="00BF7F26">
              <w:rPr>
                <w:rFonts w:cs="Times New Roman"/>
                <w:sz w:val="22"/>
              </w:rPr>
              <w:t>0,9</w:t>
            </w:r>
            <w:r w:rsidR="00815CE1" w:rsidRPr="00BF7F26">
              <w:rPr>
                <w:rFonts w:cs="Times New Roman"/>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52FCF4A8" w14:textId="77777777" w:rsidR="00CC6CC9" w:rsidRPr="0094041A" w:rsidRDefault="00CC6CC9"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tcBorders>
            <w:vAlign w:val="center"/>
          </w:tcPr>
          <w:p w14:paraId="4D42B0F0" w14:textId="77777777" w:rsidR="00CC6CC9" w:rsidRPr="0094041A" w:rsidRDefault="00CC6CC9"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28AD436" w14:textId="77777777" w:rsidR="00CC6CC9" w:rsidRPr="0094041A" w:rsidRDefault="00CC6CC9" w:rsidP="00B71F69">
            <w:pPr>
              <w:snapToGrid w:val="0"/>
              <w:spacing w:after="0" w:line="240" w:lineRule="auto"/>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2FBDA1B" w14:textId="77777777" w:rsidR="00CC6CC9" w:rsidRPr="0094041A" w:rsidRDefault="00CC6CC9"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2EB2A61" w14:textId="77777777" w:rsidR="00CC6CC9" w:rsidRPr="0094041A" w:rsidRDefault="00CC6CC9"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2C5ACB8" w14:textId="77777777" w:rsidR="00CC6CC9" w:rsidRPr="0094041A" w:rsidRDefault="00CC6CC9" w:rsidP="00B71F69">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shd w:val="clear" w:color="auto" w:fill="auto"/>
            <w:vAlign w:val="center"/>
          </w:tcPr>
          <w:p w14:paraId="047FF4C0" w14:textId="77777777" w:rsidR="00CC6CC9" w:rsidRPr="0094041A" w:rsidRDefault="00CC6CC9"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D1E6D" w14:textId="77777777" w:rsidR="00CC6CC9" w:rsidRPr="0094041A" w:rsidRDefault="00CC6CC9"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CE509AD" w14:textId="7CD8040C" w:rsidR="00CC6CC9" w:rsidRPr="0094041A" w:rsidRDefault="00CC6CC9" w:rsidP="00B71F69">
            <w:pPr>
              <w:snapToGrid w:val="0"/>
              <w:spacing w:after="0" w:line="240" w:lineRule="auto"/>
              <w:ind w:firstLine="0"/>
              <w:jc w:val="center"/>
              <w:rPr>
                <w:rFonts w:cs="Times New Roman"/>
                <w:sz w:val="22"/>
              </w:rPr>
            </w:pPr>
            <w:r w:rsidRPr="0094041A">
              <w:rPr>
                <w:rFonts w:cs="Times New Roman"/>
                <w:sz w:val="22"/>
              </w:rPr>
              <w:t>0,9</w:t>
            </w:r>
            <w:r w:rsidR="00815CE1" w:rsidRPr="0094041A">
              <w:rPr>
                <w:rFonts w:cs="Times New Roman"/>
                <w:sz w:val="22"/>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0EFA9" w14:textId="554AB060" w:rsidR="00CC6CC9" w:rsidRPr="00BF7F26" w:rsidRDefault="00C02A95" w:rsidP="00667C47">
            <w:pPr>
              <w:snapToGrid w:val="0"/>
              <w:spacing w:after="0" w:line="240" w:lineRule="auto"/>
              <w:ind w:firstLine="0"/>
              <w:jc w:val="center"/>
              <w:rPr>
                <w:rFonts w:cs="Times New Roman"/>
                <w:sz w:val="22"/>
              </w:rPr>
            </w:pPr>
            <w:r w:rsidRPr="00BF7F26">
              <w:rPr>
                <w:rFonts w:cs="Times New Roman"/>
                <w:sz w:val="22"/>
              </w:rPr>
              <w:t>2.6. pasākums</w:t>
            </w:r>
          </w:p>
        </w:tc>
      </w:tr>
      <w:tr w:rsidR="00EB114F" w:rsidRPr="00E75A2B" w14:paraId="1FB0B468"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CFD42D0" w14:textId="77777777" w:rsidR="00667C47" w:rsidRPr="00BF7F26" w:rsidRDefault="00667C47" w:rsidP="00B71F69">
            <w:pPr>
              <w:spacing w:after="0" w:line="240" w:lineRule="auto"/>
              <w:ind w:firstLine="0"/>
              <w:jc w:val="center"/>
              <w:rPr>
                <w:rFonts w:cs="Times New Roman"/>
                <w:sz w:val="22"/>
              </w:rPr>
            </w:pPr>
            <w:r w:rsidRPr="00BF7F26">
              <w:rPr>
                <w:rFonts w:cs="Times New Roman"/>
                <w:sz w:val="22"/>
              </w:rPr>
              <w:t>2.</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90792" w14:textId="76E3503B" w:rsidR="00667C47" w:rsidRPr="00BF7F26" w:rsidRDefault="00947FD5" w:rsidP="00B71F69">
            <w:pPr>
              <w:snapToGrid w:val="0"/>
              <w:spacing w:after="0" w:line="240" w:lineRule="auto"/>
              <w:ind w:firstLine="0"/>
              <w:jc w:val="center"/>
              <w:rPr>
                <w:rFonts w:cs="Times New Roman"/>
                <w:i/>
                <w:sz w:val="22"/>
                <w:highlight w:val="yellow"/>
              </w:rPr>
            </w:pPr>
            <w:r w:rsidRPr="00BF7F26">
              <w:rPr>
                <w:rFonts w:cs="Times New Roman"/>
                <w:color w:val="000000"/>
                <w:sz w:val="22"/>
              </w:rPr>
              <w:t>Palieņu zālāji</w:t>
            </w:r>
          </w:p>
        </w:tc>
        <w:tc>
          <w:tcPr>
            <w:tcW w:w="963" w:type="dxa"/>
            <w:tcBorders>
              <w:top w:val="single" w:sz="4" w:space="0" w:color="000000"/>
              <w:left w:val="single" w:sz="4" w:space="0" w:color="000000"/>
              <w:bottom w:val="single" w:sz="4" w:space="0" w:color="000000"/>
            </w:tcBorders>
            <w:shd w:val="clear" w:color="auto" w:fill="auto"/>
            <w:vAlign w:val="center"/>
          </w:tcPr>
          <w:p w14:paraId="2EA435FF" w14:textId="4750685D" w:rsidR="00667C47" w:rsidRPr="00BF7F26" w:rsidRDefault="00667C47" w:rsidP="00B71F69">
            <w:pPr>
              <w:snapToGrid w:val="0"/>
              <w:spacing w:after="0" w:line="240" w:lineRule="auto"/>
              <w:ind w:firstLine="0"/>
              <w:jc w:val="center"/>
              <w:rPr>
                <w:rFonts w:cs="Times New Roman"/>
                <w:sz w:val="22"/>
                <w:highlight w:val="yellow"/>
              </w:rPr>
            </w:pPr>
            <w:r w:rsidRPr="00BF7F26">
              <w:rPr>
                <w:rFonts w:cs="Times New Roman"/>
                <w:color w:val="000000"/>
                <w:sz w:val="22"/>
              </w:rPr>
              <w:t>6450</w:t>
            </w:r>
          </w:p>
        </w:tc>
        <w:tc>
          <w:tcPr>
            <w:tcW w:w="880" w:type="dxa"/>
            <w:tcBorders>
              <w:top w:val="single" w:sz="4" w:space="0" w:color="000000"/>
              <w:left w:val="single" w:sz="4" w:space="0" w:color="000000"/>
              <w:bottom w:val="single" w:sz="4" w:space="0" w:color="000000"/>
            </w:tcBorders>
            <w:shd w:val="clear" w:color="auto" w:fill="auto"/>
            <w:vAlign w:val="center"/>
          </w:tcPr>
          <w:p w14:paraId="6CB835D3" w14:textId="28ACB5B4" w:rsidR="00667C47" w:rsidRPr="00BF7F26" w:rsidRDefault="00667C47" w:rsidP="00B71F69">
            <w:pPr>
              <w:snapToGrid w:val="0"/>
              <w:spacing w:after="0" w:line="240" w:lineRule="auto"/>
              <w:ind w:firstLine="0"/>
              <w:jc w:val="center"/>
              <w:rPr>
                <w:rFonts w:cs="Times New Roman"/>
                <w:sz w:val="22"/>
              </w:rPr>
            </w:pPr>
            <w:r w:rsidRPr="00BF7F26">
              <w:rPr>
                <w:rFonts w:cs="Times New Roman"/>
                <w:color w:val="000000"/>
                <w:sz w:val="22"/>
              </w:rPr>
              <w:t>0,1</w:t>
            </w:r>
            <w:r w:rsidR="00F0107A" w:rsidRPr="00BF7F26">
              <w:rPr>
                <w:rFonts w:cs="Times New Roman"/>
                <w:color w:val="000000"/>
                <w:sz w:val="22"/>
              </w:rPr>
              <w:t>8</w:t>
            </w:r>
          </w:p>
        </w:tc>
        <w:tc>
          <w:tcPr>
            <w:tcW w:w="1134" w:type="dxa"/>
            <w:tcBorders>
              <w:top w:val="single" w:sz="4" w:space="0" w:color="000000"/>
              <w:left w:val="single" w:sz="4" w:space="0" w:color="000000"/>
              <w:bottom w:val="single" w:sz="4" w:space="0" w:color="000000"/>
            </w:tcBorders>
            <w:shd w:val="clear" w:color="auto" w:fill="auto"/>
            <w:vAlign w:val="center"/>
          </w:tcPr>
          <w:p w14:paraId="71F5D6B6" w14:textId="5481FA05" w:rsidR="00667C47" w:rsidRPr="00BF7F26" w:rsidRDefault="001541C5" w:rsidP="00B71F69">
            <w:pPr>
              <w:snapToGrid w:val="0"/>
              <w:spacing w:after="0" w:line="240" w:lineRule="auto"/>
              <w:ind w:firstLine="0"/>
              <w:jc w:val="center"/>
              <w:rPr>
                <w:rFonts w:cs="Times New Roman"/>
                <w:sz w:val="22"/>
              </w:rPr>
            </w:pPr>
            <w:r w:rsidRPr="00BF7F26">
              <w:rPr>
                <w:rFonts w:cs="Times New Roman"/>
                <w:sz w:val="22"/>
              </w:rPr>
              <w:t>0</w:t>
            </w:r>
          </w:p>
        </w:tc>
        <w:tc>
          <w:tcPr>
            <w:tcW w:w="1134" w:type="dxa"/>
            <w:tcBorders>
              <w:top w:val="single" w:sz="4" w:space="0" w:color="000000"/>
              <w:left w:val="single" w:sz="4" w:space="0" w:color="000000"/>
              <w:bottom w:val="single" w:sz="4" w:space="0" w:color="000000"/>
            </w:tcBorders>
            <w:shd w:val="clear" w:color="auto" w:fill="auto"/>
            <w:vAlign w:val="center"/>
          </w:tcPr>
          <w:p w14:paraId="7F3AF614" w14:textId="6CE57DF5" w:rsidR="00667C47" w:rsidRPr="00BF7F26" w:rsidRDefault="001541C5" w:rsidP="00B71F69">
            <w:pPr>
              <w:snapToGrid w:val="0"/>
              <w:spacing w:after="0" w:line="240" w:lineRule="auto"/>
              <w:ind w:firstLine="0"/>
              <w:jc w:val="center"/>
              <w:rPr>
                <w:rFonts w:cs="Times New Roman"/>
                <w:sz w:val="22"/>
              </w:rPr>
            </w:pPr>
            <w:r w:rsidRPr="00BF7F26">
              <w:rPr>
                <w:rFonts w:cs="Times New Roman"/>
                <w:sz w:val="22"/>
              </w:rPr>
              <w:t>0,1</w:t>
            </w:r>
            <w:r w:rsidR="00A427C4" w:rsidRPr="00BF7F26">
              <w:rPr>
                <w:rFonts w:cs="Times New Roman"/>
                <w:sz w:val="22"/>
              </w:rPr>
              <w:t>8</w:t>
            </w:r>
          </w:p>
        </w:tc>
        <w:tc>
          <w:tcPr>
            <w:tcW w:w="850" w:type="dxa"/>
            <w:tcBorders>
              <w:top w:val="single" w:sz="4" w:space="0" w:color="000000"/>
              <w:left w:val="single" w:sz="4" w:space="0" w:color="000000"/>
              <w:bottom w:val="single" w:sz="4" w:space="0" w:color="000000"/>
              <w:right w:val="single" w:sz="4" w:space="0" w:color="000000"/>
            </w:tcBorders>
            <w:vAlign w:val="center"/>
          </w:tcPr>
          <w:p w14:paraId="13FF681C" w14:textId="46384334" w:rsidR="00667C47" w:rsidRPr="0094041A" w:rsidRDefault="00667C47"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tcBorders>
            <w:vAlign w:val="center"/>
          </w:tcPr>
          <w:p w14:paraId="4849C3FA" w14:textId="79CCF0A1"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0F02470" w14:textId="0C2875A1" w:rsidR="00667C47" w:rsidRPr="0094041A" w:rsidRDefault="00872EB8" w:rsidP="00B71F69">
            <w:pPr>
              <w:snapToGrid w:val="0"/>
              <w:spacing w:after="0" w:line="240" w:lineRule="auto"/>
              <w:ind w:firstLine="0"/>
              <w:jc w:val="center"/>
              <w:rPr>
                <w:rFonts w:cs="Times New Roman"/>
                <w:sz w:val="22"/>
              </w:rPr>
            </w:pPr>
            <w:r w:rsidRPr="0094041A">
              <w:rPr>
                <w:rFonts w:cs="Times New Roman"/>
                <w:sz w:val="22"/>
              </w:rPr>
              <w:t>0,1</w:t>
            </w:r>
            <w:r w:rsidR="00A427C4" w:rsidRPr="0094041A">
              <w:rPr>
                <w:rFonts w:cs="Times New Roman"/>
                <w:sz w:val="22"/>
              </w:rPr>
              <w:t>8</w:t>
            </w:r>
          </w:p>
        </w:tc>
        <w:tc>
          <w:tcPr>
            <w:tcW w:w="1276" w:type="dxa"/>
            <w:tcBorders>
              <w:top w:val="single" w:sz="4" w:space="0" w:color="000000"/>
              <w:left w:val="single" w:sz="4" w:space="0" w:color="000000"/>
              <w:bottom w:val="single" w:sz="4" w:space="0" w:color="000000"/>
            </w:tcBorders>
            <w:shd w:val="clear" w:color="auto" w:fill="auto"/>
            <w:vAlign w:val="center"/>
          </w:tcPr>
          <w:p w14:paraId="27B2B5A1" w14:textId="0A592E27"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DEEAC45" w14:textId="77777777"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853912F" w14:textId="77777777" w:rsidR="00667C47" w:rsidRPr="0094041A" w:rsidRDefault="00667C47" w:rsidP="00B71F69">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shd w:val="clear" w:color="auto" w:fill="auto"/>
            <w:vAlign w:val="center"/>
          </w:tcPr>
          <w:p w14:paraId="58F581CD" w14:textId="70CD2D8B" w:rsidR="00667C47" w:rsidRPr="0094041A" w:rsidRDefault="00667C47"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18B7C" w14:textId="263F9894"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DD0F11B" w14:textId="4FB678A8"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E8993" w14:textId="2AE29186" w:rsidR="00667C47" w:rsidRPr="00BF7F26" w:rsidRDefault="00C02A95" w:rsidP="00667C47">
            <w:pPr>
              <w:snapToGrid w:val="0"/>
              <w:spacing w:after="0" w:line="240" w:lineRule="auto"/>
              <w:ind w:firstLine="0"/>
              <w:jc w:val="center"/>
              <w:rPr>
                <w:rFonts w:cs="Times New Roman"/>
                <w:sz w:val="22"/>
              </w:rPr>
            </w:pPr>
            <w:r w:rsidRPr="00BF7F26">
              <w:rPr>
                <w:rFonts w:cs="Times New Roman"/>
                <w:sz w:val="22"/>
              </w:rPr>
              <w:t>2.</w:t>
            </w:r>
            <w:r w:rsidR="00CB1CE1" w:rsidRPr="00BF7F26">
              <w:rPr>
                <w:rFonts w:cs="Times New Roman"/>
                <w:sz w:val="22"/>
              </w:rPr>
              <w:t>9</w:t>
            </w:r>
            <w:r w:rsidRPr="00BF7F26">
              <w:rPr>
                <w:rFonts w:cs="Times New Roman"/>
                <w:sz w:val="22"/>
              </w:rPr>
              <w:t>. pasākums</w:t>
            </w:r>
          </w:p>
        </w:tc>
      </w:tr>
      <w:tr w:rsidR="00EB114F" w:rsidRPr="00E75A2B" w14:paraId="4CA9AA58"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9345412" w14:textId="49B32571" w:rsidR="0088786B" w:rsidRPr="00BF7F26" w:rsidRDefault="0088786B" w:rsidP="00B71F69">
            <w:pPr>
              <w:spacing w:after="0" w:line="240" w:lineRule="auto"/>
              <w:ind w:firstLine="0"/>
              <w:jc w:val="center"/>
              <w:rPr>
                <w:rFonts w:cs="Times New Roman"/>
                <w:sz w:val="22"/>
              </w:rPr>
            </w:pPr>
            <w:r w:rsidRPr="00BF7F26">
              <w:rPr>
                <w:rFonts w:cs="Times New Roman"/>
                <w:sz w:val="22"/>
              </w:rPr>
              <w:t>2.</w:t>
            </w:r>
            <w:r w:rsidRPr="00BF7F26">
              <w:rPr>
                <w:rFonts w:cs="Times New Roman"/>
                <w:sz w:val="22"/>
                <w:vertAlign w:val="superscript"/>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A0117" w14:textId="420CB98A" w:rsidR="0088786B" w:rsidRPr="00BF7F26" w:rsidRDefault="00C015B2" w:rsidP="00B71F69">
            <w:pPr>
              <w:snapToGrid w:val="0"/>
              <w:spacing w:after="0" w:line="240" w:lineRule="auto"/>
              <w:ind w:firstLine="0"/>
              <w:jc w:val="center"/>
              <w:rPr>
                <w:rFonts w:cs="Times New Roman"/>
                <w:color w:val="000000"/>
                <w:sz w:val="22"/>
              </w:rPr>
            </w:pPr>
            <w:r w:rsidRPr="00BF7F26">
              <w:rPr>
                <w:rFonts w:cs="Times New Roman"/>
                <w:color w:val="000000"/>
                <w:sz w:val="22"/>
              </w:rPr>
              <w:t>- “- ārpus DL</w:t>
            </w:r>
          </w:p>
        </w:tc>
        <w:tc>
          <w:tcPr>
            <w:tcW w:w="963" w:type="dxa"/>
            <w:tcBorders>
              <w:top w:val="single" w:sz="4" w:space="0" w:color="000000"/>
              <w:left w:val="single" w:sz="4" w:space="0" w:color="000000"/>
              <w:bottom w:val="single" w:sz="4" w:space="0" w:color="000000"/>
            </w:tcBorders>
            <w:shd w:val="clear" w:color="auto" w:fill="auto"/>
            <w:vAlign w:val="center"/>
          </w:tcPr>
          <w:p w14:paraId="0458C54C" w14:textId="09FE7BF4" w:rsidR="0088786B" w:rsidRPr="00BF7F26" w:rsidRDefault="007F2CF3" w:rsidP="00B71F69">
            <w:pPr>
              <w:snapToGrid w:val="0"/>
              <w:spacing w:after="0" w:line="240" w:lineRule="auto"/>
              <w:ind w:firstLine="0"/>
              <w:jc w:val="center"/>
              <w:rPr>
                <w:rFonts w:cs="Times New Roman"/>
                <w:color w:val="000000"/>
                <w:sz w:val="22"/>
              </w:rPr>
            </w:pPr>
            <w:r w:rsidRPr="00BF7F26">
              <w:rPr>
                <w:rFonts w:cs="Times New Roman"/>
                <w:color w:val="000000"/>
                <w:sz w:val="22"/>
              </w:rPr>
              <w:t>6450</w:t>
            </w:r>
          </w:p>
        </w:tc>
        <w:tc>
          <w:tcPr>
            <w:tcW w:w="880" w:type="dxa"/>
            <w:tcBorders>
              <w:top w:val="single" w:sz="4" w:space="0" w:color="000000"/>
              <w:left w:val="single" w:sz="4" w:space="0" w:color="000000"/>
              <w:bottom w:val="single" w:sz="4" w:space="0" w:color="000000"/>
            </w:tcBorders>
            <w:shd w:val="clear" w:color="auto" w:fill="auto"/>
            <w:vAlign w:val="center"/>
          </w:tcPr>
          <w:p w14:paraId="5C95A47D" w14:textId="346A3787" w:rsidR="0088786B" w:rsidRPr="00BF7F26" w:rsidRDefault="004763EA" w:rsidP="00B71F69">
            <w:pPr>
              <w:snapToGrid w:val="0"/>
              <w:spacing w:after="0" w:line="240" w:lineRule="auto"/>
              <w:ind w:firstLine="0"/>
              <w:jc w:val="center"/>
              <w:rPr>
                <w:rFonts w:cs="Times New Roman"/>
                <w:color w:val="000000"/>
                <w:sz w:val="22"/>
              </w:rPr>
            </w:pPr>
            <w:r w:rsidRPr="00BF7F26">
              <w:rPr>
                <w:rFonts w:cs="Times New Roman"/>
                <w:color w:val="000000"/>
                <w:sz w:val="22"/>
              </w:rPr>
              <w:t>5,94</w:t>
            </w:r>
          </w:p>
        </w:tc>
        <w:tc>
          <w:tcPr>
            <w:tcW w:w="1134" w:type="dxa"/>
            <w:tcBorders>
              <w:top w:val="single" w:sz="4" w:space="0" w:color="000000"/>
              <w:left w:val="single" w:sz="4" w:space="0" w:color="000000"/>
              <w:bottom w:val="single" w:sz="4" w:space="0" w:color="000000"/>
            </w:tcBorders>
            <w:shd w:val="clear" w:color="auto" w:fill="auto"/>
            <w:vAlign w:val="center"/>
          </w:tcPr>
          <w:p w14:paraId="73D42BDE" w14:textId="41C0A0E0" w:rsidR="0088786B" w:rsidRPr="00BF7F26" w:rsidRDefault="00B236A2" w:rsidP="00B71F69">
            <w:pPr>
              <w:snapToGrid w:val="0"/>
              <w:spacing w:after="0" w:line="240" w:lineRule="auto"/>
              <w:ind w:firstLine="0"/>
              <w:jc w:val="center"/>
              <w:rPr>
                <w:rFonts w:cs="Times New Roman"/>
                <w:sz w:val="22"/>
              </w:rPr>
            </w:pPr>
            <w:r w:rsidRPr="00BF7F26">
              <w:rPr>
                <w:rFonts w:cs="Times New Roman"/>
                <w:sz w:val="22"/>
              </w:rPr>
              <w:t>0</w:t>
            </w:r>
          </w:p>
        </w:tc>
        <w:tc>
          <w:tcPr>
            <w:tcW w:w="1134" w:type="dxa"/>
            <w:tcBorders>
              <w:top w:val="single" w:sz="4" w:space="0" w:color="000000"/>
              <w:left w:val="single" w:sz="4" w:space="0" w:color="000000"/>
              <w:bottom w:val="single" w:sz="4" w:space="0" w:color="000000"/>
            </w:tcBorders>
            <w:shd w:val="clear" w:color="auto" w:fill="auto"/>
            <w:vAlign w:val="center"/>
          </w:tcPr>
          <w:p w14:paraId="2DA3E966" w14:textId="114F4374" w:rsidR="0088786B" w:rsidRPr="00BF7F26" w:rsidRDefault="004763EA" w:rsidP="00B71F69">
            <w:pPr>
              <w:snapToGrid w:val="0"/>
              <w:spacing w:after="0" w:line="240" w:lineRule="auto"/>
              <w:ind w:firstLine="0"/>
              <w:jc w:val="center"/>
              <w:rPr>
                <w:rFonts w:cs="Times New Roman"/>
                <w:sz w:val="22"/>
              </w:rPr>
            </w:pPr>
            <w:r w:rsidRPr="00BF7F26">
              <w:rPr>
                <w:rFonts w:cs="Times New Roman"/>
                <w:sz w:val="22"/>
              </w:rPr>
              <w:t>5,94</w:t>
            </w:r>
          </w:p>
        </w:tc>
        <w:tc>
          <w:tcPr>
            <w:tcW w:w="850" w:type="dxa"/>
            <w:tcBorders>
              <w:top w:val="single" w:sz="4" w:space="0" w:color="000000"/>
              <w:left w:val="single" w:sz="4" w:space="0" w:color="000000"/>
              <w:bottom w:val="single" w:sz="4" w:space="0" w:color="000000"/>
              <w:right w:val="single" w:sz="4" w:space="0" w:color="000000"/>
            </w:tcBorders>
            <w:vAlign w:val="center"/>
          </w:tcPr>
          <w:p w14:paraId="043DAA60" w14:textId="77777777" w:rsidR="0088786B" w:rsidRPr="0094041A" w:rsidRDefault="0088786B"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tcBorders>
            <w:vAlign w:val="center"/>
          </w:tcPr>
          <w:p w14:paraId="4CBDE0D1" w14:textId="77777777" w:rsidR="0088786B" w:rsidRPr="0094041A" w:rsidRDefault="0088786B"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6697C1" w14:textId="51CB45E3" w:rsidR="0088786B" w:rsidRPr="0094041A" w:rsidRDefault="004763EA" w:rsidP="00B71F69">
            <w:pPr>
              <w:snapToGrid w:val="0"/>
              <w:spacing w:after="0" w:line="240" w:lineRule="auto"/>
              <w:ind w:firstLine="0"/>
              <w:jc w:val="center"/>
              <w:rPr>
                <w:rFonts w:cs="Times New Roman"/>
                <w:sz w:val="22"/>
              </w:rPr>
            </w:pPr>
            <w:r w:rsidRPr="0094041A">
              <w:rPr>
                <w:rFonts w:cs="Times New Roman"/>
                <w:sz w:val="22"/>
              </w:rPr>
              <w:t>5,94</w:t>
            </w:r>
          </w:p>
        </w:tc>
        <w:tc>
          <w:tcPr>
            <w:tcW w:w="1276" w:type="dxa"/>
            <w:tcBorders>
              <w:top w:val="single" w:sz="4" w:space="0" w:color="000000"/>
              <w:left w:val="single" w:sz="4" w:space="0" w:color="000000"/>
              <w:bottom w:val="single" w:sz="4" w:space="0" w:color="000000"/>
            </w:tcBorders>
            <w:shd w:val="clear" w:color="auto" w:fill="auto"/>
            <w:vAlign w:val="center"/>
          </w:tcPr>
          <w:p w14:paraId="19D89B2F" w14:textId="77777777" w:rsidR="0088786B" w:rsidRPr="0094041A" w:rsidRDefault="0088786B"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5C62C46" w14:textId="77777777" w:rsidR="0088786B" w:rsidRPr="0094041A" w:rsidRDefault="0088786B"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E9D36DF" w14:textId="77777777" w:rsidR="0088786B" w:rsidRPr="0094041A" w:rsidRDefault="0088786B" w:rsidP="00B71F69">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shd w:val="clear" w:color="auto" w:fill="auto"/>
            <w:vAlign w:val="center"/>
          </w:tcPr>
          <w:p w14:paraId="304EE0C1" w14:textId="77777777" w:rsidR="0088786B" w:rsidRPr="0094041A" w:rsidRDefault="0088786B"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11A7D" w14:textId="77777777" w:rsidR="0088786B" w:rsidRPr="0094041A" w:rsidRDefault="0088786B"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4320719" w14:textId="77777777" w:rsidR="0088786B" w:rsidRPr="0094041A" w:rsidRDefault="0088786B"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7342E" w14:textId="77E93FAB" w:rsidR="0088786B" w:rsidRPr="00BF7F26" w:rsidRDefault="00C02A95" w:rsidP="00667C47">
            <w:pPr>
              <w:snapToGrid w:val="0"/>
              <w:spacing w:after="0" w:line="240" w:lineRule="auto"/>
              <w:ind w:firstLine="0"/>
              <w:jc w:val="center"/>
              <w:rPr>
                <w:rFonts w:cs="Times New Roman"/>
                <w:sz w:val="22"/>
              </w:rPr>
            </w:pPr>
            <w:r w:rsidRPr="00BF7F26">
              <w:rPr>
                <w:rFonts w:cs="Times New Roman"/>
                <w:sz w:val="22"/>
              </w:rPr>
              <w:t>2.</w:t>
            </w:r>
            <w:r w:rsidR="00CB1CE1" w:rsidRPr="00BF7F26">
              <w:rPr>
                <w:rFonts w:cs="Times New Roman"/>
                <w:sz w:val="22"/>
              </w:rPr>
              <w:t>9</w:t>
            </w:r>
            <w:r w:rsidRPr="00BF7F26">
              <w:rPr>
                <w:rFonts w:cs="Times New Roman"/>
                <w:sz w:val="22"/>
              </w:rPr>
              <w:t>. pasākums</w:t>
            </w:r>
          </w:p>
        </w:tc>
      </w:tr>
      <w:tr w:rsidR="00EB114F" w:rsidRPr="00E75A2B" w14:paraId="0913CB7D"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5905B1C0" w14:textId="77777777" w:rsidR="00667C47" w:rsidRPr="00BF7F26" w:rsidRDefault="00667C47" w:rsidP="00B71F69">
            <w:pPr>
              <w:spacing w:after="0" w:line="240" w:lineRule="auto"/>
              <w:ind w:firstLine="0"/>
              <w:jc w:val="center"/>
              <w:rPr>
                <w:rFonts w:cs="Times New Roman"/>
                <w:sz w:val="22"/>
              </w:rPr>
            </w:pPr>
            <w:r w:rsidRPr="00BF7F26">
              <w:rPr>
                <w:rFonts w:cs="Times New Roman"/>
                <w:sz w:val="22"/>
              </w:rPr>
              <w:t>3.</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06E3" w14:textId="3D679C0A" w:rsidR="00667C47" w:rsidRPr="00BF7F26" w:rsidRDefault="00482F31" w:rsidP="00B71F69">
            <w:pPr>
              <w:snapToGrid w:val="0"/>
              <w:spacing w:after="0" w:line="240" w:lineRule="auto"/>
              <w:ind w:firstLine="0"/>
              <w:jc w:val="center"/>
              <w:rPr>
                <w:rFonts w:cs="Times New Roman"/>
                <w:i/>
                <w:sz w:val="22"/>
                <w:highlight w:val="yellow"/>
              </w:rPr>
            </w:pPr>
            <w:r w:rsidRPr="00BF7F26">
              <w:rPr>
                <w:rFonts w:cs="Times New Roman"/>
                <w:color w:val="000000"/>
                <w:sz w:val="22"/>
              </w:rPr>
              <w:t xml:space="preserve">Veci vai dabiski </w:t>
            </w:r>
            <w:r w:rsidR="00947FD5" w:rsidRPr="00BF7F26">
              <w:rPr>
                <w:rFonts w:cs="Times New Roman"/>
                <w:color w:val="000000"/>
                <w:sz w:val="22"/>
              </w:rPr>
              <w:t>boreāli meži</w:t>
            </w:r>
          </w:p>
        </w:tc>
        <w:tc>
          <w:tcPr>
            <w:tcW w:w="963" w:type="dxa"/>
            <w:tcBorders>
              <w:top w:val="single" w:sz="4" w:space="0" w:color="000000"/>
              <w:left w:val="single" w:sz="4" w:space="0" w:color="000000"/>
              <w:bottom w:val="single" w:sz="4" w:space="0" w:color="000000"/>
            </w:tcBorders>
            <w:shd w:val="clear" w:color="auto" w:fill="auto"/>
            <w:vAlign w:val="center"/>
          </w:tcPr>
          <w:p w14:paraId="52F22122" w14:textId="7802A1CE" w:rsidR="00667C47" w:rsidRPr="00BF7F26" w:rsidRDefault="00667C47" w:rsidP="00B71F69">
            <w:pPr>
              <w:snapToGrid w:val="0"/>
              <w:spacing w:after="0" w:line="240" w:lineRule="auto"/>
              <w:ind w:firstLine="0"/>
              <w:jc w:val="center"/>
              <w:rPr>
                <w:rFonts w:cs="Times New Roman"/>
                <w:sz w:val="22"/>
                <w:highlight w:val="yellow"/>
              </w:rPr>
            </w:pPr>
            <w:r w:rsidRPr="00BF7F26">
              <w:rPr>
                <w:rFonts w:cs="Times New Roman"/>
                <w:color w:val="000000"/>
                <w:sz w:val="22"/>
              </w:rPr>
              <w:t>9010*</w:t>
            </w:r>
          </w:p>
        </w:tc>
        <w:tc>
          <w:tcPr>
            <w:tcW w:w="880" w:type="dxa"/>
            <w:tcBorders>
              <w:top w:val="single" w:sz="4" w:space="0" w:color="000000"/>
              <w:left w:val="single" w:sz="4" w:space="0" w:color="000000"/>
              <w:bottom w:val="single" w:sz="4" w:space="0" w:color="000000"/>
            </w:tcBorders>
            <w:shd w:val="clear" w:color="auto" w:fill="auto"/>
            <w:vAlign w:val="center"/>
          </w:tcPr>
          <w:p w14:paraId="2DEDFA0E" w14:textId="13490A82" w:rsidR="00667C47" w:rsidRPr="00BF7F26" w:rsidRDefault="00D12957" w:rsidP="00B71F69">
            <w:pPr>
              <w:snapToGrid w:val="0"/>
              <w:spacing w:after="0" w:line="240" w:lineRule="auto"/>
              <w:ind w:firstLine="0"/>
              <w:jc w:val="center"/>
              <w:rPr>
                <w:rFonts w:cs="Times New Roman"/>
                <w:sz w:val="22"/>
              </w:rPr>
            </w:pPr>
            <w:r w:rsidRPr="00BF7F26">
              <w:rPr>
                <w:rFonts w:cs="Times New Roman"/>
                <w:color w:val="000000"/>
                <w:sz w:val="22"/>
              </w:rPr>
              <w:t>48,8</w:t>
            </w:r>
            <w:r w:rsidR="00AF3CF1" w:rsidRPr="00BF7F26">
              <w:rPr>
                <w:rFonts w:cs="Times New Roman"/>
                <w:color w:val="000000"/>
                <w:sz w:val="22"/>
              </w:rPr>
              <w:t>5</w:t>
            </w:r>
          </w:p>
        </w:tc>
        <w:tc>
          <w:tcPr>
            <w:tcW w:w="1134" w:type="dxa"/>
            <w:tcBorders>
              <w:top w:val="single" w:sz="4" w:space="0" w:color="000000"/>
              <w:left w:val="single" w:sz="4" w:space="0" w:color="000000"/>
              <w:bottom w:val="single" w:sz="4" w:space="0" w:color="000000"/>
            </w:tcBorders>
            <w:shd w:val="clear" w:color="auto" w:fill="auto"/>
            <w:vAlign w:val="center"/>
          </w:tcPr>
          <w:p w14:paraId="1D9EC9B9" w14:textId="2B1BBA1C" w:rsidR="00667C47" w:rsidRPr="00BF7F26" w:rsidRDefault="00713DBD" w:rsidP="00B71F69">
            <w:pPr>
              <w:snapToGrid w:val="0"/>
              <w:spacing w:after="0" w:line="240" w:lineRule="auto"/>
              <w:ind w:firstLine="0"/>
              <w:jc w:val="center"/>
              <w:rPr>
                <w:rFonts w:cs="Times New Roman"/>
                <w:sz w:val="22"/>
              </w:rPr>
            </w:pPr>
            <w:r w:rsidRPr="00BF7F26">
              <w:rPr>
                <w:rFonts w:cs="Times New Roman"/>
                <w:sz w:val="22"/>
              </w:rPr>
              <w:t>46,</w:t>
            </w:r>
            <w:r w:rsidR="00976C6B" w:rsidRPr="00BF7F26">
              <w:rPr>
                <w:rFonts w:cs="Times New Roman"/>
                <w:sz w:val="22"/>
              </w:rPr>
              <w:t>20</w:t>
            </w:r>
          </w:p>
        </w:tc>
        <w:tc>
          <w:tcPr>
            <w:tcW w:w="1134" w:type="dxa"/>
            <w:tcBorders>
              <w:top w:val="single" w:sz="4" w:space="0" w:color="000000"/>
              <w:left w:val="single" w:sz="4" w:space="0" w:color="000000"/>
              <w:bottom w:val="single" w:sz="4" w:space="0" w:color="000000"/>
            </w:tcBorders>
            <w:shd w:val="clear" w:color="auto" w:fill="auto"/>
            <w:vAlign w:val="center"/>
          </w:tcPr>
          <w:p w14:paraId="6FAD817D" w14:textId="0EBEC946" w:rsidR="00667C47" w:rsidRPr="00BF7F26" w:rsidRDefault="00976C6B" w:rsidP="00B71F69">
            <w:pPr>
              <w:snapToGrid w:val="0"/>
              <w:spacing w:after="0" w:line="240" w:lineRule="auto"/>
              <w:ind w:firstLine="0"/>
              <w:jc w:val="center"/>
              <w:rPr>
                <w:rFonts w:cs="Times New Roman"/>
                <w:sz w:val="22"/>
              </w:rPr>
            </w:pPr>
            <w:r w:rsidRPr="00BF7F26">
              <w:rPr>
                <w:rFonts w:cs="Times New Roman"/>
                <w:sz w:val="22"/>
              </w:rPr>
              <w:t>2,</w:t>
            </w:r>
            <w:r w:rsidR="0087661D" w:rsidRPr="00BF7F26">
              <w:rPr>
                <w:rFonts w:cs="Times New Roman"/>
                <w:sz w:val="22"/>
              </w:rPr>
              <w:t>6</w:t>
            </w:r>
            <w:r w:rsidR="005B78DE" w:rsidRPr="00BF7F26">
              <w:rPr>
                <w:rFonts w:cs="Times New Roman"/>
                <w:sz w:val="22"/>
              </w:rPr>
              <w:t>5</w:t>
            </w:r>
          </w:p>
        </w:tc>
        <w:tc>
          <w:tcPr>
            <w:tcW w:w="850" w:type="dxa"/>
            <w:tcBorders>
              <w:top w:val="single" w:sz="4" w:space="0" w:color="000000"/>
              <w:left w:val="single" w:sz="4" w:space="0" w:color="000000"/>
              <w:bottom w:val="single" w:sz="4" w:space="0" w:color="000000"/>
              <w:right w:val="single" w:sz="4" w:space="0" w:color="000000"/>
            </w:tcBorders>
            <w:vAlign w:val="center"/>
          </w:tcPr>
          <w:p w14:paraId="6E4D9CF5" w14:textId="17723587" w:rsidR="00667C47" w:rsidRPr="0094041A" w:rsidRDefault="00C5624F" w:rsidP="00B71F69">
            <w:pPr>
              <w:snapToGrid w:val="0"/>
              <w:spacing w:after="0" w:line="240" w:lineRule="auto"/>
              <w:ind w:firstLine="0"/>
              <w:jc w:val="center"/>
              <w:rPr>
                <w:rFonts w:cs="Times New Roman"/>
                <w:sz w:val="22"/>
              </w:rPr>
            </w:pPr>
            <w:r w:rsidRPr="0094041A">
              <w:rPr>
                <w:rFonts w:cs="Times New Roman"/>
                <w:sz w:val="22"/>
              </w:rPr>
              <w:t>46,</w:t>
            </w:r>
            <w:r w:rsidR="005C0485" w:rsidRPr="0094041A">
              <w:rPr>
                <w:rFonts w:cs="Times New Roman"/>
                <w:sz w:val="22"/>
              </w:rPr>
              <w:t>20</w:t>
            </w:r>
          </w:p>
        </w:tc>
        <w:tc>
          <w:tcPr>
            <w:tcW w:w="851" w:type="dxa"/>
            <w:tcBorders>
              <w:top w:val="single" w:sz="4" w:space="0" w:color="000000"/>
              <w:left w:val="single" w:sz="4" w:space="0" w:color="000000"/>
              <w:bottom w:val="single" w:sz="4" w:space="0" w:color="000000"/>
            </w:tcBorders>
            <w:vAlign w:val="center"/>
          </w:tcPr>
          <w:p w14:paraId="328B4948" w14:textId="44B71727" w:rsidR="00667C47" w:rsidRPr="0094041A" w:rsidRDefault="00E4260F" w:rsidP="00B71F69">
            <w:pPr>
              <w:snapToGrid w:val="0"/>
              <w:spacing w:after="0" w:line="240" w:lineRule="auto"/>
              <w:ind w:firstLine="0"/>
              <w:jc w:val="center"/>
              <w:rPr>
                <w:rFonts w:cs="Times New Roman"/>
                <w:sz w:val="22"/>
              </w:rPr>
            </w:pPr>
            <w:r w:rsidRPr="0094041A">
              <w:rPr>
                <w:rFonts w:cs="Times New Roman"/>
                <w:sz w:val="22"/>
              </w:rPr>
              <w:t>1,08</w:t>
            </w:r>
          </w:p>
        </w:tc>
        <w:tc>
          <w:tcPr>
            <w:tcW w:w="708" w:type="dxa"/>
            <w:tcBorders>
              <w:top w:val="single" w:sz="4" w:space="0" w:color="000000"/>
              <w:left w:val="single" w:sz="4" w:space="0" w:color="000000"/>
              <w:bottom w:val="single" w:sz="4" w:space="0" w:color="000000"/>
              <w:right w:val="single" w:sz="4" w:space="0" w:color="000000"/>
            </w:tcBorders>
            <w:vAlign w:val="center"/>
          </w:tcPr>
          <w:p w14:paraId="248726C0" w14:textId="1B4565F6" w:rsidR="00667C47" w:rsidRPr="0094041A" w:rsidRDefault="008F54A3" w:rsidP="00B71F69">
            <w:pPr>
              <w:snapToGrid w:val="0"/>
              <w:spacing w:after="0" w:line="240" w:lineRule="auto"/>
              <w:ind w:firstLine="0"/>
              <w:jc w:val="center"/>
              <w:rPr>
                <w:rFonts w:cs="Times New Roman"/>
                <w:sz w:val="22"/>
              </w:rPr>
            </w:pPr>
            <w:r w:rsidRPr="0094041A">
              <w:rPr>
                <w:rFonts w:cs="Times New Roman"/>
                <w:sz w:val="22"/>
              </w:rPr>
              <w:t>0,02</w:t>
            </w:r>
          </w:p>
        </w:tc>
        <w:tc>
          <w:tcPr>
            <w:tcW w:w="1276" w:type="dxa"/>
            <w:tcBorders>
              <w:top w:val="single" w:sz="4" w:space="0" w:color="000000"/>
              <w:left w:val="single" w:sz="4" w:space="0" w:color="000000"/>
              <w:bottom w:val="single" w:sz="4" w:space="0" w:color="000000"/>
            </w:tcBorders>
            <w:shd w:val="clear" w:color="auto" w:fill="auto"/>
            <w:vAlign w:val="center"/>
          </w:tcPr>
          <w:p w14:paraId="6FE65430" w14:textId="77777777"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38975E" w14:textId="6EB64281"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013DA94" w14:textId="61224E9D" w:rsidR="00667C47" w:rsidRPr="0094041A" w:rsidRDefault="00E26884" w:rsidP="00B71F69">
            <w:pPr>
              <w:snapToGrid w:val="0"/>
              <w:spacing w:after="0" w:line="240" w:lineRule="auto"/>
              <w:ind w:firstLine="0"/>
              <w:jc w:val="center"/>
              <w:rPr>
                <w:rFonts w:cs="Times New Roman"/>
                <w:sz w:val="22"/>
              </w:rPr>
            </w:pPr>
            <w:r w:rsidRPr="0094041A">
              <w:rPr>
                <w:rFonts w:cs="Times New Roman"/>
                <w:sz w:val="22"/>
              </w:rPr>
              <w:t>0,02</w:t>
            </w:r>
          </w:p>
        </w:tc>
        <w:tc>
          <w:tcPr>
            <w:tcW w:w="709" w:type="dxa"/>
            <w:tcBorders>
              <w:top w:val="single" w:sz="4" w:space="0" w:color="000000"/>
              <w:left w:val="single" w:sz="4" w:space="0" w:color="000000"/>
              <w:bottom w:val="single" w:sz="4" w:space="0" w:color="000000"/>
            </w:tcBorders>
            <w:shd w:val="clear" w:color="auto" w:fill="auto"/>
            <w:vAlign w:val="center"/>
          </w:tcPr>
          <w:p w14:paraId="14B502C3" w14:textId="70B7369C" w:rsidR="00667C47" w:rsidRPr="0094041A" w:rsidRDefault="00B86794" w:rsidP="00B71F69">
            <w:pPr>
              <w:snapToGrid w:val="0"/>
              <w:spacing w:after="0" w:line="240" w:lineRule="auto"/>
              <w:ind w:firstLine="0"/>
              <w:jc w:val="center"/>
              <w:rPr>
                <w:rFonts w:cs="Times New Roman"/>
                <w:sz w:val="22"/>
              </w:rPr>
            </w:pPr>
            <w:r w:rsidRPr="0094041A">
              <w:rPr>
                <w:rFonts w:cs="Times New Roman"/>
                <w:sz w:val="22"/>
              </w:rPr>
              <w:t>1,5</w:t>
            </w:r>
            <w:r w:rsidR="00B56422" w:rsidRPr="0094041A">
              <w:rPr>
                <w:rFonts w:cs="Times New Roman"/>
                <w:sz w:val="22"/>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79FA5" w14:textId="77777777" w:rsidR="00667C47" w:rsidRPr="0094041A" w:rsidRDefault="00667C47"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3F47C44" w14:textId="7DA007B9"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FFFC4" w14:textId="7E0E1744" w:rsidR="00667C47" w:rsidRPr="00BF7F26" w:rsidRDefault="00CB1CE1" w:rsidP="00667C47">
            <w:pPr>
              <w:snapToGrid w:val="0"/>
              <w:spacing w:after="0" w:line="240" w:lineRule="auto"/>
              <w:ind w:firstLine="0"/>
              <w:jc w:val="center"/>
              <w:rPr>
                <w:rFonts w:cs="Times New Roman"/>
                <w:sz w:val="22"/>
              </w:rPr>
            </w:pPr>
            <w:r w:rsidRPr="00BF7F26">
              <w:rPr>
                <w:rFonts w:cs="Times New Roman"/>
                <w:sz w:val="22"/>
              </w:rPr>
              <w:t xml:space="preserve">2.1., </w:t>
            </w:r>
            <w:r w:rsidR="001826FD" w:rsidRPr="00BF7F26">
              <w:rPr>
                <w:rFonts w:cs="Times New Roman"/>
                <w:sz w:val="22"/>
              </w:rPr>
              <w:t>2.5., 2.</w:t>
            </w:r>
            <w:r w:rsidR="002E534A" w:rsidRPr="00BF7F26">
              <w:rPr>
                <w:rFonts w:cs="Times New Roman"/>
                <w:sz w:val="22"/>
              </w:rPr>
              <w:t>8</w:t>
            </w:r>
            <w:r w:rsidRPr="00BF7F26">
              <w:rPr>
                <w:rFonts w:cs="Times New Roman"/>
                <w:sz w:val="22"/>
              </w:rPr>
              <w:t>.</w:t>
            </w:r>
            <w:r w:rsidR="00D47E23" w:rsidRPr="00BF7F26">
              <w:rPr>
                <w:rFonts w:cs="Times New Roman"/>
                <w:sz w:val="22"/>
              </w:rPr>
              <w:t>, 2.9.</w:t>
            </w:r>
            <w:r w:rsidR="00CB3853" w:rsidRPr="00BF7F26">
              <w:rPr>
                <w:rFonts w:cs="Times New Roman"/>
                <w:sz w:val="22"/>
              </w:rPr>
              <w:t>,</w:t>
            </w:r>
            <w:r w:rsidR="00EA464A" w:rsidRPr="00BF7F26">
              <w:rPr>
                <w:rFonts w:cs="Times New Roman"/>
                <w:sz w:val="22"/>
              </w:rPr>
              <w:t xml:space="preserve"> 3.1.</w:t>
            </w:r>
            <w:r w:rsidRPr="00BF7F26">
              <w:rPr>
                <w:rFonts w:cs="Times New Roman"/>
                <w:sz w:val="22"/>
              </w:rPr>
              <w:t>pasākums</w:t>
            </w:r>
          </w:p>
        </w:tc>
      </w:tr>
      <w:tr w:rsidR="00EB114F" w:rsidRPr="00E75A2B" w14:paraId="389B3E18"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07020AC6" w14:textId="20234FCD" w:rsidR="00C015B2" w:rsidRPr="00BF7F26" w:rsidRDefault="00AF3AC4" w:rsidP="00B71F69">
            <w:pPr>
              <w:spacing w:after="0" w:line="240" w:lineRule="auto"/>
              <w:ind w:firstLine="0"/>
              <w:jc w:val="center"/>
              <w:rPr>
                <w:rFonts w:cs="Times New Roman"/>
                <w:sz w:val="22"/>
              </w:rPr>
            </w:pPr>
            <w:r w:rsidRPr="00BF7F26">
              <w:rPr>
                <w:rFonts w:cs="Times New Roman"/>
                <w:sz w:val="22"/>
              </w:rPr>
              <w:t>3.</w:t>
            </w:r>
            <w:r w:rsidRPr="00BF7F26">
              <w:rPr>
                <w:rFonts w:cs="Times New Roman"/>
                <w:sz w:val="22"/>
                <w:vertAlign w:val="superscript"/>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40081" w14:textId="36A9F9C2" w:rsidR="00C015B2" w:rsidRPr="00BF7F26" w:rsidRDefault="00C015B2" w:rsidP="00B71F69">
            <w:pPr>
              <w:snapToGrid w:val="0"/>
              <w:spacing w:after="0" w:line="240" w:lineRule="auto"/>
              <w:ind w:firstLine="0"/>
              <w:jc w:val="center"/>
              <w:rPr>
                <w:rFonts w:cs="Times New Roman"/>
                <w:color w:val="000000"/>
                <w:sz w:val="22"/>
              </w:rPr>
            </w:pPr>
            <w:r w:rsidRPr="00BF7F26">
              <w:rPr>
                <w:rFonts w:cs="Times New Roman"/>
                <w:color w:val="000000"/>
                <w:sz w:val="22"/>
              </w:rPr>
              <w:t>- “- ārpus DL</w:t>
            </w:r>
          </w:p>
        </w:tc>
        <w:tc>
          <w:tcPr>
            <w:tcW w:w="963" w:type="dxa"/>
            <w:tcBorders>
              <w:top w:val="single" w:sz="4" w:space="0" w:color="000000"/>
              <w:left w:val="single" w:sz="4" w:space="0" w:color="000000"/>
              <w:bottom w:val="single" w:sz="4" w:space="0" w:color="000000"/>
            </w:tcBorders>
            <w:shd w:val="clear" w:color="auto" w:fill="auto"/>
            <w:vAlign w:val="center"/>
          </w:tcPr>
          <w:p w14:paraId="3B744601" w14:textId="11E993CD" w:rsidR="00C015B2" w:rsidRPr="00BF7F26" w:rsidRDefault="00AF3AC4" w:rsidP="00B71F69">
            <w:pPr>
              <w:snapToGrid w:val="0"/>
              <w:spacing w:after="0" w:line="240" w:lineRule="auto"/>
              <w:ind w:firstLine="0"/>
              <w:jc w:val="center"/>
              <w:rPr>
                <w:rFonts w:cs="Times New Roman"/>
                <w:color w:val="000000"/>
                <w:sz w:val="22"/>
              </w:rPr>
            </w:pPr>
            <w:r w:rsidRPr="00BF7F26">
              <w:rPr>
                <w:rFonts w:cs="Times New Roman"/>
                <w:color w:val="000000"/>
                <w:sz w:val="22"/>
              </w:rPr>
              <w:t>9010*</w:t>
            </w:r>
          </w:p>
        </w:tc>
        <w:tc>
          <w:tcPr>
            <w:tcW w:w="880" w:type="dxa"/>
            <w:tcBorders>
              <w:top w:val="single" w:sz="4" w:space="0" w:color="000000"/>
              <w:left w:val="single" w:sz="4" w:space="0" w:color="000000"/>
              <w:bottom w:val="single" w:sz="4" w:space="0" w:color="000000"/>
            </w:tcBorders>
            <w:shd w:val="clear" w:color="auto" w:fill="auto"/>
            <w:vAlign w:val="center"/>
          </w:tcPr>
          <w:p w14:paraId="76AE78FD" w14:textId="1ECF1A0E" w:rsidR="00C015B2" w:rsidRPr="00BF7F26" w:rsidRDefault="00AF3AC4" w:rsidP="00B71F69">
            <w:pPr>
              <w:snapToGrid w:val="0"/>
              <w:spacing w:after="0" w:line="240" w:lineRule="auto"/>
              <w:ind w:firstLine="0"/>
              <w:jc w:val="center"/>
              <w:rPr>
                <w:rFonts w:cs="Times New Roman"/>
                <w:color w:val="000000"/>
                <w:sz w:val="22"/>
              </w:rPr>
            </w:pPr>
            <w:r w:rsidRPr="00BF7F26">
              <w:rPr>
                <w:rFonts w:cs="Times New Roman"/>
                <w:color w:val="000000"/>
                <w:sz w:val="22"/>
              </w:rPr>
              <w:t>4,71</w:t>
            </w:r>
          </w:p>
        </w:tc>
        <w:tc>
          <w:tcPr>
            <w:tcW w:w="1134" w:type="dxa"/>
            <w:tcBorders>
              <w:top w:val="single" w:sz="4" w:space="0" w:color="000000"/>
              <w:left w:val="single" w:sz="4" w:space="0" w:color="000000"/>
              <w:bottom w:val="single" w:sz="4" w:space="0" w:color="000000"/>
            </w:tcBorders>
            <w:shd w:val="clear" w:color="auto" w:fill="auto"/>
            <w:vAlign w:val="center"/>
          </w:tcPr>
          <w:p w14:paraId="1E647FF1" w14:textId="4445256B" w:rsidR="00C015B2" w:rsidRPr="00BF7F26" w:rsidRDefault="00AF3AC4" w:rsidP="00B71F69">
            <w:pPr>
              <w:snapToGrid w:val="0"/>
              <w:spacing w:after="0" w:line="240" w:lineRule="auto"/>
              <w:ind w:firstLine="0"/>
              <w:jc w:val="center"/>
              <w:rPr>
                <w:rFonts w:cs="Times New Roman"/>
                <w:sz w:val="22"/>
              </w:rPr>
            </w:pPr>
            <w:r w:rsidRPr="00BF7F26">
              <w:rPr>
                <w:rFonts w:cs="Times New Roman"/>
                <w:sz w:val="22"/>
              </w:rPr>
              <w:t>4,71</w:t>
            </w:r>
          </w:p>
        </w:tc>
        <w:tc>
          <w:tcPr>
            <w:tcW w:w="1134" w:type="dxa"/>
            <w:tcBorders>
              <w:top w:val="single" w:sz="4" w:space="0" w:color="000000"/>
              <w:left w:val="single" w:sz="4" w:space="0" w:color="000000"/>
              <w:bottom w:val="single" w:sz="4" w:space="0" w:color="000000"/>
            </w:tcBorders>
            <w:shd w:val="clear" w:color="auto" w:fill="auto"/>
            <w:vAlign w:val="center"/>
          </w:tcPr>
          <w:p w14:paraId="108D081C" w14:textId="2BB95A3B" w:rsidR="00C015B2" w:rsidRPr="00BF7F26" w:rsidRDefault="00AF3AC4" w:rsidP="00B71F69">
            <w:pPr>
              <w:snapToGrid w:val="0"/>
              <w:spacing w:after="0" w:line="240" w:lineRule="auto"/>
              <w:ind w:firstLine="0"/>
              <w:jc w:val="center"/>
              <w:rPr>
                <w:rFonts w:cs="Times New Roman"/>
                <w:sz w:val="22"/>
              </w:rPr>
            </w:pPr>
            <w:r w:rsidRPr="00BF7F26">
              <w:rPr>
                <w:rFonts w:cs="Times New Roman"/>
                <w:sz w:val="22"/>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D7CDF8F" w14:textId="7691236A" w:rsidR="00C015B2" w:rsidRPr="0094041A" w:rsidRDefault="00AF3AC4" w:rsidP="00B71F69">
            <w:pPr>
              <w:snapToGrid w:val="0"/>
              <w:spacing w:after="0" w:line="240" w:lineRule="auto"/>
              <w:ind w:firstLine="0"/>
              <w:jc w:val="center"/>
              <w:rPr>
                <w:rFonts w:cs="Times New Roman"/>
                <w:sz w:val="22"/>
              </w:rPr>
            </w:pPr>
            <w:r w:rsidRPr="0094041A">
              <w:rPr>
                <w:rFonts w:cs="Times New Roman"/>
                <w:sz w:val="22"/>
              </w:rPr>
              <w:t>4,71</w:t>
            </w:r>
          </w:p>
        </w:tc>
        <w:tc>
          <w:tcPr>
            <w:tcW w:w="851" w:type="dxa"/>
            <w:tcBorders>
              <w:top w:val="single" w:sz="4" w:space="0" w:color="000000"/>
              <w:left w:val="single" w:sz="4" w:space="0" w:color="000000"/>
              <w:bottom w:val="single" w:sz="4" w:space="0" w:color="000000"/>
            </w:tcBorders>
            <w:vAlign w:val="center"/>
          </w:tcPr>
          <w:p w14:paraId="0A992C12" w14:textId="77777777" w:rsidR="00C015B2" w:rsidRPr="0094041A" w:rsidRDefault="00C015B2"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13C6E14" w14:textId="77777777" w:rsidR="00C015B2" w:rsidRPr="0094041A" w:rsidRDefault="00C015B2" w:rsidP="00B71F69">
            <w:pPr>
              <w:snapToGrid w:val="0"/>
              <w:spacing w:after="0" w:line="240" w:lineRule="auto"/>
              <w:ind w:firstLine="0"/>
              <w:jc w:val="center"/>
              <w:rPr>
                <w:rFonts w:cs="Times New Roman"/>
                <w:sz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657D04D" w14:textId="77777777" w:rsidR="00C015B2" w:rsidRPr="0094041A" w:rsidRDefault="00C015B2"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1DF0E6A" w14:textId="77777777" w:rsidR="00C015B2" w:rsidRPr="0094041A" w:rsidRDefault="00C015B2"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538B67A" w14:textId="77777777" w:rsidR="00C015B2" w:rsidRPr="0094041A" w:rsidRDefault="00C015B2" w:rsidP="00B71F69">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shd w:val="clear" w:color="auto" w:fill="auto"/>
            <w:vAlign w:val="center"/>
          </w:tcPr>
          <w:p w14:paraId="6BBD221C" w14:textId="77777777" w:rsidR="00C015B2" w:rsidRPr="0094041A" w:rsidRDefault="00C015B2"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28A6D" w14:textId="77777777" w:rsidR="00C015B2" w:rsidRPr="0094041A" w:rsidRDefault="00C015B2" w:rsidP="00B71F69">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51553FD" w14:textId="77777777" w:rsidR="00C015B2" w:rsidRPr="0094041A" w:rsidRDefault="00C015B2"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C2F6" w14:textId="1C7EB003" w:rsidR="00C015B2" w:rsidRPr="00BF7F26" w:rsidRDefault="001826FD" w:rsidP="00667C47">
            <w:pPr>
              <w:snapToGrid w:val="0"/>
              <w:spacing w:after="0" w:line="240" w:lineRule="auto"/>
              <w:ind w:firstLine="0"/>
              <w:jc w:val="center"/>
              <w:rPr>
                <w:rFonts w:cs="Times New Roman"/>
                <w:sz w:val="22"/>
              </w:rPr>
            </w:pPr>
            <w:r w:rsidRPr="00BF7F26">
              <w:rPr>
                <w:rFonts w:cs="Times New Roman"/>
                <w:sz w:val="22"/>
              </w:rPr>
              <w:t>2.1. pasākums</w:t>
            </w:r>
          </w:p>
        </w:tc>
      </w:tr>
      <w:tr w:rsidR="00EB114F" w:rsidRPr="00E75A2B" w14:paraId="42F7E9B8"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0E46B3B7" w14:textId="7C05B55B" w:rsidR="00667C47" w:rsidRPr="00BF7F26" w:rsidRDefault="004C07E2" w:rsidP="00B71F69">
            <w:pPr>
              <w:spacing w:after="0" w:line="240" w:lineRule="auto"/>
              <w:ind w:firstLine="0"/>
              <w:jc w:val="center"/>
              <w:rPr>
                <w:rFonts w:cs="Times New Roman"/>
                <w:sz w:val="22"/>
              </w:rPr>
            </w:pPr>
            <w:r w:rsidRPr="00BF7F26">
              <w:rPr>
                <w:rFonts w:cs="Times New Roman"/>
                <w:sz w:val="22"/>
              </w:rPr>
              <w:t>4</w:t>
            </w:r>
            <w:r w:rsidR="00667C47" w:rsidRPr="00BF7F26">
              <w:rPr>
                <w:rFonts w:cs="Times New Roman"/>
                <w:sz w:val="22"/>
              </w:rPr>
              <w:t>.</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91F8A" w14:textId="22649083" w:rsidR="00667C47" w:rsidRPr="00BF7F26" w:rsidRDefault="00482F31" w:rsidP="00B71F69">
            <w:pPr>
              <w:snapToGrid w:val="0"/>
              <w:spacing w:after="0" w:line="240" w:lineRule="auto"/>
              <w:ind w:firstLine="0"/>
              <w:jc w:val="center"/>
              <w:rPr>
                <w:rFonts w:cs="Times New Roman"/>
                <w:color w:val="000000"/>
                <w:sz w:val="22"/>
              </w:rPr>
            </w:pPr>
            <w:r w:rsidRPr="00BF7F26">
              <w:rPr>
                <w:rFonts w:cs="Times New Roman"/>
                <w:color w:val="000000"/>
                <w:sz w:val="22"/>
              </w:rPr>
              <w:t xml:space="preserve">Skujkoku meži uz </w:t>
            </w:r>
            <w:r w:rsidRPr="00BF7F26">
              <w:rPr>
                <w:rFonts w:cs="Times New Roman"/>
                <w:color w:val="000000"/>
                <w:sz w:val="22"/>
              </w:rPr>
              <w:lastRenderedPageBreak/>
              <w:t>osveida reljefa formām</w:t>
            </w:r>
          </w:p>
        </w:tc>
        <w:tc>
          <w:tcPr>
            <w:tcW w:w="963" w:type="dxa"/>
            <w:tcBorders>
              <w:top w:val="single" w:sz="4" w:space="0" w:color="000000"/>
              <w:left w:val="single" w:sz="4" w:space="0" w:color="000000"/>
              <w:bottom w:val="single" w:sz="4" w:space="0" w:color="000000"/>
            </w:tcBorders>
            <w:shd w:val="clear" w:color="auto" w:fill="auto"/>
            <w:vAlign w:val="center"/>
          </w:tcPr>
          <w:p w14:paraId="60EBC37A" w14:textId="407FDC15" w:rsidR="00667C47" w:rsidRPr="00BF7F26" w:rsidRDefault="00667C47" w:rsidP="00B71F69">
            <w:pPr>
              <w:snapToGrid w:val="0"/>
              <w:spacing w:after="0" w:line="240" w:lineRule="auto"/>
              <w:ind w:firstLine="0"/>
              <w:jc w:val="center"/>
              <w:rPr>
                <w:rFonts w:cs="Times New Roman"/>
                <w:sz w:val="22"/>
              </w:rPr>
            </w:pPr>
            <w:r w:rsidRPr="00BF7F26">
              <w:rPr>
                <w:rFonts w:cs="Times New Roman"/>
                <w:color w:val="000000"/>
                <w:sz w:val="22"/>
              </w:rPr>
              <w:lastRenderedPageBreak/>
              <w:t>9060</w:t>
            </w:r>
          </w:p>
        </w:tc>
        <w:tc>
          <w:tcPr>
            <w:tcW w:w="880" w:type="dxa"/>
            <w:tcBorders>
              <w:top w:val="single" w:sz="4" w:space="0" w:color="000000"/>
              <w:left w:val="single" w:sz="4" w:space="0" w:color="000000"/>
              <w:bottom w:val="single" w:sz="4" w:space="0" w:color="000000"/>
            </w:tcBorders>
            <w:shd w:val="clear" w:color="auto" w:fill="auto"/>
            <w:vAlign w:val="center"/>
          </w:tcPr>
          <w:p w14:paraId="4FB71110" w14:textId="16F3E2A7" w:rsidR="00667C47" w:rsidRPr="00BF7F26" w:rsidRDefault="00F0107A" w:rsidP="00B71F69">
            <w:pPr>
              <w:snapToGrid w:val="0"/>
              <w:spacing w:after="0" w:line="240" w:lineRule="auto"/>
              <w:ind w:firstLine="0"/>
              <w:jc w:val="center"/>
              <w:rPr>
                <w:rFonts w:cs="Times New Roman"/>
                <w:sz w:val="22"/>
              </w:rPr>
            </w:pPr>
            <w:r w:rsidRPr="00BF7F26">
              <w:rPr>
                <w:rFonts w:cs="Times New Roman"/>
                <w:color w:val="000000"/>
                <w:sz w:val="22"/>
              </w:rPr>
              <w:t>29,</w:t>
            </w:r>
            <w:r w:rsidR="00D12957" w:rsidRPr="00BF7F26">
              <w:rPr>
                <w:rFonts w:cs="Times New Roman"/>
                <w:color w:val="000000"/>
                <w:sz w:val="22"/>
              </w:rPr>
              <w:t>76</w:t>
            </w:r>
          </w:p>
        </w:tc>
        <w:tc>
          <w:tcPr>
            <w:tcW w:w="1134" w:type="dxa"/>
            <w:tcBorders>
              <w:top w:val="single" w:sz="4" w:space="0" w:color="000000"/>
              <w:left w:val="single" w:sz="4" w:space="0" w:color="000000"/>
              <w:bottom w:val="single" w:sz="4" w:space="0" w:color="000000"/>
            </w:tcBorders>
            <w:shd w:val="clear" w:color="auto" w:fill="auto"/>
            <w:vAlign w:val="center"/>
          </w:tcPr>
          <w:p w14:paraId="3D166250" w14:textId="617372DB" w:rsidR="00667C47" w:rsidRPr="00BF7F26" w:rsidRDefault="00440235" w:rsidP="00B71F69">
            <w:pPr>
              <w:snapToGrid w:val="0"/>
              <w:spacing w:after="0" w:line="240" w:lineRule="auto"/>
              <w:ind w:firstLine="0"/>
              <w:jc w:val="center"/>
              <w:rPr>
                <w:rFonts w:cs="Times New Roman"/>
                <w:sz w:val="22"/>
                <w:highlight w:val="yellow"/>
              </w:rPr>
            </w:pPr>
            <w:r w:rsidRPr="00BF7F26">
              <w:rPr>
                <w:rFonts w:cs="Times New Roman"/>
                <w:sz w:val="22"/>
              </w:rPr>
              <w:t>-</w:t>
            </w:r>
          </w:p>
        </w:tc>
        <w:tc>
          <w:tcPr>
            <w:tcW w:w="1134" w:type="dxa"/>
            <w:tcBorders>
              <w:top w:val="single" w:sz="4" w:space="0" w:color="000000"/>
              <w:left w:val="single" w:sz="4" w:space="0" w:color="000000"/>
              <w:bottom w:val="single" w:sz="4" w:space="0" w:color="000000"/>
            </w:tcBorders>
            <w:shd w:val="clear" w:color="auto" w:fill="auto"/>
            <w:vAlign w:val="center"/>
          </w:tcPr>
          <w:p w14:paraId="1EC66630" w14:textId="30574AA9" w:rsidR="00667C47" w:rsidRPr="00BF7F26" w:rsidRDefault="00786451" w:rsidP="00B71F69">
            <w:pPr>
              <w:snapToGrid w:val="0"/>
              <w:spacing w:after="0" w:line="240" w:lineRule="auto"/>
              <w:ind w:firstLine="0"/>
              <w:jc w:val="center"/>
              <w:rPr>
                <w:rFonts w:cs="Times New Roman"/>
                <w:sz w:val="22"/>
                <w:highlight w:val="yellow"/>
              </w:rPr>
            </w:pPr>
            <w:r w:rsidRPr="00BF7F26">
              <w:rPr>
                <w:rFonts w:cs="Times New Roman"/>
                <w:sz w:val="22"/>
              </w:rPr>
              <w:t>29,</w:t>
            </w:r>
            <w:r w:rsidR="00EA41BE" w:rsidRPr="00BF7F26">
              <w:rPr>
                <w:rFonts w:cs="Times New Roman"/>
                <w:sz w:val="22"/>
              </w:rPr>
              <w:t>76</w:t>
            </w:r>
          </w:p>
        </w:tc>
        <w:tc>
          <w:tcPr>
            <w:tcW w:w="850" w:type="dxa"/>
            <w:tcBorders>
              <w:top w:val="single" w:sz="4" w:space="0" w:color="000000"/>
              <w:left w:val="single" w:sz="4" w:space="0" w:color="000000"/>
              <w:bottom w:val="single" w:sz="4" w:space="0" w:color="000000"/>
              <w:right w:val="single" w:sz="4" w:space="0" w:color="000000"/>
            </w:tcBorders>
            <w:vAlign w:val="center"/>
          </w:tcPr>
          <w:p w14:paraId="3C4B1215" w14:textId="7E1F9473" w:rsidR="00667C47" w:rsidRPr="0094041A" w:rsidRDefault="000E4565" w:rsidP="00B71F69">
            <w:pPr>
              <w:snapToGrid w:val="0"/>
              <w:spacing w:after="0" w:line="240" w:lineRule="auto"/>
              <w:ind w:firstLine="0"/>
              <w:jc w:val="center"/>
              <w:rPr>
                <w:rFonts w:cs="Times New Roman"/>
                <w:sz w:val="22"/>
              </w:rPr>
            </w:pPr>
            <w:r w:rsidRPr="0094041A">
              <w:rPr>
                <w:rFonts w:cs="Times New Roman"/>
                <w:sz w:val="22"/>
              </w:rPr>
              <w:t>1,39</w:t>
            </w:r>
          </w:p>
        </w:tc>
        <w:tc>
          <w:tcPr>
            <w:tcW w:w="851" w:type="dxa"/>
            <w:tcBorders>
              <w:top w:val="single" w:sz="4" w:space="0" w:color="000000"/>
              <w:left w:val="single" w:sz="4" w:space="0" w:color="000000"/>
              <w:bottom w:val="single" w:sz="4" w:space="0" w:color="000000"/>
            </w:tcBorders>
            <w:vAlign w:val="center"/>
          </w:tcPr>
          <w:p w14:paraId="270196E2" w14:textId="07B6D8A2" w:rsidR="00667C47" w:rsidRPr="0094041A" w:rsidRDefault="002E77CC" w:rsidP="00B71F69">
            <w:pPr>
              <w:snapToGrid w:val="0"/>
              <w:spacing w:after="0" w:line="240" w:lineRule="auto"/>
              <w:ind w:firstLine="0"/>
              <w:jc w:val="center"/>
              <w:rPr>
                <w:rFonts w:cs="Times New Roman"/>
                <w:sz w:val="22"/>
              </w:rPr>
            </w:pPr>
            <w:r w:rsidRPr="0094041A">
              <w:rPr>
                <w:rFonts w:cs="Times New Roman"/>
                <w:sz w:val="22"/>
              </w:rPr>
              <w:t>13,</w:t>
            </w:r>
            <w:r w:rsidR="002F0340" w:rsidRPr="0094041A">
              <w:rPr>
                <w:rFonts w:cs="Times New Roman"/>
                <w:sz w:val="22"/>
              </w:rPr>
              <w:t>73</w:t>
            </w:r>
          </w:p>
        </w:tc>
        <w:tc>
          <w:tcPr>
            <w:tcW w:w="708" w:type="dxa"/>
            <w:tcBorders>
              <w:top w:val="single" w:sz="4" w:space="0" w:color="000000"/>
              <w:left w:val="single" w:sz="4" w:space="0" w:color="000000"/>
              <w:bottom w:val="single" w:sz="4" w:space="0" w:color="000000"/>
              <w:right w:val="single" w:sz="4" w:space="0" w:color="000000"/>
            </w:tcBorders>
            <w:vAlign w:val="center"/>
          </w:tcPr>
          <w:p w14:paraId="03061B1F" w14:textId="3FDFBC6A" w:rsidR="00667C47" w:rsidRPr="0094041A" w:rsidRDefault="001070A3" w:rsidP="00B71F69">
            <w:pPr>
              <w:snapToGrid w:val="0"/>
              <w:spacing w:after="0" w:line="240" w:lineRule="auto"/>
              <w:ind w:firstLine="0"/>
              <w:jc w:val="center"/>
              <w:rPr>
                <w:rFonts w:cs="Times New Roman"/>
                <w:sz w:val="22"/>
              </w:rPr>
            </w:pPr>
            <w:r w:rsidRPr="0094041A">
              <w:rPr>
                <w:rFonts w:cs="Times New Roman"/>
                <w:sz w:val="22"/>
              </w:rPr>
              <w:t>0,2</w:t>
            </w:r>
            <w:r w:rsidR="00953596" w:rsidRPr="0094041A">
              <w:rPr>
                <w:rFonts w:cs="Times New Roman"/>
                <w:sz w:val="22"/>
              </w:rPr>
              <w:t>1</w:t>
            </w:r>
          </w:p>
        </w:tc>
        <w:tc>
          <w:tcPr>
            <w:tcW w:w="1276" w:type="dxa"/>
            <w:tcBorders>
              <w:top w:val="single" w:sz="4" w:space="0" w:color="000000"/>
              <w:left w:val="single" w:sz="4" w:space="0" w:color="000000"/>
              <w:bottom w:val="single" w:sz="4" w:space="0" w:color="000000"/>
            </w:tcBorders>
            <w:shd w:val="clear" w:color="auto" w:fill="auto"/>
            <w:vAlign w:val="center"/>
          </w:tcPr>
          <w:p w14:paraId="1C4B1E86" w14:textId="60671261" w:rsidR="00667C47" w:rsidRPr="0094041A" w:rsidRDefault="00433DC2" w:rsidP="00B71F69">
            <w:pPr>
              <w:snapToGrid w:val="0"/>
              <w:spacing w:after="0" w:line="240" w:lineRule="auto"/>
              <w:ind w:firstLine="0"/>
              <w:jc w:val="center"/>
              <w:rPr>
                <w:rFonts w:cs="Times New Roman"/>
                <w:sz w:val="22"/>
              </w:rPr>
            </w:pPr>
            <w:r w:rsidRPr="0094041A">
              <w:rPr>
                <w:rFonts w:cs="Times New Roman"/>
                <w:sz w:val="22"/>
              </w:rPr>
              <w:t>2,7</w:t>
            </w:r>
            <w:r w:rsidR="00953596" w:rsidRPr="0094041A">
              <w:rPr>
                <w:rFonts w:cs="Times New Roman"/>
                <w:sz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DEBF3F" w14:textId="13F6BFFF" w:rsidR="00667C47" w:rsidRPr="0094041A" w:rsidRDefault="00433DC2" w:rsidP="00B71F69">
            <w:pPr>
              <w:snapToGrid w:val="0"/>
              <w:spacing w:after="0" w:line="240" w:lineRule="auto"/>
              <w:ind w:firstLine="0"/>
              <w:jc w:val="center"/>
              <w:rPr>
                <w:rFonts w:cs="Times New Roman"/>
                <w:sz w:val="22"/>
              </w:rPr>
            </w:pPr>
            <w:r w:rsidRPr="0094041A">
              <w:rPr>
                <w:rFonts w:cs="Times New Roman"/>
                <w:sz w:val="22"/>
              </w:rPr>
              <w:t>14,</w:t>
            </w:r>
            <w:r w:rsidR="00953596" w:rsidRPr="0094041A">
              <w:rPr>
                <w:rFonts w:cs="Times New Roman"/>
                <w:sz w:val="22"/>
              </w:rPr>
              <w:t>09</w:t>
            </w:r>
          </w:p>
        </w:tc>
        <w:tc>
          <w:tcPr>
            <w:tcW w:w="708" w:type="dxa"/>
            <w:tcBorders>
              <w:top w:val="single" w:sz="4" w:space="0" w:color="000000"/>
              <w:left w:val="single" w:sz="4" w:space="0" w:color="000000"/>
              <w:bottom w:val="single" w:sz="4" w:space="0" w:color="000000"/>
              <w:right w:val="single" w:sz="4" w:space="0" w:color="000000"/>
            </w:tcBorders>
            <w:vAlign w:val="center"/>
          </w:tcPr>
          <w:p w14:paraId="645B7FB8" w14:textId="24151CC2" w:rsidR="00667C47" w:rsidRPr="0094041A" w:rsidRDefault="00C0124B" w:rsidP="00B71F69">
            <w:pPr>
              <w:snapToGrid w:val="0"/>
              <w:spacing w:after="0" w:line="240" w:lineRule="auto"/>
              <w:ind w:firstLine="0"/>
              <w:jc w:val="center"/>
              <w:rPr>
                <w:rFonts w:cs="Times New Roman"/>
                <w:sz w:val="22"/>
              </w:rPr>
            </w:pPr>
            <w:r w:rsidRPr="0094041A">
              <w:rPr>
                <w:rFonts w:cs="Times New Roman"/>
                <w:sz w:val="22"/>
              </w:rPr>
              <w:t>1,3</w:t>
            </w:r>
            <w:r w:rsidR="005C27F1" w:rsidRPr="0094041A">
              <w:rPr>
                <w:rFonts w:cs="Times New Roman"/>
                <w:sz w:val="22"/>
              </w:rPr>
              <w:t>7</w:t>
            </w:r>
          </w:p>
        </w:tc>
        <w:tc>
          <w:tcPr>
            <w:tcW w:w="709" w:type="dxa"/>
            <w:tcBorders>
              <w:top w:val="single" w:sz="4" w:space="0" w:color="000000"/>
              <w:left w:val="single" w:sz="4" w:space="0" w:color="000000"/>
              <w:bottom w:val="single" w:sz="4" w:space="0" w:color="000000"/>
            </w:tcBorders>
            <w:shd w:val="clear" w:color="auto" w:fill="auto"/>
            <w:vAlign w:val="center"/>
          </w:tcPr>
          <w:p w14:paraId="253F99A6" w14:textId="75C41C28" w:rsidR="00667C47" w:rsidRPr="0094041A" w:rsidRDefault="00667C47" w:rsidP="00B71F69">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4D0C" w14:textId="56E3EF62" w:rsidR="00667C47" w:rsidRPr="0094041A" w:rsidRDefault="00B32A1B" w:rsidP="00B71F69">
            <w:pPr>
              <w:snapToGrid w:val="0"/>
              <w:spacing w:after="0" w:line="240" w:lineRule="auto"/>
              <w:ind w:firstLine="0"/>
              <w:jc w:val="center"/>
              <w:rPr>
                <w:rFonts w:cs="Times New Roman"/>
                <w:sz w:val="22"/>
              </w:rPr>
            </w:pPr>
            <w:r w:rsidRPr="0094041A">
              <w:rPr>
                <w:rFonts w:cs="Times New Roman"/>
                <w:sz w:val="22"/>
              </w:rPr>
              <w:t>0,19</w:t>
            </w:r>
          </w:p>
        </w:tc>
        <w:tc>
          <w:tcPr>
            <w:tcW w:w="708" w:type="dxa"/>
            <w:tcBorders>
              <w:top w:val="single" w:sz="4" w:space="0" w:color="000000"/>
              <w:left w:val="single" w:sz="4" w:space="0" w:color="000000"/>
              <w:bottom w:val="single" w:sz="4" w:space="0" w:color="000000"/>
              <w:right w:val="single" w:sz="4" w:space="0" w:color="000000"/>
            </w:tcBorders>
            <w:vAlign w:val="center"/>
          </w:tcPr>
          <w:p w14:paraId="6AF693BB" w14:textId="77777777" w:rsidR="00667C47" w:rsidRPr="0094041A"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E6CFD" w14:textId="7D9F86CF" w:rsidR="00667C47" w:rsidRPr="00BF7F26" w:rsidRDefault="003A1F86" w:rsidP="00667C47">
            <w:pPr>
              <w:snapToGrid w:val="0"/>
              <w:spacing w:after="0" w:line="240" w:lineRule="auto"/>
              <w:ind w:firstLine="0"/>
              <w:jc w:val="center"/>
              <w:rPr>
                <w:rFonts w:cs="Times New Roman"/>
                <w:sz w:val="22"/>
              </w:rPr>
            </w:pPr>
            <w:r w:rsidRPr="00BF7F26">
              <w:rPr>
                <w:rFonts w:cs="Times New Roman"/>
                <w:sz w:val="22"/>
              </w:rPr>
              <w:t xml:space="preserve">2.1., </w:t>
            </w:r>
            <w:r w:rsidR="00066E00" w:rsidRPr="00BF7F26">
              <w:rPr>
                <w:rFonts w:cs="Times New Roman"/>
                <w:sz w:val="22"/>
              </w:rPr>
              <w:t xml:space="preserve">2.2., </w:t>
            </w:r>
            <w:r w:rsidR="0048717A" w:rsidRPr="00BF7F26">
              <w:rPr>
                <w:rFonts w:cs="Times New Roman"/>
                <w:sz w:val="22"/>
              </w:rPr>
              <w:t xml:space="preserve">2.3., </w:t>
            </w:r>
            <w:r w:rsidR="00066E00" w:rsidRPr="00BF7F26">
              <w:rPr>
                <w:rFonts w:cs="Times New Roman"/>
                <w:sz w:val="22"/>
              </w:rPr>
              <w:t>2.4</w:t>
            </w:r>
            <w:r w:rsidR="004E50A5" w:rsidRPr="00BF7F26">
              <w:rPr>
                <w:rFonts w:cs="Times New Roman"/>
                <w:sz w:val="22"/>
              </w:rPr>
              <w:t xml:space="preserve">., </w:t>
            </w:r>
            <w:r w:rsidR="00AA03ED" w:rsidRPr="00BF7F26">
              <w:rPr>
                <w:rFonts w:cs="Times New Roman"/>
                <w:sz w:val="22"/>
              </w:rPr>
              <w:lastRenderedPageBreak/>
              <w:t xml:space="preserve">2.5., </w:t>
            </w:r>
            <w:r w:rsidR="004E50A5" w:rsidRPr="00BF7F26">
              <w:rPr>
                <w:rFonts w:cs="Times New Roman"/>
                <w:sz w:val="22"/>
              </w:rPr>
              <w:t>2.7</w:t>
            </w:r>
            <w:r w:rsidR="00AA03ED" w:rsidRPr="00BF7F26">
              <w:rPr>
                <w:rFonts w:cs="Times New Roman"/>
                <w:sz w:val="22"/>
              </w:rPr>
              <w:t>, 2.9</w:t>
            </w:r>
            <w:r w:rsidRPr="00BF7F26">
              <w:rPr>
                <w:rFonts w:cs="Times New Roman"/>
                <w:sz w:val="22"/>
              </w:rPr>
              <w:t>.</w:t>
            </w:r>
            <w:r w:rsidR="004B590E" w:rsidRPr="00BF7F26">
              <w:rPr>
                <w:rFonts w:cs="Times New Roman"/>
                <w:sz w:val="22"/>
              </w:rPr>
              <w:t>, 3.1.</w:t>
            </w:r>
            <w:r w:rsidRPr="00BF7F26">
              <w:rPr>
                <w:rFonts w:cs="Times New Roman"/>
                <w:sz w:val="22"/>
              </w:rPr>
              <w:t>pasākums</w:t>
            </w:r>
          </w:p>
        </w:tc>
      </w:tr>
      <w:tr w:rsidR="00EB114F" w:rsidRPr="00E75A2B" w14:paraId="4622AC27"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2FB9DE5D" w14:textId="0B2BE36B" w:rsidR="00667C47" w:rsidRPr="00BF7F26" w:rsidRDefault="004C07E2" w:rsidP="00B71F69">
            <w:pPr>
              <w:spacing w:after="0" w:line="240" w:lineRule="auto"/>
              <w:ind w:firstLine="0"/>
              <w:jc w:val="center"/>
              <w:rPr>
                <w:rFonts w:cs="Times New Roman"/>
                <w:sz w:val="22"/>
              </w:rPr>
            </w:pPr>
            <w:r w:rsidRPr="00BF7F26">
              <w:rPr>
                <w:rFonts w:cs="Times New Roman"/>
                <w:sz w:val="22"/>
              </w:rPr>
              <w:lastRenderedPageBreak/>
              <w:t>5</w:t>
            </w:r>
            <w:r w:rsidR="00482F31" w:rsidRPr="00BF7F26">
              <w:rPr>
                <w:rFonts w:cs="Times New Roman"/>
                <w:sz w:val="22"/>
              </w:rPr>
              <w:t>.</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4654A" w14:textId="699B1AD9" w:rsidR="00667C47" w:rsidRPr="00BF7F26" w:rsidRDefault="00482F31" w:rsidP="00B71F69">
            <w:pPr>
              <w:snapToGrid w:val="0"/>
              <w:spacing w:after="0" w:line="240" w:lineRule="auto"/>
              <w:ind w:firstLine="0"/>
              <w:jc w:val="center"/>
              <w:rPr>
                <w:rFonts w:cs="Times New Roman"/>
                <w:color w:val="000000"/>
                <w:sz w:val="22"/>
              </w:rPr>
            </w:pPr>
            <w:r w:rsidRPr="00BF7F26">
              <w:rPr>
                <w:rFonts w:cs="Times New Roman"/>
                <w:color w:val="000000"/>
                <w:sz w:val="22"/>
              </w:rPr>
              <w:t>Purvaini meži</w:t>
            </w:r>
          </w:p>
        </w:tc>
        <w:tc>
          <w:tcPr>
            <w:tcW w:w="963" w:type="dxa"/>
            <w:tcBorders>
              <w:top w:val="single" w:sz="4" w:space="0" w:color="000000"/>
              <w:left w:val="single" w:sz="4" w:space="0" w:color="000000"/>
              <w:bottom w:val="single" w:sz="4" w:space="0" w:color="000000"/>
            </w:tcBorders>
            <w:shd w:val="clear" w:color="auto" w:fill="auto"/>
            <w:vAlign w:val="center"/>
          </w:tcPr>
          <w:p w14:paraId="3FFE70A5" w14:textId="7BEEBF67" w:rsidR="00667C47" w:rsidRPr="00BF7F26" w:rsidRDefault="00667C47" w:rsidP="00B71F69">
            <w:pPr>
              <w:snapToGrid w:val="0"/>
              <w:spacing w:after="0" w:line="240" w:lineRule="auto"/>
              <w:ind w:firstLine="0"/>
              <w:jc w:val="center"/>
              <w:rPr>
                <w:rFonts w:cs="Times New Roman"/>
                <w:sz w:val="22"/>
              </w:rPr>
            </w:pPr>
            <w:r w:rsidRPr="00BF7F26">
              <w:rPr>
                <w:rFonts w:cs="Times New Roman"/>
                <w:color w:val="000000"/>
                <w:sz w:val="22"/>
              </w:rPr>
              <w:t>91D0*</w:t>
            </w:r>
          </w:p>
        </w:tc>
        <w:tc>
          <w:tcPr>
            <w:tcW w:w="880" w:type="dxa"/>
            <w:tcBorders>
              <w:top w:val="single" w:sz="4" w:space="0" w:color="000000"/>
              <w:left w:val="single" w:sz="4" w:space="0" w:color="000000"/>
              <w:bottom w:val="single" w:sz="4" w:space="0" w:color="000000"/>
            </w:tcBorders>
            <w:shd w:val="clear" w:color="auto" w:fill="auto"/>
            <w:vAlign w:val="center"/>
          </w:tcPr>
          <w:p w14:paraId="1F343C97" w14:textId="1131CE47" w:rsidR="00667C47" w:rsidRPr="00BF7F26" w:rsidRDefault="00667C47" w:rsidP="00B71F69">
            <w:pPr>
              <w:snapToGrid w:val="0"/>
              <w:spacing w:after="0" w:line="240" w:lineRule="auto"/>
              <w:ind w:firstLine="0"/>
              <w:jc w:val="center"/>
              <w:rPr>
                <w:rFonts w:cs="Times New Roman"/>
                <w:sz w:val="22"/>
              </w:rPr>
            </w:pPr>
            <w:r w:rsidRPr="00BF7F26">
              <w:rPr>
                <w:rFonts w:cs="Times New Roman"/>
                <w:color w:val="000000"/>
                <w:sz w:val="22"/>
              </w:rPr>
              <w:t>7,43</w:t>
            </w:r>
          </w:p>
        </w:tc>
        <w:tc>
          <w:tcPr>
            <w:tcW w:w="1134" w:type="dxa"/>
            <w:tcBorders>
              <w:top w:val="single" w:sz="4" w:space="0" w:color="000000"/>
              <w:left w:val="single" w:sz="4" w:space="0" w:color="000000"/>
              <w:bottom w:val="single" w:sz="4" w:space="0" w:color="000000"/>
            </w:tcBorders>
            <w:shd w:val="clear" w:color="auto" w:fill="auto"/>
            <w:vAlign w:val="center"/>
          </w:tcPr>
          <w:p w14:paraId="32052DBF" w14:textId="394EBC35" w:rsidR="00667C47" w:rsidRPr="00BF7F26" w:rsidRDefault="004A1D8E" w:rsidP="00B71F69">
            <w:pPr>
              <w:snapToGrid w:val="0"/>
              <w:spacing w:after="0" w:line="240" w:lineRule="auto"/>
              <w:ind w:firstLine="0"/>
              <w:jc w:val="center"/>
              <w:rPr>
                <w:rFonts w:cs="Times New Roman"/>
                <w:sz w:val="22"/>
              </w:rPr>
            </w:pPr>
            <w:r w:rsidRPr="00BF7F26">
              <w:rPr>
                <w:rFonts w:cs="Times New Roman"/>
                <w:sz w:val="22"/>
              </w:rPr>
              <w:t>4,53</w:t>
            </w:r>
          </w:p>
        </w:tc>
        <w:tc>
          <w:tcPr>
            <w:tcW w:w="1134" w:type="dxa"/>
            <w:tcBorders>
              <w:top w:val="single" w:sz="4" w:space="0" w:color="000000"/>
              <w:left w:val="single" w:sz="4" w:space="0" w:color="000000"/>
              <w:bottom w:val="single" w:sz="4" w:space="0" w:color="000000"/>
            </w:tcBorders>
            <w:shd w:val="clear" w:color="auto" w:fill="auto"/>
            <w:vAlign w:val="center"/>
          </w:tcPr>
          <w:p w14:paraId="0BB8B768" w14:textId="6095A942" w:rsidR="00667C47" w:rsidRPr="00BF7F26" w:rsidRDefault="004A1D8E" w:rsidP="00B71F69">
            <w:pPr>
              <w:snapToGrid w:val="0"/>
              <w:spacing w:after="0" w:line="240" w:lineRule="auto"/>
              <w:ind w:firstLine="0"/>
              <w:jc w:val="center"/>
              <w:rPr>
                <w:rFonts w:cs="Times New Roman"/>
                <w:sz w:val="22"/>
              </w:rPr>
            </w:pPr>
            <w:r w:rsidRPr="00BF7F26">
              <w:rPr>
                <w:rFonts w:cs="Times New Roman"/>
                <w:sz w:val="22"/>
              </w:rPr>
              <w:t>2,90</w:t>
            </w:r>
          </w:p>
        </w:tc>
        <w:tc>
          <w:tcPr>
            <w:tcW w:w="850" w:type="dxa"/>
            <w:tcBorders>
              <w:top w:val="single" w:sz="4" w:space="0" w:color="000000"/>
              <w:left w:val="single" w:sz="4" w:space="0" w:color="000000"/>
              <w:bottom w:val="single" w:sz="4" w:space="0" w:color="000000"/>
              <w:right w:val="single" w:sz="4" w:space="0" w:color="000000"/>
            </w:tcBorders>
            <w:vAlign w:val="center"/>
          </w:tcPr>
          <w:p w14:paraId="4860BB0A" w14:textId="4D00F73D" w:rsidR="00667C47" w:rsidRPr="009D35A1" w:rsidRDefault="008C2D9E" w:rsidP="00B71F69">
            <w:pPr>
              <w:snapToGrid w:val="0"/>
              <w:spacing w:after="0" w:line="240" w:lineRule="auto"/>
              <w:ind w:firstLine="0"/>
              <w:jc w:val="center"/>
              <w:rPr>
                <w:rFonts w:cs="Times New Roman"/>
                <w:sz w:val="20"/>
                <w:szCs w:val="20"/>
              </w:rPr>
            </w:pPr>
            <w:r w:rsidRPr="009D35A1">
              <w:rPr>
                <w:rFonts w:cs="Times New Roman"/>
                <w:sz w:val="20"/>
                <w:szCs w:val="20"/>
              </w:rPr>
              <w:t>4,53</w:t>
            </w:r>
          </w:p>
        </w:tc>
        <w:tc>
          <w:tcPr>
            <w:tcW w:w="851" w:type="dxa"/>
            <w:tcBorders>
              <w:top w:val="single" w:sz="4" w:space="0" w:color="000000"/>
              <w:left w:val="single" w:sz="4" w:space="0" w:color="000000"/>
              <w:bottom w:val="single" w:sz="4" w:space="0" w:color="000000"/>
            </w:tcBorders>
            <w:vAlign w:val="center"/>
          </w:tcPr>
          <w:p w14:paraId="41F4598E" w14:textId="77777777" w:rsidR="00667C47" w:rsidRPr="009D35A1" w:rsidRDefault="00667C47" w:rsidP="00B71F69">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61C7E24" w14:textId="77777777" w:rsidR="00667C47" w:rsidRPr="009D35A1" w:rsidRDefault="00667C47" w:rsidP="00B71F69">
            <w:pPr>
              <w:snapToGrid w:val="0"/>
              <w:spacing w:after="0" w:line="240" w:lineRule="auto"/>
              <w:ind w:firstLine="0"/>
              <w:jc w:val="center"/>
              <w:rPr>
                <w:rFonts w:cs="Times New Roman"/>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14:paraId="1E2017F4" w14:textId="77777777" w:rsidR="00667C47" w:rsidRPr="009D35A1" w:rsidRDefault="00667C47" w:rsidP="00B71F69">
            <w:pPr>
              <w:snapToGrid w:val="0"/>
              <w:spacing w:after="0" w:line="240" w:lineRule="auto"/>
              <w:ind w:firstLine="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0439C32" w14:textId="77777777" w:rsidR="00667C47" w:rsidRPr="009D35A1" w:rsidRDefault="00667C47" w:rsidP="00B71F69">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CCBF89D" w14:textId="77777777" w:rsidR="00667C47" w:rsidRPr="009D35A1" w:rsidRDefault="00667C47" w:rsidP="00B71F69">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80D7FB1" w14:textId="37398B91" w:rsidR="00667C47" w:rsidRPr="009D35A1" w:rsidRDefault="00925FCC" w:rsidP="00B71F69">
            <w:pPr>
              <w:snapToGrid w:val="0"/>
              <w:spacing w:after="0" w:line="240" w:lineRule="auto"/>
              <w:ind w:firstLine="0"/>
              <w:jc w:val="center"/>
              <w:rPr>
                <w:rFonts w:cs="Times New Roman"/>
                <w:sz w:val="20"/>
                <w:szCs w:val="20"/>
              </w:rPr>
            </w:pPr>
            <w:r w:rsidRPr="009D35A1">
              <w:rPr>
                <w:rFonts w:cs="Times New Roman"/>
                <w:sz w:val="20"/>
                <w:szCs w:val="20"/>
              </w:rPr>
              <w:t>2,90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88F47" w14:textId="77777777" w:rsidR="00667C47" w:rsidRPr="009D35A1" w:rsidRDefault="00667C47" w:rsidP="00B71F69">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CCD78CD" w14:textId="77777777" w:rsidR="00667C47" w:rsidRPr="00BF7F26" w:rsidRDefault="00667C47" w:rsidP="00B71F69">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01A6E" w14:textId="50DD6751" w:rsidR="00667C47" w:rsidRPr="00BF7F26" w:rsidRDefault="002E534A" w:rsidP="00667C47">
            <w:pPr>
              <w:snapToGrid w:val="0"/>
              <w:spacing w:after="0" w:line="240" w:lineRule="auto"/>
              <w:ind w:firstLine="0"/>
              <w:jc w:val="center"/>
              <w:rPr>
                <w:rFonts w:cs="Times New Roman"/>
                <w:sz w:val="22"/>
              </w:rPr>
            </w:pPr>
            <w:r w:rsidRPr="00BF7F26">
              <w:rPr>
                <w:rFonts w:cs="Times New Roman"/>
                <w:sz w:val="22"/>
              </w:rPr>
              <w:t>2.1., 2.8. pasākums</w:t>
            </w:r>
          </w:p>
        </w:tc>
      </w:tr>
      <w:tr w:rsidR="00EB114F" w:rsidRPr="00E75A2B" w14:paraId="5A289866"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2C516179" w14:textId="382E56BC" w:rsidR="00AF3AC4" w:rsidRPr="00BF7F26" w:rsidRDefault="000A1191" w:rsidP="00896ACD">
            <w:pPr>
              <w:spacing w:after="0" w:line="240" w:lineRule="auto"/>
              <w:ind w:firstLine="0"/>
              <w:jc w:val="center"/>
              <w:rPr>
                <w:rFonts w:cs="Times New Roman"/>
                <w:sz w:val="22"/>
              </w:rPr>
            </w:pPr>
            <w:r w:rsidRPr="00BF7F26">
              <w:rPr>
                <w:rFonts w:cs="Times New Roman"/>
                <w:sz w:val="22"/>
              </w:rPr>
              <w:t>5.</w:t>
            </w:r>
            <w:r w:rsidRPr="00BF7F26">
              <w:rPr>
                <w:rFonts w:cs="Times New Roman"/>
                <w:sz w:val="22"/>
                <w:vertAlign w:val="superscript"/>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173A" w14:textId="626B5A11" w:rsidR="00AF3AC4" w:rsidRPr="00BF7F26" w:rsidRDefault="00AF3AC4" w:rsidP="00896ACD">
            <w:pPr>
              <w:snapToGrid w:val="0"/>
              <w:spacing w:after="0" w:line="240" w:lineRule="auto"/>
              <w:ind w:firstLine="0"/>
              <w:jc w:val="center"/>
              <w:rPr>
                <w:rFonts w:cs="Times New Roman"/>
                <w:color w:val="000000"/>
                <w:sz w:val="22"/>
              </w:rPr>
            </w:pPr>
            <w:r w:rsidRPr="00BF7F26">
              <w:rPr>
                <w:rFonts w:cs="Times New Roman"/>
                <w:color w:val="000000"/>
                <w:sz w:val="22"/>
              </w:rPr>
              <w:t>- “- ārpus DL</w:t>
            </w:r>
          </w:p>
        </w:tc>
        <w:tc>
          <w:tcPr>
            <w:tcW w:w="963" w:type="dxa"/>
            <w:tcBorders>
              <w:top w:val="single" w:sz="4" w:space="0" w:color="000000"/>
              <w:left w:val="single" w:sz="4" w:space="0" w:color="000000"/>
              <w:bottom w:val="single" w:sz="4" w:space="0" w:color="000000"/>
            </w:tcBorders>
            <w:shd w:val="clear" w:color="auto" w:fill="auto"/>
            <w:vAlign w:val="center"/>
          </w:tcPr>
          <w:p w14:paraId="4928F5B8" w14:textId="77777777" w:rsidR="00AF3AC4" w:rsidRPr="00BF7F26" w:rsidRDefault="00AF3AC4" w:rsidP="00896ACD">
            <w:pPr>
              <w:snapToGrid w:val="0"/>
              <w:spacing w:after="0" w:line="240" w:lineRule="auto"/>
              <w:ind w:firstLine="0"/>
              <w:jc w:val="center"/>
              <w:rPr>
                <w:rFonts w:cs="Times New Roman"/>
                <w:color w:val="000000"/>
                <w:sz w:val="22"/>
              </w:rPr>
            </w:pPr>
          </w:p>
        </w:tc>
        <w:tc>
          <w:tcPr>
            <w:tcW w:w="880" w:type="dxa"/>
            <w:tcBorders>
              <w:top w:val="single" w:sz="4" w:space="0" w:color="000000"/>
              <w:left w:val="single" w:sz="4" w:space="0" w:color="000000"/>
              <w:bottom w:val="single" w:sz="4" w:space="0" w:color="000000"/>
            </w:tcBorders>
            <w:shd w:val="clear" w:color="auto" w:fill="auto"/>
            <w:vAlign w:val="center"/>
          </w:tcPr>
          <w:p w14:paraId="43677207" w14:textId="3E75DA26" w:rsidR="00AF3AC4" w:rsidRPr="00BF7F26" w:rsidRDefault="000A1191" w:rsidP="00896ACD">
            <w:pPr>
              <w:snapToGrid w:val="0"/>
              <w:spacing w:after="0" w:line="240" w:lineRule="auto"/>
              <w:ind w:firstLine="0"/>
              <w:jc w:val="center"/>
              <w:rPr>
                <w:rFonts w:cs="Times New Roman"/>
                <w:color w:val="000000"/>
                <w:sz w:val="22"/>
              </w:rPr>
            </w:pPr>
            <w:r w:rsidRPr="00BF7F26">
              <w:rPr>
                <w:rFonts w:cs="Times New Roman"/>
                <w:color w:val="000000"/>
                <w:sz w:val="22"/>
              </w:rPr>
              <w:t>15,10</w:t>
            </w:r>
          </w:p>
        </w:tc>
        <w:tc>
          <w:tcPr>
            <w:tcW w:w="1134" w:type="dxa"/>
            <w:tcBorders>
              <w:top w:val="single" w:sz="4" w:space="0" w:color="000000"/>
              <w:left w:val="single" w:sz="4" w:space="0" w:color="000000"/>
              <w:bottom w:val="single" w:sz="4" w:space="0" w:color="000000"/>
            </w:tcBorders>
            <w:shd w:val="clear" w:color="auto" w:fill="auto"/>
            <w:vAlign w:val="center"/>
          </w:tcPr>
          <w:p w14:paraId="728E5CBE" w14:textId="1254BD53" w:rsidR="00AF3AC4" w:rsidRPr="00BF7F26" w:rsidRDefault="000A1191" w:rsidP="00896ACD">
            <w:pPr>
              <w:snapToGrid w:val="0"/>
              <w:spacing w:after="0" w:line="240" w:lineRule="auto"/>
              <w:ind w:firstLine="0"/>
              <w:jc w:val="center"/>
              <w:rPr>
                <w:rFonts w:cs="Times New Roman"/>
                <w:sz w:val="22"/>
              </w:rPr>
            </w:pPr>
            <w:r w:rsidRPr="00BF7F26">
              <w:rPr>
                <w:rFonts w:cs="Times New Roman"/>
                <w:sz w:val="22"/>
              </w:rPr>
              <w:t>15,1</w:t>
            </w:r>
            <w:r w:rsidR="00F6680B" w:rsidRPr="00BF7F26">
              <w:rPr>
                <w:rFonts w:cs="Times New Roman"/>
                <w:sz w:val="22"/>
              </w:rPr>
              <w:t>1</w:t>
            </w:r>
          </w:p>
        </w:tc>
        <w:tc>
          <w:tcPr>
            <w:tcW w:w="1134" w:type="dxa"/>
            <w:tcBorders>
              <w:top w:val="single" w:sz="4" w:space="0" w:color="000000"/>
              <w:left w:val="single" w:sz="4" w:space="0" w:color="000000"/>
              <w:bottom w:val="single" w:sz="4" w:space="0" w:color="000000"/>
            </w:tcBorders>
            <w:shd w:val="clear" w:color="auto" w:fill="auto"/>
            <w:vAlign w:val="center"/>
          </w:tcPr>
          <w:p w14:paraId="5A88DBEF" w14:textId="0FF5A79A" w:rsidR="00AF3AC4" w:rsidRPr="00BF7F26" w:rsidRDefault="000A1191" w:rsidP="00896ACD">
            <w:pPr>
              <w:snapToGrid w:val="0"/>
              <w:spacing w:after="0" w:line="240" w:lineRule="auto"/>
              <w:ind w:firstLine="0"/>
              <w:jc w:val="center"/>
              <w:rPr>
                <w:rFonts w:cs="Times New Roman"/>
                <w:sz w:val="22"/>
              </w:rPr>
            </w:pPr>
            <w:r w:rsidRPr="00BF7F26">
              <w:rPr>
                <w:rFonts w:cs="Times New Roman"/>
                <w:sz w:val="22"/>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F6A43DA" w14:textId="24FD3480" w:rsidR="00AF3AC4" w:rsidRPr="009D35A1" w:rsidRDefault="000A1191" w:rsidP="00896ACD">
            <w:pPr>
              <w:snapToGrid w:val="0"/>
              <w:spacing w:after="0" w:line="240" w:lineRule="auto"/>
              <w:ind w:firstLine="0"/>
              <w:jc w:val="center"/>
              <w:rPr>
                <w:rFonts w:cs="Times New Roman"/>
                <w:sz w:val="20"/>
                <w:szCs w:val="20"/>
              </w:rPr>
            </w:pPr>
            <w:r w:rsidRPr="009D35A1">
              <w:rPr>
                <w:rFonts w:cs="Times New Roman"/>
                <w:sz w:val="20"/>
                <w:szCs w:val="20"/>
              </w:rPr>
              <w:t>15,1</w:t>
            </w:r>
            <w:r w:rsidR="00F6680B" w:rsidRPr="009D35A1">
              <w:rPr>
                <w:rFonts w:cs="Times New Roman"/>
                <w:sz w:val="20"/>
                <w:szCs w:val="20"/>
              </w:rPr>
              <w:t>1</w:t>
            </w:r>
          </w:p>
        </w:tc>
        <w:tc>
          <w:tcPr>
            <w:tcW w:w="851" w:type="dxa"/>
            <w:tcBorders>
              <w:top w:val="single" w:sz="4" w:space="0" w:color="000000"/>
              <w:left w:val="single" w:sz="4" w:space="0" w:color="000000"/>
              <w:bottom w:val="single" w:sz="4" w:space="0" w:color="000000"/>
            </w:tcBorders>
            <w:vAlign w:val="center"/>
          </w:tcPr>
          <w:p w14:paraId="3AB9EED8" w14:textId="77777777" w:rsidR="00AF3AC4" w:rsidRPr="009D35A1" w:rsidRDefault="00AF3AC4"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A0C967C" w14:textId="77777777" w:rsidR="00AF3AC4" w:rsidRPr="009D35A1" w:rsidRDefault="00AF3AC4" w:rsidP="00896ACD">
            <w:pPr>
              <w:snapToGrid w:val="0"/>
              <w:spacing w:after="0" w:line="240" w:lineRule="auto"/>
              <w:ind w:firstLine="0"/>
              <w:jc w:val="center"/>
              <w:rPr>
                <w:rFonts w:cs="Times New Roman"/>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14:paraId="1FF5C780" w14:textId="77777777" w:rsidR="00AF3AC4" w:rsidRPr="009D35A1" w:rsidRDefault="00AF3AC4" w:rsidP="00896ACD">
            <w:pPr>
              <w:snapToGrid w:val="0"/>
              <w:spacing w:after="0" w:line="240" w:lineRule="auto"/>
              <w:ind w:firstLine="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2F332AC" w14:textId="77777777" w:rsidR="00AF3AC4" w:rsidRPr="009D35A1" w:rsidRDefault="00AF3AC4"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6EBBAAA" w14:textId="77777777" w:rsidR="00AF3AC4" w:rsidRPr="009D35A1" w:rsidRDefault="00AF3AC4" w:rsidP="00896ACD">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C64DEDB" w14:textId="77777777" w:rsidR="00AF3AC4" w:rsidRPr="009D35A1" w:rsidRDefault="00AF3AC4" w:rsidP="00896ACD">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63BE5" w14:textId="77777777" w:rsidR="00AF3AC4" w:rsidRPr="009D35A1" w:rsidRDefault="00AF3AC4"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3F48CD9" w14:textId="77777777" w:rsidR="00AF3AC4" w:rsidRPr="00BF7F26" w:rsidRDefault="00AF3AC4" w:rsidP="00896ACD">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C0D57" w14:textId="54043947" w:rsidR="00AF3AC4" w:rsidRPr="00BF7F26" w:rsidRDefault="002E534A" w:rsidP="00896ACD">
            <w:pPr>
              <w:snapToGrid w:val="0"/>
              <w:spacing w:after="0" w:line="240" w:lineRule="auto"/>
              <w:ind w:firstLine="0"/>
              <w:jc w:val="center"/>
              <w:rPr>
                <w:rFonts w:cs="Times New Roman"/>
                <w:sz w:val="22"/>
              </w:rPr>
            </w:pPr>
            <w:r w:rsidRPr="00BF7F26">
              <w:rPr>
                <w:rFonts w:cs="Times New Roman"/>
                <w:sz w:val="22"/>
              </w:rPr>
              <w:t>2.1. pasākums</w:t>
            </w:r>
          </w:p>
        </w:tc>
      </w:tr>
      <w:tr w:rsidR="00EB114F" w:rsidRPr="00E75A2B" w14:paraId="34D0E1C3" w14:textId="77777777" w:rsidTr="00995626">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1BFC0CDB" w14:textId="3F70BDAA" w:rsidR="00896ACD" w:rsidRPr="00BF7F26" w:rsidRDefault="004C07E2" w:rsidP="00896ACD">
            <w:pPr>
              <w:spacing w:after="0" w:line="240" w:lineRule="auto"/>
              <w:ind w:firstLine="0"/>
              <w:jc w:val="center"/>
              <w:rPr>
                <w:rFonts w:cs="Times New Roman"/>
                <w:sz w:val="22"/>
              </w:rPr>
            </w:pPr>
            <w:r w:rsidRPr="00BF7F26">
              <w:rPr>
                <w:rFonts w:cs="Times New Roman"/>
                <w:sz w:val="22"/>
              </w:rPr>
              <w:t>6</w:t>
            </w:r>
            <w:r w:rsidR="00896ACD" w:rsidRPr="00BF7F26">
              <w:rPr>
                <w:rFonts w:cs="Times New Roman"/>
                <w:sz w:val="22"/>
              </w:rPr>
              <w:t>.</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5FF0B" w14:textId="77777777" w:rsidR="00896ACD" w:rsidRPr="00BF7F26" w:rsidRDefault="00896ACD" w:rsidP="00896ACD">
            <w:pPr>
              <w:snapToGrid w:val="0"/>
              <w:spacing w:after="0" w:line="240" w:lineRule="auto"/>
              <w:ind w:firstLine="0"/>
              <w:jc w:val="center"/>
              <w:rPr>
                <w:rFonts w:cs="Times New Roman"/>
                <w:color w:val="000000"/>
                <w:sz w:val="22"/>
              </w:rPr>
            </w:pPr>
            <w:r w:rsidRPr="00BF7F26">
              <w:rPr>
                <w:rFonts w:cs="Times New Roman"/>
                <w:color w:val="000000"/>
                <w:sz w:val="22"/>
              </w:rPr>
              <w:t>Aluviāli meži (aluviāli krastmalu un palieņu meži)</w:t>
            </w:r>
          </w:p>
        </w:tc>
        <w:tc>
          <w:tcPr>
            <w:tcW w:w="963" w:type="dxa"/>
            <w:tcBorders>
              <w:top w:val="single" w:sz="4" w:space="0" w:color="000000"/>
              <w:left w:val="single" w:sz="4" w:space="0" w:color="000000"/>
              <w:bottom w:val="single" w:sz="4" w:space="0" w:color="000000"/>
            </w:tcBorders>
            <w:shd w:val="clear" w:color="auto" w:fill="auto"/>
            <w:vAlign w:val="center"/>
          </w:tcPr>
          <w:p w14:paraId="42962426" w14:textId="77777777" w:rsidR="00896ACD" w:rsidRPr="00BF7F26" w:rsidRDefault="00896ACD" w:rsidP="00896ACD">
            <w:pPr>
              <w:snapToGrid w:val="0"/>
              <w:spacing w:after="0" w:line="240" w:lineRule="auto"/>
              <w:ind w:firstLine="0"/>
              <w:jc w:val="center"/>
              <w:rPr>
                <w:rFonts w:cs="Times New Roman"/>
                <w:sz w:val="22"/>
              </w:rPr>
            </w:pPr>
            <w:r w:rsidRPr="00BF7F26">
              <w:rPr>
                <w:rFonts w:cs="Times New Roman"/>
                <w:color w:val="000000"/>
                <w:sz w:val="22"/>
              </w:rPr>
              <w:t>91E0*</w:t>
            </w:r>
          </w:p>
        </w:tc>
        <w:tc>
          <w:tcPr>
            <w:tcW w:w="880" w:type="dxa"/>
            <w:tcBorders>
              <w:top w:val="single" w:sz="4" w:space="0" w:color="000000"/>
              <w:left w:val="single" w:sz="4" w:space="0" w:color="000000"/>
              <w:bottom w:val="single" w:sz="4" w:space="0" w:color="000000"/>
            </w:tcBorders>
            <w:shd w:val="clear" w:color="auto" w:fill="auto"/>
            <w:vAlign w:val="center"/>
          </w:tcPr>
          <w:p w14:paraId="14F58B27" w14:textId="364A1161" w:rsidR="00896ACD" w:rsidRPr="00BF7F26" w:rsidRDefault="0062327C" w:rsidP="00896ACD">
            <w:pPr>
              <w:snapToGrid w:val="0"/>
              <w:spacing w:after="0" w:line="240" w:lineRule="auto"/>
              <w:ind w:firstLine="0"/>
              <w:jc w:val="center"/>
              <w:rPr>
                <w:rFonts w:cs="Times New Roman"/>
                <w:sz w:val="22"/>
              </w:rPr>
            </w:pPr>
            <w:r w:rsidRPr="00BF7F26">
              <w:rPr>
                <w:rFonts w:cs="Times New Roman"/>
                <w:color w:val="000000"/>
                <w:sz w:val="22"/>
              </w:rPr>
              <w:t>22,11</w:t>
            </w:r>
          </w:p>
        </w:tc>
        <w:tc>
          <w:tcPr>
            <w:tcW w:w="1134" w:type="dxa"/>
            <w:tcBorders>
              <w:top w:val="single" w:sz="4" w:space="0" w:color="000000"/>
              <w:left w:val="single" w:sz="4" w:space="0" w:color="000000"/>
              <w:bottom w:val="single" w:sz="4" w:space="0" w:color="000000"/>
            </w:tcBorders>
            <w:shd w:val="clear" w:color="auto" w:fill="auto"/>
            <w:vAlign w:val="center"/>
          </w:tcPr>
          <w:p w14:paraId="2AE821F3" w14:textId="500EA153" w:rsidR="00896ACD" w:rsidRPr="00BF7F26" w:rsidRDefault="00874BB0" w:rsidP="00896ACD">
            <w:pPr>
              <w:snapToGrid w:val="0"/>
              <w:spacing w:after="0" w:line="240" w:lineRule="auto"/>
              <w:ind w:firstLine="0"/>
              <w:jc w:val="center"/>
              <w:rPr>
                <w:rFonts w:cs="Times New Roman"/>
                <w:sz w:val="22"/>
              </w:rPr>
            </w:pPr>
            <w:r w:rsidRPr="00BF7F26">
              <w:rPr>
                <w:rFonts w:cs="Times New Roman"/>
                <w:sz w:val="22"/>
              </w:rPr>
              <w:t>5,49</w:t>
            </w:r>
          </w:p>
        </w:tc>
        <w:tc>
          <w:tcPr>
            <w:tcW w:w="1134" w:type="dxa"/>
            <w:tcBorders>
              <w:top w:val="single" w:sz="4" w:space="0" w:color="000000"/>
              <w:left w:val="single" w:sz="4" w:space="0" w:color="000000"/>
              <w:bottom w:val="single" w:sz="4" w:space="0" w:color="000000"/>
            </w:tcBorders>
            <w:shd w:val="clear" w:color="auto" w:fill="auto"/>
            <w:vAlign w:val="center"/>
          </w:tcPr>
          <w:p w14:paraId="266B2565" w14:textId="7C2DF9C7" w:rsidR="00896ACD" w:rsidRPr="00BF7F26" w:rsidRDefault="00896ACD" w:rsidP="00896ACD">
            <w:pPr>
              <w:snapToGrid w:val="0"/>
              <w:spacing w:after="0" w:line="240" w:lineRule="auto"/>
              <w:ind w:firstLine="0"/>
              <w:jc w:val="center"/>
              <w:rPr>
                <w:rFonts w:cs="Times New Roman"/>
                <w:sz w:val="22"/>
              </w:rPr>
            </w:pPr>
            <w:r w:rsidRPr="00BF7F26">
              <w:rPr>
                <w:rFonts w:cs="Times New Roman"/>
                <w:sz w:val="22"/>
              </w:rPr>
              <w:t>16,</w:t>
            </w:r>
            <w:r w:rsidR="0062327C" w:rsidRPr="00BF7F26">
              <w:rPr>
                <w:rFonts w:cs="Times New Roman"/>
                <w:sz w:val="22"/>
              </w:rPr>
              <w:t>62</w:t>
            </w:r>
          </w:p>
        </w:tc>
        <w:tc>
          <w:tcPr>
            <w:tcW w:w="850" w:type="dxa"/>
            <w:tcBorders>
              <w:top w:val="single" w:sz="4" w:space="0" w:color="000000"/>
              <w:left w:val="single" w:sz="4" w:space="0" w:color="000000"/>
              <w:bottom w:val="single" w:sz="4" w:space="0" w:color="000000"/>
              <w:right w:val="single" w:sz="4" w:space="0" w:color="000000"/>
            </w:tcBorders>
            <w:vAlign w:val="center"/>
          </w:tcPr>
          <w:p w14:paraId="77865D6B" w14:textId="4199F2F3" w:rsidR="00896ACD" w:rsidRPr="009D35A1" w:rsidRDefault="003D4515" w:rsidP="00896ACD">
            <w:pPr>
              <w:snapToGrid w:val="0"/>
              <w:spacing w:after="0" w:line="240" w:lineRule="auto"/>
              <w:ind w:firstLine="0"/>
              <w:jc w:val="center"/>
              <w:rPr>
                <w:rFonts w:cs="Times New Roman"/>
                <w:sz w:val="20"/>
                <w:szCs w:val="20"/>
              </w:rPr>
            </w:pPr>
            <w:r w:rsidRPr="009D35A1">
              <w:rPr>
                <w:rFonts w:cs="Times New Roman"/>
                <w:sz w:val="20"/>
                <w:szCs w:val="20"/>
              </w:rPr>
              <w:t>5,49</w:t>
            </w:r>
          </w:p>
        </w:tc>
        <w:tc>
          <w:tcPr>
            <w:tcW w:w="851" w:type="dxa"/>
            <w:tcBorders>
              <w:top w:val="single" w:sz="4" w:space="0" w:color="000000"/>
              <w:left w:val="single" w:sz="4" w:space="0" w:color="000000"/>
              <w:bottom w:val="single" w:sz="4" w:space="0" w:color="000000"/>
            </w:tcBorders>
            <w:vAlign w:val="center"/>
          </w:tcPr>
          <w:p w14:paraId="78BAC7E1" w14:textId="77777777" w:rsidR="00896ACD" w:rsidRPr="009D35A1" w:rsidRDefault="00896ACD"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093063D" w14:textId="77777777" w:rsidR="00896ACD" w:rsidRPr="009D35A1" w:rsidRDefault="00896ACD" w:rsidP="00896ACD">
            <w:pPr>
              <w:snapToGrid w:val="0"/>
              <w:spacing w:after="0" w:line="240" w:lineRule="auto"/>
              <w:ind w:firstLine="0"/>
              <w:jc w:val="center"/>
              <w:rPr>
                <w:rFonts w:cs="Times New Roman"/>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14:paraId="1363239C" w14:textId="77777777" w:rsidR="00896ACD" w:rsidRPr="009D35A1" w:rsidRDefault="00896ACD" w:rsidP="00896ACD">
            <w:pPr>
              <w:snapToGrid w:val="0"/>
              <w:spacing w:after="0" w:line="240" w:lineRule="auto"/>
              <w:ind w:firstLine="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D59DC28" w14:textId="77777777" w:rsidR="00896ACD" w:rsidRPr="009D35A1" w:rsidRDefault="00896ACD"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B5FC51E" w14:textId="77777777" w:rsidR="00896ACD" w:rsidRPr="009D35A1" w:rsidRDefault="00896ACD" w:rsidP="00896ACD">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41A00E5" w14:textId="3C11D284" w:rsidR="00896ACD" w:rsidRPr="009D35A1" w:rsidRDefault="00896ACD" w:rsidP="00896ACD">
            <w:pPr>
              <w:snapToGrid w:val="0"/>
              <w:spacing w:after="0" w:line="240" w:lineRule="auto"/>
              <w:ind w:firstLine="0"/>
              <w:jc w:val="center"/>
              <w:rPr>
                <w:rFonts w:cs="Times New Roman"/>
                <w:sz w:val="20"/>
                <w:szCs w:val="20"/>
              </w:rPr>
            </w:pPr>
            <w:r w:rsidRPr="009D35A1">
              <w:rPr>
                <w:rFonts w:cs="Times New Roman"/>
                <w:sz w:val="20"/>
                <w:szCs w:val="20"/>
              </w:rPr>
              <w:t>16,</w:t>
            </w:r>
            <w:r w:rsidR="009D0E12" w:rsidRPr="009D35A1">
              <w:rPr>
                <w:rFonts w:cs="Times New Roman"/>
                <w:sz w:val="20"/>
                <w:szCs w:val="20"/>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1015E" w14:textId="77777777" w:rsidR="00896ACD" w:rsidRPr="009D35A1" w:rsidRDefault="00896ACD" w:rsidP="00896ACD">
            <w:pPr>
              <w:snapToGrid w:val="0"/>
              <w:spacing w:after="0" w:line="240" w:lineRule="auto"/>
              <w:ind w:firstLine="0"/>
              <w:jc w:val="cente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FBE6B7B" w14:textId="77777777" w:rsidR="00896ACD" w:rsidRPr="00BF7F26" w:rsidRDefault="00896ACD" w:rsidP="00896ACD">
            <w:pPr>
              <w:snapToGrid w:val="0"/>
              <w:spacing w:after="0" w:line="240" w:lineRule="auto"/>
              <w:ind w:firstLine="0"/>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E4319" w14:textId="1B0FCF4D" w:rsidR="00896ACD" w:rsidRPr="00BF7F26" w:rsidRDefault="00B82837" w:rsidP="00896ACD">
            <w:pPr>
              <w:snapToGrid w:val="0"/>
              <w:spacing w:after="0" w:line="240" w:lineRule="auto"/>
              <w:ind w:firstLine="0"/>
              <w:jc w:val="center"/>
              <w:rPr>
                <w:rFonts w:cs="Times New Roman"/>
                <w:sz w:val="22"/>
              </w:rPr>
            </w:pPr>
            <w:r w:rsidRPr="00BF7F26">
              <w:rPr>
                <w:rFonts w:cs="Times New Roman"/>
                <w:sz w:val="22"/>
              </w:rPr>
              <w:t>2.1., 2.8. pasākums</w:t>
            </w:r>
          </w:p>
        </w:tc>
      </w:tr>
    </w:tbl>
    <w:p w14:paraId="55E4B367" w14:textId="5A4B46A7" w:rsidR="003D4E38" w:rsidRPr="00E75A2B" w:rsidRDefault="0089653E" w:rsidP="008A1873">
      <w:pPr>
        <w:spacing w:before="57" w:after="0"/>
        <w:ind w:firstLine="0"/>
        <w:jc w:val="center"/>
        <w:rPr>
          <w:rFonts w:cs="Times New Roman"/>
        </w:rPr>
        <w:sectPr w:rsidR="003D4E38" w:rsidRPr="00E75A2B" w:rsidSect="00CD2632">
          <w:pgSz w:w="16838" w:h="11906" w:orient="landscape"/>
          <w:pgMar w:top="1800" w:right="1387" w:bottom="1800" w:left="709" w:header="708" w:footer="708" w:gutter="0"/>
          <w:cols w:space="708"/>
          <w:docGrid w:linePitch="360"/>
        </w:sectPr>
      </w:pPr>
      <w:r>
        <w:rPr>
          <w:rFonts w:cs="Times New Roman"/>
          <w:bCs/>
          <w:sz w:val="20"/>
          <w:szCs w:val="20"/>
        </w:rPr>
        <w:t>*</w:t>
      </w:r>
      <w:r w:rsidR="00667C47" w:rsidRPr="00E75A2B">
        <w:rPr>
          <w:rFonts w:cs="Times New Roman"/>
          <w:bCs/>
          <w:sz w:val="20"/>
          <w:szCs w:val="20"/>
        </w:rPr>
        <w:t xml:space="preserve">apsaimniekošanas pasākumu nosaukumi un kodi atbilstoši datu bāzes projektējuma aprakstam: </w:t>
      </w:r>
      <w:hyperlink r:id="rId108" w:history="1">
        <w:r w:rsidR="00667C47" w:rsidRPr="00E75A2B">
          <w:rPr>
            <w:rStyle w:val="Hyperlink"/>
            <w:sz w:val="20"/>
            <w:szCs w:val="20"/>
          </w:rPr>
          <w:t>Dabas datu veidnes | Dabas aizsardzības pārvalde</w:t>
        </w:r>
      </w:hyperlink>
      <w:r w:rsidR="00667C47" w:rsidRPr="00E75A2B">
        <w:rPr>
          <w:rFonts w:cs="Times New Roman"/>
          <w:bCs/>
          <w:sz w:val="20"/>
          <w:szCs w:val="20"/>
        </w:rPr>
        <w:t>)</w:t>
      </w:r>
    </w:p>
    <w:p w14:paraId="41C35C2C" w14:textId="77777777" w:rsidR="003D4E38" w:rsidRPr="00E75A2B" w:rsidRDefault="003D4E38" w:rsidP="006D4EF0"/>
    <w:p w14:paraId="7EB3D115" w14:textId="3AD9E8EC" w:rsidR="002C02D0" w:rsidRPr="00E75A2B" w:rsidRDefault="002C02D0" w:rsidP="002C02D0">
      <w:pPr>
        <w:suppressAutoHyphens/>
        <w:ind w:firstLine="0"/>
        <w:jc w:val="center"/>
        <w:rPr>
          <w:b/>
          <w:lang w:eastAsia="zh-CN"/>
        </w:rPr>
      </w:pPr>
      <w:r w:rsidRPr="00E75A2B">
        <w:rPr>
          <w:b/>
        </w:rPr>
        <w:t>5.3.</w:t>
      </w:r>
      <w:r w:rsidR="00AF2EFF" w:rsidRPr="00E75A2B">
        <w:rPr>
          <w:b/>
        </w:rPr>
        <w:t>3</w:t>
      </w:r>
      <w:r w:rsidRPr="00E75A2B">
        <w:rPr>
          <w:b/>
        </w:rPr>
        <w:t xml:space="preserve">. tabula. </w:t>
      </w:r>
      <w:r w:rsidRPr="00E75A2B">
        <w:rPr>
          <w:b/>
          <w:lang w:eastAsia="zh-CN"/>
        </w:rPr>
        <w:t>Pārskats par plānotajiem tūrisma un izziņas infrastruktūras objektu ierīkošanas pasākumiem</w:t>
      </w:r>
    </w:p>
    <w:p w14:paraId="54C971C9" w14:textId="77777777" w:rsidR="0054386F" w:rsidRPr="00E75A2B" w:rsidRDefault="0054386F" w:rsidP="002C02D0">
      <w:pPr>
        <w:suppressAutoHyphens/>
        <w:ind w:firstLine="0"/>
        <w:jc w:val="center"/>
        <w:rPr>
          <w:b/>
          <w:lang w:eastAsia="zh-CN"/>
        </w:rPr>
      </w:pPr>
    </w:p>
    <w:tbl>
      <w:tblPr>
        <w:tblW w:w="9315" w:type="dxa"/>
        <w:tblLayout w:type="fixed"/>
        <w:tblLook w:val="04A0" w:firstRow="1" w:lastRow="0" w:firstColumn="1" w:lastColumn="0" w:noHBand="0" w:noVBand="1"/>
      </w:tblPr>
      <w:tblGrid>
        <w:gridCol w:w="532"/>
        <w:gridCol w:w="3401"/>
        <w:gridCol w:w="1983"/>
        <w:gridCol w:w="3399"/>
      </w:tblGrid>
      <w:tr w:rsidR="002C02D0" w:rsidRPr="00E75A2B" w14:paraId="0548E2B8" w14:textId="77777777" w:rsidTr="002C02D0">
        <w:trPr>
          <w:trHeight w:val="1411"/>
        </w:trPr>
        <w:tc>
          <w:tcPr>
            <w:tcW w:w="532"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3690F4F" w14:textId="77777777" w:rsidR="002C02D0" w:rsidRPr="00E75A2B" w:rsidRDefault="002C02D0">
            <w:pPr>
              <w:suppressAutoHyphens/>
              <w:ind w:firstLine="0"/>
              <w:jc w:val="center"/>
              <w:rPr>
                <w:sz w:val="20"/>
                <w:szCs w:val="20"/>
                <w:lang w:eastAsia="zh-CN"/>
              </w:rPr>
            </w:pPr>
            <w:r w:rsidRPr="00E75A2B">
              <w:rPr>
                <w:rFonts w:cs="Times New Roman"/>
                <w:b/>
                <w:sz w:val="20"/>
                <w:szCs w:val="20"/>
                <w:lang w:eastAsia="zh-CN"/>
              </w:rPr>
              <w:t>Nr.</w:t>
            </w:r>
          </w:p>
        </w:tc>
        <w:tc>
          <w:tcPr>
            <w:tcW w:w="3401"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07D2D22" w14:textId="27570F94" w:rsidR="002C02D0" w:rsidRPr="00E75A2B" w:rsidRDefault="002C02D0">
            <w:pPr>
              <w:suppressAutoHyphens/>
              <w:ind w:firstLine="0"/>
              <w:jc w:val="center"/>
              <w:rPr>
                <w:rFonts w:cs="Times New Roman"/>
                <w:b/>
                <w:sz w:val="20"/>
                <w:szCs w:val="20"/>
                <w:lang w:eastAsia="zh-CN"/>
              </w:rPr>
            </w:pPr>
            <w:r w:rsidRPr="00E75A2B">
              <w:rPr>
                <w:rFonts w:cs="Times New Roman"/>
                <w:b/>
                <w:sz w:val="20"/>
                <w:szCs w:val="20"/>
                <w:lang w:eastAsia="zh-CN"/>
              </w:rPr>
              <w:t>Objekta nosaukums</w:t>
            </w:r>
          </w:p>
        </w:tc>
        <w:tc>
          <w:tcPr>
            <w:tcW w:w="198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5D392640" w14:textId="77777777" w:rsidR="002C02D0" w:rsidRPr="00E75A2B" w:rsidRDefault="002C02D0">
            <w:pPr>
              <w:suppressAutoHyphens/>
              <w:ind w:firstLine="0"/>
              <w:jc w:val="center"/>
              <w:rPr>
                <w:rFonts w:cs="Times New Roman"/>
                <w:b/>
                <w:sz w:val="20"/>
                <w:szCs w:val="20"/>
                <w:lang w:eastAsia="zh-CN"/>
              </w:rPr>
            </w:pPr>
            <w:r w:rsidRPr="00E75A2B">
              <w:rPr>
                <w:rFonts w:cs="Times New Roman"/>
                <w:b/>
                <w:sz w:val="20"/>
                <w:szCs w:val="20"/>
                <w:lang w:eastAsia="zh-CN"/>
              </w:rPr>
              <w:t>Skaits</w:t>
            </w:r>
            <w:r w:rsidR="00E451C7" w:rsidRPr="00E75A2B">
              <w:rPr>
                <w:rFonts w:cs="Times New Roman"/>
                <w:b/>
                <w:sz w:val="20"/>
                <w:szCs w:val="20"/>
                <w:lang w:eastAsia="zh-CN"/>
              </w:rPr>
              <w:t xml:space="preserve"> vai garums</w:t>
            </w:r>
          </w:p>
        </w:tc>
        <w:tc>
          <w:tcPr>
            <w:tcW w:w="3399"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747D483B" w14:textId="77777777" w:rsidR="002C02D0" w:rsidRPr="00E75A2B" w:rsidRDefault="002C02D0">
            <w:pPr>
              <w:suppressAutoHyphens/>
              <w:ind w:firstLine="0"/>
              <w:jc w:val="center"/>
              <w:rPr>
                <w:rFonts w:cs="Times New Roman"/>
                <w:b/>
                <w:sz w:val="20"/>
                <w:szCs w:val="20"/>
                <w:lang w:eastAsia="zh-CN"/>
              </w:rPr>
            </w:pPr>
            <w:r w:rsidRPr="00E75A2B">
              <w:rPr>
                <w:rFonts w:cs="Times New Roman"/>
                <w:b/>
                <w:sz w:val="20"/>
                <w:szCs w:val="20"/>
                <w:lang w:eastAsia="zh-CN"/>
              </w:rPr>
              <w:t>Piezīmes</w:t>
            </w:r>
          </w:p>
        </w:tc>
      </w:tr>
      <w:tr w:rsidR="002C02D0" w:rsidRPr="00E75A2B" w14:paraId="5DE64863" w14:textId="77777777" w:rsidTr="00AF2EFF">
        <w:trPr>
          <w:trHeight w:val="667"/>
        </w:trPr>
        <w:tc>
          <w:tcPr>
            <w:tcW w:w="532" w:type="dxa"/>
            <w:tcBorders>
              <w:top w:val="single" w:sz="4" w:space="0" w:color="000000"/>
              <w:left w:val="single" w:sz="4" w:space="0" w:color="000000"/>
              <w:bottom w:val="single" w:sz="4" w:space="0" w:color="000000"/>
              <w:right w:val="nil"/>
            </w:tcBorders>
            <w:vAlign w:val="center"/>
            <w:hideMark/>
          </w:tcPr>
          <w:p w14:paraId="582E53E1" w14:textId="77777777" w:rsidR="002C02D0" w:rsidRPr="00E75A2B" w:rsidRDefault="002C02D0">
            <w:pPr>
              <w:suppressAutoHyphens/>
              <w:ind w:firstLine="0"/>
              <w:jc w:val="center"/>
              <w:rPr>
                <w:sz w:val="20"/>
                <w:szCs w:val="20"/>
                <w:lang w:eastAsia="zh-CN"/>
              </w:rPr>
            </w:pPr>
            <w:r w:rsidRPr="00E75A2B">
              <w:rPr>
                <w:sz w:val="20"/>
                <w:szCs w:val="20"/>
                <w:lang w:eastAsia="zh-CN"/>
              </w:rPr>
              <w:t>1.</w:t>
            </w:r>
          </w:p>
        </w:tc>
        <w:tc>
          <w:tcPr>
            <w:tcW w:w="3401" w:type="dxa"/>
            <w:tcBorders>
              <w:top w:val="single" w:sz="4" w:space="0" w:color="000000"/>
              <w:left w:val="single" w:sz="4" w:space="0" w:color="000000"/>
              <w:bottom w:val="single" w:sz="4" w:space="0" w:color="000000"/>
              <w:right w:val="single" w:sz="4" w:space="0" w:color="000000"/>
            </w:tcBorders>
            <w:hideMark/>
          </w:tcPr>
          <w:p w14:paraId="0454D0EF" w14:textId="77777777" w:rsidR="002C02D0" w:rsidRPr="00E75A2B" w:rsidRDefault="002C02D0">
            <w:pPr>
              <w:suppressAutoHyphens/>
              <w:ind w:firstLine="0"/>
              <w:jc w:val="center"/>
              <w:rPr>
                <w:sz w:val="20"/>
                <w:szCs w:val="20"/>
                <w:lang w:eastAsia="zh-CN"/>
              </w:rPr>
            </w:pPr>
            <w:r w:rsidRPr="00E75A2B">
              <w:rPr>
                <w:sz w:val="20"/>
                <w:szCs w:val="20"/>
                <w:lang w:eastAsia="zh-CN"/>
              </w:rPr>
              <w:t>Informācijas stendi (2 x A1)</w:t>
            </w:r>
          </w:p>
        </w:tc>
        <w:tc>
          <w:tcPr>
            <w:tcW w:w="1983" w:type="dxa"/>
            <w:tcBorders>
              <w:top w:val="single" w:sz="4" w:space="0" w:color="000000"/>
              <w:left w:val="single" w:sz="4" w:space="0" w:color="000000"/>
              <w:bottom w:val="single" w:sz="4" w:space="0" w:color="000000"/>
              <w:right w:val="single" w:sz="4" w:space="0" w:color="000000"/>
            </w:tcBorders>
          </w:tcPr>
          <w:p w14:paraId="44E00D68" w14:textId="46F54413" w:rsidR="002C02D0" w:rsidRPr="00E75A2B" w:rsidRDefault="00701C6B" w:rsidP="00156E65">
            <w:pPr>
              <w:suppressAutoHyphens/>
              <w:ind w:firstLine="0"/>
              <w:jc w:val="center"/>
              <w:rPr>
                <w:sz w:val="20"/>
                <w:szCs w:val="20"/>
                <w:lang w:eastAsia="zh-CN"/>
              </w:rPr>
            </w:pPr>
            <w:r w:rsidRPr="00E75A2B">
              <w:rPr>
                <w:sz w:val="20"/>
                <w:szCs w:val="20"/>
                <w:lang w:eastAsia="zh-CN"/>
              </w:rPr>
              <w:t>2</w:t>
            </w:r>
          </w:p>
        </w:tc>
        <w:tc>
          <w:tcPr>
            <w:tcW w:w="3399" w:type="dxa"/>
            <w:tcBorders>
              <w:top w:val="single" w:sz="4" w:space="0" w:color="000000"/>
              <w:left w:val="single" w:sz="4" w:space="0" w:color="000000"/>
              <w:bottom w:val="single" w:sz="4" w:space="0" w:color="000000"/>
              <w:right w:val="single" w:sz="4" w:space="0" w:color="000000"/>
            </w:tcBorders>
          </w:tcPr>
          <w:p w14:paraId="626F2B8A" w14:textId="5D2E5443" w:rsidR="002C02D0" w:rsidRPr="00E75A2B" w:rsidRDefault="00073C11">
            <w:pPr>
              <w:suppressAutoHyphens/>
              <w:snapToGrid w:val="0"/>
              <w:ind w:firstLine="0"/>
              <w:jc w:val="center"/>
              <w:rPr>
                <w:sz w:val="20"/>
                <w:szCs w:val="20"/>
                <w:lang w:eastAsia="zh-CN"/>
              </w:rPr>
            </w:pPr>
            <w:r w:rsidRPr="00E75A2B">
              <w:rPr>
                <w:sz w:val="20"/>
                <w:szCs w:val="20"/>
                <w:lang w:eastAsia="zh-CN"/>
              </w:rPr>
              <w:t xml:space="preserve">Dabas takas </w:t>
            </w:r>
            <w:r w:rsidR="00E6248A" w:rsidRPr="00E75A2B">
              <w:rPr>
                <w:sz w:val="20"/>
                <w:szCs w:val="20"/>
                <w:lang w:eastAsia="zh-CN"/>
              </w:rPr>
              <w:t>Z un D galā</w:t>
            </w:r>
          </w:p>
        </w:tc>
      </w:tr>
      <w:tr w:rsidR="002C02D0" w:rsidRPr="00E75A2B" w14:paraId="287375CC" w14:textId="77777777" w:rsidTr="002C02D0">
        <w:trPr>
          <w:trHeight w:val="667"/>
        </w:trPr>
        <w:tc>
          <w:tcPr>
            <w:tcW w:w="532" w:type="dxa"/>
            <w:tcBorders>
              <w:top w:val="single" w:sz="4" w:space="0" w:color="000000"/>
              <w:left w:val="single" w:sz="4" w:space="0" w:color="000000"/>
              <w:bottom w:val="single" w:sz="4" w:space="0" w:color="000000"/>
              <w:right w:val="nil"/>
            </w:tcBorders>
            <w:vAlign w:val="center"/>
          </w:tcPr>
          <w:p w14:paraId="6673F673" w14:textId="77777777" w:rsidR="002C02D0" w:rsidRPr="00E75A2B" w:rsidRDefault="002C02D0">
            <w:pPr>
              <w:suppressAutoHyphens/>
              <w:ind w:firstLine="0"/>
              <w:jc w:val="center"/>
              <w:rPr>
                <w:sz w:val="20"/>
                <w:szCs w:val="20"/>
                <w:lang w:eastAsia="zh-CN"/>
              </w:rPr>
            </w:pPr>
            <w:r w:rsidRPr="00E75A2B">
              <w:rPr>
                <w:sz w:val="20"/>
                <w:szCs w:val="20"/>
                <w:lang w:eastAsia="zh-CN"/>
              </w:rPr>
              <w:t>2.</w:t>
            </w:r>
          </w:p>
        </w:tc>
        <w:tc>
          <w:tcPr>
            <w:tcW w:w="3401" w:type="dxa"/>
            <w:tcBorders>
              <w:top w:val="single" w:sz="4" w:space="0" w:color="000000"/>
              <w:left w:val="single" w:sz="4" w:space="0" w:color="000000"/>
              <w:bottom w:val="single" w:sz="4" w:space="0" w:color="000000"/>
              <w:right w:val="single" w:sz="4" w:space="0" w:color="000000"/>
            </w:tcBorders>
          </w:tcPr>
          <w:p w14:paraId="09C2769E" w14:textId="77777777" w:rsidR="002C02D0" w:rsidRPr="00E75A2B" w:rsidRDefault="002C02D0" w:rsidP="002C02D0">
            <w:pPr>
              <w:suppressAutoHyphens/>
              <w:ind w:firstLine="0"/>
              <w:jc w:val="center"/>
              <w:rPr>
                <w:sz w:val="20"/>
                <w:szCs w:val="20"/>
                <w:lang w:eastAsia="zh-CN"/>
              </w:rPr>
            </w:pPr>
            <w:r w:rsidRPr="00E75A2B">
              <w:rPr>
                <w:sz w:val="20"/>
                <w:szCs w:val="20"/>
                <w:lang w:eastAsia="zh-CN"/>
              </w:rPr>
              <w:t>Informācijas stendi (mazie katedras tipa)</w:t>
            </w:r>
          </w:p>
        </w:tc>
        <w:tc>
          <w:tcPr>
            <w:tcW w:w="1983" w:type="dxa"/>
            <w:tcBorders>
              <w:top w:val="single" w:sz="4" w:space="0" w:color="000000"/>
              <w:left w:val="single" w:sz="4" w:space="0" w:color="000000"/>
              <w:bottom w:val="single" w:sz="4" w:space="0" w:color="000000"/>
              <w:right w:val="single" w:sz="4" w:space="0" w:color="000000"/>
            </w:tcBorders>
          </w:tcPr>
          <w:p w14:paraId="044D40E7" w14:textId="59C3710C" w:rsidR="002C02D0" w:rsidRPr="00E75A2B" w:rsidRDefault="00701C6B">
            <w:pPr>
              <w:suppressAutoHyphens/>
              <w:ind w:firstLine="0"/>
              <w:jc w:val="center"/>
              <w:rPr>
                <w:sz w:val="20"/>
                <w:szCs w:val="20"/>
                <w:lang w:eastAsia="zh-CN"/>
              </w:rPr>
            </w:pPr>
            <w:r w:rsidRPr="00E75A2B">
              <w:rPr>
                <w:sz w:val="20"/>
                <w:szCs w:val="20"/>
                <w:lang w:eastAsia="zh-CN"/>
              </w:rPr>
              <w:t>3-5</w:t>
            </w:r>
          </w:p>
        </w:tc>
        <w:tc>
          <w:tcPr>
            <w:tcW w:w="3399" w:type="dxa"/>
            <w:tcBorders>
              <w:top w:val="single" w:sz="4" w:space="0" w:color="000000"/>
              <w:left w:val="single" w:sz="4" w:space="0" w:color="000000"/>
              <w:bottom w:val="single" w:sz="4" w:space="0" w:color="000000"/>
              <w:right w:val="single" w:sz="4" w:space="0" w:color="000000"/>
            </w:tcBorders>
          </w:tcPr>
          <w:p w14:paraId="22BF858F" w14:textId="5563737E" w:rsidR="002C02D0" w:rsidRPr="00E75A2B" w:rsidRDefault="00172EFF">
            <w:pPr>
              <w:suppressAutoHyphens/>
              <w:snapToGrid w:val="0"/>
              <w:ind w:firstLine="0"/>
              <w:jc w:val="center"/>
              <w:rPr>
                <w:sz w:val="20"/>
                <w:szCs w:val="20"/>
                <w:lang w:eastAsia="zh-CN"/>
              </w:rPr>
            </w:pPr>
            <w:r w:rsidRPr="00E75A2B">
              <w:rPr>
                <w:sz w:val="20"/>
                <w:szCs w:val="20"/>
                <w:lang w:eastAsia="zh-CN"/>
              </w:rPr>
              <w:t xml:space="preserve">Izvietošanas vietas atkarīgas no </w:t>
            </w:r>
            <w:r w:rsidR="00521AF4" w:rsidRPr="00E75A2B">
              <w:rPr>
                <w:sz w:val="20"/>
                <w:szCs w:val="20"/>
                <w:lang w:eastAsia="zh-CN"/>
              </w:rPr>
              <w:t>konkrēto stendu</w:t>
            </w:r>
            <w:r w:rsidR="00E6248A" w:rsidRPr="00E75A2B">
              <w:rPr>
                <w:sz w:val="20"/>
                <w:szCs w:val="20"/>
                <w:lang w:eastAsia="zh-CN"/>
              </w:rPr>
              <w:t xml:space="preserve"> satura</w:t>
            </w:r>
          </w:p>
        </w:tc>
      </w:tr>
      <w:tr w:rsidR="002C02D0" w:rsidRPr="00E75A2B" w14:paraId="21E1867D" w14:textId="77777777" w:rsidTr="00AF2EFF">
        <w:trPr>
          <w:trHeight w:val="332"/>
        </w:trPr>
        <w:tc>
          <w:tcPr>
            <w:tcW w:w="532" w:type="dxa"/>
            <w:tcBorders>
              <w:top w:val="single" w:sz="4" w:space="0" w:color="000000"/>
              <w:left w:val="single" w:sz="4" w:space="0" w:color="000000"/>
              <w:bottom w:val="single" w:sz="4" w:space="0" w:color="000000"/>
              <w:right w:val="nil"/>
            </w:tcBorders>
            <w:vAlign w:val="center"/>
          </w:tcPr>
          <w:p w14:paraId="707AEB72" w14:textId="77777777" w:rsidR="002C02D0" w:rsidRPr="00E75A2B" w:rsidRDefault="002C02D0">
            <w:pPr>
              <w:suppressAutoHyphens/>
              <w:ind w:firstLine="0"/>
              <w:jc w:val="center"/>
              <w:rPr>
                <w:sz w:val="20"/>
                <w:szCs w:val="20"/>
                <w:lang w:eastAsia="zh-CN"/>
              </w:rPr>
            </w:pPr>
            <w:r w:rsidRPr="00E75A2B">
              <w:rPr>
                <w:sz w:val="20"/>
                <w:szCs w:val="20"/>
                <w:lang w:eastAsia="zh-CN"/>
              </w:rPr>
              <w:t>3.</w:t>
            </w:r>
          </w:p>
        </w:tc>
        <w:tc>
          <w:tcPr>
            <w:tcW w:w="3401" w:type="dxa"/>
            <w:tcBorders>
              <w:top w:val="single" w:sz="4" w:space="0" w:color="000000"/>
              <w:left w:val="single" w:sz="4" w:space="0" w:color="000000"/>
              <w:bottom w:val="single" w:sz="4" w:space="0" w:color="000000"/>
              <w:right w:val="single" w:sz="4" w:space="0" w:color="000000"/>
            </w:tcBorders>
            <w:hideMark/>
          </w:tcPr>
          <w:p w14:paraId="36A77A89" w14:textId="77777777" w:rsidR="002C02D0" w:rsidRPr="00E75A2B" w:rsidRDefault="00E451C7" w:rsidP="00E451C7">
            <w:pPr>
              <w:suppressAutoHyphens/>
              <w:ind w:firstLine="0"/>
              <w:jc w:val="center"/>
              <w:rPr>
                <w:bCs/>
                <w:sz w:val="20"/>
                <w:szCs w:val="20"/>
                <w:lang w:eastAsia="zh-CN"/>
              </w:rPr>
            </w:pPr>
            <w:r w:rsidRPr="00E75A2B">
              <w:rPr>
                <w:bCs/>
                <w:sz w:val="20"/>
                <w:szCs w:val="20"/>
                <w:lang w:eastAsia="zh-CN"/>
              </w:rPr>
              <w:t>Informatīvās zīmes/r</w:t>
            </w:r>
            <w:r w:rsidR="002C02D0" w:rsidRPr="00E75A2B">
              <w:rPr>
                <w:bCs/>
                <w:sz w:val="20"/>
                <w:szCs w:val="20"/>
                <w:lang w:eastAsia="zh-CN"/>
              </w:rPr>
              <w:t>obežzīmes</w:t>
            </w:r>
            <w:r w:rsidRPr="00E75A2B">
              <w:rPr>
                <w:bCs/>
                <w:sz w:val="20"/>
                <w:szCs w:val="20"/>
                <w:lang w:eastAsia="zh-CN"/>
              </w:rPr>
              <w:t xml:space="preserve"> (“ozollapa”)</w:t>
            </w:r>
          </w:p>
        </w:tc>
        <w:tc>
          <w:tcPr>
            <w:tcW w:w="1983" w:type="dxa"/>
            <w:tcBorders>
              <w:top w:val="single" w:sz="4" w:space="0" w:color="000000"/>
              <w:left w:val="single" w:sz="4" w:space="0" w:color="000000"/>
              <w:bottom w:val="single" w:sz="4" w:space="0" w:color="000000"/>
              <w:right w:val="single" w:sz="4" w:space="0" w:color="000000"/>
            </w:tcBorders>
          </w:tcPr>
          <w:p w14:paraId="5214B901" w14:textId="4DC53A0B" w:rsidR="002C02D0" w:rsidRPr="00E75A2B" w:rsidRDefault="00C640FF">
            <w:pPr>
              <w:suppressAutoHyphens/>
              <w:snapToGrid w:val="0"/>
              <w:ind w:firstLine="0"/>
              <w:jc w:val="center"/>
              <w:rPr>
                <w:bCs/>
                <w:sz w:val="20"/>
                <w:szCs w:val="20"/>
                <w:lang w:eastAsia="zh-CN"/>
              </w:rPr>
            </w:pPr>
            <w:r w:rsidRPr="00E75A2B">
              <w:rPr>
                <w:bCs/>
                <w:sz w:val="20"/>
                <w:szCs w:val="20"/>
                <w:lang w:eastAsia="zh-CN"/>
              </w:rPr>
              <w:t>3+1</w:t>
            </w:r>
          </w:p>
        </w:tc>
        <w:tc>
          <w:tcPr>
            <w:tcW w:w="3399" w:type="dxa"/>
            <w:tcBorders>
              <w:top w:val="single" w:sz="4" w:space="0" w:color="000000"/>
              <w:left w:val="single" w:sz="4" w:space="0" w:color="000000"/>
              <w:bottom w:val="single" w:sz="4" w:space="0" w:color="000000"/>
              <w:right w:val="single" w:sz="4" w:space="0" w:color="000000"/>
            </w:tcBorders>
          </w:tcPr>
          <w:p w14:paraId="000A3009" w14:textId="63528ADA" w:rsidR="002C02D0" w:rsidRPr="00E75A2B" w:rsidRDefault="00962802">
            <w:pPr>
              <w:suppressAutoHyphens/>
              <w:ind w:firstLine="0"/>
              <w:jc w:val="center"/>
              <w:rPr>
                <w:sz w:val="20"/>
                <w:szCs w:val="20"/>
                <w:lang w:eastAsia="zh-CN"/>
              </w:rPr>
            </w:pPr>
            <w:r w:rsidRPr="00E75A2B">
              <w:rPr>
                <w:sz w:val="20"/>
                <w:szCs w:val="20"/>
                <w:lang w:eastAsia="zh-CN"/>
              </w:rPr>
              <w:t>3 esošas, 1 jauna Z pusē pie Kausas pilskalna</w:t>
            </w:r>
          </w:p>
        </w:tc>
      </w:tr>
      <w:tr w:rsidR="002C02D0" w:rsidRPr="00E75A2B" w14:paraId="37B9B492" w14:textId="77777777" w:rsidTr="00AF2EFF">
        <w:trPr>
          <w:trHeight w:val="332"/>
        </w:trPr>
        <w:tc>
          <w:tcPr>
            <w:tcW w:w="532" w:type="dxa"/>
            <w:tcBorders>
              <w:top w:val="single" w:sz="4" w:space="0" w:color="000000"/>
              <w:left w:val="single" w:sz="4" w:space="0" w:color="000000"/>
              <w:bottom w:val="single" w:sz="4" w:space="0" w:color="000000"/>
              <w:right w:val="nil"/>
            </w:tcBorders>
            <w:vAlign w:val="center"/>
          </w:tcPr>
          <w:p w14:paraId="63F12C3F" w14:textId="77777777" w:rsidR="002C02D0" w:rsidRPr="00E75A2B" w:rsidRDefault="002C02D0">
            <w:pPr>
              <w:suppressAutoHyphens/>
              <w:ind w:firstLine="0"/>
              <w:jc w:val="center"/>
              <w:rPr>
                <w:sz w:val="20"/>
                <w:szCs w:val="20"/>
                <w:lang w:eastAsia="zh-CN"/>
              </w:rPr>
            </w:pPr>
            <w:r w:rsidRPr="00E75A2B">
              <w:rPr>
                <w:sz w:val="20"/>
                <w:szCs w:val="20"/>
                <w:lang w:eastAsia="zh-CN"/>
              </w:rPr>
              <w:t>4.</w:t>
            </w:r>
          </w:p>
        </w:tc>
        <w:tc>
          <w:tcPr>
            <w:tcW w:w="3401" w:type="dxa"/>
            <w:tcBorders>
              <w:top w:val="single" w:sz="4" w:space="0" w:color="000000"/>
              <w:left w:val="single" w:sz="4" w:space="0" w:color="000000"/>
              <w:bottom w:val="single" w:sz="4" w:space="0" w:color="000000"/>
              <w:right w:val="single" w:sz="4" w:space="0" w:color="000000"/>
            </w:tcBorders>
            <w:hideMark/>
          </w:tcPr>
          <w:p w14:paraId="363B5543" w14:textId="138277FC" w:rsidR="002C02D0" w:rsidRPr="00E75A2B" w:rsidRDefault="00E6248A">
            <w:pPr>
              <w:suppressAutoHyphens/>
              <w:ind w:firstLine="0"/>
              <w:jc w:val="center"/>
              <w:rPr>
                <w:bCs/>
                <w:sz w:val="20"/>
                <w:szCs w:val="20"/>
                <w:lang w:eastAsia="zh-CN"/>
              </w:rPr>
            </w:pPr>
            <w:r w:rsidRPr="00E75A2B">
              <w:rPr>
                <w:bCs/>
                <w:sz w:val="20"/>
                <w:szCs w:val="20"/>
                <w:lang w:eastAsia="zh-CN"/>
              </w:rPr>
              <w:t>Dabas t</w:t>
            </w:r>
            <w:r w:rsidR="00701C6B" w:rsidRPr="00E75A2B">
              <w:rPr>
                <w:bCs/>
                <w:sz w:val="20"/>
                <w:szCs w:val="20"/>
                <w:lang w:eastAsia="zh-CN"/>
              </w:rPr>
              <w:t>aka</w:t>
            </w:r>
          </w:p>
        </w:tc>
        <w:tc>
          <w:tcPr>
            <w:tcW w:w="1983" w:type="dxa"/>
            <w:tcBorders>
              <w:top w:val="single" w:sz="4" w:space="0" w:color="000000"/>
              <w:left w:val="single" w:sz="4" w:space="0" w:color="000000"/>
              <w:bottom w:val="single" w:sz="4" w:space="0" w:color="000000"/>
              <w:right w:val="single" w:sz="4" w:space="0" w:color="000000"/>
            </w:tcBorders>
          </w:tcPr>
          <w:p w14:paraId="1D42C628" w14:textId="26B89AA4" w:rsidR="002C02D0" w:rsidRPr="00E75A2B" w:rsidRDefault="00F758D0">
            <w:pPr>
              <w:suppressAutoHyphens/>
              <w:snapToGrid w:val="0"/>
              <w:ind w:firstLine="0"/>
              <w:jc w:val="center"/>
              <w:rPr>
                <w:bCs/>
                <w:sz w:val="20"/>
                <w:szCs w:val="20"/>
                <w:lang w:eastAsia="zh-CN"/>
              </w:rPr>
            </w:pPr>
            <w:r w:rsidRPr="00E75A2B">
              <w:rPr>
                <w:bCs/>
                <w:sz w:val="20"/>
                <w:szCs w:val="20"/>
                <w:lang w:eastAsia="zh-CN"/>
              </w:rPr>
              <w:t>6,5</w:t>
            </w:r>
            <w:r w:rsidR="00FF5A99" w:rsidRPr="00E75A2B">
              <w:rPr>
                <w:bCs/>
                <w:sz w:val="20"/>
                <w:szCs w:val="20"/>
                <w:lang w:eastAsia="zh-CN"/>
              </w:rPr>
              <w:t xml:space="preserve"> km</w:t>
            </w:r>
          </w:p>
        </w:tc>
        <w:tc>
          <w:tcPr>
            <w:tcW w:w="3399" w:type="dxa"/>
            <w:tcBorders>
              <w:top w:val="single" w:sz="4" w:space="0" w:color="000000"/>
              <w:left w:val="single" w:sz="4" w:space="0" w:color="000000"/>
              <w:bottom w:val="single" w:sz="4" w:space="0" w:color="000000"/>
              <w:right w:val="single" w:sz="4" w:space="0" w:color="000000"/>
            </w:tcBorders>
          </w:tcPr>
          <w:p w14:paraId="25B8A5B4" w14:textId="70A5C47A" w:rsidR="002C02D0" w:rsidRPr="00E75A2B" w:rsidRDefault="00FF5A99">
            <w:pPr>
              <w:suppressAutoHyphens/>
              <w:ind w:firstLine="0"/>
              <w:jc w:val="center"/>
              <w:rPr>
                <w:sz w:val="20"/>
                <w:szCs w:val="20"/>
                <w:lang w:eastAsia="zh-CN"/>
              </w:rPr>
            </w:pPr>
            <w:r w:rsidRPr="00E75A2B">
              <w:rPr>
                <w:sz w:val="20"/>
                <w:szCs w:val="20"/>
                <w:lang w:eastAsia="zh-CN"/>
              </w:rPr>
              <w:t xml:space="preserve">Pa </w:t>
            </w:r>
            <w:r w:rsidR="00E6248A" w:rsidRPr="00E75A2B">
              <w:rPr>
                <w:sz w:val="20"/>
                <w:szCs w:val="20"/>
                <w:lang w:eastAsia="zh-CN"/>
              </w:rPr>
              <w:t>Grebļa kalna</w:t>
            </w:r>
            <w:r w:rsidRPr="00E75A2B">
              <w:rPr>
                <w:sz w:val="20"/>
                <w:szCs w:val="20"/>
                <w:lang w:eastAsia="zh-CN"/>
              </w:rPr>
              <w:t xml:space="preserve"> kori</w:t>
            </w:r>
          </w:p>
        </w:tc>
      </w:tr>
      <w:tr w:rsidR="002C02D0" w:rsidRPr="00E75A2B" w14:paraId="200F542F"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6A511822" w14:textId="77777777" w:rsidR="002C02D0" w:rsidRPr="00E75A2B" w:rsidRDefault="002C02D0">
            <w:pPr>
              <w:suppressAutoHyphens/>
              <w:ind w:firstLine="0"/>
              <w:jc w:val="center"/>
              <w:rPr>
                <w:sz w:val="20"/>
                <w:szCs w:val="20"/>
                <w:lang w:eastAsia="zh-CN"/>
              </w:rPr>
            </w:pPr>
            <w:r w:rsidRPr="00E75A2B">
              <w:rPr>
                <w:sz w:val="20"/>
                <w:szCs w:val="20"/>
                <w:lang w:eastAsia="zh-CN"/>
              </w:rPr>
              <w:t>5.</w:t>
            </w:r>
          </w:p>
        </w:tc>
        <w:tc>
          <w:tcPr>
            <w:tcW w:w="3401" w:type="dxa"/>
            <w:tcBorders>
              <w:top w:val="single" w:sz="4" w:space="0" w:color="000000"/>
              <w:left w:val="single" w:sz="4" w:space="0" w:color="000000"/>
              <w:bottom w:val="single" w:sz="4" w:space="0" w:color="000000"/>
              <w:right w:val="single" w:sz="4" w:space="0" w:color="000000"/>
            </w:tcBorders>
          </w:tcPr>
          <w:p w14:paraId="4417BB0D" w14:textId="7DD25880" w:rsidR="002C02D0" w:rsidRPr="00E75A2B" w:rsidRDefault="00701C6B" w:rsidP="002C02D0">
            <w:pPr>
              <w:suppressAutoHyphens/>
              <w:ind w:firstLine="0"/>
              <w:jc w:val="center"/>
              <w:rPr>
                <w:bCs/>
                <w:sz w:val="20"/>
                <w:szCs w:val="20"/>
                <w:lang w:eastAsia="zh-CN"/>
              </w:rPr>
            </w:pPr>
            <w:r w:rsidRPr="00E75A2B">
              <w:rPr>
                <w:bCs/>
                <w:sz w:val="20"/>
                <w:szCs w:val="20"/>
                <w:lang w:eastAsia="zh-CN"/>
              </w:rPr>
              <w:t>Kāpnes</w:t>
            </w:r>
          </w:p>
        </w:tc>
        <w:tc>
          <w:tcPr>
            <w:tcW w:w="1983" w:type="dxa"/>
            <w:tcBorders>
              <w:top w:val="single" w:sz="4" w:space="0" w:color="000000"/>
              <w:left w:val="single" w:sz="4" w:space="0" w:color="000000"/>
              <w:bottom w:val="single" w:sz="4" w:space="0" w:color="000000"/>
              <w:right w:val="single" w:sz="4" w:space="0" w:color="000000"/>
            </w:tcBorders>
          </w:tcPr>
          <w:p w14:paraId="5D6FAE5F" w14:textId="100F9C3F" w:rsidR="00127C1B" w:rsidRPr="00E75A2B" w:rsidRDefault="00701C6B" w:rsidP="00127C1B">
            <w:pPr>
              <w:suppressAutoHyphens/>
              <w:snapToGrid w:val="0"/>
              <w:ind w:firstLine="0"/>
              <w:jc w:val="center"/>
              <w:rPr>
                <w:bCs/>
                <w:sz w:val="20"/>
                <w:szCs w:val="20"/>
                <w:lang w:eastAsia="zh-CN"/>
              </w:rPr>
            </w:pPr>
            <w:r w:rsidRPr="00E75A2B">
              <w:rPr>
                <w:bCs/>
                <w:sz w:val="20"/>
                <w:szCs w:val="20"/>
                <w:lang w:eastAsia="zh-CN"/>
              </w:rPr>
              <w:t>35 m</w:t>
            </w:r>
          </w:p>
        </w:tc>
        <w:tc>
          <w:tcPr>
            <w:tcW w:w="3399" w:type="dxa"/>
            <w:tcBorders>
              <w:top w:val="single" w:sz="4" w:space="0" w:color="000000"/>
              <w:left w:val="single" w:sz="4" w:space="0" w:color="000000"/>
              <w:bottom w:val="single" w:sz="4" w:space="0" w:color="000000"/>
              <w:right w:val="single" w:sz="4" w:space="0" w:color="000000"/>
            </w:tcBorders>
          </w:tcPr>
          <w:p w14:paraId="20816BBF" w14:textId="226F831E" w:rsidR="00127C1B" w:rsidRPr="00E75A2B" w:rsidRDefault="00FF5A99" w:rsidP="00127C1B">
            <w:pPr>
              <w:suppressAutoHyphens/>
              <w:ind w:firstLine="0"/>
              <w:jc w:val="center"/>
              <w:rPr>
                <w:sz w:val="20"/>
                <w:szCs w:val="20"/>
                <w:lang w:eastAsia="zh-CN"/>
              </w:rPr>
            </w:pPr>
            <w:r w:rsidRPr="00E75A2B">
              <w:rPr>
                <w:sz w:val="20"/>
                <w:szCs w:val="20"/>
                <w:lang w:eastAsia="zh-CN"/>
              </w:rPr>
              <w:t>Skatu vietā</w:t>
            </w:r>
            <w:r w:rsidR="00962802" w:rsidRPr="00E75A2B">
              <w:rPr>
                <w:sz w:val="20"/>
                <w:szCs w:val="20"/>
                <w:lang w:eastAsia="zh-CN"/>
              </w:rPr>
              <w:t xml:space="preserve"> no </w:t>
            </w:r>
            <w:r w:rsidR="00E6248A" w:rsidRPr="00E75A2B">
              <w:rPr>
                <w:sz w:val="20"/>
                <w:szCs w:val="20"/>
                <w:lang w:eastAsia="zh-CN"/>
              </w:rPr>
              <w:t>Grebļa kalna</w:t>
            </w:r>
            <w:r w:rsidR="00962802" w:rsidRPr="00E75A2B">
              <w:rPr>
                <w:sz w:val="20"/>
                <w:szCs w:val="20"/>
                <w:lang w:eastAsia="zh-CN"/>
              </w:rPr>
              <w:t xml:space="preserve"> kores līdz Pintu ezeram</w:t>
            </w:r>
          </w:p>
        </w:tc>
      </w:tr>
      <w:tr w:rsidR="00536281" w:rsidRPr="00E75A2B" w14:paraId="7481DC27"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18D60E72" w14:textId="38403AE3" w:rsidR="00536281" w:rsidRPr="00E75A2B" w:rsidRDefault="00536281">
            <w:pPr>
              <w:suppressAutoHyphens/>
              <w:ind w:firstLine="0"/>
              <w:jc w:val="center"/>
              <w:rPr>
                <w:sz w:val="20"/>
                <w:szCs w:val="20"/>
                <w:lang w:eastAsia="zh-CN"/>
              </w:rPr>
            </w:pPr>
            <w:r w:rsidRPr="00E75A2B">
              <w:rPr>
                <w:sz w:val="20"/>
                <w:szCs w:val="20"/>
                <w:lang w:eastAsia="zh-CN"/>
              </w:rPr>
              <w:t>6.</w:t>
            </w:r>
          </w:p>
        </w:tc>
        <w:tc>
          <w:tcPr>
            <w:tcW w:w="3401" w:type="dxa"/>
            <w:tcBorders>
              <w:top w:val="single" w:sz="4" w:space="0" w:color="000000"/>
              <w:left w:val="single" w:sz="4" w:space="0" w:color="000000"/>
              <w:bottom w:val="single" w:sz="4" w:space="0" w:color="000000"/>
              <w:right w:val="single" w:sz="4" w:space="0" w:color="000000"/>
            </w:tcBorders>
          </w:tcPr>
          <w:p w14:paraId="66F4E70E" w14:textId="3D391042" w:rsidR="00536281" w:rsidRPr="00E75A2B" w:rsidRDefault="00536281" w:rsidP="002C02D0">
            <w:pPr>
              <w:suppressAutoHyphens/>
              <w:ind w:firstLine="0"/>
              <w:jc w:val="center"/>
              <w:rPr>
                <w:bCs/>
                <w:sz w:val="20"/>
                <w:szCs w:val="20"/>
                <w:lang w:eastAsia="zh-CN"/>
              </w:rPr>
            </w:pPr>
            <w:r w:rsidRPr="00E75A2B">
              <w:rPr>
                <w:bCs/>
                <w:sz w:val="20"/>
                <w:szCs w:val="20"/>
                <w:lang w:eastAsia="zh-CN"/>
              </w:rPr>
              <w:t>Soliņš</w:t>
            </w:r>
          </w:p>
        </w:tc>
        <w:tc>
          <w:tcPr>
            <w:tcW w:w="1983" w:type="dxa"/>
            <w:tcBorders>
              <w:top w:val="single" w:sz="4" w:space="0" w:color="000000"/>
              <w:left w:val="single" w:sz="4" w:space="0" w:color="000000"/>
              <w:bottom w:val="single" w:sz="4" w:space="0" w:color="000000"/>
              <w:right w:val="single" w:sz="4" w:space="0" w:color="000000"/>
            </w:tcBorders>
          </w:tcPr>
          <w:p w14:paraId="5C50F467" w14:textId="573607FB" w:rsidR="00536281" w:rsidRPr="00E75A2B" w:rsidRDefault="0025040D" w:rsidP="00127C1B">
            <w:pPr>
              <w:suppressAutoHyphens/>
              <w:snapToGrid w:val="0"/>
              <w:ind w:firstLine="0"/>
              <w:jc w:val="center"/>
              <w:rPr>
                <w:bCs/>
                <w:sz w:val="20"/>
                <w:szCs w:val="20"/>
                <w:lang w:eastAsia="zh-CN"/>
              </w:rPr>
            </w:pPr>
            <w:r w:rsidRPr="00E75A2B">
              <w:rPr>
                <w:bCs/>
                <w:sz w:val="20"/>
                <w:szCs w:val="20"/>
                <w:lang w:eastAsia="zh-CN"/>
              </w:rPr>
              <w:t>4</w:t>
            </w:r>
          </w:p>
        </w:tc>
        <w:tc>
          <w:tcPr>
            <w:tcW w:w="3399" w:type="dxa"/>
            <w:tcBorders>
              <w:top w:val="single" w:sz="4" w:space="0" w:color="000000"/>
              <w:left w:val="single" w:sz="4" w:space="0" w:color="000000"/>
              <w:bottom w:val="single" w:sz="4" w:space="0" w:color="000000"/>
              <w:right w:val="single" w:sz="4" w:space="0" w:color="000000"/>
            </w:tcBorders>
          </w:tcPr>
          <w:p w14:paraId="28BCF7F9" w14:textId="011090AA" w:rsidR="00536281" w:rsidRPr="00E75A2B" w:rsidRDefault="0025040D" w:rsidP="00127C1B">
            <w:pPr>
              <w:suppressAutoHyphens/>
              <w:ind w:firstLine="0"/>
              <w:jc w:val="center"/>
              <w:rPr>
                <w:sz w:val="20"/>
                <w:szCs w:val="20"/>
                <w:lang w:eastAsia="zh-CN"/>
              </w:rPr>
            </w:pPr>
            <w:r w:rsidRPr="00E75A2B">
              <w:rPr>
                <w:sz w:val="20"/>
                <w:szCs w:val="20"/>
                <w:lang w:eastAsia="zh-CN"/>
              </w:rPr>
              <w:t xml:space="preserve">Jāatjauno </w:t>
            </w:r>
            <w:r w:rsidR="00892293" w:rsidRPr="00E75A2B">
              <w:rPr>
                <w:sz w:val="20"/>
                <w:szCs w:val="20"/>
                <w:lang w:eastAsia="zh-CN"/>
              </w:rPr>
              <w:t>esoš</w:t>
            </w:r>
            <w:r w:rsidR="004279D5" w:rsidRPr="00E75A2B">
              <w:rPr>
                <w:sz w:val="20"/>
                <w:szCs w:val="20"/>
                <w:lang w:eastAsia="zh-CN"/>
              </w:rPr>
              <w:t>i soliņi s</w:t>
            </w:r>
            <w:r w:rsidR="00536281" w:rsidRPr="00E75A2B">
              <w:rPr>
                <w:sz w:val="20"/>
                <w:szCs w:val="20"/>
                <w:lang w:eastAsia="zh-CN"/>
              </w:rPr>
              <w:t>katu vietās uz Grebļa kalna kores</w:t>
            </w:r>
          </w:p>
        </w:tc>
      </w:tr>
      <w:tr w:rsidR="00637E43" w:rsidRPr="00E75A2B" w14:paraId="000CE404" w14:textId="77777777" w:rsidTr="002C02D0">
        <w:trPr>
          <w:trHeight w:val="332"/>
        </w:trPr>
        <w:tc>
          <w:tcPr>
            <w:tcW w:w="532" w:type="dxa"/>
            <w:tcBorders>
              <w:top w:val="single" w:sz="4" w:space="0" w:color="000000"/>
              <w:left w:val="single" w:sz="4" w:space="0" w:color="000000"/>
              <w:bottom w:val="single" w:sz="4" w:space="0" w:color="000000"/>
              <w:right w:val="nil"/>
            </w:tcBorders>
            <w:vAlign w:val="center"/>
          </w:tcPr>
          <w:p w14:paraId="748008BE" w14:textId="487B72BA" w:rsidR="00637E43" w:rsidRPr="00E75A2B" w:rsidRDefault="00536281">
            <w:pPr>
              <w:suppressAutoHyphens/>
              <w:ind w:firstLine="0"/>
              <w:jc w:val="center"/>
              <w:rPr>
                <w:sz w:val="20"/>
                <w:szCs w:val="20"/>
                <w:lang w:eastAsia="zh-CN"/>
              </w:rPr>
            </w:pPr>
            <w:r w:rsidRPr="00E75A2B">
              <w:rPr>
                <w:sz w:val="20"/>
                <w:szCs w:val="20"/>
                <w:lang w:eastAsia="zh-CN"/>
              </w:rPr>
              <w:t>7</w:t>
            </w:r>
            <w:r w:rsidR="00637E43" w:rsidRPr="00E75A2B">
              <w:rPr>
                <w:sz w:val="20"/>
                <w:szCs w:val="20"/>
                <w:lang w:eastAsia="zh-CN"/>
              </w:rPr>
              <w:t>.</w:t>
            </w:r>
          </w:p>
        </w:tc>
        <w:tc>
          <w:tcPr>
            <w:tcW w:w="3401" w:type="dxa"/>
            <w:tcBorders>
              <w:top w:val="single" w:sz="4" w:space="0" w:color="000000"/>
              <w:left w:val="single" w:sz="4" w:space="0" w:color="000000"/>
              <w:bottom w:val="single" w:sz="4" w:space="0" w:color="000000"/>
              <w:right w:val="single" w:sz="4" w:space="0" w:color="000000"/>
            </w:tcBorders>
          </w:tcPr>
          <w:p w14:paraId="6EDC645F" w14:textId="4A09C1F5" w:rsidR="00637E43" w:rsidRPr="00E75A2B" w:rsidRDefault="00637E43" w:rsidP="002C02D0">
            <w:pPr>
              <w:suppressAutoHyphens/>
              <w:ind w:firstLine="0"/>
              <w:jc w:val="center"/>
              <w:rPr>
                <w:bCs/>
                <w:sz w:val="20"/>
                <w:szCs w:val="20"/>
                <w:lang w:eastAsia="zh-CN"/>
              </w:rPr>
            </w:pPr>
            <w:r w:rsidRPr="00E75A2B">
              <w:rPr>
                <w:bCs/>
                <w:sz w:val="20"/>
                <w:szCs w:val="20"/>
                <w:lang w:eastAsia="zh-CN"/>
              </w:rPr>
              <w:t>Tiltiņš vai laipa</w:t>
            </w:r>
          </w:p>
        </w:tc>
        <w:tc>
          <w:tcPr>
            <w:tcW w:w="1983" w:type="dxa"/>
            <w:tcBorders>
              <w:top w:val="single" w:sz="4" w:space="0" w:color="000000"/>
              <w:left w:val="single" w:sz="4" w:space="0" w:color="000000"/>
              <w:bottom w:val="single" w:sz="4" w:space="0" w:color="000000"/>
              <w:right w:val="single" w:sz="4" w:space="0" w:color="000000"/>
            </w:tcBorders>
          </w:tcPr>
          <w:p w14:paraId="18037A63" w14:textId="7362AC57" w:rsidR="00637E43" w:rsidRPr="00E75A2B" w:rsidRDefault="00637E43" w:rsidP="00127C1B">
            <w:pPr>
              <w:suppressAutoHyphens/>
              <w:snapToGrid w:val="0"/>
              <w:ind w:firstLine="0"/>
              <w:jc w:val="center"/>
              <w:rPr>
                <w:bCs/>
                <w:sz w:val="20"/>
                <w:szCs w:val="20"/>
                <w:lang w:eastAsia="zh-CN"/>
              </w:rPr>
            </w:pPr>
            <w:r w:rsidRPr="00E75A2B">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tcPr>
          <w:p w14:paraId="587AF4C4" w14:textId="2B05E70C" w:rsidR="00637E43" w:rsidRPr="00E75A2B" w:rsidRDefault="00637E43" w:rsidP="00127C1B">
            <w:pPr>
              <w:suppressAutoHyphens/>
              <w:ind w:firstLine="0"/>
              <w:jc w:val="center"/>
              <w:rPr>
                <w:sz w:val="20"/>
                <w:szCs w:val="20"/>
                <w:lang w:eastAsia="zh-CN"/>
              </w:rPr>
            </w:pPr>
            <w:r w:rsidRPr="00E75A2B">
              <w:rPr>
                <w:sz w:val="20"/>
                <w:szCs w:val="20"/>
                <w:lang w:eastAsia="zh-CN"/>
              </w:rPr>
              <w:t>Pāri Patmalīšu upei</w:t>
            </w:r>
          </w:p>
        </w:tc>
      </w:tr>
    </w:tbl>
    <w:p w14:paraId="071D41BB" w14:textId="77777777" w:rsidR="002C02D0" w:rsidRPr="00E75A2B" w:rsidRDefault="002C02D0" w:rsidP="006D4EF0"/>
    <w:p w14:paraId="086F4E52" w14:textId="77777777" w:rsidR="00205D8D" w:rsidRPr="00E75A2B" w:rsidRDefault="00205D8D" w:rsidP="003A5DF0">
      <w:pPr>
        <w:spacing w:before="120" w:after="0" w:line="240" w:lineRule="auto"/>
        <w:rPr>
          <w:rFonts w:cs="Times New Roman"/>
          <w:color w:val="000000"/>
          <w:szCs w:val="24"/>
        </w:rPr>
      </w:pPr>
    </w:p>
    <w:p w14:paraId="311C59C9" w14:textId="6145C0B9" w:rsidR="00CA4CB1" w:rsidRPr="00E75A2B" w:rsidRDefault="00CA4CB1">
      <w:pPr>
        <w:spacing w:after="160" w:line="259" w:lineRule="auto"/>
        <w:ind w:firstLine="0"/>
        <w:jc w:val="left"/>
        <w:rPr>
          <w:rFonts w:eastAsia="Times New Roman" w:cs="Times New Roman"/>
          <w:b/>
          <w:bCs/>
          <w:szCs w:val="24"/>
          <w:lang w:eastAsia="lv-LV"/>
        </w:rPr>
      </w:pPr>
    </w:p>
    <w:p w14:paraId="1C2BA55C" w14:textId="77777777" w:rsidR="009F60F1" w:rsidRPr="00E75A2B" w:rsidRDefault="009F60F1" w:rsidP="00942103">
      <w:pPr>
        <w:pStyle w:val="UzrakstsDAP2"/>
        <w:numPr>
          <w:ilvl w:val="0"/>
          <w:numId w:val="0"/>
        </w:numPr>
        <w:ind w:left="420" w:hanging="420"/>
        <w:rPr>
          <w:rFonts w:eastAsia="Times New Roman"/>
        </w:rPr>
        <w:sectPr w:rsidR="009F60F1" w:rsidRPr="00E75A2B" w:rsidSect="00384C57">
          <w:pgSz w:w="11906" w:h="16838"/>
          <w:pgMar w:top="1134" w:right="1134" w:bottom="1701" w:left="1134" w:header="709" w:footer="709" w:gutter="0"/>
          <w:cols w:space="708"/>
          <w:docGrid w:linePitch="360"/>
        </w:sectPr>
      </w:pPr>
      <w:bookmarkStart w:id="50" w:name="_Toc91187711"/>
    </w:p>
    <w:p w14:paraId="27AD3E20" w14:textId="2AA670B6" w:rsidR="00D72FE9" w:rsidRPr="00E75A2B" w:rsidRDefault="009E5FFB" w:rsidP="00942103">
      <w:pPr>
        <w:pStyle w:val="UzrakstsDAP2"/>
        <w:numPr>
          <w:ilvl w:val="0"/>
          <w:numId w:val="0"/>
        </w:numPr>
        <w:ind w:left="420" w:hanging="420"/>
        <w:rPr>
          <w:rFonts w:eastAsia="Times New Roman"/>
        </w:rPr>
      </w:pPr>
      <w:r w:rsidRPr="00E75A2B">
        <w:rPr>
          <w:rFonts w:eastAsia="Times New Roman"/>
        </w:rPr>
        <w:lastRenderedPageBreak/>
        <w:t xml:space="preserve">5.3.2. </w:t>
      </w:r>
      <w:r w:rsidR="00D72FE9" w:rsidRPr="00E75A2B">
        <w:rPr>
          <w:rFonts w:eastAsia="Times New Roman"/>
        </w:rPr>
        <w:t>Plānoto apsaimniekošanas pasākumu detalizēts apraksts</w:t>
      </w:r>
      <w:bookmarkEnd w:id="50"/>
    </w:p>
    <w:p w14:paraId="3C351DC1" w14:textId="77777777" w:rsidR="00A346BA" w:rsidRPr="00E75A2B" w:rsidRDefault="00A346BA" w:rsidP="00D72FE9">
      <w:pPr>
        <w:ind w:firstLine="0"/>
        <w:rPr>
          <w:rFonts w:eastAsia="Times New Roman" w:cs="Times New Roman"/>
          <w:b/>
          <w:bCs/>
          <w:szCs w:val="24"/>
          <w:lang w:eastAsia="lv-LV"/>
        </w:rPr>
      </w:pPr>
    </w:p>
    <w:p w14:paraId="5CC33D91" w14:textId="0D4149FA" w:rsidR="00FA0A68" w:rsidRPr="00E75A2B" w:rsidRDefault="00F277A7" w:rsidP="00182BD4">
      <w:pPr>
        <w:pStyle w:val="Heading4"/>
        <w:rPr>
          <w:b/>
          <w:lang w:eastAsia="lv-LV"/>
        </w:rPr>
      </w:pPr>
      <w:r w:rsidRPr="00E75A2B">
        <w:rPr>
          <w:b/>
        </w:rPr>
        <w:t xml:space="preserve">I </w:t>
      </w:r>
      <w:r w:rsidR="004B3284" w:rsidRPr="00E75A2B">
        <w:rPr>
          <w:b/>
        </w:rPr>
        <w:t>Institucionālie un organizatoriskie aspekti</w:t>
      </w:r>
    </w:p>
    <w:p w14:paraId="491DD651" w14:textId="77777777" w:rsidR="00205CFE" w:rsidRPr="00E75A2B" w:rsidRDefault="00205CFE" w:rsidP="00967603">
      <w:pPr>
        <w:pStyle w:val="ListParagraph"/>
        <w:ind w:left="360" w:firstLine="0"/>
        <w:rPr>
          <w:b/>
          <w:szCs w:val="24"/>
          <w:lang w:eastAsia="lv-LV"/>
        </w:rPr>
      </w:pPr>
    </w:p>
    <w:p w14:paraId="18B3B7D2" w14:textId="3EF70864" w:rsidR="00217335" w:rsidRPr="00E75A2B" w:rsidRDefault="00EA67DB" w:rsidP="00EA67DB">
      <w:pPr>
        <w:pStyle w:val="ListParagraph"/>
        <w:ind w:left="0" w:firstLine="0"/>
        <w:contextualSpacing w:val="0"/>
        <w:rPr>
          <w:b/>
          <w:lang w:eastAsia="lv-LV"/>
        </w:rPr>
      </w:pPr>
      <w:r w:rsidRPr="00E75A2B">
        <w:rPr>
          <w:b/>
          <w:lang w:eastAsia="lv-LV"/>
        </w:rPr>
        <w:t>1.</w:t>
      </w:r>
      <w:r w:rsidR="003F4E11" w:rsidRPr="00E75A2B">
        <w:rPr>
          <w:b/>
          <w:lang w:eastAsia="lv-LV"/>
        </w:rPr>
        <w:t>1</w:t>
      </w:r>
      <w:r w:rsidRPr="00E75A2B">
        <w:rPr>
          <w:b/>
          <w:lang w:eastAsia="lv-LV"/>
        </w:rPr>
        <w:t>. </w:t>
      </w:r>
      <w:r w:rsidR="0087414E" w:rsidRPr="00E75A2B">
        <w:rPr>
          <w:b/>
          <w:lang w:eastAsia="lv-LV"/>
        </w:rPr>
        <w:t>DL “</w:t>
      </w:r>
      <w:r w:rsidR="00EF7551" w:rsidRPr="00E75A2B">
        <w:rPr>
          <w:b/>
          <w:lang w:eastAsia="lv-LV"/>
        </w:rPr>
        <w:t>Grebļukalns</w:t>
      </w:r>
      <w:r w:rsidR="00056143" w:rsidRPr="00E75A2B">
        <w:rPr>
          <w:b/>
          <w:lang w:eastAsia="lv-LV"/>
        </w:rPr>
        <w:t xml:space="preserve">” </w:t>
      </w:r>
      <w:r w:rsidR="00E42965" w:rsidRPr="00E75A2B">
        <w:rPr>
          <w:b/>
          <w:lang w:eastAsia="lv-LV"/>
        </w:rPr>
        <w:t xml:space="preserve">robežas izmaiņas, pievienojot </w:t>
      </w:r>
      <w:r w:rsidR="00D565C0" w:rsidRPr="00E75A2B">
        <w:rPr>
          <w:b/>
          <w:lang w:eastAsia="lv-LV"/>
        </w:rPr>
        <w:t>ekoloģiski nozīmīgas blakus</w:t>
      </w:r>
      <w:r w:rsidR="00E42965" w:rsidRPr="00E75A2B">
        <w:rPr>
          <w:b/>
          <w:lang w:eastAsia="lv-LV"/>
        </w:rPr>
        <w:t xml:space="preserve"> teritorijas</w:t>
      </w:r>
    </w:p>
    <w:p w14:paraId="2507CF72" w14:textId="1C7D8656" w:rsidR="0046683A" w:rsidRPr="00E75A2B" w:rsidRDefault="0018144A" w:rsidP="002B4BC9">
      <w:pPr>
        <w:autoSpaceDE w:val="0"/>
        <w:autoSpaceDN w:val="0"/>
        <w:adjustRightInd w:val="0"/>
        <w:spacing w:after="0" w:line="240" w:lineRule="auto"/>
        <w:ind w:firstLine="0"/>
        <w:rPr>
          <w:lang w:eastAsia="lv-LV"/>
        </w:rPr>
      </w:pPr>
      <w:r w:rsidRPr="00E75A2B">
        <w:rPr>
          <w:lang w:eastAsia="lv-LV"/>
        </w:rPr>
        <w:t xml:space="preserve">Rekomendēts paplašināt DL “Grebļukalns” teritoriju, ņemot vērā </w:t>
      </w:r>
      <w:r w:rsidR="006319CC">
        <w:rPr>
          <w:lang w:eastAsia="lv-LV"/>
        </w:rPr>
        <w:t>D</w:t>
      </w:r>
      <w:r w:rsidR="006319CC" w:rsidRPr="00E75A2B">
        <w:rPr>
          <w:lang w:eastAsia="lv-LV"/>
        </w:rPr>
        <w:t xml:space="preserve">abas </w:t>
      </w:r>
      <w:r w:rsidRPr="00E75A2B">
        <w:rPr>
          <w:lang w:eastAsia="lv-LV"/>
        </w:rPr>
        <w:t>skaitīšanas</w:t>
      </w:r>
      <w:r w:rsidR="0054386F" w:rsidRPr="00E75A2B">
        <w:rPr>
          <w:lang w:eastAsia="lv-LV"/>
        </w:rPr>
        <w:t xml:space="preserve"> un citu dabas vērtību in</w:t>
      </w:r>
      <w:r w:rsidR="00D130D2" w:rsidRPr="00E75A2B">
        <w:rPr>
          <w:lang w:eastAsia="lv-LV"/>
        </w:rPr>
        <w:t>ventraizāciju</w:t>
      </w:r>
      <w:r w:rsidRPr="00E75A2B">
        <w:rPr>
          <w:lang w:eastAsia="lv-LV"/>
        </w:rPr>
        <w:t xml:space="preserve"> ietvaros un šī DA plāna</w:t>
      </w:r>
      <w:r w:rsidR="00FF704D" w:rsidRPr="00E75A2B">
        <w:rPr>
          <w:lang w:eastAsia="lv-LV"/>
        </w:rPr>
        <w:t xml:space="preserve"> izstrādes</w:t>
      </w:r>
      <w:r w:rsidRPr="00E75A2B">
        <w:rPr>
          <w:lang w:eastAsia="lv-LV"/>
        </w:rPr>
        <w:t xml:space="preserve"> laikā konstatēto</w:t>
      </w:r>
      <w:r w:rsidR="00FF704D" w:rsidRPr="00E75A2B">
        <w:rPr>
          <w:lang w:eastAsia="lv-LV"/>
        </w:rPr>
        <w:t>s</w:t>
      </w:r>
      <w:r w:rsidRPr="00E75A2B">
        <w:rPr>
          <w:lang w:eastAsia="lv-LV"/>
        </w:rPr>
        <w:t xml:space="preserve"> ES nozīmes biotopu</w:t>
      </w:r>
      <w:r w:rsidR="00533CAA" w:rsidRPr="00E75A2B">
        <w:rPr>
          <w:lang w:eastAsia="lv-LV"/>
        </w:rPr>
        <w:t>s</w:t>
      </w:r>
      <w:r w:rsidRPr="00E75A2B">
        <w:rPr>
          <w:lang w:eastAsia="lv-LV"/>
        </w:rPr>
        <w:t xml:space="preserve"> un īpaši aizsargājamo sugu atrad</w:t>
      </w:r>
      <w:r w:rsidR="00FF704D" w:rsidRPr="00E75A2B">
        <w:rPr>
          <w:lang w:eastAsia="lv-LV"/>
        </w:rPr>
        <w:t>nes</w:t>
      </w:r>
      <w:r w:rsidRPr="00E75A2B">
        <w:rPr>
          <w:lang w:eastAsia="lv-LV"/>
        </w:rPr>
        <w:t xml:space="preserve"> ārpus DL “Grebļukalns”</w:t>
      </w:r>
      <w:r w:rsidR="0060732D" w:rsidRPr="00E75A2B">
        <w:rPr>
          <w:lang w:eastAsia="lv-LV"/>
        </w:rPr>
        <w:t>.</w:t>
      </w:r>
      <w:r w:rsidR="00FF704D" w:rsidRPr="00E75A2B">
        <w:rPr>
          <w:lang w:eastAsia="lv-LV"/>
        </w:rPr>
        <w:t xml:space="preserve"> </w:t>
      </w:r>
      <w:r w:rsidR="0060732D" w:rsidRPr="00E75A2B">
        <w:rPr>
          <w:lang w:eastAsia="lv-LV"/>
        </w:rPr>
        <w:t>L</w:t>
      </w:r>
      <w:r w:rsidR="00FF704D" w:rsidRPr="00E75A2B">
        <w:rPr>
          <w:lang w:eastAsia="lv-LV"/>
        </w:rPr>
        <w:t>ai nodrošinātu</w:t>
      </w:r>
      <w:r w:rsidR="00D565C0" w:rsidRPr="00E75A2B">
        <w:rPr>
          <w:lang w:eastAsia="lv-LV"/>
        </w:rPr>
        <w:t xml:space="preserve"> </w:t>
      </w:r>
      <w:r w:rsidR="003800F8" w:rsidRPr="00E75A2B">
        <w:rPr>
          <w:lang w:eastAsia="lv-LV"/>
        </w:rPr>
        <w:t>vienot</w:t>
      </w:r>
      <w:r w:rsidR="00FF704D" w:rsidRPr="00E75A2B">
        <w:rPr>
          <w:lang w:eastAsia="lv-LV"/>
        </w:rPr>
        <w:t xml:space="preserve">u </w:t>
      </w:r>
      <w:r w:rsidR="00533CAA" w:rsidRPr="00E75A2B">
        <w:rPr>
          <w:lang w:eastAsia="lv-LV"/>
        </w:rPr>
        <w:t>DL “Grebļukalns” un tam pieguļošo bioloģiski</w:t>
      </w:r>
      <w:r w:rsidR="0060732D" w:rsidRPr="00E75A2B">
        <w:rPr>
          <w:lang w:eastAsia="lv-LV"/>
        </w:rPr>
        <w:t>, ekoloģiski</w:t>
      </w:r>
      <w:r w:rsidR="00533CAA" w:rsidRPr="00E75A2B">
        <w:rPr>
          <w:lang w:eastAsia="lv-LV"/>
        </w:rPr>
        <w:t xml:space="preserve"> </w:t>
      </w:r>
      <w:r w:rsidR="0060732D" w:rsidRPr="00E75A2B">
        <w:rPr>
          <w:lang w:eastAsia="lv-LV"/>
        </w:rPr>
        <w:t xml:space="preserve">un ainaviski </w:t>
      </w:r>
      <w:r w:rsidR="00533CAA" w:rsidRPr="00E75A2B">
        <w:rPr>
          <w:lang w:eastAsia="lv-LV"/>
        </w:rPr>
        <w:t>vērtīgo teritoriju aizsardzību</w:t>
      </w:r>
      <w:r w:rsidR="0060732D" w:rsidRPr="00E75A2B">
        <w:rPr>
          <w:lang w:eastAsia="lv-LV"/>
        </w:rPr>
        <w:t>, DL “Grebļukalns”</w:t>
      </w:r>
      <w:r w:rsidR="006A4685" w:rsidRPr="00E75A2B">
        <w:rPr>
          <w:lang w:eastAsia="lv-LV"/>
        </w:rPr>
        <w:t xml:space="preserve"> rekomendēts iekļaut</w:t>
      </w:r>
      <w:r w:rsidR="00D130D2" w:rsidRPr="00E75A2B">
        <w:rPr>
          <w:lang w:eastAsia="lv-LV"/>
        </w:rPr>
        <w:t xml:space="preserve"> sekojošas teritorijas</w:t>
      </w:r>
      <w:r w:rsidR="002B4BC9" w:rsidRPr="00E75A2B">
        <w:rPr>
          <w:lang w:eastAsia="lv-LV"/>
        </w:rPr>
        <w:t>.</w:t>
      </w:r>
    </w:p>
    <w:p w14:paraId="45F6C3FC" w14:textId="77777777" w:rsidR="002B4BC9" w:rsidRPr="00E75A2B" w:rsidRDefault="002B4BC9" w:rsidP="002B4BC9">
      <w:pPr>
        <w:autoSpaceDE w:val="0"/>
        <w:autoSpaceDN w:val="0"/>
        <w:adjustRightInd w:val="0"/>
        <w:spacing w:line="240" w:lineRule="auto"/>
        <w:rPr>
          <w:lang w:eastAsia="lv-LV"/>
        </w:rPr>
      </w:pPr>
    </w:p>
    <w:p w14:paraId="2617617C" w14:textId="5B256DEB" w:rsidR="004314E3" w:rsidRPr="00E75A2B" w:rsidRDefault="00C01FDF" w:rsidP="002B4BC9">
      <w:pPr>
        <w:autoSpaceDE w:val="0"/>
        <w:autoSpaceDN w:val="0"/>
        <w:adjustRightInd w:val="0"/>
        <w:spacing w:line="240" w:lineRule="auto"/>
        <w:rPr>
          <w:rFonts w:cs="Times New Roman"/>
          <w:color w:val="000000"/>
          <w:szCs w:val="24"/>
        </w:rPr>
      </w:pPr>
      <w:r w:rsidRPr="00E75A2B">
        <w:rPr>
          <w:lang w:eastAsia="lv-LV"/>
        </w:rPr>
        <w:t>I prioritātes pasākums:</w:t>
      </w:r>
    </w:p>
    <w:p w14:paraId="1A3F270B" w14:textId="1D7AAE58" w:rsidR="003A6522" w:rsidRPr="00E75A2B" w:rsidRDefault="0046683A" w:rsidP="004279D5">
      <w:pPr>
        <w:pStyle w:val="ListParagraph"/>
        <w:numPr>
          <w:ilvl w:val="0"/>
          <w:numId w:val="23"/>
        </w:numPr>
        <w:autoSpaceDE w:val="0"/>
        <w:autoSpaceDN w:val="0"/>
        <w:adjustRightInd w:val="0"/>
        <w:spacing w:line="240" w:lineRule="auto"/>
        <w:rPr>
          <w:rFonts w:cs="Times New Roman"/>
          <w:color w:val="000000"/>
          <w:szCs w:val="24"/>
        </w:rPr>
      </w:pPr>
      <w:r w:rsidRPr="00E75A2B">
        <w:rPr>
          <w:lang w:eastAsia="lv-LV"/>
        </w:rPr>
        <w:t>Kaņciera ezers un pārejas purvs ap to</w:t>
      </w:r>
      <w:r w:rsidR="006A4685" w:rsidRPr="00E75A2B">
        <w:rPr>
          <w:lang w:eastAsia="lv-LV"/>
        </w:rPr>
        <w:t xml:space="preserve"> (skat.</w:t>
      </w:r>
      <w:r w:rsidR="00C764F9" w:rsidRPr="00E75A2B">
        <w:rPr>
          <w:lang w:eastAsia="lv-LV"/>
        </w:rPr>
        <w:t xml:space="preserve"> 5.3.1. attēlu)</w:t>
      </w:r>
      <w:r w:rsidRPr="00E75A2B">
        <w:rPr>
          <w:lang w:eastAsia="lv-LV"/>
        </w:rPr>
        <w:t xml:space="preserve"> </w:t>
      </w:r>
      <w:r w:rsidR="00362DC6" w:rsidRPr="00E75A2B">
        <w:rPr>
          <w:lang w:eastAsia="lv-LV"/>
        </w:rPr>
        <w:t xml:space="preserve">– ES nozīmes biotopi 3150 </w:t>
      </w:r>
      <w:r w:rsidR="00015DE3" w:rsidRPr="00E75A2B">
        <w:rPr>
          <w:i/>
        </w:rPr>
        <w:t>Eitrofi ezeri ar iegrimušo ūdensaugu un peldaugu augāju</w:t>
      </w:r>
      <w:r w:rsidR="00015DE3" w:rsidRPr="00E75A2B">
        <w:t xml:space="preserve"> </w:t>
      </w:r>
      <w:r w:rsidR="002A021D" w:rsidRPr="00E75A2B">
        <w:t>(</w:t>
      </w:r>
      <w:r w:rsidR="00854F39" w:rsidRPr="00E75A2B">
        <w:t>0,26</w:t>
      </w:r>
      <w:r w:rsidR="002A021D" w:rsidRPr="00E75A2B">
        <w:t xml:space="preserve"> ha) </w:t>
      </w:r>
      <w:r w:rsidR="00362DC6" w:rsidRPr="00E75A2B">
        <w:rPr>
          <w:lang w:eastAsia="lv-LV"/>
        </w:rPr>
        <w:t>un 7</w:t>
      </w:r>
      <w:r w:rsidR="003A6522" w:rsidRPr="00E75A2B">
        <w:rPr>
          <w:lang w:eastAsia="lv-LV"/>
        </w:rPr>
        <w:t>140</w:t>
      </w:r>
      <w:r w:rsidR="00720291" w:rsidRPr="00E75A2B">
        <w:rPr>
          <w:lang w:eastAsia="lv-LV"/>
        </w:rPr>
        <w:t xml:space="preserve"> </w:t>
      </w:r>
      <w:r w:rsidR="00720291" w:rsidRPr="00E75A2B">
        <w:rPr>
          <w:rFonts w:cs="Times New Roman"/>
          <w:i/>
          <w:szCs w:val="24"/>
        </w:rPr>
        <w:t>Pārejas purvi un slīkšņas</w:t>
      </w:r>
      <w:r w:rsidR="002A021D" w:rsidRPr="00E75A2B">
        <w:rPr>
          <w:rFonts w:cs="Times New Roman"/>
          <w:i/>
          <w:szCs w:val="24"/>
        </w:rPr>
        <w:t xml:space="preserve"> </w:t>
      </w:r>
      <w:r w:rsidR="002A021D" w:rsidRPr="00E75A2B">
        <w:rPr>
          <w:rFonts w:cs="Times New Roman"/>
          <w:iCs/>
          <w:szCs w:val="24"/>
        </w:rPr>
        <w:t>(</w:t>
      </w:r>
      <w:r w:rsidR="005F15D7" w:rsidRPr="00E75A2B">
        <w:rPr>
          <w:rFonts w:cs="Times New Roman"/>
          <w:iCs/>
          <w:szCs w:val="24"/>
        </w:rPr>
        <w:t>1,35 ha)</w:t>
      </w:r>
      <w:r w:rsidR="003A6522" w:rsidRPr="00E75A2B">
        <w:rPr>
          <w:iCs/>
          <w:lang w:eastAsia="lv-LV"/>
        </w:rPr>
        <w:t>,</w:t>
      </w:r>
      <w:r w:rsidR="00695251" w:rsidRPr="00E75A2B">
        <w:rPr>
          <w:iCs/>
          <w:lang w:eastAsia="lv-LV"/>
        </w:rPr>
        <w:t xml:space="preserve"> kā arī ES nozīmes </w:t>
      </w:r>
      <w:r w:rsidR="00754301" w:rsidRPr="00E75A2B">
        <w:rPr>
          <w:iCs/>
          <w:lang w:eastAsia="lv-LV"/>
        </w:rPr>
        <w:t xml:space="preserve">biotops 7160 </w:t>
      </w:r>
      <w:r w:rsidR="00754301" w:rsidRPr="00E75A2B">
        <w:rPr>
          <w:i/>
          <w:lang w:eastAsia="lv-LV"/>
        </w:rPr>
        <w:t>Minerālvielām bagāti avoti un avoksnāji</w:t>
      </w:r>
      <w:r w:rsidR="00754301" w:rsidRPr="00E75A2B">
        <w:rPr>
          <w:iCs/>
          <w:lang w:eastAsia="lv-LV"/>
        </w:rPr>
        <w:t xml:space="preserve"> (0,002 ha),</w:t>
      </w:r>
      <w:r w:rsidR="003A6522" w:rsidRPr="00E75A2B">
        <w:rPr>
          <w:iCs/>
          <w:lang w:eastAsia="lv-LV"/>
        </w:rPr>
        <w:t xml:space="preserve"> </w:t>
      </w:r>
      <w:r w:rsidR="003A6522" w:rsidRPr="00E75A2B">
        <w:rPr>
          <w:lang w:eastAsia="lv-LV"/>
        </w:rPr>
        <w:t xml:space="preserve">īpaši aizsargājamu un </w:t>
      </w:r>
      <w:r w:rsidR="00720291" w:rsidRPr="00E75A2B">
        <w:rPr>
          <w:lang w:eastAsia="lv-LV"/>
        </w:rPr>
        <w:t>Biotopu direktīvas II pielikumā iekļautu</w:t>
      </w:r>
      <w:r w:rsidR="00731A50" w:rsidRPr="00E75A2B">
        <w:rPr>
          <w:lang w:eastAsia="lv-LV"/>
        </w:rPr>
        <w:t xml:space="preserve"> sugu</w:t>
      </w:r>
      <w:r w:rsidR="003A6522" w:rsidRPr="00E75A2B">
        <w:rPr>
          <w:lang w:eastAsia="lv-LV"/>
        </w:rPr>
        <w:t xml:space="preserve"> atradnes</w:t>
      </w:r>
      <w:r w:rsidR="00A87709" w:rsidRPr="00E75A2B">
        <w:rPr>
          <w:lang w:eastAsia="lv-LV"/>
        </w:rPr>
        <w:t xml:space="preserve">: </w:t>
      </w:r>
      <w:r w:rsidR="00A87709" w:rsidRPr="00E75A2B">
        <w:rPr>
          <w:rFonts w:cs="Times New Roman"/>
          <w:szCs w:val="24"/>
        </w:rPr>
        <w:t xml:space="preserve">Lēzela lipare </w:t>
      </w:r>
      <w:r w:rsidR="00A87709" w:rsidRPr="00E75A2B">
        <w:rPr>
          <w:rFonts w:cs="Times New Roman"/>
          <w:i/>
          <w:szCs w:val="24"/>
        </w:rPr>
        <w:t>Liparis loeselii</w:t>
      </w:r>
      <w:r w:rsidR="00A87709" w:rsidRPr="00E75A2B">
        <w:rPr>
          <w:rFonts w:cs="Times New Roman"/>
          <w:szCs w:val="24"/>
        </w:rPr>
        <w:t xml:space="preserve">, plankumainā dzegužpirkstīte </w:t>
      </w:r>
      <w:r w:rsidR="00A87709" w:rsidRPr="00E75A2B">
        <w:rPr>
          <w:rFonts w:cs="Times New Roman"/>
          <w:i/>
          <w:szCs w:val="24"/>
        </w:rPr>
        <w:t>Dactylorhiza maculata</w:t>
      </w:r>
      <w:r w:rsidR="00A87709" w:rsidRPr="00E75A2B">
        <w:rPr>
          <w:rFonts w:cs="Times New Roman"/>
          <w:szCs w:val="24"/>
        </w:rPr>
        <w:t xml:space="preserve"> un purva sūnene </w:t>
      </w:r>
      <w:r w:rsidR="00A87709" w:rsidRPr="00E75A2B">
        <w:rPr>
          <w:rFonts w:cs="Times New Roman"/>
          <w:i/>
          <w:szCs w:val="24"/>
        </w:rPr>
        <w:t>Hammarbya paludosa</w:t>
      </w:r>
      <w:r w:rsidR="003A6522" w:rsidRPr="00E75A2B">
        <w:rPr>
          <w:lang w:eastAsia="lv-LV"/>
        </w:rPr>
        <w:t>,</w:t>
      </w:r>
      <w:r w:rsidR="00974D6E" w:rsidRPr="00E75A2B">
        <w:rPr>
          <w:lang w:eastAsia="lv-LV"/>
        </w:rPr>
        <w:t xml:space="preserve"> nodrošinot biotopu netraucētu attīstību</w:t>
      </w:r>
      <w:r w:rsidR="00A40E70">
        <w:rPr>
          <w:lang w:eastAsia="lv-LV"/>
        </w:rPr>
        <w:t>.</w:t>
      </w:r>
    </w:p>
    <w:p w14:paraId="2E0ADB71" w14:textId="12B9662C" w:rsidR="00C01FDF" w:rsidRPr="00E75A2B" w:rsidRDefault="00C01FDF" w:rsidP="002B4BC9">
      <w:pPr>
        <w:autoSpaceDE w:val="0"/>
        <w:autoSpaceDN w:val="0"/>
        <w:adjustRightInd w:val="0"/>
        <w:spacing w:line="240" w:lineRule="auto"/>
        <w:ind w:left="851" w:firstLine="0"/>
        <w:rPr>
          <w:rFonts w:cs="Times New Roman"/>
          <w:color w:val="000000"/>
          <w:szCs w:val="24"/>
        </w:rPr>
      </w:pPr>
      <w:r w:rsidRPr="00E75A2B">
        <w:rPr>
          <w:lang w:eastAsia="lv-LV"/>
        </w:rPr>
        <w:t>II prioritātes pasākumi:</w:t>
      </w:r>
    </w:p>
    <w:p w14:paraId="26E7554A" w14:textId="2817F69A" w:rsidR="003A6522" w:rsidRPr="00E75A2B" w:rsidRDefault="005E5934" w:rsidP="004279D5">
      <w:pPr>
        <w:pStyle w:val="ListParagraph"/>
        <w:numPr>
          <w:ilvl w:val="0"/>
          <w:numId w:val="23"/>
        </w:numPr>
        <w:autoSpaceDE w:val="0"/>
        <w:autoSpaceDN w:val="0"/>
        <w:adjustRightInd w:val="0"/>
        <w:spacing w:line="240" w:lineRule="auto"/>
        <w:rPr>
          <w:rFonts w:cs="Times New Roman"/>
          <w:color w:val="000000"/>
          <w:szCs w:val="24"/>
        </w:rPr>
      </w:pPr>
      <w:r w:rsidRPr="00E75A2B">
        <w:rPr>
          <w:lang w:eastAsia="lv-LV"/>
        </w:rPr>
        <w:t>ES nozīmes biotop</w:t>
      </w:r>
      <w:r w:rsidR="00EB1D85" w:rsidRPr="00E75A2B">
        <w:rPr>
          <w:lang w:eastAsia="lv-LV"/>
        </w:rPr>
        <w:t>s</w:t>
      </w:r>
      <w:r w:rsidR="00157CD6" w:rsidRPr="00E75A2B">
        <w:rPr>
          <w:lang w:eastAsia="lv-LV"/>
        </w:rPr>
        <w:t xml:space="preserve"> 6450</w:t>
      </w:r>
      <w:r w:rsidR="00731A50" w:rsidRPr="00E75A2B">
        <w:rPr>
          <w:lang w:eastAsia="lv-LV"/>
        </w:rPr>
        <w:t xml:space="preserve"> </w:t>
      </w:r>
      <w:r w:rsidR="00731A50" w:rsidRPr="00E75A2B">
        <w:rPr>
          <w:i/>
          <w:iCs/>
          <w:lang w:eastAsia="lv-LV"/>
        </w:rPr>
        <w:t>Palieņu zālāj</w:t>
      </w:r>
      <w:r w:rsidR="00EB1D85" w:rsidRPr="00E75A2B">
        <w:rPr>
          <w:i/>
          <w:iCs/>
          <w:lang w:eastAsia="lv-LV"/>
        </w:rPr>
        <w:t>i</w:t>
      </w:r>
      <w:r w:rsidR="00C764F9" w:rsidRPr="00E75A2B">
        <w:rPr>
          <w:i/>
          <w:iCs/>
          <w:lang w:eastAsia="lv-LV"/>
        </w:rPr>
        <w:t xml:space="preserve"> </w:t>
      </w:r>
      <w:r w:rsidR="00C764F9" w:rsidRPr="00E75A2B">
        <w:rPr>
          <w:lang w:eastAsia="lv-LV"/>
        </w:rPr>
        <w:t>(</w:t>
      </w:r>
      <w:r w:rsidR="00026A3D" w:rsidRPr="00E75A2B">
        <w:rPr>
          <w:lang w:eastAsia="lv-LV"/>
        </w:rPr>
        <w:t>5,94</w:t>
      </w:r>
      <w:r w:rsidR="005F15D7" w:rsidRPr="00E75A2B">
        <w:rPr>
          <w:lang w:eastAsia="lv-LV"/>
        </w:rPr>
        <w:t xml:space="preserve"> ha, </w:t>
      </w:r>
      <w:r w:rsidR="00C764F9" w:rsidRPr="00E75A2B">
        <w:rPr>
          <w:lang w:eastAsia="lv-LV"/>
        </w:rPr>
        <w:t>skat. 5.3.2. </w:t>
      </w:r>
      <w:r w:rsidR="009A2EA4" w:rsidRPr="00E75A2B">
        <w:rPr>
          <w:lang w:eastAsia="lv-LV"/>
        </w:rPr>
        <w:t>un 5.3.3. </w:t>
      </w:r>
      <w:r w:rsidR="00C764F9" w:rsidRPr="00E75A2B">
        <w:rPr>
          <w:lang w:eastAsia="lv-LV"/>
        </w:rPr>
        <w:t>attēlu)</w:t>
      </w:r>
      <w:r w:rsidRPr="00E75A2B">
        <w:rPr>
          <w:lang w:eastAsia="lv-LV"/>
        </w:rPr>
        <w:t>, nozīmīg</w:t>
      </w:r>
      <w:r w:rsidR="00974D6E" w:rsidRPr="00E75A2B">
        <w:rPr>
          <w:lang w:eastAsia="lv-LV"/>
        </w:rPr>
        <w:t>i</w:t>
      </w:r>
      <w:r w:rsidRPr="00E75A2B">
        <w:rPr>
          <w:lang w:eastAsia="lv-LV"/>
        </w:rPr>
        <w:t xml:space="preserve"> </w:t>
      </w:r>
      <w:r w:rsidR="00731A50" w:rsidRPr="00E75A2B">
        <w:rPr>
          <w:lang w:eastAsia="lv-LV"/>
        </w:rPr>
        <w:t xml:space="preserve">retām un īpaši aizsargājamām </w:t>
      </w:r>
      <w:r w:rsidRPr="00E75A2B">
        <w:rPr>
          <w:lang w:eastAsia="lv-LV"/>
        </w:rPr>
        <w:t>tauriņu sugām,</w:t>
      </w:r>
      <w:r w:rsidR="00974D6E" w:rsidRPr="00E75A2B">
        <w:rPr>
          <w:lang w:eastAsia="lv-LV"/>
        </w:rPr>
        <w:t xml:space="preserve"> nodrošinot biotopu apsaimniekošanu pļaujot vai noganot,</w:t>
      </w:r>
    </w:p>
    <w:p w14:paraId="094437D6" w14:textId="4CAB505E" w:rsidR="005E5934" w:rsidRPr="00E75A2B" w:rsidRDefault="005E54C3" w:rsidP="004279D5">
      <w:pPr>
        <w:pStyle w:val="ListParagraph"/>
        <w:numPr>
          <w:ilvl w:val="0"/>
          <w:numId w:val="23"/>
        </w:numPr>
        <w:autoSpaceDE w:val="0"/>
        <w:autoSpaceDN w:val="0"/>
        <w:adjustRightInd w:val="0"/>
        <w:spacing w:line="240" w:lineRule="auto"/>
        <w:rPr>
          <w:rFonts w:cs="Times New Roman"/>
          <w:color w:val="000000"/>
          <w:szCs w:val="24"/>
        </w:rPr>
      </w:pPr>
      <w:r w:rsidRPr="00E75A2B">
        <w:rPr>
          <w:lang w:eastAsia="lv-LV"/>
        </w:rPr>
        <w:t>Smiltāju esparsetes atradne</w:t>
      </w:r>
      <w:r w:rsidR="00026A3D" w:rsidRPr="00E75A2B">
        <w:rPr>
          <w:lang w:eastAsia="lv-LV"/>
        </w:rPr>
        <w:t xml:space="preserve"> (0,34 ha)</w:t>
      </w:r>
      <w:r w:rsidRPr="00E75A2B">
        <w:rPr>
          <w:lang w:eastAsia="lv-LV"/>
        </w:rPr>
        <w:t xml:space="preserve"> otrpus Plisunkai, iekļaujot </w:t>
      </w:r>
      <w:r w:rsidR="00BB6377" w:rsidRPr="00E75A2B">
        <w:rPr>
          <w:lang w:eastAsia="lv-LV"/>
        </w:rPr>
        <w:t>blakus esošos</w:t>
      </w:r>
      <w:r w:rsidR="00545569" w:rsidRPr="00E75A2B">
        <w:rPr>
          <w:lang w:eastAsia="lv-LV"/>
        </w:rPr>
        <w:t xml:space="preserve"> ES nozīmes biotopus</w:t>
      </w:r>
      <w:r w:rsidR="007C56C5" w:rsidRPr="00E75A2B">
        <w:rPr>
          <w:lang w:eastAsia="lv-LV"/>
        </w:rPr>
        <w:t xml:space="preserve"> </w:t>
      </w:r>
      <w:r w:rsidR="007C56C5" w:rsidRPr="00E75A2B">
        <w:t>9010*</w:t>
      </w:r>
      <w:r w:rsidR="007C56C5" w:rsidRPr="00E75A2B">
        <w:rPr>
          <w:i/>
        </w:rPr>
        <w:t xml:space="preserve"> Veci vai dabiski boreāli meži </w:t>
      </w:r>
      <w:r w:rsidR="007C56C5" w:rsidRPr="00E75A2B">
        <w:rPr>
          <w:iCs/>
        </w:rPr>
        <w:t>(</w:t>
      </w:r>
      <w:r w:rsidR="00D70E9A" w:rsidRPr="00E75A2B">
        <w:rPr>
          <w:iCs/>
        </w:rPr>
        <w:t>4,</w:t>
      </w:r>
      <w:r w:rsidR="005F1ACF" w:rsidRPr="00E75A2B">
        <w:rPr>
          <w:iCs/>
        </w:rPr>
        <w:t>47</w:t>
      </w:r>
      <w:r w:rsidR="007C56C5" w:rsidRPr="00E75A2B">
        <w:rPr>
          <w:iCs/>
        </w:rPr>
        <w:t xml:space="preserve"> ha),</w:t>
      </w:r>
      <w:r w:rsidR="00BB6377" w:rsidRPr="00E75A2B">
        <w:rPr>
          <w:lang w:eastAsia="lv-LV"/>
        </w:rPr>
        <w:t xml:space="preserve"> </w:t>
      </w:r>
      <w:r w:rsidRPr="00E75A2B">
        <w:rPr>
          <w:lang w:eastAsia="lv-LV"/>
        </w:rPr>
        <w:t xml:space="preserve">9080* </w:t>
      </w:r>
      <w:r w:rsidR="00731A50" w:rsidRPr="00E75A2B">
        <w:rPr>
          <w:i/>
          <w:iCs/>
          <w:lang w:eastAsia="lv-LV"/>
        </w:rPr>
        <w:t xml:space="preserve">Staignāju meži </w:t>
      </w:r>
      <w:r w:rsidR="00DB6F5C" w:rsidRPr="00E75A2B">
        <w:rPr>
          <w:lang w:eastAsia="lv-LV"/>
        </w:rPr>
        <w:t>(</w:t>
      </w:r>
      <w:r w:rsidR="00B419D8" w:rsidRPr="00E75A2B">
        <w:rPr>
          <w:lang w:eastAsia="lv-LV"/>
        </w:rPr>
        <w:t>2,59 ha)</w:t>
      </w:r>
      <w:r w:rsidR="00B419D8" w:rsidRPr="00E75A2B">
        <w:rPr>
          <w:i/>
          <w:iCs/>
          <w:lang w:eastAsia="lv-LV"/>
        </w:rPr>
        <w:t xml:space="preserve"> </w:t>
      </w:r>
      <w:r w:rsidRPr="00E75A2B">
        <w:rPr>
          <w:lang w:eastAsia="lv-LV"/>
        </w:rPr>
        <w:t>un 9050</w:t>
      </w:r>
      <w:r w:rsidR="00731A50" w:rsidRPr="00E75A2B">
        <w:rPr>
          <w:lang w:eastAsia="lv-LV"/>
        </w:rPr>
        <w:t xml:space="preserve"> </w:t>
      </w:r>
      <w:r w:rsidR="00731A50" w:rsidRPr="00E75A2B">
        <w:rPr>
          <w:i/>
          <w:iCs/>
          <w:lang w:eastAsia="lv-LV"/>
        </w:rPr>
        <w:t>Lakstaugiem bagāti egļu meži</w:t>
      </w:r>
      <w:r w:rsidR="00E95539" w:rsidRPr="00E75A2B">
        <w:rPr>
          <w:i/>
          <w:iCs/>
          <w:lang w:eastAsia="lv-LV"/>
        </w:rPr>
        <w:t xml:space="preserve"> </w:t>
      </w:r>
      <w:r w:rsidR="00E95539" w:rsidRPr="00E75A2B">
        <w:rPr>
          <w:lang w:eastAsia="lv-LV"/>
        </w:rPr>
        <w:t>(1,</w:t>
      </w:r>
      <w:r w:rsidR="004D7841" w:rsidRPr="00E75A2B">
        <w:rPr>
          <w:lang w:eastAsia="lv-LV"/>
        </w:rPr>
        <w:t>07</w:t>
      </w:r>
      <w:r w:rsidR="00E95539" w:rsidRPr="00E75A2B">
        <w:rPr>
          <w:lang w:eastAsia="lv-LV"/>
        </w:rPr>
        <w:t> ha)</w:t>
      </w:r>
      <w:r w:rsidR="00291EAF" w:rsidRPr="00E75A2B">
        <w:rPr>
          <w:lang w:eastAsia="lv-LV"/>
        </w:rPr>
        <w:t xml:space="preserve">, kā arī osa </w:t>
      </w:r>
      <w:r w:rsidR="00BB6377" w:rsidRPr="00E75A2B">
        <w:rPr>
          <w:lang w:eastAsia="lv-LV"/>
        </w:rPr>
        <w:t xml:space="preserve">izsauļoto </w:t>
      </w:r>
      <w:r w:rsidR="00291EAF" w:rsidRPr="00E75A2B">
        <w:rPr>
          <w:lang w:eastAsia="lv-LV"/>
        </w:rPr>
        <w:t>DR nogāzi</w:t>
      </w:r>
      <w:r w:rsidR="00A177DB" w:rsidRPr="00E75A2B">
        <w:rPr>
          <w:lang w:eastAsia="lv-LV"/>
        </w:rPr>
        <w:t xml:space="preserve"> (skat. 5.3.3. attēlu)</w:t>
      </w:r>
      <w:r w:rsidR="00291EAF" w:rsidRPr="00E75A2B">
        <w:rPr>
          <w:lang w:eastAsia="lv-LV"/>
        </w:rPr>
        <w:t>,</w:t>
      </w:r>
      <w:r w:rsidR="00974D6E" w:rsidRPr="00E75A2B">
        <w:rPr>
          <w:lang w:eastAsia="lv-LV"/>
        </w:rPr>
        <w:t xml:space="preserve"> nodrošinot biotopu netr</w:t>
      </w:r>
      <w:r w:rsidR="00D76AD3" w:rsidRPr="00E75A2B">
        <w:rPr>
          <w:lang w:eastAsia="lv-LV"/>
        </w:rPr>
        <w:t>au</w:t>
      </w:r>
      <w:r w:rsidR="00974D6E" w:rsidRPr="00E75A2B">
        <w:rPr>
          <w:lang w:eastAsia="lv-LV"/>
        </w:rPr>
        <w:t xml:space="preserve">cētu attīstību, </w:t>
      </w:r>
      <w:r w:rsidR="00D76AD3" w:rsidRPr="00E75A2B">
        <w:rPr>
          <w:lang w:eastAsia="lv-LV"/>
        </w:rPr>
        <w:t>smiltāju esparsetes atradnes apsaimniekošanu,</w:t>
      </w:r>
    </w:p>
    <w:p w14:paraId="07A96EBA" w14:textId="34E309D0" w:rsidR="00291EAF" w:rsidRPr="00E75A2B" w:rsidRDefault="00291EAF" w:rsidP="004279D5">
      <w:pPr>
        <w:pStyle w:val="ListParagraph"/>
        <w:numPr>
          <w:ilvl w:val="0"/>
          <w:numId w:val="23"/>
        </w:numPr>
        <w:autoSpaceDE w:val="0"/>
        <w:autoSpaceDN w:val="0"/>
        <w:adjustRightInd w:val="0"/>
        <w:spacing w:line="240" w:lineRule="auto"/>
        <w:rPr>
          <w:rFonts w:cs="Times New Roman"/>
          <w:color w:val="000000"/>
          <w:szCs w:val="24"/>
        </w:rPr>
      </w:pPr>
      <w:r w:rsidRPr="00E75A2B">
        <w:rPr>
          <w:lang w:eastAsia="lv-LV"/>
        </w:rPr>
        <w:t xml:space="preserve">Vismaz 50-100 m josla ap </w:t>
      </w:r>
      <w:r w:rsidR="00491786" w:rsidRPr="00E75A2B">
        <w:rPr>
          <w:lang w:eastAsia="lv-LV"/>
        </w:rPr>
        <w:t>Pintu un Šešku ezeru</w:t>
      </w:r>
      <w:r w:rsidR="00A177DB" w:rsidRPr="00E75A2B">
        <w:rPr>
          <w:lang w:eastAsia="lv-LV"/>
        </w:rPr>
        <w:t xml:space="preserve"> (skat. 5.3.4. un 5.3.5. attēlu)</w:t>
      </w:r>
      <w:r w:rsidR="00B328B8" w:rsidRPr="00E75A2B">
        <w:rPr>
          <w:lang w:eastAsia="lv-LV"/>
        </w:rPr>
        <w:t xml:space="preserve">, t.sk. </w:t>
      </w:r>
      <w:r w:rsidR="00B93710" w:rsidRPr="00E75A2B">
        <w:rPr>
          <w:lang w:eastAsia="lv-LV"/>
        </w:rPr>
        <w:t xml:space="preserve">ES nozīmes biotops </w:t>
      </w:r>
      <w:r w:rsidR="00B328B8" w:rsidRPr="00E75A2B">
        <w:rPr>
          <w:lang w:eastAsia="lv-LV"/>
        </w:rPr>
        <w:t xml:space="preserve">3150 </w:t>
      </w:r>
      <w:r w:rsidR="00B328B8" w:rsidRPr="00E75A2B">
        <w:rPr>
          <w:i/>
        </w:rPr>
        <w:t>Eitrofi ezeri ar iegrimušo ūdensaugu un peldaugu augāju</w:t>
      </w:r>
      <w:r w:rsidR="00B328B8" w:rsidRPr="00E75A2B">
        <w:t xml:space="preserve"> (</w:t>
      </w:r>
      <w:r w:rsidR="00B93710" w:rsidRPr="00E75A2B">
        <w:t>1</w:t>
      </w:r>
      <w:r w:rsidR="00B328B8" w:rsidRPr="00E75A2B">
        <w:t>,</w:t>
      </w:r>
      <w:r w:rsidR="00900122" w:rsidRPr="00E75A2B">
        <w:t>23</w:t>
      </w:r>
      <w:r w:rsidR="000B008F" w:rsidRPr="00E75A2B">
        <w:t> </w:t>
      </w:r>
      <w:r w:rsidR="00B328B8" w:rsidRPr="00E75A2B">
        <w:t>ha)</w:t>
      </w:r>
      <w:r w:rsidR="00491786" w:rsidRPr="00E75A2B">
        <w:rPr>
          <w:lang w:eastAsia="lv-LV"/>
        </w:rPr>
        <w:t xml:space="preserve">, lai </w:t>
      </w:r>
      <w:r w:rsidR="00600175" w:rsidRPr="00E75A2B">
        <w:rPr>
          <w:lang w:eastAsia="lv-LV"/>
        </w:rPr>
        <w:t>iekļautu DL</w:t>
      </w:r>
      <w:r w:rsidR="004A3D72" w:rsidRPr="00E75A2B">
        <w:rPr>
          <w:lang w:eastAsia="lv-LV"/>
        </w:rPr>
        <w:t xml:space="preserve"> vis</w:t>
      </w:r>
      <w:r w:rsidR="00600175" w:rsidRPr="00E75A2B">
        <w:rPr>
          <w:lang w:eastAsia="lv-LV"/>
        </w:rPr>
        <w:t>u Pintu un Šešku</w:t>
      </w:r>
      <w:r w:rsidR="004A3D72" w:rsidRPr="00E75A2B">
        <w:rPr>
          <w:lang w:eastAsia="lv-LV"/>
        </w:rPr>
        <w:t xml:space="preserve"> ezeru platīb</w:t>
      </w:r>
      <w:r w:rsidR="00600175" w:rsidRPr="00E75A2B">
        <w:rPr>
          <w:lang w:eastAsia="lv-LV"/>
        </w:rPr>
        <w:t>u</w:t>
      </w:r>
      <w:r w:rsidR="004A3D72" w:rsidRPr="00E75A2B">
        <w:rPr>
          <w:lang w:eastAsia="lv-LV"/>
        </w:rPr>
        <w:t xml:space="preserve"> un </w:t>
      </w:r>
      <w:r w:rsidR="00491786" w:rsidRPr="00E75A2B">
        <w:rPr>
          <w:lang w:eastAsia="lv-LV"/>
        </w:rPr>
        <w:t xml:space="preserve">labāk nodrošinātu </w:t>
      </w:r>
      <w:r w:rsidR="00A34607" w:rsidRPr="00E75A2B">
        <w:rPr>
          <w:lang w:eastAsia="lv-LV"/>
        </w:rPr>
        <w:t>šo ezeru aizsardzību to aizsargjoslā,</w:t>
      </w:r>
      <w:r w:rsidR="00C33272" w:rsidRPr="00E75A2B">
        <w:rPr>
          <w:lang w:eastAsia="lv-LV"/>
        </w:rPr>
        <w:t xml:space="preserve"> </w:t>
      </w:r>
      <w:r w:rsidR="00295EBE" w:rsidRPr="00E75A2B">
        <w:rPr>
          <w:lang w:eastAsia="lv-LV"/>
        </w:rPr>
        <w:t xml:space="preserve">ES nozīmes biotopa </w:t>
      </w:r>
      <w:r w:rsidR="00962E28" w:rsidRPr="00E75A2B">
        <w:rPr>
          <w:lang w:eastAsia="lv-LV"/>
        </w:rPr>
        <w:t>62</w:t>
      </w:r>
      <w:r w:rsidR="00295EBE" w:rsidRPr="00E75A2B">
        <w:rPr>
          <w:lang w:eastAsia="lv-LV"/>
        </w:rPr>
        <w:t>70</w:t>
      </w:r>
      <w:r w:rsidR="006D7EC2" w:rsidRPr="00E75A2B">
        <w:rPr>
          <w:lang w:eastAsia="lv-LV"/>
        </w:rPr>
        <w:t>*</w:t>
      </w:r>
      <w:r w:rsidR="00295EBE" w:rsidRPr="00E75A2B">
        <w:rPr>
          <w:lang w:eastAsia="lv-LV"/>
        </w:rPr>
        <w:t xml:space="preserve"> </w:t>
      </w:r>
      <w:r w:rsidR="00295EBE" w:rsidRPr="00E75A2B">
        <w:rPr>
          <w:i/>
          <w:iCs/>
          <w:lang w:eastAsia="lv-LV"/>
        </w:rPr>
        <w:t>Sugām bagātas</w:t>
      </w:r>
      <w:r w:rsidR="00962E28" w:rsidRPr="00E75A2B">
        <w:rPr>
          <w:i/>
          <w:iCs/>
          <w:lang w:eastAsia="lv-LV"/>
        </w:rPr>
        <w:t xml:space="preserve"> ganības un ganītas pļavas</w:t>
      </w:r>
      <w:r w:rsidR="001D5088" w:rsidRPr="00E75A2B">
        <w:rPr>
          <w:i/>
          <w:iCs/>
          <w:lang w:eastAsia="lv-LV"/>
        </w:rPr>
        <w:t xml:space="preserve"> </w:t>
      </w:r>
      <w:r w:rsidR="001D5088" w:rsidRPr="00E75A2B">
        <w:rPr>
          <w:lang w:eastAsia="lv-LV"/>
        </w:rPr>
        <w:t>(</w:t>
      </w:r>
      <w:r w:rsidR="006D7EC2" w:rsidRPr="00E75A2B">
        <w:rPr>
          <w:lang w:eastAsia="lv-LV"/>
        </w:rPr>
        <w:t>8,95 ha)</w:t>
      </w:r>
      <w:r w:rsidR="00545569" w:rsidRPr="00E75A2B">
        <w:rPr>
          <w:lang w:eastAsia="lv-LV"/>
        </w:rPr>
        <w:t xml:space="preserve"> un</w:t>
      </w:r>
      <w:r w:rsidR="00962E28" w:rsidRPr="00E75A2B">
        <w:rPr>
          <w:lang w:eastAsia="lv-LV"/>
        </w:rPr>
        <w:t xml:space="preserve"> </w:t>
      </w:r>
      <w:r w:rsidR="00C33272" w:rsidRPr="00E75A2B">
        <w:rPr>
          <w:lang w:eastAsia="lv-LV"/>
        </w:rPr>
        <w:t>aina</w:t>
      </w:r>
      <w:r w:rsidR="000F06ED" w:rsidRPr="00E75A2B">
        <w:rPr>
          <w:lang w:eastAsia="lv-LV"/>
        </w:rPr>
        <w:t>visko vērtību saglabāšanu,</w:t>
      </w:r>
      <w:r w:rsidR="003E598F" w:rsidRPr="00E75A2B">
        <w:rPr>
          <w:lang w:eastAsia="lv-LV"/>
        </w:rPr>
        <w:t xml:space="preserve"> nodrošinot bioloģiski un ainaviski vērtīgo zālāju platību saglabāšanos un atjaunošanu, tos atbilstoši apsaimniekojot,</w:t>
      </w:r>
    </w:p>
    <w:p w14:paraId="63138D4F" w14:textId="4FAD6304" w:rsidR="004F4DA2" w:rsidRPr="00E75A2B" w:rsidRDefault="004F4DA2" w:rsidP="004279D5">
      <w:pPr>
        <w:pStyle w:val="ListParagraph"/>
        <w:numPr>
          <w:ilvl w:val="0"/>
          <w:numId w:val="23"/>
        </w:numPr>
        <w:autoSpaceDE w:val="0"/>
        <w:autoSpaceDN w:val="0"/>
        <w:adjustRightInd w:val="0"/>
        <w:spacing w:line="240" w:lineRule="auto"/>
        <w:rPr>
          <w:rFonts w:cs="Times New Roman"/>
          <w:color w:val="000000"/>
          <w:szCs w:val="24"/>
        </w:rPr>
      </w:pPr>
      <w:r w:rsidRPr="00E75A2B">
        <w:rPr>
          <w:lang w:eastAsia="lv-LV"/>
        </w:rPr>
        <w:t xml:space="preserve">Mitrie meži </w:t>
      </w:r>
      <w:r w:rsidR="00CC5EB3" w:rsidRPr="00E75A2B">
        <w:rPr>
          <w:lang w:eastAsia="lv-LV"/>
        </w:rPr>
        <w:t xml:space="preserve">uz </w:t>
      </w:r>
      <w:r w:rsidRPr="00E75A2B">
        <w:rPr>
          <w:lang w:eastAsia="lv-LV"/>
        </w:rPr>
        <w:t xml:space="preserve">A </w:t>
      </w:r>
      <w:r w:rsidR="00CC5EB3" w:rsidRPr="00E75A2B">
        <w:rPr>
          <w:lang w:eastAsia="lv-LV"/>
        </w:rPr>
        <w:t>no DL “Grebļukalns”</w:t>
      </w:r>
      <w:r w:rsidR="00A177DB" w:rsidRPr="00E75A2B">
        <w:rPr>
          <w:lang w:eastAsia="lv-LV"/>
        </w:rPr>
        <w:t xml:space="preserve"> (skat. 5.3.6. attēlu)</w:t>
      </w:r>
      <w:r w:rsidR="00AC0DCA" w:rsidRPr="00E75A2B">
        <w:rPr>
          <w:lang w:eastAsia="lv-LV"/>
        </w:rPr>
        <w:t xml:space="preserve">, nodrošinot vienotu </w:t>
      </w:r>
      <w:r w:rsidR="00F4157B" w:rsidRPr="00E75A2B">
        <w:rPr>
          <w:lang w:eastAsia="lv-LV"/>
        </w:rPr>
        <w:t xml:space="preserve">ES nozīmes biotopu </w:t>
      </w:r>
      <w:r w:rsidR="007C7F1E" w:rsidRPr="00E75A2B">
        <w:rPr>
          <w:lang w:eastAsia="lv-LV"/>
        </w:rPr>
        <w:t>91D0*</w:t>
      </w:r>
      <w:r w:rsidR="00AF4344" w:rsidRPr="00E75A2B">
        <w:rPr>
          <w:lang w:eastAsia="lv-LV"/>
        </w:rPr>
        <w:t xml:space="preserve"> </w:t>
      </w:r>
      <w:r w:rsidR="00AF4344" w:rsidRPr="00E75A2B">
        <w:rPr>
          <w:i/>
          <w:iCs/>
          <w:lang w:eastAsia="lv-LV"/>
        </w:rPr>
        <w:t>Purvaini meži</w:t>
      </w:r>
      <w:r w:rsidR="006D7EC2" w:rsidRPr="00E75A2B">
        <w:rPr>
          <w:i/>
          <w:iCs/>
          <w:lang w:eastAsia="lv-LV"/>
        </w:rPr>
        <w:t xml:space="preserve"> </w:t>
      </w:r>
      <w:r w:rsidR="006D7EC2" w:rsidRPr="00E75A2B">
        <w:rPr>
          <w:lang w:eastAsia="lv-LV"/>
        </w:rPr>
        <w:t xml:space="preserve">(paplašinājumā </w:t>
      </w:r>
      <w:r w:rsidR="00E95539" w:rsidRPr="00E75A2B">
        <w:rPr>
          <w:lang w:eastAsia="lv-LV"/>
        </w:rPr>
        <w:t>15,11</w:t>
      </w:r>
      <w:r w:rsidR="006D7EC2" w:rsidRPr="00E75A2B">
        <w:rPr>
          <w:lang w:eastAsia="lv-LV"/>
        </w:rPr>
        <w:t> ha)</w:t>
      </w:r>
      <w:r w:rsidR="007C7F1E" w:rsidRPr="00E75A2B">
        <w:rPr>
          <w:lang w:eastAsia="lv-LV"/>
        </w:rPr>
        <w:t>, 9080*</w:t>
      </w:r>
      <w:r w:rsidR="00AF4344" w:rsidRPr="00E75A2B">
        <w:rPr>
          <w:lang w:eastAsia="lv-LV"/>
        </w:rPr>
        <w:t xml:space="preserve"> </w:t>
      </w:r>
      <w:r w:rsidR="00AF4344" w:rsidRPr="00E75A2B">
        <w:rPr>
          <w:i/>
          <w:iCs/>
          <w:lang w:eastAsia="lv-LV"/>
        </w:rPr>
        <w:t>Staignāju meži</w:t>
      </w:r>
      <w:r w:rsidR="006D7EC2" w:rsidRPr="00E75A2B">
        <w:rPr>
          <w:i/>
          <w:iCs/>
          <w:lang w:eastAsia="lv-LV"/>
        </w:rPr>
        <w:t xml:space="preserve"> </w:t>
      </w:r>
      <w:r w:rsidR="006D7EC2" w:rsidRPr="00E75A2B">
        <w:rPr>
          <w:lang w:eastAsia="lv-LV"/>
        </w:rPr>
        <w:t xml:space="preserve">(paplašinājumā </w:t>
      </w:r>
      <w:r w:rsidR="003B43AF" w:rsidRPr="00E75A2B">
        <w:rPr>
          <w:lang w:eastAsia="lv-LV"/>
        </w:rPr>
        <w:t>8,81</w:t>
      </w:r>
      <w:r w:rsidR="00E95539" w:rsidRPr="00E75A2B">
        <w:rPr>
          <w:lang w:eastAsia="lv-LV"/>
        </w:rPr>
        <w:t> </w:t>
      </w:r>
      <w:r w:rsidR="006D7EC2" w:rsidRPr="00E75A2B">
        <w:rPr>
          <w:lang w:eastAsia="lv-LV"/>
        </w:rPr>
        <w:t>ha)</w:t>
      </w:r>
      <w:r w:rsidR="007C7F1E" w:rsidRPr="00E75A2B">
        <w:rPr>
          <w:lang w:eastAsia="lv-LV"/>
        </w:rPr>
        <w:t>,</w:t>
      </w:r>
      <w:r w:rsidR="00AD72CA" w:rsidRPr="00E75A2B">
        <w:rPr>
          <w:lang w:eastAsia="lv-LV"/>
        </w:rPr>
        <w:t xml:space="preserve"> </w:t>
      </w:r>
      <w:r w:rsidR="0045378E" w:rsidRPr="00E75A2B">
        <w:rPr>
          <w:lang w:eastAsia="lv-LV"/>
        </w:rPr>
        <w:t xml:space="preserve">9050 </w:t>
      </w:r>
      <w:r w:rsidR="0045378E" w:rsidRPr="00E75A2B">
        <w:rPr>
          <w:i/>
          <w:iCs/>
          <w:lang w:eastAsia="lv-LV"/>
        </w:rPr>
        <w:t xml:space="preserve">Lakstaugiem bagāti egļu meži </w:t>
      </w:r>
      <w:r w:rsidR="0045378E" w:rsidRPr="00E75A2B">
        <w:rPr>
          <w:lang w:eastAsia="lv-LV"/>
        </w:rPr>
        <w:t>(</w:t>
      </w:r>
      <w:r w:rsidR="00353723" w:rsidRPr="00E75A2B">
        <w:rPr>
          <w:lang w:eastAsia="lv-LV"/>
        </w:rPr>
        <w:t>0,51</w:t>
      </w:r>
      <w:r w:rsidR="0045378E" w:rsidRPr="00E75A2B">
        <w:rPr>
          <w:lang w:eastAsia="lv-LV"/>
        </w:rPr>
        <w:t> ha)</w:t>
      </w:r>
      <w:r w:rsidR="00AD72CA" w:rsidRPr="00E75A2B">
        <w:t xml:space="preserve">, </w:t>
      </w:r>
      <w:r w:rsidR="00E05BFD" w:rsidRPr="00E75A2B">
        <w:t>9010*</w:t>
      </w:r>
      <w:r w:rsidR="00E05BFD" w:rsidRPr="00E75A2B">
        <w:rPr>
          <w:i/>
        </w:rPr>
        <w:t xml:space="preserve"> Veci vai dabiski boreāli meži </w:t>
      </w:r>
      <w:r w:rsidR="00CD278B" w:rsidRPr="00E75A2B">
        <w:rPr>
          <w:iCs/>
        </w:rPr>
        <w:t>(</w:t>
      </w:r>
      <w:r w:rsidR="00BD6133" w:rsidRPr="00E75A2B">
        <w:rPr>
          <w:iCs/>
        </w:rPr>
        <w:t>4,71</w:t>
      </w:r>
      <w:r w:rsidR="00CD278B" w:rsidRPr="00E75A2B">
        <w:rPr>
          <w:iCs/>
        </w:rPr>
        <w:t xml:space="preserve"> ha) un </w:t>
      </w:r>
      <w:r w:rsidR="00AD72CA" w:rsidRPr="00E75A2B">
        <w:rPr>
          <w:iCs/>
        </w:rPr>
        <w:t>tiem piegulošo</w:t>
      </w:r>
      <w:r w:rsidR="007C7F1E" w:rsidRPr="00E75A2B">
        <w:rPr>
          <w:lang w:eastAsia="lv-LV"/>
        </w:rPr>
        <w:t xml:space="preserve"> </w:t>
      </w:r>
      <w:r w:rsidR="00AC0DCA" w:rsidRPr="00E75A2B">
        <w:rPr>
          <w:lang w:eastAsia="lv-LV"/>
        </w:rPr>
        <w:t xml:space="preserve">mitrāju </w:t>
      </w:r>
      <w:r w:rsidR="00A34607" w:rsidRPr="00E75A2B">
        <w:rPr>
          <w:lang w:eastAsia="lv-LV"/>
        </w:rPr>
        <w:t xml:space="preserve">un </w:t>
      </w:r>
      <w:r w:rsidR="00F4157B" w:rsidRPr="00E75A2B">
        <w:rPr>
          <w:lang w:eastAsia="lv-LV"/>
        </w:rPr>
        <w:t xml:space="preserve">aizsargājamo </w:t>
      </w:r>
      <w:r w:rsidR="00A34607" w:rsidRPr="00E75A2B">
        <w:rPr>
          <w:lang w:eastAsia="lv-LV"/>
        </w:rPr>
        <w:t>pūču</w:t>
      </w:r>
      <w:r w:rsidR="00F4157B" w:rsidRPr="00E75A2B">
        <w:rPr>
          <w:lang w:eastAsia="lv-LV"/>
        </w:rPr>
        <w:t>,</w:t>
      </w:r>
      <w:r w:rsidR="00A34607" w:rsidRPr="00E75A2B">
        <w:rPr>
          <w:lang w:eastAsia="lv-LV"/>
        </w:rPr>
        <w:t xml:space="preserve"> dzeņu </w:t>
      </w:r>
      <w:r w:rsidR="00F4157B" w:rsidRPr="00E75A2B">
        <w:rPr>
          <w:lang w:eastAsia="lv-LV"/>
        </w:rPr>
        <w:t xml:space="preserve">un </w:t>
      </w:r>
      <w:r w:rsidR="004B3A4D" w:rsidRPr="00E75A2B">
        <w:rPr>
          <w:lang w:eastAsia="lv-LV"/>
        </w:rPr>
        <w:t xml:space="preserve">dienas </w:t>
      </w:r>
      <w:r w:rsidR="00F4157B" w:rsidRPr="00E75A2B">
        <w:rPr>
          <w:lang w:eastAsia="lv-LV"/>
        </w:rPr>
        <w:t>plēsī</w:t>
      </w:r>
      <w:r w:rsidR="004B3A4D" w:rsidRPr="00E75A2B">
        <w:rPr>
          <w:lang w:eastAsia="lv-LV"/>
        </w:rPr>
        <w:t xml:space="preserve">go putnu </w:t>
      </w:r>
      <w:r w:rsidR="00F4157B" w:rsidRPr="00E75A2B">
        <w:rPr>
          <w:lang w:eastAsia="lv-LV"/>
        </w:rPr>
        <w:t>sugu dzīvotņu</w:t>
      </w:r>
      <w:r w:rsidR="00A34607" w:rsidRPr="00E75A2B">
        <w:rPr>
          <w:lang w:eastAsia="lv-LV"/>
        </w:rPr>
        <w:t xml:space="preserve"> </w:t>
      </w:r>
      <w:r w:rsidR="00AC0DCA" w:rsidRPr="00E75A2B">
        <w:rPr>
          <w:lang w:eastAsia="lv-LV"/>
        </w:rPr>
        <w:t>aizsardzību</w:t>
      </w:r>
      <w:r w:rsidR="003E598F" w:rsidRPr="00E75A2B">
        <w:rPr>
          <w:lang w:eastAsia="lv-LV"/>
        </w:rPr>
        <w:t>, nodrošinot to netraucētu attīstību</w:t>
      </w:r>
      <w:r w:rsidR="00A34607" w:rsidRPr="00E75A2B">
        <w:rPr>
          <w:lang w:eastAsia="lv-LV"/>
        </w:rPr>
        <w:t>.</w:t>
      </w:r>
    </w:p>
    <w:p w14:paraId="249AED0B" w14:textId="77777777" w:rsidR="000822E5" w:rsidRPr="00E75A2B" w:rsidRDefault="000822E5" w:rsidP="002B4BC9">
      <w:pPr>
        <w:autoSpaceDE w:val="0"/>
        <w:autoSpaceDN w:val="0"/>
        <w:adjustRightInd w:val="0"/>
        <w:spacing w:line="240" w:lineRule="auto"/>
        <w:ind w:firstLine="0"/>
        <w:rPr>
          <w:lang w:eastAsia="lv-LV"/>
        </w:rPr>
      </w:pPr>
    </w:p>
    <w:p w14:paraId="5DC33DF8" w14:textId="2AEA03E5" w:rsidR="00A34607" w:rsidRPr="00E75A2B" w:rsidRDefault="00FF094B" w:rsidP="002B4BC9">
      <w:pPr>
        <w:autoSpaceDE w:val="0"/>
        <w:autoSpaceDN w:val="0"/>
        <w:adjustRightInd w:val="0"/>
        <w:spacing w:line="240" w:lineRule="auto"/>
        <w:ind w:firstLine="0"/>
        <w:rPr>
          <w:lang w:eastAsia="lv-LV"/>
        </w:rPr>
      </w:pPr>
      <w:r w:rsidRPr="00E75A2B">
        <w:rPr>
          <w:lang w:eastAsia="lv-LV"/>
        </w:rPr>
        <w:t xml:space="preserve">Kopējā paplašinājumu platība ir </w:t>
      </w:r>
      <w:r w:rsidR="00BD76A6" w:rsidRPr="00E75A2B">
        <w:rPr>
          <w:lang w:eastAsia="lv-LV"/>
        </w:rPr>
        <w:t>1</w:t>
      </w:r>
      <w:r w:rsidR="009B06EC" w:rsidRPr="00E75A2B">
        <w:rPr>
          <w:lang w:eastAsia="lv-LV"/>
        </w:rPr>
        <w:t>70</w:t>
      </w:r>
      <w:r w:rsidR="00BD76A6" w:rsidRPr="00E75A2B">
        <w:rPr>
          <w:lang w:eastAsia="lv-LV"/>
        </w:rPr>
        <w:t>,</w:t>
      </w:r>
      <w:r w:rsidR="009B06EC" w:rsidRPr="00E75A2B">
        <w:rPr>
          <w:lang w:eastAsia="lv-LV"/>
        </w:rPr>
        <w:t>39</w:t>
      </w:r>
      <w:r w:rsidR="00BD76A6" w:rsidRPr="00E75A2B">
        <w:rPr>
          <w:lang w:eastAsia="lv-LV"/>
        </w:rPr>
        <w:t> </w:t>
      </w:r>
      <w:r w:rsidRPr="00E75A2B">
        <w:rPr>
          <w:lang w:eastAsia="lv-LV"/>
        </w:rPr>
        <w:t>ha</w:t>
      </w:r>
      <w:r w:rsidR="009B5B61" w:rsidRPr="00E75A2B">
        <w:rPr>
          <w:lang w:eastAsia="lv-LV"/>
        </w:rPr>
        <w:t>, t.sk. ES nozīmes biotopi 5</w:t>
      </w:r>
      <w:r w:rsidR="00A63C3B" w:rsidRPr="00E75A2B">
        <w:rPr>
          <w:lang w:eastAsia="lv-LV"/>
        </w:rPr>
        <w:t>5</w:t>
      </w:r>
      <w:r w:rsidR="0059026D" w:rsidRPr="00E75A2B">
        <w:rPr>
          <w:lang w:eastAsia="lv-LV"/>
        </w:rPr>
        <w:t>,</w:t>
      </w:r>
      <w:r w:rsidR="00A63C3B" w:rsidRPr="00E75A2B">
        <w:rPr>
          <w:lang w:eastAsia="lv-LV"/>
        </w:rPr>
        <w:t>36</w:t>
      </w:r>
      <w:r w:rsidR="0059026D" w:rsidRPr="00E75A2B">
        <w:rPr>
          <w:lang w:eastAsia="lv-LV"/>
        </w:rPr>
        <w:t xml:space="preserve"> ha</w:t>
      </w:r>
      <w:r w:rsidRPr="00E75A2B">
        <w:rPr>
          <w:lang w:eastAsia="lv-LV"/>
        </w:rPr>
        <w:t>.</w:t>
      </w:r>
    </w:p>
    <w:p w14:paraId="5F57AF70" w14:textId="7C80DA13" w:rsidR="001E11C0" w:rsidRPr="00E75A2B" w:rsidRDefault="00801CE5" w:rsidP="003C46DE">
      <w:pPr>
        <w:autoSpaceDE w:val="0"/>
        <w:autoSpaceDN w:val="0"/>
        <w:adjustRightInd w:val="0"/>
        <w:spacing w:after="0" w:line="240" w:lineRule="auto"/>
        <w:ind w:firstLine="0"/>
        <w:jc w:val="center"/>
        <w:rPr>
          <w:rFonts w:cs="Times New Roman"/>
          <w:b/>
          <w:bCs/>
          <w:szCs w:val="24"/>
        </w:rPr>
      </w:pPr>
      <w:r w:rsidRPr="00E75A2B">
        <w:rPr>
          <w:rFonts w:cs="Times New Roman"/>
          <w:b/>
          <w:bCs/>
          <w:noProof/>
          <w:szCs w:val="24"/>
        </w:rPr>
        <w:lastRenderedPageBreak/>
        <w:drawing>
          <wp:inline distT="0" distB="0" distL="0" distR="0" wp14:anchorId="763B0ABA" wp14:editId="13CFE898">
            <wp:extent cx="5941395" cy="4200525"/>
            <wp:effectExtent l="0" t="0" r="2540" b="0"/>
            <wp:docPr id="11" name="Attēls 1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ttēls, kurā ir karte&#10;&#10;Apraksts ģenerēts automātiski"/>
                    <pic:cNvPicPr/>
                  </pic:nvPicPr>
                  <pic:blipFill>
                    <a:blip r:embed="rId109" cstate="screen">
                      <a:extLst>
                        <a:ext uri="{28A0092B-C50C-407E-A947-70E740481C1C}">
                          <a14:useLocalDpi xmlns:a14="http://schemas.microsoft.com/office/drawing/2010/main"/>
                        </a:ext>
                      </a:extLst>
                    </a:blip>
                    <a:stretch>
                      <a:fillRect/>
                    </a:stretch>
                  </pic:blipFill>
                  <pic:spPr>
                    <a:xfrm>
                      <a:off x="0" y="0"/>
                      <a:ext cx="5944986" cy="4203064"/>
                    </a:xfrm>
                    <a:prstGeom prst="rect">
                      <a:avLst/>
                    </a:prstGeom>
                  </pic:spPr>
                </pic:pic>
              </a:graphicData>
            </a:graphic>
          </wp:inline>
        </w:drawing>
      </w:r>
    </w:p>
    <w:p w14:paraId="419FB753" w14:textId="5327C8EC" w:rsidR="00AF2EFF" w:rsidRPr="00E75A2B" w:rsidRDefault="009E5041" w:rsidP="003C46DE">
      <w:pPr>
        <w:pStyle w:val="ListParagraph"/>
        <w:spacing w:after="0" w:line="240" w:lineRule="auto"/>
        <w:ind w:left="0" w:firstLine="0"/>
        <w:contextualSpacing w:val="0"/>
        <w:jc w:val="center"/>
        <w:rPr>
          <w:lang w:eastAsia="lv-LV"/>
        </w:rPr>
      </w:pPr>
      <w:r w:rsidRPr="00E75A2B">
        <w:rPr>
          <w:lang w:eastAsia="lv-LV"/>
        </w:rPr>
        <w:t xml:space="preserve">5.3.1. attēls. Ieteicamā DL “Grebļukalns” robeža, iekļaujot </w:t>
      </w:r>
      <w:r w:rsidR="006B6946" w:rsidRPr="00E75A2B">
        <w:rPr>
          <w:lang w:eastAsia="lv-LV"/>
        </w:rPr>
        <w:t>Kaņcieri un pārejas purvu ap to</w:t>
      </w:r>
      <w:r w:rsidRPr="00E75A2B">
        <w:rPr>
          <w:lang w:eastAsia="lv-LV"/>
        </w:rPr>
        <w:t>.</w:t>
      </w:r>
    </w:p>
    <w:p w14:paraId="1418EDC0" w14:textId="4630CEBB" w:rsidR="0089537D" w:rsidRPr="00E75A2B" w:rsidRDefault="00801CE5" w:rsidP="003C46DE">
      <w:pPr>
        <w:pStyle w:val="ListParagraph"/>
        <w:spacing w:after="0" w:line="240" w:lineRule="auto"/>
        <w:ind w:left="0" w:firstLine="0"/>
        <w:contextualSpacing w:val="0"/>
        <w:jc w:val="center"/>
        <w:rPr>
          <w:lang w:eastAsia="lv-LV"/>
        </w:rPr>
      </w:pPr>
      <w:r w:rsidRPr="00E75A2B">
        <w:rPr>
          <w:noProof/>
          <w:lang w:eastAsia="lv-LV"/>
        </w:rPr>
        <w:drawing>
          <wp:inline distT="0" distB="0" distL="0" distR="0" wp14:anchorId="5977BF70" wp14:editId="2A1AC312">
            <wp:extent cx="5981812" cy="4229100"/>
            <wp:effectExtent l="0" t="0" r="0" b="0"/>
            <wp:docPr id="12" name="Attēls 1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Attēls, kurā ir karte&#10;&#10;Apraksts ģenerēts automātiski"/>
                    <pic:cNvPicPr/>
                  </pic:nvPicPr>
                  <pic:blipFill>
                    <a:blip r:embed="rId110" cstate="screen">
                      <a:extLst>
                        <a:ext uri="{28A0092B-C50C-407E-A947-70E740481C1C}">
                          <a14:useLocalDpi xmlns:a14="http://schemas.microsoft.com/office/drawing/2010/main"/>
                        </a:ext>
                      </a:extLst>
                    </a:blip>
                    <a:stretch>
                      <a:fillRect/>
                    </a:stretch>
                  </pic:blipFill>
                  <pic:spPr>
                    <a:xfrm>
                      <a:off x="0" y="0"/>
                      <a:ext cx="5991716" cy="4236102"/>
                    </a:xfrm>
                    <a:prstGeom prst="rect">
                      <a:avLst/>
                    </a:prstGeom>
                  </pic:spPr>
                </pic:pic>
              </a:graphicData>
            </a:graphic>
          </wp:inline>
        </w:drawing>
      </w:r>
    </w:p>
    <w:p w14:paraId="5AC2A5FB" w14:textId="3463DA0D" w:rsidR="006B6946" w:rsidRPr="00E75A2B" w:rsidRDefault="006B6946" w:rsidP="003C46DE">
      <w:pPr>
        <w:pStyle w:val="ListParagraph"/>
        <w:spacing w:after="0" w:line="240" w:lineRule="auto"/>
        <w:ind w:left="0" w:firstLine="0"/>
        <w:contextualSpacing w:val="0"/>
        <w:jc w:val="center"/>
        <w:rPr>
          <w:lang w:eastAsia="lv-LV"/>
        </w:rPr>
      </w:pPr>
      <w:r w:rsidRPr="00E75A2B">
        <w:rPr>
          <w:lang w:eastAsia="lv-LV"/>
        </w:rPr>
        <w:t>5.3.2. attēls. Ieteicamā DL “Grebļukalns” robeža, iekļaujot palieņu zālāju.</w:t>
      </w:r>
    </w:p>
    <w:p w14:paraId="4DAFE9E4" w14:textId="1A5FA760" w:rsidR="0089537D" w:rsidRPr="00E75A2B" w:rsidRDefault="00E32722" w:rsidP="003C46DE">
      <w:pPr>
        <w:pStyle w:val="ListParagraph"/>
        <w:spacing w:after="0" w:line="240" w:lineRule="auto"/>
        <w:ind w:left="0" w:firstLine="0"/>
        <w:contextualSpacing w:val="0"/>
        <w:jc w:val="center"/>
        <w:rPr>
          <w:lang w:eastAsia="lv-LV"/>
        </w:rPr>
      </w:pPr>
      <w:r w:rsidRPr="00E75A2B">
        <w:rPr>
          <w:noProof/>
          <w:lang w:eastAsia="lv-LV"/>
        </w:rPr>
        <w:lastRenderedPageBreak/>
        <w:drawing>
          <wp:inline distT="0" distB="0" distL="0" distR="0" wp14:anchorId="62A4DF05" wp14:editId="5FBA57B0">
            <wp:extent cx="5819775" cy="4114541"/>
            <wp:effectExtent l="0" t="0" r="0" b="635"/>
            <wp:docPr id="63" name="Attēls 6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ttēls 63" descr="Attēls, kurā ir karte&#10;&#10;Apraksts ģenerēts automātiski"/>
                    <pic:cNvPicPr/>
                  </pic:nvPicPr>
                  <pic:blipFill>
                    <a:blip r:embed="rId111" cstate="screen">
                      <a:extLst>
                        <a:ext uri="{28A0092B-C50C-407E-A947-70E740481C1C}">
                          <a14:useLocalDpi xmlns:a14="http://schemas.microsoft.com/office/drawing/2010/main"/>
                        </a:ext>
                      </a:extLst>
                    </a:blip>
                    <a:stretch>
                      <a:fillRect/>
                    </a:stretch>
                  </pic:blipFill>
                  <pic:spPr>
                    <a:xfrm>
                      <a:off x="0" y="0"/>
                      <a:ext cx="5823262" cy="4117006"/>
                    </a:xfrm>
                    <a:prstGeom prst="rect">
                      <a:avLst/>
                    </a:prstGeom>
                  </pic:spPr>
                </pic:pic>
              </a:graphicData>
            </a:graphic>
          </wp:inline>
        </w:drawing>
      </w:r>
    </w:p>
    <w:p w14:paraId="035EB247" w14:textId="40EA833D" w:rsidR="001311A8" w:rsidRPr="00E75A2B" w:rsidRDefault="001311A8" w:rsidP="003C46DE">
      <w:pPr>
        <w:pStyle w:val="ListParagraph"/>
        <w:spacing w:after="0" w:line="240" w:lineRule="auto"/>
        <w:ind w:left="0" w:firstLine="0"/>
        <w:contextualSpacing w:val="0"/>
        <w:jc w:val="center"/>
        <w:rPr>
          <w:lang w:eastAsia="lv-LV"/>
        </w:rPr>
      </w:pPr>
      <w:r w:rsidRPr="00E75A2B">
        <w:rPr>
          <w:lang w:eastAsia="lv-LV"/>
        </w:rPr>
        <w:t>5.3.3. attēls. Ieteicamā DL “Grebļukalns” robeža, iekļaujot smiltāju esparsetes atradni un ES nozīmes meža biotopus</w:t>
      </w:r>
      <w:r w:rsidR="00481574" w:rsidRPr="00E75A2B">
        <w:rPr>
          <w:lang w:eastAsia="lv-LV"/>
        </w:rPr>
        <w:t xml:space="preserve">, palieņu zālāju </w:t>
      </w:r>
      <w:r w:rsidR="00536ACB" w:rsidRPr="00E75A2B">
        <w:rPr>
          <w:lang w:eastAsia="lv-LV"/>
        </w:rPr>
        <w:t>un visu kultūras pieminekļa teritoriju</w:t>
      </w:r>
      <w:r w:rsidRPr="00E75A2B">
        <w:rPr>
          <w:lang w:eastAsia="lv-LV"/>
        </w:rPr>
        <w:t>.</w:t>
      </w:r>
    </w:p>
    <w:p w14:paraId="2CA26DB6" w14:textId="015468DB" w:rsidR="00700BA6" w:rsidRPr="00E75A2B" w:rsidRDefault="008964E6" w:rsidP="003C46DE">
      <w:pPr>
        <w:pStyle w:val="ListParagraph"/>
        <w:spacing w:after="0" w:line="240" w:lineRule="auto"/>
        <w:ind w:left="0" w:firstLine="0"/>
        <w:contextualSpacing w:val="0"/>
        <w:jc w:val="center"/>
        <w:rPr>
          <w:lang w:eastAsia="lv-LV"/>
        </w:rPr>
      </w:pPr>
      <w:r w:rsidRPr="00E75A2B">
        <w:rPr>
          <w:noProof/>
          <w:lang w:eastAsia="lv-LV"/>
        </w:rPr>
        <w:drawing>
          <wp:inline distT="0" distB="0" distL="0" distR="0" wp14:anchorId="1E475534" wp14:editId="0AC2E617">
            <wp:extent cx="5781675" cy="4087605"/>
            <wp:effectExtent l="0" t="0" r="0" b="8255"/>
            <wp:docPr id="918145585" name="Attēls 91814558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85" name="Attēls 918145585" descr="Attēls, kurā ir karte&#10;&#10;Apraksts ģenerēts automātiski"/>
                    <pic:cNvPicPr/>
                  </pic:nvPicPr>
                  <pic:blipFill>
                    <a:blip r:embed="rId112" cstate="screen">
                      <a:extLst>
                        <a:ext uri="{28A0092B-C50C-407E-A947-70E740481C1C}">
                          <a14:useLocalDpi xmlns:a14="http://schemas.microsoft.com/office/drawing/2010/main"/>
                        </a:ext>
                      </a:extLst>
                    </a:blip>
                    <a:stretch>
                      <a:fillRect/>
                    </a:stretch>
                  </pic:blipFill>
                  <pic:spPr>
                    <a:xfrm>
                      <a:off x="0" y="0"/>
                      <a:ext cx="5784252" cy="4089427"/>
                    </a:xfrm>
                    <a:prstGeom prst="rect">
                      <a:avLst/>
                    </a:prstGeom>
                  </pic:spPr>
                </pic:pic>
              </a:graphicData>
            </a:graphic>
          </wp:inline>
        </w:drawing>
      </w:r>
    </w:p>
    <w:p w14:paraId="3D3AA786" w14:textId="3B726286" w:rsidR="001311A8" w:rsidRPr="00E75A2B" w:rsidRDefault="001311A8" w:rsidP="003C46DE">
      <w:pPr>
        <w:pStyle w:val="ListParagraph"/>
        <w:spacing w:after="0" w:line="240" w:lineRule="auto"/>
        <w:ind w:left="0" w:firstLine="0"/>
        <w:contextualSpacing w:val="0"/>
        <w:jc w:val="center"/>
        <w:rPr>
          <w:lang w:eastAsia="lv-LV"/>
        </w:rPr>
      </w:pPr>
      <w:r w:rsidRPr="00E75A2B">
        <w:rPr>
          <w:lang w:eastAsia="lv-LV"/>
        </w:rPr>
        <w:t>5.3.4. attēls. Ieteicamā DL “Grebļukalns” robeža, iekļaujot Šešku ezera krastu.</w:t>
      </w:r>
    </w:p>
    <w:p w14:paraId="2E3A885F" w14:textId="58869CAB" w:rsidR="00E93981" w:rsidRPr="00E75A2B" w:rsidRDefault="001C5705" w:rsidP="003C46DE">
      <w:pPr>
        <w:pStyle w:val="ListParagraph"/>
        <w:spacing w:after="0" w:line="240" w:lineRule="auto"/>
        <w:ind w:left="0" w:firstLine="0"/>
        <w:contextualSpacing w:val="0"/>
        <w:jc w:val="center"/>
        <w:rPr>
          <w:lang w:eastAsia="lv-LV"/>
        </w:rPr>
      </w:pPr>
      <w:r w:rsidRPr="00E75A2B">
        <w:rPr>
          <w:noProof/>
          <w:lang w:eastAsia="lv-LV"/>
        </w:rPr>
        <w:lastRenderedPageBreak/>
        <w:drawing>
          <wp:inline distT="0" distB="0" distL="0" distR="0" wp14:anchorId="3F353A6A" wp14:editId="7201AA16">
            <wp:extent cx="5686425" cy="4020263"/>
            <wp:effectExtent l="0" t="0" r="0" b="0"/>
            <wp:docPr id="918145536" name="Attēls 91814553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6" name="Attēls 918145536" descr="Attēls, kurā ir karte&#10;&#10;Apraksts ģenerēts automātiski"/>
                    <pic:cNvPicPr/>
                  </pic:nvPicPr>
                  <pic:blipFill>
                    <a:blip r:embed="rId113" cstate="screen">
                      <a:extLst>
                        <a:ext uri="{28A0092B-C50C-407E-A947-70E740481C1C}">
                          <a14:useLocalDpi xmlns:a14="http://schemas.microsoft.com/office/drawing/2010/main"/>
                        </a:ext>
                      </a:extLst>
                    </a:blip>
                    <a:stretch>
                      <a:fillRect/>
                    </a:stretch>
                  </pic:blipFill>
                  <pic:spPr>
                    <a:xfrm>
                      <a:off x="0" y="0"/>
                      <a:ext cx="5702092" cy="4031339"/>
                    </a:xfrm>
                    <a:prstGeom prst="rect">
                      <a:avLst/>
                    </a:prstGeom>
                  </pic:spPr>
                </pic:pic>
              </a:graphicData>
            </a:graphic>
          </wp:inline>
        </w:drawing>
      </w:r>
    </w:p>
    <w:p w14:paraId="33002DCB" w14:textId="7F32C073" w:rsidR="00E93981" w:rsidRPr="00E75A2B" w:rsidRDefault="00E93981" w:rsidP="003C46DE">
      <w:pPr>
        <w:pStyle w:val="ListParagraph"/>
        <w:spacing w:after="0" w:line="240" w:lineRule="auto"/>
        <w:ind w:left="0" w:firstLine="0"/>
        <w:contextualSpacing w:val="0"/>
        <w:jc w:val="center"/>
        <w:rPr>
          <w:lang w:eastAsia="lv-LV"/>
        </w:rPr>
      </w:pPr>
      <w:r w:rsidRPr="00E75A2B">
        <w:rPr>
          <w:lang w:eastAsia="lv-LV"/>
        </w:rPr>
        <w:t>5.3.5. attēls. Ieteicamā DL “Grebļukalns” robeža, iekļaujot Pintu ezera krastu</w:t>
      </w:r>
      <w:r w:rsidR="00BD2D33" w:rsidRPr="00E75A2B">
        <w:rPr>
          <w:lang w:eastAsia="lv-LV"/>
        </w:rPr>
        <w:t>, ainaviski un bioloģiski vērtīgas zālāju platības</w:t>
      </w:r>
      <w:r w:rsidRPr="00E75A2B">
        <w:rPr>
          <w:lang w:eastAsia="lv-LV"/>
        </w:rPr>
        <w:t>.</w:t>
      </w:r>
    </w:p>
    <w:p w14:paraId="70421A84" w14:textId="77777777" w:rsidR="00E93981" w:rsidRPr="00E75A2B" w:rsidRDefault="00E93981" w:rsidP="003C46DE">
      <w:pPr>
        <w:pStyle w:val="ListParagraph"/>
        <w:spacing w:after="0" w:line="240" w:lineRule="auto"/>
        <w:ind w:left="0" w:firstLine="0"/>
        <w:contextualSpacing w:val="0"/>
        <w:jc w:val="center"/>
        <w:rPr>
          <w:lang w:eastAsia="lv-LV"/>
        </w:rPr>
      </w:pPr>
    </w:p>
    <w:p w14:paraId="664DB028" w14:textId="2B064383" w:rsidR="00700BA6" w:rsidRPr="00E75A2B" w:rsidRDefault="00FD4807" w:rsidP="003C46DE">
      <w:pPr>
        <w:pStyle w:val="ListParagraph"/>
        <w:spacing w:after="0" w:line="240" w:lineRule="auto"/>
        <w:ind w:left="0" w:firstLine="0"/>
        <w:contextualSpacing w:val="0"/>
        <w:jc w:val="center"/>
        <w:rPr>
          <w:lang w:eastAsia="lv-LV"/>
        </w:rPr>
      </w:pPr>
      <w:r w:rsidRPr="00E75A2B">
        <w:rPr>
          <w:noProof/>
          <w:lang w:eastAsia="lv-LV"/>
        </w:rPr>
        <w:drawing>
          <wp:inline distT="0" distB="0" distL="0" distR="0" wp14:anchorId="2A58BD27" wp14:editId="44E714DD">
            <wp:extent cx="5610225" cy="3966390"/>
            <wp:effectExtent l="0" t="0" r="0" b="0"/>
            <wp:docPr id="918145590" name="Attēls 91814559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0" name="Attēls 918145590" descr="Attēls, kurā ir karte&#10;&#10;Apraksts ģenerēts automātiski"/>
                    <pic:cNvPicPr/>
                  </pic:nvPicPr>
                  <pic:blipFill>
                    <a:blip r:embed="rId114" cstate="screen">
                      <a:extLst>
                        <a:ext uri="{28A0092B-C50C-407E-A947-70E740481C1C}">
                          <a14:useLocalDpi xmlns:a14="http://schemas.microsoft.com/office/drawing/2010/main"/>
                        </a:ext>
                      </a:extLst>
                    </a:blip>
                    <a:stretch>
                      <a:fillRect/>
                    </a:stretch>
                  </pic:blipFill>
                  <pic:spPr>
                    <a:xfrm>
                      <a:off x="0" y="0"/>
                      <a:ext cx="5627179" cy="3978377"/>
                    </a:xfrm>
                    <a:prstGeom prst="rect">
                      <a:avLst/>
                    </a:prstGeom>
                  </pic:spPr>
                </pic:pic>
              </a:graphicData>
            </a:graphic>
          </wp:inline>
        </w:drawing>
      </w:r>
    </w:p>
    <w:p w14:paraId="49A5A0DA" w14:textId="4B4B51AE" w:rsidR="001D0198" w:rsidRPr="00E75A2B" w:rsidRDefault="001311A8" w:rsidP="00056959">
      <w:pPr>
        <w:pStyle w:val="ListParagraph"/>
        <w:spacing w:after="0" w:line="240" w:lineRule="auto"/>
        <w:ind w:left="0" w:firstLine="0"/>
        <w:contextualSpacing w:val="0"/>
        <w:jc w:val="center"/>
        <w:rPr>
          <w:b/>
          <w:bCs/>
        </w:rPr>
      </w:pPr>
      <w:r w:rsidRPr="00E75A2B">
        <w:rPr>
          <w:lang w:eastAsia="lv-LV"/>
        </w:rPr>
        <w:t>5.3.</w:t>
      </w:r>
      <w:r w:rsidR="00E93981" w:rsidRPr="00E75A2B">
        <w:rPr>
          <w:lang w:eastAsia="lv-LV"/>
        </w:rPr>
        <w:t>6</w:t>
      </w:r>
      <w:r w:rsidRPr="00E75A2B">
        <w:rPr>
          <w:lang w:eastAsia="lv-LV"/>
        </w:rPr>
        <w:t xml:space="preserve">. attēls. Ieteicamā DL “Grebļukalns” robeža, iekļaujot </w:t>
      </w:r>
      <w:r w:rsidR="00C57E1F" w:rsidRPr="00E75A2B">
        <w:rPr>
          <w:lang w:eastAsia="lv-LV"/>
        </w:rPr>
        <w:t xml:space="preserve">ES nozīmes mežu biotopus un </w:t>
      </w:r>
      <w:r w:rsidR="004C3EDD" w:rsidRPr="00E75A2B">
        <w:rPr>
          <w:lang w:eastAsia="lv-LV"/>
        </w:rPr>
        <w:t xml:space="preserve">ekoloģiski nozīmīgus </w:t>
      </w:r>
      <w:r w:rsidR="00C57E1F" w:rsidRPr="00E75A2B">
        <w:rPr>
          <w:lang w:eastAsia="lv-LV"/>
        </w:rPr>
        <w:t>mitrājus</w:t>
      </w:r>
      <w:r w:rsidRPr="00E75A2B">
        <w:rPr>
          <w:lang w:eastAsia="lv-LV"/>
        </w:rPr>
        <w:t>.</w:t>
      </w:r>
      <w:r w:rsidR="001D0198" w:rsidRPr="00E75A2B">
        <w:rPr>
          <w:b/>
          <w:bCs/>
        </w:rPr>
        <w:br w:type="page"/>
      </w:r>
    </w:p>
    <w:p w14:paraId="3A6C16D3" w14:textId="629D5A7F" w:rsidR="00C8103D" w:rsidRPr="00E75A2B" w:rsidRDefault="00C8103D" w:rsidP="00865605">
      <w:pPr>
        <w:ind w:firstLine="0"/>
        <w:rPr>
          <w:b/>
          <w:bCs/>
        </w:rPr>
      </w:pPr>
      <w:r w:rsidRPr="00E75A2B">
        <w:rPr>
          <w:b/>
          <w:bCs/>
        </w:rPr>
        <w:lastRenderedPageBreak/>
        <w:t xml:space="preserve">1.2. </w:t>
      </w:r>
      <w:r w:rsidR="00304BF5" w:rsidRPr="00E75A2B">
        <w:rPr>
          <w:b/>
          <w:bCs/>
          <w:lang w:eastAsia="lv-LV"/>
        </w:rPr>
        <w:t>Ieteikumi grozījumiem</w:t>
      </w:r>
      <w:r w:rsidR="009C1F64" w:rsidRPr="00E75A2B">
        <w:rPr>
          <w:b/>
          <w:bCs/>
          <w:lang w:eastAsia="lv-LV"/>
        </w:rPr>
        <w:t xml:space="preserve"> Vispārējos noteikumos</w:t>
      </w:r>
    </w:p>
    <w:p w14:paraId="05EB9B57" w14:textId="2D731C1B" w:rsidR="00AD15D9" w:rsidRPr="00E75A2B" w:rsidRDefault="00AD15D9" w:rsidP="0076329F">
      <w:pPr>
        <w:pStyle w:val="ListParagraph"/>
        <w:spacing w:line="240" w:lineRule="auto"/>
        <w:ind w:left="0" w:firstLine="0"/>
        <w:contextualSpacing w:val="0"/>
        <w:rPr>
          <w:lang w:eastAsia="lv-LV"/>
        </w:rPr>
      </w:pPr>
      <w:r w:rsidRPr="00E75A2B">
        <w:rPr>
          <w:lang w:eastAsia="lv-LV"/>
        </w:rPr>
        <w:t xml:space="preserve">Labākai dabas vērtību aizsardzībai DA plāna eksperti ieteikuši </w:t>
      </w:r>
      <w:r w:rsidR="00EA034E" w:rsidRPr="00E75A2B">
        <w:rPr>
          <w:lang w:eastAsia="lv-LV"/>
        </w:rPr>
        <w:t>atsevišķus</w:t>
      </w:r>
      <w:r w:rsidRPr="00E75A2B">
        <w:rPr>
          <w:lang w:eastAsia="lv-LV"/>
        </w:rPr>
        <w:t xml:space="preserve"> </w:t>
      </w:r>
      <w:r w:rsidR="00822D6F" w:rsidRPr="00E75A2B">
        <w:rPr>
          <w:lang w:eastAsia="lv-LV"/>
        </w:rPr>
        <w:t xml:space="preserve">saimnieciskās darbības </w:t>
      </w:r>
      <w:r w:rsidRPr="00E75A2B">
        <w:rPr>
          <w:lang w:eastAsia="lv-LV"/>
        </w:rPr>
        <w:t>aprobežojumus</w:t>
      </w:r>
      <w:r w:rsidR="00F452A0" w:rsidRPr="00E75A2B">
        <w:rPr>
          <w:lang w:eastAsia="lv-LV"/>
        </w:rPr>
        <w:t>. Tā kā</w:t>
      </w:r>
      <w:r w:rsidR="00246E17" w:rsidRPr="00E75A2B">
        <w:rPr>
          <w:lang w:eastAsia="lv-LV"/>
        </w:rPr>
        <w:t xml:space="preserve"> DL “Grebļukalns”</w:t>
      </w:r>
      <w:r w:rsidR="00F452A0" w:rsidRPr="00E75A2B">
        <w:rPr>
          <w:lang w:eastAsia="lv-LV"/>
        </w:rPr>
        <w:t xml:space="preserve"> netiek izstrādāti individuālie aizsardzības </w:t>
      </w:r>
      <w:r w:rsidR="009025EC" w:rsidRPr="00E75A2B">
        <w:rPr>
          <w:lang w:eastAsia="lv-LV"/>
        </w:rPr>
        <w:t>un izmantošanas noteikumi, bet minētās prasības varētu būt aktuālas arī citos DL</w:t>
      </w:r>
      <w:r w:rsidR="00E91B9C" w:rsidRPr="00E75A2B">
        <w:rPr>
          <w:lang w:eastAsia="lv-LV"/>
        </w:rPr>
        <w:t xml:space="preserve">, </w:t>
      </w:r>
      <w:r w:rsidR="00F46514" w:rsidRPr="00E75A2B">
        <w:rPr>
          <w:lang w:eastAsia="lv-LV"/>
        </w:rPr>
        <w:t>turpmāk aprakstīti i</w:t>
      </w:r>
      <w:r w:rsidR="002B48BE" w:rsidRPr="00E75A2B">
        <w:rPr>
          <w:lang w:eastAsia="lv-LV"/>
        </w:rPr>
        <w:t>ero</w:t>
      </w:r>
      <w:r w:rsidR="00F46514" w:rsidRPr="00E75A2B">
        <w:rPr>
          <w:lang w:eastAsia="lv-LV"/>
        </w:rPr>
        <w:t>bežojumi, kurus</w:t>
      </w:r>
      <w:r w:rsidR="008E6816" w:rsidRPr="00E75A2B">
        <w:rPr>
          <w:lang w:eastAsia="lv-LV"/>
        </w:rPr>
        <w:t xml:space="preserve"> būtu vēlams</w:t>
      </w:r>
      <w:r w:rsidR="00EA034E" w:rsidRPr="00E75A2B">
        <w:rPr>
          <w:lang w:eastAsia="lv-LV"/>
        </w:rPr>
        <w:t xml:space="preserve"> iekļau</w:t>
      </w:r>
      <w:r w:rsidR="008E6816" w:rsidRPr="00E75A2B">
        <w:rPr>
          <w:lang w:eastAsia="lv-LV"/>
        </w:rPr>
        <w:t>t</w:t>
      </w:r>
      <w:r w:rsidR="00E91B9C" w:rsidRPr="00E75A2B">
        <w:rPr>
          <w:lang w:eastAsia="lv-LV"/>
        </w:rPr>
        <w:t xml:space="preserve"> Vispārējos noteikumos </w:t>
      </w:r>
      <w:r w:rsidR="008E6816" w:rsidRPr="00E75A2B">
        <w:rPr>
          <w:lang w:eastAsia="lv-LV"/>
        </w:rPr>
        <w:t xml:space="preserve">papildus jau </w:t>
      </w:r>
      <w:r w:rsidR="00E91B9C" w:rsidRPr="00E75A2B">
        <w:rPr>
          <w:lang w:eastAsia="lv-LV"/>
        </w:rPr>
        <w:t xml:space="preserve">noteiktajām prasībām </w:t>
      </w:r>
      <w:r w:rsidR="00A03934" w:rsidRPr="00E75A2B">
        <w:rPr>
          <w:lang w:eastAsia="lv-LV"/>
        </w:rPr>
        <w:t>DL</w:t>
      </w:r>
      <w:r w:rsidR="00290AB6" w:rsidRPr="00E75A2B">
        <w:rPr>
          <w:lang w:eastAsia="lv-LV"/>
        </w:rPr>
        <w:t>.</w:t>
      </w:r>
    </w:p>
    <w:p w14:paraId="401DE849" w14:textId="4C78F43B" w:rsidR="00E91B9C" w:rsidRPr="00E75A2B" w:rsidRDefault="00290AB6" w:rsidP="00290AB6">
      <w:pPr>
        <w:spacing w:line="240" w:lineRule="auto"/>
        <w:ind w:firstLine="0"/>
        <w:rPr>
          <w:lang w:eastAsia="lv-LV"/>
        </w:rPr>
      </w:pPr>
      <w:r w:rsidRPr="00E75A2B">
        <w:rPr>
          <w:lang w:eastAsia="lv-LV"/>
        </w:rPr>
        <w:t xml:space="preserve">Vispārējo noteikumu </w:t>
      </w:r>
      <w:r w:rsidR="002A272B" w:rsidRPr="00E75A2B">
        <w:rPr>
          <w:lang w:eastAsia="lv-LV"/>
        </w:rPr>
        <w:t>16.8. apakšpunktu izteikt sekojoši: “pārvietoties pa virszemes ūdensobjektiem ar kuģošanas un citiem peldošiem līdzekļiem</w:t>
      </w:r>
      <w:r w:rsidR="00E90FE4" w:rsidRPr="00E75A2B">
        <w:rPr>
          <w:lang w:eastAsia="lv-LV"/>
        </w:rPr>
        <w:t xml:space="preserve"> ar </w:t>
      </w:r>
      <w:r w:rsidR="002A272B" w:rsidRPr="00E75A2B">
        <w:rPr>
          <w:lang w:eastAsia="lv-LV"/>
        </w:rPr>
        <w:t>mehānisk</w:t>
      </w:r>
      <w:r w:rsidR="00E90FE4" w:rsidRPr="00E75A2B">
        <w:rPr>
          <w:lang w:eastAsia="lv-LV"/>
        </w:rPr>
        <w:t>o</w:t>
      </w:r>
      <w:r w:rsidR="002A272B" w:rsidRPr="00E75A2B">
        <w:rPr>
          <w:lang w:eastAsia="lv-LV"/>
        </w:rPr>
        <w:t xml:space="preserve"> dzinēj</w:t>
      </w:r>
      <w:r w:rsidR="00E90FE4" w:rsidRPr="00E75A2B">
        <w:rPr>
          <w:lang w:eastAsia="lv-LV"/>
        </w:rPr>
        <w:t xml:space="preserve">u, izņemot </w:t>
      </w:r>
      <w:r w:rsidR="003A2621" w:rsidRPr="00E75A2B">
        <w:rPr>
          <w:lang w:eastAsia="lv-LV"/>
        </w:rPr>
        <w:t>elektromotoru, kura</w:t>
      </w:r>
      <w:r w:rsidR="002A272B" w:rsidRPr="00E75A2B">
        <w:rPr>
          <w:lang w:eastAsia="lv-LV"/>
        </w:rPr>
        <w:t xml:space="preserve"> jauda </w:t>
      </w:r>
      <w:r w:rsidR="003A2621" w:rsidRPr="00E75A2B">
        <w:rPr>
          <w:lang w:eastAsia="lv-LV"/>
        </w:rPr>
        <w:t>ne</w:t>
      </w:r>
      <w:r w:rsidR="002A272B" w:rsidRPr="00E75A2B">
        <w:rPr>
          <w:lang w:eastAsia="lv-LV"/>
        </w:rPr>
        <w:t xml:space="preserve">pārsniedz 3,7 kW, </w:t>
      </w:r>
      <w:r w:rsidR="001938CD" w:rsidRPr="00E75A2B">
        <w:rPr>
          <w:lang w:eastAsia="lv-LV"/>
        </w:rPr>
        <w:t xml:space="preserve">kā arī </w:t>
      </w:r>
      <w:r w:rsidR="002A272B" w:rsidRPr="00E75A2B">
        <w:rPr>
          <w:lang w:eastAsia="lv-LV"/>
        </w:rPr>
        <w:t xml:space="preserve">izņemot valsts un pašvaldību institūciju amatpersonas, kuras pilda dienesta pienākumus, </w:t>
      </w:r>
      <w:r w:rsidR="00166495" w:rsidRPr="00E75A2B">
        <w:rPr>
          <w:lang w:eastAsia="lv-LV"/>
        </w:rPr>
        <w:t>un</w:t>
      </w:r>
      <w:r w:rsidR="002A272B" w:rsidRPr="00E75A2B">
        <w:rPr>
          <w:lang w:eastAsia="lv-LV"/>
        </w:rPr>
        <w:t xml:space="preserve"> pilnvarotās personas, kuras veic vides normatīvo aktu ievērošanas kontroli, tajā skaitā zvejas kontroli</w:t>
      </w:r>
      <w:r w:rsidR="001938CD" w:rsidRPr="00E75A2B">
        <w:rPr>
          <w:lang w:eastAsia="lv-LV"/>
        </w:rPr>
        <w:t>.</w:t>
      </w:r>
      <w:r w:rsidR="002A272B" w:rsidRPr="00E75A2B">
        <w:rPr>
          <w:lang w:eastAsia="lv-LV"/>
        </w:rPr>
        <w:t xml:space="preserve"> </w:t>
      </w:r>
      <w:r w:rsidR="001938CD" w:rsidRPr="00E75A2B">
        <w:rPr>
          <w:lang w:eastAsia="lv-LV"/>
        </w:rPr>
        <w:t>Ieteicams p</w:t>
      </w:r>
      <w:r w:rsidR="00E91B9C" w:rsidRPr="00E75A2B">
        <w:rPr>
          <w:lang w:eastAsia="lv-LV"/>
        </w:rPr>
        <w:t>aredzēt</w:t>
      </w:r>
      <w:r w:rsidR="00B923E6" w:rsidRPr="00E75A2B">
        <w:rPr>
          <w:lang w:eastAsia="lv-LV"/>
        </w:rPr>
        <w:t xml:space="preserve">, ka </w:t>
      </w:r>
      <w:r w:rsidR="00A45A6E" w:rsidRPr="00E75A2B">
        <w:rPr>
          <w:lang w:eastAsia="lv-LV"/>
        </w:rPr>
        <w:t>DL ūdenstilpēs</w:t>
      </w:r>
      <w:r w:rsidR="00B923E6" w:rsidRPr="00E75A2B">
        <w:rPr>
          <w:lang w:eastAsia="lv-LV"/>
        </w:rPr>
        <w:t xml:space="preserve"> atļauta tikai mazjaudas</w:t>
      </w:r>
      <w:r w:rsidR="005D23C6" w:rsidRPr="00E75A2B">
        <w:rPr>
          <w:lang w:eastAsia="lv-LV"/>
        </w:rPr>
        <w:t xml:space="preserve"> peldlīdzekļu ar </w:t>
      </w:r>
      <w:r w:rsidR="00B923E6" w:rsidRPr="00E75A2B">
        <w:rPr>
          <w:lang w:eastAsia="lv-LV"/>
        </w:rPr>
        <w:t>elektromotoru</w:t>
      </w:r>
      <w:r w:rsidR="005D23C6" w:rsidRPr="00E75A2B">
        <w:rPr>
          <w:lang w:eastAsia="lv-LV"/>
        </w:rPr>
        <w:t xml:space="preserve"> (līdz 3,75 kW jeb 5</w:t>
      </w:r>
      <w:r w:rsidR="007D5FF0" w:rsidRPr="00E75A2B">
        <w:rPr>
          <w:lang w:eastAsia="lv-LV"/>
        </w:rPr>
        <w:t> </w:t>
      </w:r>
      <w:r w:rsidR="005D23C6" w:rsidRPr="00E75A2B">
        <w:rPr>
          <w:lang w:eastAsia="lv-LV"/>
        </w:rPr>
        <w:t>ZS)</w:t>
      </w:r>
      <w:r w:rsidR="00960DC8" w:rsidRPr="00E75A2B">
        <w:rPr>
          <w:lang w:eastAsia="lv-LV"/>
        </w:rPr>
        <w:t xml:space="preserve"> izmantošana</w:t>
      </w:r>
      <w:r w:rsidR="00B923E6" w:rsidRPr="00E75A2B">
        <w:rPr>
          <w:lang w:eastAsia="lv-LV"/>
        </w:rPr>
        <w:t xml:space="preserve">, nevis arī </w:t>
      </w:r>
      <w:r w:rsidR="00960DC8" w:rsidRPr="00E75A2B">
        <w:rPr>
          <w:lang w:eastAsia="lv-LV"/>
        </w:rPr>
        <w:t xml:space="preserve">mazjaudas peldlīdzekļu </w:t>
      </w:r>
      <w:r w:rsidR="005D23C6" w:rsidRPr="00E75A2B">
        <w:rPr>
          <w:lang w:eastAsia="lv-LV"/>
        </w:rPr>
        <w:t xml:space="preserve">ar </w:t>
      </w:r>
      <w:r w:rsidR="00B923E6" w:rsidRPr="00E75A2B">
        <w:rPr>
          <w:lang w:eastAsia="lv-LV"/>
        </w:rPr>
        <w:t>iekšdedzes dzinēju</w:t>
      </w:r>
      <w:r w:rsidR="00960DC8" w:rsidRPr="00E75A2B">
        <w:rPr>
          <w:lang w:eastAsia="lv-LV"/>
        </w:rPr>
        <w:t xml:space="preserve"> izmantošana, kā </w:t>
      </w:r>
      <w:r w:rsidR="007E3BA3" w:rsidRPr="00E75A2B">
        <w:rPr>
          <w:lang w:eastAsia="lv-LV"/>
        </w:rPr>
        <w:t xml:space="preserve">tas </w:t>
      </w:r>
      <w:r w:rsidR="00960DC8" w:rsidRPr="00E75A2B">
        <w:rPr>
          <w:lang w:eastAsia="lv-LV"/>
        </w:rPr>
        <w:t>šobrīd noteikts</w:t>
      </w:r>
      <w:r w:rsidR="00B923E6" w:rsidRPr="00E75A2B">
        <w:rPr>
          <w:lang w:eastAsia="lv-LV"/>
        </w:rPr>
        <w:t xml:space="preserve"> </w:t>
      </w:r>
      <w:r w:rsidR="00960DC8" w:rsidRPr="00E75A2B">
        <w:rPr>
          <w:lang w:eastAsia="lv-LV"/>
        </w:rPr>
        <w:t>Vispārējos noteikumos</w:t>
      </w:r>
      <w:r w:rsidR="002F624B" w:rsidRPr="00E75A2B">
        <w:rPr>
          <w:lang w:eastAsia="lv-LV"/>
        </w:rPr>
        <w:t xml:space="preserve">. Izmantojot iekšdedzes dzinēju, pastāv risks </w:t>
      </w:r>
      <w:r w:rsidR="007E3BA3" w:rsidRPr="00E75A2B">
        <w:rPr>
          <w:lang w:eastAsia="lv-LV"/>
        </w:rPr>
        <w:t>ūdenstilpju</w:t>
      </w:r>
      <w:r w:rsidR="002F624B" w:rsidRPr="00E75A2B">
        <w:rPr>
          <w:lang w:eastAsia="lv-LV"/>
        </w:rPr>
        <w:t xml:space="preserve"> piesārņošanai ar naftas produktiem</w:t>
      </w:r>
      <w:r w:rsidR="00C267D0" w:rsidRPr="00E75A2B">
        <w:rPr>
          <w:lang w:eastAsia="lv-LV"/>
        </w:rPr>
        <w:t>.</w:t>
      </w:r>
    </w:p>
    <w:p w14:paraId="15CD764F" w14:textId="0E0F2572" w:rsidR="00F03DA0" w:rsidRPr="00E75A2B" w:rsidRDefault="00290AB6" w:rsidP="00290AB6">
      <w:pPr>
        <w:spacing w:line="240" w:lineRule="auto"/>
        <w:ind w:firstLine="0"/>
        <w:rPr>
          <w:lang w:eastAsia="lv-LV"/>
        </w:rPr>
      </w:pPr>
      <w:r w:rsidRPr="00E75A2B">
        <w:rPr>
          <w:lang w:eastAsia="lv-LV"/>
        </w:rPr>
        <w:t>Vispārējo</w:t>
      </w:r>
      <w:r w:rsidR="00270760" w:rsidRPr="00E75A2B">
        <w:rPr>
          <w:lang w:eastAsia="lv-LV"/>
        </w:rPr>
        <w:t>s</w:t>
      </w:r>
      <w:r w:rsidRPr="00E75A2B">
        <w:rPr>
          <w:lang w:eastAsia="lv-LV"/>
        </w:rPr>
        <w:t xml:space="preserve"> noteikum</w:t>
      </w:r>
      <w:r w:rsidR="00270760" w:rsidRPr="00E75A2B">
        <w:rPr>
          <w:lang w:eastAsia="lv-LV"/>
        </w:rPr>
        <w:t>os</w:t>
      </w:r>
      <w:r w:rsidRPr="00E75A2B">
        <w:rPr>
          <w:lang w:eastAsia="lv-LV"/>
        </w:rPr>
        <w:t xml:space="preserve"> </w:t>
      </w:r>
      <w:r w:rsidR="00270760" w:rsidRPr="00E75A2B">
        <w:rPr>
          <w:lang w:eastAsia="lv-LV"/>
        </w:rPr>
        <w:t>p</w:t>
      </w:r>
      <w:r w:rsidR="00520E16" w:rsidRPr="00E75A2B">
        <w:rPr>
          <w:lang w:eastAsia="lv-LV"/>
        </w:rPr>
        <w:t xml:space="preserve">aredzēt, ka </w:t>
      </w:r>
      <w:r w:rsidR="006F7C62" w:rsidRPr="00E75A2B">
        <w:rPr>
          <w:lang w:eastAsia="lv-LV"/>
        </w:rPr>
        <w:t>DL nosakāms</w:t>
      </w:r>
      <w:r w:rsidR="00F03DA0" w:rsidRPr="00E75A2B">
        <w:rPr>
          <w:lang w:eastAsia="lv-LV"/>
        </w:rPr>
        <w:t xml:space="preserve"> pilnīg</w:t>
      </w:r>
      <w:r w:rsidR="006F7C62" w:rsidRPr="00E75A2B">
        <w:rPr>
          <w:lang w:eastAsia="lv-LV"/>
        </w:rPr>
        <w:t>s</w:t>
      </w:r>
      <w:r w:rsidR="00F03DA0" w:rsidRPr="00E75A2B">
        <w:rPr>
          <w:lang w:eastAsia="lv-LV"/>
        </w:rPr>
        <w:t xml:space="preserve"> mežsaimnieciskās darbības aizliegum</w:t>
      </w:r>
      <w:r w:rsidR="006F7C62" w:rsidRPr="00E75A2B">
        <w:rPr>
          <w:lang w:eastAsia="lv-LV"/>
        </w:rPr>
        <w:t>s, izņemot speciālu</w:t>
      </w:r>
      <w:r w:rsidR="00F03DA0" w:rsidRPr="00E75A2B">
        <w:rPr>
          <w:lang w:eastAsia="lv-LV"/>
        </w:rPr>
        <w:t xml:space="preserve"> biotopu </w:t>
      </w:r>
      <w:r w:rsidR="006F7C62" w:rsidRPr="00E75A2B">
        <w:rPr>
          <w:lang w:eastAsia="lv-LV"/>
        </w:rPr>
        <w:t xml:space="preserve">un sugu dzīvotņu </w:t>
      </w:r>
      <w:r w:rsidR="00F03DA0" w:rsidRPr="00E75A2B">
        <w:rPr>
          <w:lang w:eastAsia="lv-LV"/>
        </w:rPr>
        <w:t>apsaimniekošanas pasākumu veikšanu</w:t>
      </w:r>
      <w:r w:rsidR="00704281" w:rsidRPr="00E75A2B">
        <w:rPr>
          <w:lang w:eastAsia="lv-LV"/>
        </w:rPr>
        <w:t xml:space="preserve"> laikā no</w:t>
      </w:r>
      <w:r w:rsidR="00177B0D" w:rsidRPr="00E75A2B">
        <w:rPr>
          <w:lang w:eastAsia="lv-LV"/>
        </w:rPr>
        <w:t xml:space="preserve"> 1. septembra līdz </w:t>
      </w:r>
      <w:r w:rsidR="00AB6ABD" w:rsidRPr="00E75A2B">
        <w:rPr>
          <w:lang w:eastAsia="lv-LV"/>
        </w:rPr>
        <w:t>31. janvārim</w:t>
      </w:r>
      <w:r w:rsidR="00DA6650" w:rsidRPr="00E75A2B">
        <w:rPr>
          <w:lang w:eastAsia="lv-LV"/>
        </w:rPr>
        <w:t>, kā arī sanitārās cirtes veikšanu, ja tiek apdraudētas mežaudzes ārpus DL</w:t>
      </w:r>
      <w:r w:rsidR="00256A62" w:rsidRPr="00E75A2B">
        <w:rPr>
          <w:lang w:eastAsia="lv-LV"/>
        </w:rPr>
        <w:t xml:space="preserve">, </w:t>
      </w:r>
      <w:r w:rsidR="002E53F2" w:rsidRPr="00E75A2B">
        <w:rPr>
          <w:lang w:eastAsia="lv-LV"/>
        </w:rPr>
        <w:t xml:space="preserve">bīstamo koku ciršanu un ārkārtas </w:t>
      </w:r>
      <w:r w:rsidR="008C79AF" w:rsidRPr="00E75A2B">
        <w:rPr>
          <w:lang w:eastAsia="lv-LV"/>
        </w:rPr>
        <w:t>situāciju</w:t>
      </w:r>
      <w:r w:rsidR="002E53F2" w:rsidRPr="00E75A2B">
        <w:rPr>
          <w:lang w:eastAsia="lv-LV"/>
        </w:rPr>
        <w:t xml:space="preserve"> seku likvidāciju</w:t>
      </w:r>
      <w:r w:rsidR="00A11E05" w:rsidRPr="00E75A2B">
        <w:rPr>
          <w:lang w:eastAsia="lv-LV"/>
        </w:rPr>
        <w:t>, kā cit</w:t>
      </w:r>
      <w:r w:rsidR="0081761E" w:rsidRPr="00E75A2B">
        <w:rPr>
          <w:lang w:eastAsia="lv-LV"/>
        </w:rPr>
        <w:t>u</w:t>
      </w:r>
      <w:r w:rsidR="00A11E05" w:rsidRPr="00E75A2B">
        <w:rPr>
          <w:lang w:eastAsia="lv-LV"/>
        </w:rPr>
        <w:t xml:space="preserve"> </w:t>
      </w:r>
      <w:r w:rsidR="0081761E" w:rsidRPr="00E75A2B">
        <w:rPr>
          <w:lang w:eastAsia="lv-LV"/>
        </w:rPr>
        <w:t>darbību veikšanu</w:t>
      </w:r>
      <w:r w:rsidR="00A11E05" w:rsidRPr="00E75A2B">
        <w:rPr>
          <w:lang w:eastAsia="lv-LV"/>
        </w:rPr>
        <w:t xml:space="preserve">, </w:t>
      </w:r>
      <w:r w:rsidR="0081761E" w:rsidRPr="00E75A2B">
        <w:rPr>
          <w:lang w:eastAsia="lv-LV"/>
        </w:rPr>
        <w:t xml:space="preserve">ja  </w:t>
      </w:r>
      <w:r w:rsidR="005C0105" w:rsidRPr="00E75A2B">
        <w:rPr>
          <w:lang w:eastAsia="lv-LV"/>
        </w:rPr>
        <w:t xml:space="preserve">tās ir nepieciešamas DL dabas vērtību saglabāšanai un tām ir </w:t>
      </w:r>
      <w:r w:rsidR="00A11E05" w:rsidRPr="00E75A2B">
        <w:rPr>
          <w:lang w:eastAsia="lv-LV"/>
        </w:rPr>
        <w:t>saņemt</w:t>
      </w:r>
      <w:r w:rsidR="0081761E" w:rsidRPr="00E75A2B">
        <w:rPr>
          <w:lang w:eastAsia="lv-LV"/>
        </w:rPr>
        <w:t>a</w:t>
      </w:r>
      <w:r w:rsidR="00A11E05" w:rsidRPr="00E75A2B">
        <w:rPr>
          <w:lang w:eastAsia="lv-LV"/>
        </w:rPr>
        <w:t xml:space="preserve"> DA</w:t>
      </w:r>
      <w:r w:rsidR="0081761E" w:rsidRPr="00E75A2B">
        <w:rPr>
          <w:lang w:eastAsia="lv-LV"/>
        </w:rPr>
        <w:t>P</w:t>
      </w:r>
      <w:r w:rsidR="00A11E05" w:rsidRPr="00E75A2B">
        <w:rPr>
          <w:lang w:eastAsia="lv-LV"/>
        </w:rPr>
        <w:t xml:space="preserve"> </w:t>
      </w:r>
      <w:r w:rsidR="0081761E" w:rsidRPr="00E75A2B">
        <w:rPr>
          <w:lang w:eastAsia="lv-LV"/>
        </w:rPr>
        <w:t xml:space="preserve">rakstiska </w:t>
      </w:r>
      <w:r w:rsidR="00A11E05" w:rsidRPr="00E75A2B">
        <w:rPr>
          <w:lang w:eastAsia="lv-LV"/>
        </w:rPr>
        <w:t>atļauj</w:t>
      </w:r>
      <w:r w:rsidR="0081761E" w:rsidRPr="00E75A2B">
        <w:rPr>
          <w:lang w:eastAsia="lv-LV"/>
        </w:rPr>
        <w:t>a</w:t>
      </w:r>
      <w:r w:rsidR="00AB6ABD" w:rsidRPr="00E75A2B">
        <w:rPr>
          <w:lang w:eastAsia="lv-LV"/>
        </w:rPr>
        <w:t>. Lai gan arī šobrīd ir būtiski ierobežota mežsaimnieciskā darbība, tomēr īpaši aizsargājamām putnu sugām piemērotāks režīms būtu pilnīgs mežsaimnieciskās darbības aizliegums</w:t>
      </w:r>
      <w:r w:rsidR="00563432" w:rsidRPr="00E75A2B">
        <w:rPr>
          <w:lang w:eastAsia="lv-LV"/>
        </w:rPr>
        <w:t>. M</w:t>
      </w:r>
      <w:r w:rsidR="00191CE8" w:rsidRPr="00E75A2B">
        <w:rPr>
          <w:lang w:eastAsia="lv-LV"/>
        </w:rPr>
        <w:t>ežau</w:t>
      </w:r>
      <w:r w:rsidR="00563432" w:rsidRPr="00E75A2B">
        <w:rPr>
          <w:lang w:eastAsia="lv-LV"/>
        </w:rPr>
        <w:t>džu</w:t>
      </w:r>
      <w:r w:rsidR="00191CE8" w:rsidRPr="00E75A2B">
        <w:rPr>
          <w:lang w:eastAsia="lv-LV"/>
        </w:rPr>
        <w:t xml:space="preserve"> attīstību ES nozīmes meža biotopu virzienā iespējams mērķtiecīgāk virzīt</w:t>
      </w:r>
      <w:r w:rsidR="0082089E" w:rsidRPr="00E75A2B">
        <w:rPr>
          <w:lang w:eastAsia="lv-LV"/>
        </w:rPr>
        <w:t>, veicot speciālus sugu un biotopu apsaimniekošanas pasākumus, nevis</w:t>
      </w:r>
      <w:r w:rsidR="008A6C27" w:rsidRPr="00E75A2B">
        <w:rPr>
          <w:lang w:eastAsia="lv-LV"/>
        </w:rPr>
        <w:t>, piemēram,</w:t>
      </w:r>
      <w:r w:rsidR="0082089E" w:rsidRPr="00E75A2B">
        <w:rPr>
          <w:lang w:eastAsia="lv-LV"/>
        </w:rPr>
        <w:t xml:space="preserve"> kopšanas cirtes, kā tas ir šobrīd</w:t>
      </w:r>
      <w:r w:rsidR="00AB6ABD" w:rsidRPr="00E75A2B">
        <w:rPr>
          <w:lang w:eastAsia="lv-LV"/>
        </w:rPr>
        <w:t>.</w:t>
      </w:r>
      <w:r w:rsidR="003C17E6" w:rsidRPr="00E75A2B">
        <w:rPr>
          <w:lang w:eastAsia="lv-LV"/>
        </w:rPr>
        <w:t xml:space="preserve"> Šādi grozījumi Vispārējos noteikumos būtu atbilstoši arī ES Biodaudzveidības </w:t>
      </w:r>
      <w:r w:rsidR="009937AC" w:rsidRPr="00E75A2B">
        <w:rPr>
          <w:lang w:eastAsia="lv-LV"/>
        </w:rPr>
        <w:t>stratēģijai</w:t>
      </w:r>
      <w:r w:rsidR="00706935" w:rsidRPr="00E75A2B">
        <w:rPr>
          <w:lang w:eastAsia="lv-LV"/>
        </w:rPr>
        <w:t xml:space="preserve"> 2030</w:t>
      </w:r>
      <w:r w:rsidR="009937AC" w:rsidRPr="00E75A2B">
        <w:rPr>
          <w:lang w:eastAsia="lv-LV"/>
        </w:rPr>
        <w:t xml:space="preserve"> (Eiropas </w:t>
      </w:r>
      <w:r w:rsidR="00D0490D" w:rsidRPr="00E75A2B">
        <w:rPr>
          <w:lang w:eastAsia="lv-LV"/>
        </w:rPr>
        <w:t>Komisija, 2020)</w:t>
      </w:r>
      <w:r w:rsidR="00706935" w:rsidRPr="00E75A2B">
        <w:rPr>
          <w:lang w:eastAsia="lv-LV"/>
        </w:rPr>
        <w:t xml:space="preserve">, kur noteikts, ka stingri aizsargājami ir 10 % no dalībvalsts teritorijas un </w:t>
      </w:r>
      <w:r w:rsidR="006A6AC2" w:rsidRPr="00E75A2B">
        <w:rPr>
          <w:lang w:eastAsia="lv-LV"/>
        </w:rPr>
        <w:t>stingrās aizsardzības zonā</w:t>
      </w:r>
      <w:r w:rsidR="00D0490D" w:rsidRPr="00E75A2B">
        <w:rPr>
          <w:lang w:eastAsia="lv-LV"/>
        </w:rPr>
        <w:t xml:space="preserve"> ir pieļaujami tikai tāda</w:t>
      </w:r>
      <w:r w:rsidR="008236BE" w:rsidRPr="00E75A2B">
        <w:rPr>
          <w:lang w:eastAsia="lv-LV"/>
        </w:rPr>
        <w:t>i pasākumi, kas kalpo sugu un biotopu aizsardzībai.</w:t>
      </w:r>
    </w:p>
    <w:p w14:paraId="6400BB15" w14:textId="24A08BA2" w:rsidR="00A85C68" w:rsidRPr="00E75A2B" w:rsidRDefault="003869D8" w:rsidP="008817C4">
      <w:pPr>
        <w:spacing w:line="240" w:lineRule="auto"/>
        <w:ind w:firstLine="0"/>
        <w:rPr>
          <w:lang w:eastAsia="lv-LV"/>
        </w:rPr>
      </w:pPr>
      <w:r w:rsidRPr="00E75A2B">
        <w:rPr>
          <w:lang w:eastAsia="lv-LV"/>
        </w:rPr>
        <w:t xml:space="preserve">Piesardzības nolūkos </w:t>
      </w:r>
      <w:r w:rsidR="00503C00" w:rsidRPr="00E75A2B">
        <w:rPr>
          <w:lang w:eastAsia="lv-LV"/>
        </w:rPr>
        <w:t xml:space="preserve">DL </w:t>
      </w:r>
      <w:r w:rsidRPr="00E75A2B">
        <w:rPr>
          <w:lang w:eastAsia="lv-LV"/>
        </w:rPr>
        <w:t>noteikt</w:t>
      </w:r>
      <w:r w:rsidR="00A85C68" w:rsidRPr="00E75A2B">
        <w:rPr>
          <w:lang w:eastAsia="lv-LV"/>
        </w:rPr>
        <w:t xml:space="preserve"> mežirb</w:t>
      </w:r>
      <w:r w:rsidRPr="00E75A2B">
        <w:rPr>
          <w:lang w:eastAsia="lv-LV"/>
        </w:rPr>
        <w:t>ju medī</w:t>
      </w:r>
      <w:r w:rsidR="00A03934" w:rsidRPr="00E75A2B">
        <w:rPr>
          <w:lang w:eastAsia="lv-LV"/>
        </w:rPr>
        <w:t>b</w:t>
      </w:r>
      <w:r w:rsidRPr="00E75A2B">
        <w:rPr>
          <w:lang w:eastAsia="lv-LV"/>
        </w:rPr>
        <w:t>u aizliegumu</w:t>
      </w:r>
      <w:r w:rsidR="004420E9" w:rsidRPr="00E75A2B">
        <w:rPr>
          <w:lang w:eastAsia="lv-LV"/>
        </w:rPr>
        <w:t xml:space="preserve">, </w:t>
      </w:r>
      <w:r w:rsidR="004420E9" w:rsidRPr="00E75A2B">
        <w:t>ņemot vērā sugas populācijas straujo samazinājumu valstī</w:t>
      </w:r>
      <w:r w:rsidR="00B10B51" w:rsidRPr="00E75A2B">
        <w:rPr>
          <w:lang w:eastAsia="lv-LV"/>
        </w:rPr>
        <w:t>.</w:t>
      </w:r>
    </w:p>
    <w:p w14:paraId="44241142" w14:textId="1BF5E988" w:rsidR="00832592" w:rsidRPr="00E75A2B" w:rsidRDefault="00C95AEC" w:rsidP="00921C72">
      <w:pPr>
        <w:spacing w:line="240" w:lineRule="auto"/>
        <w:ind w:firstLine="0"/>
        <w:rPr>
          <w:lang w:eastAsia="lv-LV"/>
        </w:rPr>
      </w:pPr>
      <w:r w:rsidRPr="00E75A2B">
        <w:rPr>
          <w:lang w:eastAsia="lv-LV"/>
        </w:rPr>
        <w:t xml:space="preserve">Ap </w:t>
      </w:r>
      <w:r w:rsidR="00BD7347" w:rsidRPr="00E75A2B">
        <w:rPr>
          <w:lang w:eastAsia="lv-LV"/>
        </w:rPr>
        <w:t>DL, kuros kā teritorijas aizsardzības mērķis ir noteiktas</w:t>
      </w:r>
      <w:r w:rsidR="002C19C4" w:rsidRPr="00E75A2B">
        <w:rPr>
          <w:lang w:eastAsia="lv-LV"/>
        </w:rPr>
        <w:t xml:space="preserve"> </w:t>
      </w:r>
      <w:r w:rsidR="0093569F" w:rsidRPr="00E75A2B">
        <w:rPr>
          <w:lang w:eastAsia="lv-LV"/>
        </w:rPr>
        <w:t xml:space="preserve">īpaši aizsargājamās </w:t>
      </w:r>
      <w:r w:rsidR="002C19C4" w:rsidRPr="00E75A2B">
        <w:rPr>
          <w:lang w:eastAsia="lv-LV"/>
        </w:rPr>
        <w:t>pūču</w:t>
      </w:r>
      <w:r w:rsidR="0093569F" w:rsidRPr="00E75A2B">
        <w:rPr>
          <w:lang w:eastAsia="lv-LV"/>
        </w:rPr>
        <w:t>,</w:t>
      </w:r>
      <w:r w:rsidR="002C19C4" w:rsidRPr="00E75A2B">
        <w:rPr>
          <w:lang w:eastAsia="lv-LV"/>
        </w:rPr>
        <w:t xml:space="preserve"> dzeņu</w:t>
      </w:r>
      <w:r w:rsidR="0093569F" w:rsidRPr="00E75A2B">
        <w:rPr>
          <w:lang w:eastAsia="lv-LV"/>
        </w:rPr>
        <w:t xml:space="preserve"> un dienas plēsīgo putnu</w:t>
      </w:r>
      <w:r w:rsidR="002C19C4" w:rsidRPr="00E75A2B">
        <w:rPr>
          <w:lang w:eastAsia="lv-LV"/>
        </w:rPr>
        <w:t xml:space="preserve"> sugas,</w:t>
      </w:r>
      <w:r w:rsidRPr="00E75A2B">
        <w:rPr>
          <w:lang w:eastAsia="lv-LV"/>
        </w:rPr>
        <w:t xml:space="preserve"> </w:t>
      </w:r>
      <w:r w:rsidR="003D1716" w:rsidRPr="00E75A2B">
        <w:rPr>
          <w:lang w:eastAsia="lv-LV"/>
        </w:rPr>
        <w:t xml:space="preserve">būtu ieteicams </w:t>
      </w:r>
      <w:r w:rsidRPr="00E75A2B">
        <w:rPr>
          <w:lang w:eastAsia="lv-LV"/>
        </w:rPr>
        <w:t>noteikt buferzonu</w:t>
      </w:r>
      <w:r w:rsidR="002C19C4" w:rsidRPr="00E75A2B">
        <w:rPr>
          <w:lang w:eastAsia="lv-LV"/>
        </w:rPr>
        <w:t xml:space="preserve"> vismaz 500-1000 m platumā</w:t>
      </w:r>
      <w:r w:rsidRPr="00E75A2B">
        <w:rPr>
          <w:lang w:eastAsia="lv-LV"/>
        </w:rPr>
        <w:t>, kurā</w:t>
      </w:r>
      <w:r w:rsidR="008E3F11" w:rsidRPr="00E75A2B">
        <w:rPr>
          <w:lang w:eastAsia="lv-LV"/>
        </w:rPr>
        <w:t xml:space="preserve"> </w:t>
      </w:r>
      <w:r w:rsidR="003F3F5D" w:rsidRPr="00E75A2B">
        <w:rPr>
          <w:lang w:eastAsia="lv-LV"/>
        </w:rPr>
        <w:t xml:space="preserve">putnu ligzdošanas </w:t>
      </w:r>
      <w:r w:rsidR="009C1BA6" w:rsidRPr="00E75A2B">
        <w:rPr>
          <w:lang w:eastAsia="lv-LV"/>
        </w:rPr>
        <w:t xml:space="preserve">un mazuļu izvešanas </w:t>
      </w:r>
      <w:r w:rsidR="003F3F5D" w:rsidRPr="00E75A2B">
        <w:rPr>
          <w:lang w:eastAsia="lv-LV"/>
        </w:rPr>
        <w:t>sezonas laikā</w:t>
      </w:r>
      <w:r w:rsidR="000E022D" w:rsidRPr="00E75A2B">
        <w:rPr>
          <w:lang w:eastAsia="lv-LV"/>
        </w:rPr>
        <w:t xml:space="preserve">, piemēram, </w:t>
      </w:r>
      <w:r w:rsidR="00497275" w:rsidRPr="00E75A2B">
        <w:rPr>
          <w:lang w:eastAsia="lv-LV"/>
        </w:rPr>
        <w:t>laikā no 1.</w:t>
      </w:r>
      <w:r w:rsidR="00843BFF" w:rsidRPr="00E75A2B">
        <w:rPr>
          <w:lang w:eastAsia="lv-LV"/>
        </w:rPr>
        <w:t> </w:t>
      </w:r>
      <w:r w:rsidR="00497275" w:rsidRPr="00E75A2B">
        <w:rPr>
          <w:lang w:eastAsia="lv-LV"/>
        </w:rPr>
        <w:t xml:space="preserve">februāra līdz </w:t>
      </w:r>
      <w:r w:rsidR="00843BFF" w:rsidRPr="00E75A2B">
        <w:rPr>
          <w:lang w:eastAsia="lv-LV"/>
        </w:rPr>
        <w:t>31.</w:t>
      </w:r>
      <w:r w:rsidR="00314F31" w:rsidRPr="00E75A2B">
        <w:rPr>
          <w:lang w:eastAsia="lv-LV"/>
        </w:rPr>
        <w:t> </w:t>
      </w:r>
      <w:r w:rsidR="00843BFF" w:rsidRPr="00E75A2B">
        <w:rPr>
          <w:lang w:eastAsia="lv-LV"/>
        </w:rPr>
        <w:t>augustam</w:t>
      </w:r>
      <w:r w:rsidR="000E022D" w:rsidRPr="00E75A2B">
        <w:rPr>
          <w:lang w:eastAsia="lv-LV"/>
        </w:rPr>
        <w:t>,</w:t>
      </w:r>
      <w:r w:rsidR="00520181" w:rsidRPr="00E75A2B">
        <w:rPr>
          <w:lang w:eastAsia="lv-LV"/>
        </w:rPr>
        <w:t xml:space="preserve"> </w:t>
      </w:r>
      <w:r w:rsidR="00F20AF2" w:rsidRPr="00E75A2B">
        <w:rPr>
          <w:lang w:eastAsia="lv-LV"/>
        </w:rPr>
        <w:t>netiek</w:t>
      </w:r>
      <w:r w:rsidR="00AF1558" w:rsidRPr="00E75A2B">
        <w:rPr>
          <w:lang w:eastAsia="lv-LV"/>
        </w:rPr>
        <w:t xml:space="preserve"> </w:t>
      </w:r>
      <w:r w:rsidR="00F20AF2" w:rsidRPr="00E75A2B">
        <w:rPr>
          <w:lang w:eastAsia="lv-LV"/>
        </w:rPr>
        <w:t xml:space="preserve">veikta </w:t>
      </w:r>
      <w:r w:rsidR="00AF1558" w:rsidRPr="00E75A2B">
        <w:rPr>
          <w:lang w:eastAsia="lv-LV"/>
        </w:rPr>
        <w:t>mežsaimniecisk</w:t>
      </w:r>
      <w:r w:rsidR="00F20AF2" w:rsidRPr="00E75A2B">
        <w:rPr>
          <w:lang w:eastAsia="lv-LV"/>
        </w:rPr>
        <w:t>ā</w:t>
      </w:r>
      <w:r w:rsidR="00AF1558" w:rsidRPr="00E75A2B">
        <w:rPr>
          <w:lang w:eastAsia="lv-LV"/>
        </w:rPr>
        <w:t xml:space="preserve"> darbīb</w:t>
      </w:r>
      <w:r w:rsidR="00F20AF2" w:rsidRPr="00E75A2B">
        <w:rPr>
          <w:lang w:eastAsia="lv-LV"/>
        </w:rPr>
        <w:t>a, izņemot bīstamo koku ciršanu</w:t>
      </w:r>
      <w:r w:rsidR="004C121C" w:rsidRPr="00E75A2B">
        <w:rPr>
          <w:lang w:eastAsia="lv-LV"/>
        </w:rPr>
        <w:t>.</w:t>
      </w:r>
      <w:r w:rsidR="00A55CFD" w:rsidRPr="00E75A2B">
        <w:rPr>
          <w:lang w:eastAsia="lv-LV"/>
        </w:rPr>
        <w:t xml:space="preserve"> </w:t>
      </w:r>
      <w:r w:rsidR="00781EA8" w:rsidRPr="00E75A2B">
        <w:rPr>
          <w:lang w:eastAsia="lv-LV"/>
        </w:rPr>
        <w:t>Buferzonas izveides iespēja jāparedz arī likumā “Par īpaši aizsargājamām dabas teritorijām”.</w:t>
      </w:r>
    </w:p>
    <w:p w14:paraId="2D529A9A" w14:textId="59A62CAE" w:rsidR="00205CFE" w:rsidRPr="00E75A2B" w:rsidRDefault="00205CFE" w:rsidP="004B3284">
      <w:pPr>
        <w:pStyle w:val="ListParagraph"/>
        <w:rPr>
          <w:b/>
          <w:lang w:eastAsia="lv-LV"/>
        </w:rPr>
      </w:pPr>
    </w:p>
    <w:p w14:paraId="570CF809" w14:textId="6ACF5918" w:rsidR="00987481" w:rsidRPr="00E75A2B" w:rsidRDefault="00B22169" w:rsidP="0028331B">
      <w:pPr>
        <w:ind w:firstLine="0"/>
        <w:rPr>
          <w:b/>
        </w:rPr>
      </w:pPr>
      <w:r w:rsidRPr="00E75A2B">
        <w:rPr>
          <w:b/>
        </w:rPr>
        <w:t xml:space="preserve">1.3. </w:t>
      </w:r>
      <w:r w:rsidR="003430E6" w:rsidRPr="00E75A2B">
        <w:rPr>
          <w:b/>
        </w:rPr>
        <w:t>Rekomendācija m</w:t>
      </w:r>
      <w:r w:rsidR="00987481" w:rsidRPr="00E75A2B">
        <w:rPr>
          <w:b/>
        </w:rPr>
        <w:t>ežsaimnieciskās darbības miera period</w:t>
      </w:r>
      <w:r w:rsidR="003430E6" w:rsidRPr="00E75A2B">
        <w:rPr>
          <w:b/>
        </w:rPr>
        <w:t>am</w:t>
      </w:r>
      <w:r w:rsidR="00987481" w:rsidRPr="00E75A2B">
        <w:rPr>
          <w:b/>
        </w:rPr>
        <w:t xml:space="preserve"> DL “Grebļukalns” piegulošajās teritorijās</w:t>
      </w:r>
    </w:p>
    <w:p w14:paraId="44C5FEC9" w14:textId="6F08745C" w:rsidR="006B6D28" w:rsidRPr="00E75A2B" w:rsidRDefault="006B6D28" w:rsidP="006B6D28">
      <w:pPr>
        <w:spacing w:after="160" w:line="257" w:lineRule="auto"/>
        <w:ind w:firstLine="0"/>
        <w:rPr>
          <w:lang w:eastAsia="lv-LV"/>
        </w:rPr>
      </w:pPr>
      <w:r w:rsidRPr="00E75A2B">
        <w:rPr>
          <w:lang w:eastAsia="lv-LV"/>
        </w:rPr>
        <w:t xml:space="preserve">Tā kā </w:t>
      </w:r>
      <w:r w:rsidR="0069433B" w:rsidRPr="00E75A2B">
        <w:rPr>
          <w:lang w:eastAsia="lv-LV"/>
        </w:rPr>
        <w:t xml:space="preserve">DL “Grebļukalns” </w:t>
      </w:r>
      <w:r w:rsidRPr="00E75A2B">
        <w:rPr>
          <w:lang w:eastAsia="lv-LV"/>
        </w:rPr>
        <w:t xml:space="preserve">teritorija ir </w:t>
      </w:r>
      <w:r w:rsidR="0069433B" w:rsidRPr="00E75A2B">
        <w:rPr>
          <w:lang w:eastAsia="lv-LV"/>
        </w:rPr>
        <w:t xml:space="preserve">salīdzinoši </w:t>
      </w:r>
      <w:r w:rsidRPr="00E75A2B">
        <w:rPr>
          <w:lang w:eastAsia="lv-LV"/>
        </w:rPr>
        <w:t>neliela</w:t>
      </w:r>
      <w:r w:rsidR="0069433B" w:rsidRPr="00E75A2B">
        <w:rPr>
          <w:lang w:eastAsia="lv-LV"/>
        </w:rPr>
        <w:t xml:space="preserve"> un Z</w:t>
      </w:r>
      <w:r w:rsidR="005C0105" w:rsidRPr="00E75A2B">
        <w:rPr>
          <w:lang w:eastAsia="lv-LV"/>
        </w:rPr>
        <w:t>A</w:t>
      </w:r>
      <w:r w:rsidR="0069433B" w:rsidRPr="00E75A2B">
        <w:rPr>
          <w:lang w:eastAsia="lv-LV"/>
        </w:rPr>
        <w:t xml:space="preserve"> – D</w:t>
      </w:r>
      <w:r w:rsidR="005C0105" w:rsidRPr="00E75A2B">
        <w:rPr>
          <w:lang w:eastAsia="lv-LV"/>
        </w:rPr>
        <w:t>R</w:t>
      </w:r>
      <w:r w:rsidR="0069433B" w:rsidRPr="00E75A2B">
        <w:rPr>
          <w:lang w:eastAsia="lv-LV"/>
        </w:rPr>
        <w:t xml:space="preserve"> virzienā izstiepta</w:t>
      </w:r>
      <w:r w:rsidR="00F45933" w:rsidRPr="00E75A2B">
        <w:rPr>
          <w:lang w:eastAsia="lv-LV"/>
        </w:rPr>
        <w:t>, tad</w:t>
      </w:r>
      <w:r w:rsidRPr="00E75A2B">
        <w:rPr>
          <w:lang w:eastAsia="lv-LV"/>
        </w:rPr>
        <w:t xml:space="preserve"> vairākas no sastopamajām aizsargājamām putnu sugām ligzdo ne tikai </w:t>
      </w:r>
      <w:r w:rsidR="0069433B" w:rsidRPr="00E75A2B">
        <w:rPr>
          <w:lang w:eastAsia="lv-LV"/>
        </w:rPr>
        <w:t>DL “Grebļukalns”</w:t>
      </w:r>
      <w:r w:rsidRPr="00E75A2B">
        <w:rPr>
          <w:lang w:eastAsia="lv-LV"/>
        </w:rPr>
        <w:t xml:space="preserve">, bet arī piegulošajā teritorijā. Lai aizsargātu putnus to ligzdošanas laikā, tiek rekomendēts pilotprojekta veidā neveikt mežsaimniecisko darbību </w:t>
      </w:r>
      <w:r w:rsidR="0069433B" w:rsidRPr="00E75A2B">
        <w:rPr>
          <w:lang w:eastAsia="lv-LV"/>
        </w:rPr>
        <w:t xml:space="preserve">DL “Grebļukalns” </w:t>
      </w:r>
      <w:r w:rsidRPr="00E75A2B">
        <w:rPr>
          <w:lang w:eastAsia="lv-LV"/>
        </w:rPr>
        <w:t xml:space="preserve">piegulošajos mežos laikā no </w:t>
      </w:r>
      <w:r w:rsidR="0069433B" w:rsidRPr="00E75A2B">
        <w:rPr>
          <w:bCs/>
        </w:rPr>
        <w:t>1. februāra līdz 31. augustam</w:t>
      </w:r>
      <w:r w:rsidRPr="00E75A2B">
        <w:rPr>
          <w:lang w:eastAsia="lv-LV"/>
        </w:rPr>
        <w:t xml:space="preserve">. </w:t>
      </w:r>
    </w:p>
    <w:p w14:paraId="7ACC3C28" w14:textId="4696FEA7" w:rsidR="006B6D28" w:rsidRPr="00E75A2B" w:rsidRDefault="006B6D28" w:rsidP="006B6D28">
      <w:pPr>
        <w:spacing w:after="160" w:line="257" w:lineRule="auto"/>
        <w:ind w:firstLine="0"/>
        <w:rPr>
          <w:lang w:eastAsia="lv-LV"/>
        </w:rPr>
      </w:pPr>
      <w:r w:rsidRPr="00E75A2B">
        <w:rPr>
          <w:lang w:eastAsia="lv-LV"/>
        </w:rPr>
        <w:t>Saskaņā ar Pūču sugu aizsardzības plānu drošs attālums no mežsaimnieciskās darbības vietas līdz pūču ligzdošanas vietai ir 1344 m (Avotiņš jun.</w:t>
      </w:r>
      <w:r w:rsidR="00861C7D">
        <w:rPr>
          <w:lang w:eastAsia="lv-LV"/>
        </w:rPr>
        <w:t>,</w:t>
      </w:r>
      <w:r w:rsidRPr="00E75A2B">
        <w:rPr>
          <w:lang w:eastAsia="lv-LV"/>
        </w:rPr>
        <w:t xml:space="preserve"> 2019). Ņemot vērā to, ka </w:t>
      </w:r>
      <w:r w:rsidR="0069433B" w:rsidRPr="00E75A2B">
        <w:rPr>
          <w:lang w:eastAsia="lv-LV"/>
        </w:rPr>
        <w:t xml:space="preserve">DL “Grebļukalns” </w:t>
      </w:r>
      <w:r w:rsidRPr="00E75A2B">
        <w:rPr>
          <w:lang w:eastAsia="lv-LV"/>
        </w:rPr>
        <w:t xml:space="preserve">apkārtnē ir apdzīvotas vietas, ceļi un </w:t>
      </w:r>
      <w:r w:rsidR="007B07F8" w:rsidRPr="00E75A2B">
        <w:rPr>
          <w:lang w:eastAsia="lv-LV"/>
        </w:rPr>
        <w:t>lauksaimniecības zemes</w:t>
      </w:r>
      <w:r w:rsidRPr="00E75A2B">
        <w:rPr>
          <w:lang w:eastAsia="lv-LV"/>
        </w:rPr>
        <w:t>, rekomendējams vismaz 500</w:t>
      </w:r>
      <w:r w:rsidR="00FA1A28" w:rsidRPr="00E75A2B">
        <w:rPr>
          <w:lang w:eastAsia="lv-LV"/>
        </w:rPr>
        <w:t xml:space="preserve"> -</w:t>
      </w:r>
      <w:r w:rsidR="00861C7D">
        <w:rPr>
          <w:lang w:eastAsia="lv-LV"/>
        </w:rPr>
        <w:t xml:space="preserve"> </w:t>
      </w:r>
      <w:r w:rsidR="00FA1A28" w:rsidRPr="00E75A2B">
        <w:rPr>
          <w:lang w:eastAsia="lv-LV"/>
        </w:rPr>
        <w:t>1000</w:t>
      </w:r>
      <w:r w:rsidRPr="00E75A2B">
        <w:rPr>
          <w:lang w:eastAsia="lv-LV"/>
        </w:rPr>
        <w:t xml:space="preserve"> m attālumā no DL “</w:t>
      </w:r>
      <w:r w:rsidR="00F90A6C" w:rsidRPr="00E75A2B">
        <w:rPr>
          <w:lang w:eastAsia="lv-LV"/>
        </w:rPr>
        <w:t>Grebļukalns</w:t>
      </w:r>
      <w:r w:rsidRPr="00E75A2B">
        <w:rPr>
          <w:lang w:eastAsia="lv-LV"/>
        </w:rPr>
        <w:t>” robežas neveikt mežsaimniecisko darbību, kas pavasara periodā iznīcina zvirbuļveidīgo putnu un sīko zīdītāju, kas ir plēs</w:t>
      </w:r>
      <w:r w:rsidR="009670B3" w:rsidRPr="00E75A2B">
        <w:rPr>
          <w:lang w:eastAsia="lv-LV"/>
        </w:rPr>
        <w:t>ī</w:t>
      </w:r>
      <w:r w:rsidRPr="00E75A2B">
        <w:rPr>
          <w:lang w:eastAsia="lv-LV"/>
        </w:rPr>
        <w:t xml:space="preserve">go putnu barības bāze, ligzdas, </w:t>
      </w:r>
      <w:r w:rsidR="009670B3" w:rsidRPr="00E75A2B">
        <w:rPr>
          <w:lang w:eastAsia="lv-LV"/>
        </w:rPr>
        <w:t>un</w:t>
      </w:r>
      <w:r w:rsidRPr="00E75A2B">
        <w:rPr>
          <w:lang w:eastAsia="lv-LV"/>
        </w:rPr>
        <w:t xml:space="preserve"> rada </w:t>
      </w:r>
      <w:r w:rsidR="009670B3" w:rsidRPr="00E75A2B">
        <w:rPr>
          <w:lang w:eastAsia="lv-LV"/>
        </w:rPr>
        <w:t xml:space="preserve">būtisku </w:t>
      </w:r>
      <w:r w:rsidRPr="00E75A2B">
        <w:rPr>
          <w:lang w:eastAsia="lv-LV"/>
        </w:rPr>
        <w:lastRenderedPageBreak/>
        <w:t xml:space="preserve">trokšņa piesārņojumu. Jo sevišķi traucējošs naktsputniem ir trokšņa un gaismas piesārņojums, ja mežsaimnieciskā darbība tiek veikta diennakts režīmā, t.sk. naktī. </w:t>
      </w:r>
    </w:p>
    <w:p w14:paraId="3938CDCA" w14:textId="21C0A753" w:rsidR="0069433B" w:rsidRPr="00E75A2B" w:rsidRDefault="00500055" w:rsidP="0069433B">
      <w:pPr>
        <w:spacing w:after="160" w:line="256" w:lineRule="auto"/>
        <w:ind w:firstLine="0"/>
        <w:contextualSpacing/>
        <w:rPr>
          <w:szCs w:val="24"/>
        </w:rPr>
      </w:pPr>
      <w:r w:rsidRPr="00E75A2B">
        <w:rPr>
          <w:lang w:eastAsia="lv-LV"/>
        </w:rPr>
        <w:t>Kopējā rekomendējamā sezonālā miera perioda teritorijas platība</w:t>
      </w:r>
      <w:r w:rsidR="00424491" w:rsidRPr="00E75A2B">
        <w:rPr>
          <w:lang w:eastAsia="lv-LV"/>
        </w:rPr>
        <w:t xml:space="preserve"> ārpus</w:t>
      </w:r>
      <w:r w:rsidR="00413352" w:rsidRPr="00E75A2B">
        <w:rPr>
          <w:lang w:eastAsia="lv-LV"/>
        </w:rPr>
        <w:t xml:space="preserve"> DL “Grebļukalns”</w:t>
      </w:r>
      <w:r w:rsidRPr="00E75A2B">
        <w:rPr>
          <w:lang w:eastAsia="lv-LV"/>
        </w:rPr>
        <w:t xml:space="preserve"> ir </w:t>
      </w:r>
      <w:r w:rsidR="00685837" w:rsidRPr="00E75A2B">
        <w:rPr>
          <w:lang w:eastAsia="lv-LV"/>
        </w:rPr>
        <w:t>aptuveni</w:t>
      </w:r>
      <w:r w:rsidR="00F1287E" w:rsidRPr="00E75A2B">
        <w:rPr>
          <w:lang w:eastAsia="lv-LV"/>
        </w:rPr>
        <w:t xml:space="preserve"> 764</w:t>
      </w:r>
      <w:r w:rsidRPr="00E75A2B">
        <w:rPr>
          <w:lang w:eastAsia="lv-LV"/>
        </w:rPr>
        <w:t> ha (skat. 5.3.</w:t>
      </w:r>
      <w:r w:rsidR="005A7C18" w:rsidRPr="00E75A2B">
        <w:rPr>
          <w:lang w:eastAsia="lv-LV"/>
        </w:rPr>
        <w:t>7</w:t>
      </w:r>
      <w:r w:rsidRPr="00E75A2B">
        <w:rPr>
          <w:lang w:eastAsia="lv-LV"/>
        </w:rPr>
        <w:t xml:space="preserve">. attēlu). </w:t>
      </w:r>
      <w:r w:rsidR="0069433B" w:rsidRPr="00E75A2B">
        <w:rPr>
          <w:szCs w:val="24"/>
        </w:rPr>
        <w:t>Par minēto rekomendāciju</w:t>
      </w:r>
      <w:r w:rsidR="00FD01F7" w:rsidRPr="00E75A2B">
        <w:rPr>
          <w:szCs w:val="24"/>
        </w:rPr>
        <w:t>, izsniedzot ciršanas apliecinājumus</w:t>
      </w:r>
      <w:r w:rsidR="0041089B" w:rsidRPr="00E75A2B">
        <w:rPr>
          <w:szCs w:val="24"/>
        </w:rPr>
        <w:t>,</w:t>
      </w:r>
      <w:r w:rsidR="002E1548" w:rsidRPr="00E75A2B">
        <w:rPr>
          <w:szCs w:val="24"/>
        </w:rPr>
        <w:t xml:space="preserve"> VMD</w:t>
      </w:r>
      <w:r w:rsidR="0069433B" w:rsidRPr="00E75A2B">
        <w:rPr>
          <w:szCs w:val="24"/>
        </w:rPr>
        <w:t xml:space="preserve"> </w:t>
      </w:r>
      <w:r w:rsidR="00AE13C4" w:rsidRPr="00E75A2B">
        <w:rPr>
          <w:szCs w:val="24"/>
        </w:rPr>
        <w:t>var</w:t>
      </w:r>
      <w:r w:rsidR="0069433B" w:rsidRPr="00E75A2B">
        <w:rPr>
          <w:szCs w:val="24"/>
        </w:rPr>
        <w:t xml:space="preserve"> informēt</w:t>
      </w:r>
      <w:r w:rsidR="0041089B" w:rsidRPr="00E75A2B">
        <w:rPr>
          <w:szCs w:val="24"/>
        </w:rPr>
        <w:t>, ja tas ir iespējams</w:t>
      </w:r>
      <w:r w:rsidR="00B21AE7" w:rsidRPr="00E75A2B">
        <w:rPr>
          <w:szCs w:val="24"/>
        </w:rPr>
        <w:t>,</w:t>
      </w:r>
      <w:r w:rsidR="0069433B" w:rsidRPr="00E75A2B">
        <w:rPr>
          <w:szCs w:val="24"/>
        </w:rPr>
        <w:t xml:space="preserve"> meža īpašniekus. </w:t>
      </w:r>
      <w:r w:rsidR="002E1548" w:rsidRPr="00E75A2B">
        <w:rPr>
          <w:szCs w:val="24"/>
        </w:rPr>
        <w:t xml:space="preserve">Ieteicama būtu </w:t>
      </w:r>
      <w:r w:rsidR="00CB5F12" w:rsidRPr="00E75A2B">
        <w:rPr>
          <w:szCs w:val="24"/>
        </w:rPr>
        <w:t xml:space="preserve">hartas </w:t>
      </w:r>
      <w:r w:rsidR="008D7C94" w:rsidRPr="00E75A2B">
        <w:rPr>
          <w:szCs w:val="24"/>
        </w:rPr>
        <w:t>mežos ligzdojošo putnu aizsardzībai pieņemšana, kurai meža īpašnieki varētu brīvprātīgi pievienoties</w:t>
      </w:r>
      <w:r w:rsidR="00446FA1" w:rsidRPr="00E75A2B">
        <w:rPr>
          <w:szCs w:val="24"/>
        </w:rPr>
        <w:t xml:space="preserve">, vai arī brīvprātīgu līgumu slēgšana par </w:t>
      </w:r>
      <w:r w:rsidR="00D828B2" w:rsidRPr="00E75A2B">
        <w:rPr>
          <w:szCs w:val="24"/>
        </w:rPr>
        <w:t xml:space="preserve">mežsaimnieciskās darbības sezonālā lieguma ievērošanu. </w:t>
      </w:r>
      <w:r w:rsidR="00550F59" w:rsidRPr="00E75A2B">
        <w:rPr>
          <w:szCs w:val="24"/>
        </w:rPr>
        <w:t>Šādu pasākumu ieviešanai nepieciešams izstrādāt atbilstošu normatīvo regulējumu, līdz ar to šobrīd pasākums vērsts uz to, lai mežu īpašniek</w:t>
      </w:r>
      <w:r w:rsidR="002804B6" w:rsidRPr="00E75A2B">
        <w:rPr>
          <w:szCs w:val="24"/>
        </w:rPr>
        <w:t>us i</w:t>
      </w:r>
      <w:r w:rsidR="00692EBB" w:rsidRPr="00E75A2B">
        <w:rPr>
          <w:szCs w:val="24"/>
        </w:rPr>
        <w:t>n</w:t>
      </w:r>
      <w:r w:rsidR="002804B6" w:rsidRPr="00E75A2B">
        <w:rPr>
          <w:szCs w:val="24"/>
        </w:rPr>
        <w:t>formētu par to, ka</w:t>
      </w:r>
      <w:r w:rsidR="00692EBB" w:rsidRPr="00E75A2B">
        <w:rPr>
          <w:szCs w:val="24"/>
        </w:rPr>
        <w:t xml:space="preserve"> norādītajā teritorijā</w:t>
      </w:r>
      <w:r w:rsidR="002804B6" w:rsidRPr="00E75A2B">
        <w:rPr>
          <w:szCs w:val="24"/>
        </w:rPr>
        <w:t xml:space="preserve"> nav vēlama mežsaimniecisko darbību veikšana</w:t>
      </w:r>
      <w:r w:rsidR="00C5658E" w:rsidRPr="00E75A2B">
        <w:rPr>
          <w:szCs w:val="24"/>
        </w:rPr>
        <w:t xml:space="preserve"> l</w:t>
      </w:r>
      <w:r w:rsidR="00C5658E" w:rsidRPr="00E75A2B">
        <w:rPr>
          <w:lang w:eastAsia="lv-LV"/>
        </w:rPr>
        <w:t xml:space="preserve">aikā no </w:t>
      </w:r>
      <w:r w:rsidR="00C5658E" w:rsidRPr="00E75A2B">
        <w:rPr>
          <w:bCs/>
        </w:rPr>
        <w:t>1. februāra līdz 31. augustam</w:t>
      </w:r>
      <w:r w:rsidR="008D7C94" w:rsidRPr="00E75A2B">
        <w:rPr>
          <w:szCs w:val="24"/>
        </w:rPr>
        <w:t>.</w:t>
      </w:r>
      <w:r w:rsidR="00692EBB" w:rsidRPr="00E75A2B">
        <w:rPr>
          <w:szCs w:val="24"/>
        </w:rPr>
        <w:t xml:space="preserve"> </w:t>
      </w:r>
      <w:r w:rsidR="00F14DE1" w:rsidRPr="00E75A2B">
        <w:rPr>
          <w:szCs w:val="24"/>
        </w:rPr>
        <w:t>Meža īpašnieku i</w:t>
      </w:r>
      <w:r w:rsidR="00692EBB" w:rsidRPr="00E75A2B">
        <w:rPr>
          <w:szCs w:val="24"/>
        </w:rPr>
        <w:t xml:space="preserve">nformēšana iekļauta arī </w:t>
      </w:r>
      <w:r w:rsidR="00F14DE1" w:rsidRPr="00E75A2B">
        <w:rPr>
          <w:szCs w:val="24"/>
        </w:rPr>
        <w:t>3.</w:t>
      </w:r>
      <w:r w:rsidR="00B47086" w:rsidRPr="00E75A2B">
        <w:rPr>
          <w:szCs w:val="24"/>
        </w:rPr>
        <w:t>5</w:t>
      </w:r>
      <w:r w:rsidR="00F14DE1" w:rsidRPr="00E75A2B">
        <w:rPr>
          <w:szCs w:val="24"/>
        </w:rPr>
        <w:t>. pasākumā.</w:t>
      </w:r>
    </w:p>
    <w:p w14:paraId="275AC69E" w14:textId="77777777" w:rsidR="008D7C94" w:rsidRPr="00E75A2B" w:rsidRDefault="008D7C94" w:rsidP="0069433B">
      <w:pPr>
        <w:spacing w:after="160" w:line="256" w:lineRule="auto"/>
        <w:ind w:firstLine="0"/>
        <w:contextualSpacing/>
        <w:rPr>
          <w:szCs w:val="24"/>
        </w:rPr>
      </w:pPr>
    </w:p>
    <w:p w14:paraId="357E2084" w14:textId="64D208F6" w:rsidR="00F1287E" w:rsidRPr="00E75A2B" w:rsidRDefault="00475920" w:rsidP="006B6D28">
      <w:pPr>
        <w:spacing w:after="160" w:line="257" w:lineRule="auto"/>
        <w:ind w:firstLine="0"/>
        <w:rPr>
          <w:lang w:eastAsia="lv-LV"/>
        </w:rPr>
      </w:pPr>
      <w:r w:rsidRPr="00E75A2B">
        <w:rPr>
          <w:noProof/>
          <w:lang w:eastAsia="lv-LV"/>
        </w:rPr>
        <w:drawing>
          <wp:inline distT="0" distB="0" distL="0" distR="0" wp14:anchorId="68AEB6CE" wp14:editId="70183A53">
            <wp:extent cx="6120130" cy="4326890"/>
            <wp:effectExtent l="0" t="0" r="0" b="0"/>
            <wp:docPr id="61" name="Attēls 6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ttēls 61" descr="Attēls, kurā ir karte&#10;&#10;Apraksts ģenerēts automātiski"/>
                    <pic:cNvPicPr/>
                  </pic:nvPicPr>
                  <pic:blipFill>
                    <a:blip r:embed="rId115"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47BBC6A6" w14:textId="2C1FCA36" w:rsidR="00F1287E" w:rsidRPr="00E75A2B" w:rsidRDefault="00F1287E" w:rsidP="00077DF8">
      <w:pPr>
        <w:pStyle w:val="ListParagraph"/>
        <w:spacing w:after="0" w:line="240" w:lineRule="auto"/>
        <w:ind w:left="0" w:firstLine="0"/>
        <w:contextualSpacing w:val="0"/>
        <w:jc w:val="center"/>
        <w:rPr>
          <w:lang w:eastAsia="lv-LV"/>
        </w:rPr>
      </w:pPr>
      <w:r w:rsidRPr="00E75A2B">
        <w:rPr>
          <w:lang w:eastAsia="lv-LV"/>
        </w:rPr>
        <w:t xml:space="preserve">5.3.7. attēls. Ieteicamā DL “Grebļukalns” </w:t>
      </w:r>
      <w:r w:rsidR="00712C64" w:rsidRPr="00E75A2B">
        <w:rPr>
          <w:lang w:eastAsia="lv-LV"/>
        </w:rPr>
        <w:t>pieguļošā teritorija, kurā nav vēlama mežsaimnieciskās darbības veikšana laikā no 1</w:t>
      </w:r>
      <w:r w:rsidR="00077DF8" w:rsidRPr="00E75A2B">
        <w:rPr>
          <w:lang w:eastAsia="lv-LV"/>
        </w:rPr>
        <w:t>. februāra līdz 31. augustam.</w:t>
      </w:r>
    </w:p>
    <w:p w14:paraId="1CB54609" w14:textId="6BF30CE3" w:rsidR="008C0A67" w:rsidRPr="00E75A2B" w:rsidRDefault="008C0A67" w:rsidP="008C4B73"/>
    <w:p w14:paraId="66424564" w14:textId="77777777" w:rsidR="005A7C18" w:rsidRPr="00E75A2B" w:rsidRDefault="005A7C18" w:rsidP="008C4B73"/>
    <w:p w14:paraId="7B84C11B" w14:textId="6C5BDFFA" w:rsidR="008C0A67" w:rsidRPr="00E75A2B" w:rsidRDefault="005210B2" w:rsidP="005210B2">
      <w:pPr>
        <w:ind w:firstLine="0"/>
        <w:rPr>
          <w:b/>
          <w:bCs/>
        </w:rPr>
      </w:pPr>
      <w:r w:rsidRPr="00E75A2B">
        <w:rPr>
          <w:b/>
          <w:bCs/>
        </w:rPr>
        <w:t xml:space="preserve">1.4. </w:t>
      </w:r>
      <w:r w:rsidR="008C4B73" w:rsidRPr="00E75A2B">
        <w:rPr>
          <w:b/>
          <w:bCs/>
        </w:rPr>
        <w:t>Putnu sugu iekļaušana DL “Grebļukalns” saglabāša</w:t>
      </w:r>
      <w:r w:rsidRPr="00E75A2B">
        <w:rPr>
          <w:b/>
          <w:bCs/>
        </w:rPr>
        <w:t>nas</w:t>
      </w:r>
      <w:r w:rsidR="008C4B73" w:rsidRPr="00E75A2B">
        <w:rPr>
          <w:b/>
          <w:bCs/>
        </w:rPr>
        <w:t xml:space="preserve"> mērķos</w:t>
      </w:r>
    </w:p>
    <w:p w14:paraId="1BCD8252" w14:textId="399237E0" w:rsidR="00F14DE1" w:rsidRPr="00E75A2B" w:rsidRDefault="005210B2" w:rsidP="000F0D4E">
      <w:pPr>
        <w:spacing w:line="240" w:lineRule="auto"/>
        <w:ind w:firstLine="0"/>
        <w:rPr>
          <w:b/>
          <w:lang w:eastAsia="lv-LV"/>
        </w:rPr>
      </w:pPr>
      <w:r w:rsidRPr="00E75A2B">
        <w:t xml:space="preserve">Tā kā DA plāna izstrādes gaitā </w:t>
      </w:r>
      <w:r w:rsidR="002223E2" w:rsidRPr="00E75A2B">
        <w:t xml:space="preserve">ir konstatēts, ka DL “Grebļukalns” meži </w:t>
      </w:r>
      <w:r w:rsidR="00AC2FC5" w:rsidRPr="00E75A2B">
        <w:t xml:space="preserve">un mitrāji </w:t>
      </w:r>
      <w:r w:rsidR="002223E2" w:rsidRPr="00E75A2B">
        <w:t>ir nozīmīgi īpaši aizsargājamo putnu sugu</w:t>
      </w:r>
      <w:r w:rsidR="00AC2FC5" w:rsidRPr="00E75A2B">
        <w:t>:</w:t>
      </w:r>
      <w:r w:rsidR="002223E2" w:rsidRPr="00E75A2B">
        <w:t xml:space="preserve"> apodziņa, mežirbes</w:t>
      </w:r>
      <w:r w:rsidR="0083070B" w:rsidRPr="00E75A2B">
        <w:t>,</w:t>
      </w:r>
      <w:r w:rsidR="002223E2" w:rsidRPr="00E75A2B">
        <w:t xml:space="preserve"> </w:t>
      </w:r>
      <w:r w:rsidR="00AC2FC5" w:rsidRPr="00E75A2B">
        <w:t>urālpūces un baltmugurdzeņa aizsardzībai</w:t>
      </w:r>
      <w:r w:rsidR="00FF74E7" w:rsidRPr="00E75A2B">
        <w:t xml:space="preserve">, minētās putnu sugas </w:t>
      </w:r>
      <w:r w:rsidR="00DA3DC8" w:rsidRPr="00E75A2B">
        <w:t xml:space="preserve">ieteicams noteikt kā </w:t>
      </w:r>
      <w:r w:rsidR="00DA3DC8" w:rsidRPr="00E75A2B">
        <w:rPr>
          <w:i/>
          <w:iCs/>
        </w:rPr>
        <w:t>Natura 2000</w:t>
      </w:r>
      <w:r w:rsidR="00DA3DC8" w:rsidRPr="00E75A2B">
        <w:t xml:space="preserve"> teritoriju kvalificējošās sugas un noteikt, ka DL “Grebļukalns” i</w:t>
      </w:r>
      <w:r w:rsidR="00D00B98" w:rsidRPr="00E75A2B">
        <w:t>zveidošanas mērķis ir arī putnu sugu aizsardzība</w:t>
      </w:r>
      <w:r w:rsidR="000F0D4E" w:rsidRPr="00E75A2B">
        <w:t xml:space="preserve"> (skat</w:t>
      </w:r>
      <w:r w:rsidR="00735D6C" w:rsidRPr="00E75A2B">
        <w:t>.</w:t>
      </w:r>
      <w:r w:rsidR="000F0D4E" w:rsidRPr="00E75A2B">
        <w:t xml:space="preserve"> pamatojumu 4.7. nodaļā)</w:t>
      </w:r>
      <w:r w:rsidR="00D00B98" w:rsidRPr="00E75A2B">
        <w:t>.</w:t>
      </w:r>
      <w:r w:rsidR="00F14DE1" w:rsidRPr="00E75A2B">
        <w:rPr>
          <w:b/>
          <w:lang w:eastAsia="lv-LV"/>
        </w:rPr>
        <w:br w:type="page"/>
      </w:r>
    </w:p>
    <w:p w14:paraId="431E3D43" w14:textId="2B1C0C42" w:rsidR="004B3284" w:rsidRPr="00E75A2B" w:rsidRDefault="0097583C" w:rsidP="0097583C">
      <w:pPr>
        <w:pStyle w:val="Heading4"/>
        <w:rPr>
          <w:b/>
          <w:bCs w:val="0"/>
          <w:lang w:eastAsia="lv-LV"/>
        </w:rPr>
      </w:pPr>
      <w:r w:rsidRPr="00E75A2B">
        <w:rPr>
          <w:b/>
          <w:bCs w:val="0"/>
          <w:lang w:eastAsia="lv-LV"/>
        </w:rPr>
        <w:lastRenderedPageBreak/>
        <w:t xml:space="preserve">II </w:t>
      </w:r>
      <w:r w:rsidR="004B3284" w:rsidRPr="00E75A2B">
        <w:rPr>
          <w:b/>
          <w:bCs w:val="0"/>
          <w:lang w:eastAsia="lv-LV"/>
        </w:rPr>
        <w:t>Dabas</w:t>
      </w:r>
      <w:r w:rsidR="00BE3FA8" w:rsidRPr="00E75A2B">
        <w:rPr>
          <w:b/>
          <w:bCs w:val="0"/>
          <w:lang w:eastAsia="lv-LV"/>
        </w:rPr>
        <w:t xml:space="preserve"> un</w:t>
      </w:r>
      <w:r w:rsidR="004B3284" w:rsidRPr="00E75A2B">
        <w:rPr>
          <w:b/>
          <w:bCs w:val="0"/>
          <w:lang w:eastAsia="lv-LV"/>
        </w:rPr>
        <w:t xml:space="preserve"> ainavisko vērtību saglabāšana</w:t>
      </w:r>
    </w:p>
    <w:p w14:paraId="1070DEB8" w14:textId="77777777" w:rsidR="00386D95" w:rsidRPr="00E75A2B" w:rsidRDefault="00386D95" w:rsidP="00386D95">
      <w:pPr>
        <w:ind w:firstLine="0"/>
        <w:rPr>
          <w:lang w:eastAsia="lv-LV"/>
        </w:rPr>
      </w:pPr>
    </w:p>
    <w:p w14:paraId="60A77385" w14:textId="0009BBA8" w:rsidR="004B3284" w:rsidRPr="00E75A2B" w:rsidRDefault="00550D7B" w:rsidP="00386D95">
      <w:pPr>
        <w:ind w:firstLine="0"/>
        <w:rPr>
          <w:b/>
          <w:bCs/>
          <w:lang w:eastAsia="lv-LV"/>
        </w:rPr>
      </w:pPr>
      <w:r w:rsidRPr="00E75A2B">
        <w:rPr>
          <w:b/>
          <w:bCs/>
          <w:lang w:eastAsia="lv-LV"/>
        </w:rPr>
        <w:t>2.1.</w:t>
      </w:r>
      <w:r w:rsidR="00F02B36" w:rsidRPr="00E75A2B">
        <w:rPr>
          <w:b/>
          <w:bCs/>
          <w:lang w:eastAsia="lv-LV"/>
        </w:rPr>
        <w:t> </w:t>
      </w:r>
      <w:r w:rsidR="004F67A7" w:rsidRPr="00E75A2B">
        <w:rPr>
          <w:b/>
          <w:bCs/>
          <w:lang w:eastAsia="lv-LV"/>
        </w:rPr>
        <w:t xml:space="preserve">Neiejaukšanās režīms </w:t>
      </w:r>
      <w:r w:rsidR="00F339EC" w:rsidRPr="00E75A2B">
        <w:rPr>
          <w:b/>
          <w:bCs/>
          <w:lang w:eastAsia="lv-LV"/>
        </w:rPr>
        <w:t>ES nozīmes</w:t>
      </w:r>
      <w:r w:rsidR="004B3284" w:rsidRPr="00E75A2B">
        <w:rPr>
          <w:b/>
          <w:bCs/>
          <w:lang w:eastAsia="lv-LV"/>
        </w:rPr>
        <w:t xml:space="preserve"> meža biotopu </w:t>
      </w:r>
      <w:r w:rsidR="004F67A7" w:rsidRPr="00E75A2B">
        <w:rPr>
          <w:b/>
          <w:bCs/>
          <w:lang w:eastAsia="lv-LV"/>
        </w:rPr>
        <w:t>attīstībā</w:t>
      </w:r>
    </w:p>
    <w:p w14:paraId="13079FA5" w14:textId="4EFA6ABF" w:rsidR="00F978A7" w:rsidRPr="00E75A2B" w:rsidRDefault="00F978A7" w:rsidP="00EB3886">
      <w:pPr>
        <w:spacing w:line="240" w:lineRule="auto"/>
        <w:ind w:firstLine="0"/>
      </w:pPr>
      <w:r w:rsidRPr="00E75A2B">
        <w:t>Neiejaukšanās režīms</w:t>
      </w:r>
      <w:r w:rsidR="00326CFC" w:rsidRPr="00E75A2B">
        <w:t xml:space="preserve"> (</w:t>
      </w:r>
      <w:r w:rsidR="003C650A" w:rsidRPr="00E75A2B">
        <w:t>90,8</w:t>
      </w:r>
      <w:r w:rsidR="00523E07" w:rsidRPr="00E75A2B">
        <w:t> </w:t>
      </w:r>
      <w:r w:rsidR="00326CFC" w:rsidRPr="00E75A2B">
        <w:t>ha platībā</w:t>
      </w:r>
      <w:r w:rsidR="00F02123" w:rsidRPr="00E75A2B">
        <w:t>, t</w:t>
      </w:r>
      <w:r w:rsidR="00F01598" w:rsidRPr="00E75A2B">
        <w:t>.sk. 5</w:t>
      </w:r>
      <w:r w:rsidR="00E653C6" w:rsidRPr="00E75A2B">
        <w:t>7</w:t>
      </w:r>
      <w:r w:rsidR="00F01598" w:rsidRPr="00E75A2B">
        <w:t>,</w:t>
      </w:r>
      <w:r w:rsidR="00E653C6" w:rsidRPr="00E75A2B">
        <w:t>61</w:t>
      </w:r>
      <w:r w:rsidR="00F01598" w:rsidRPr="00E75A2B">
        <w:t xml:space="preserve"> ha DL, bet 33,1</w:t>
      </w:r>
      <w:r w:rsidR="00E653C6" w:rsidRPr="00E75A2B">
        <w:t>9</w:t>
      </w:r>
      <w:r w:rsidR="00F01598" w:rsidRPr="00E75A2B">
        <w:t xml:space="preserve"> ha ārpus DL</w:t>
      </w:r>
      <w:r w:rsidR="00326CFC" w:rsidRPr="00E75A2B">
        <w:t>)</w:t>
      </w:r>
      <w:r w:rsidRPr="00E75A2B">
        <w:t xml:space="preserve"> visos aizsargājamos meža biotopos ir svarīgs tāpēc, lai nodrošinātu netraucētus dabiskos procesus mežaudzē. To rezultātā veidojas bioloģiskajai daudzveidībai nepieciešamās struktūras, īpaši mirusī koksne (sausokņi, kritalas, stumbeņi) un bioloģiski veci koki. Daudzveidīgas struktūras un ilglaicīgi nemainīgi vides apstākļi ir svarīgs nosacījums biotopos sastopamajām aizsargājamām un retām sugām.</w:t>
      </w:r>
      <w:r w:rsidR="00E1264F" w:rsidRPr="00E75A2B">
        <w:t xml:space="preserve"> </w:t>
      </w:r>
      <w:r w:rsidR="00021A90" w:rsidRPr="00E75A2B">
        <w:t>Neiejaukšanās</w:t>
      </w:r>
      <w:r w:rsidR="00E1264F" w:rsidRPr="00E75A2B">
        <w:t xml:space="preserve"> režīms ir </w:t>
      </w:r>
      <w:r w:rsidR="00021A90" w:rsidRPr="00E75A2B">
        <w:t>nozīmīgs</w:t>
      </w:r>
      <w:r w:rsidR="00E1264F" w:rsidRPr="00E75A2B">
        <w:t xml:space="preserve"> arī īpaši aizsargājamo putnu sugu </w:t>
      </w:r>
      <w:r w:rsidR="00021A90" w:rsidRPr="00E75A2B">
        <w:t>netraucētas</w:t>
      </w:r>
      <w:r w:rsidR="00E1264F" w:rsidRPr="00E75A2B">
        <w:t xml:space="preserve"> ligzdošanas nodrošināšanai.</w:t>
      </w:r>
    </w:p>
    <w:p w14:paraId="7528DF84" w14:textId="77777777" w:rsidR="00847714" w:rsidRPr="00E75A2B" w:rsidRDefault="00847714" w:rsidP="00EB3886">
      <w:pPr>
        <w:spacing w:line="240" w:lineRule="auto"/>
        <w:ind w:firstLine="0"/>
      </w:pPr>
    </w:p>
    <w:p w14:paraId="268426C1" w14:textId="6C1E1C03" w:rsidR="003A224E" w:rsidRPr="00E75A2B" w:rsidRDefault="00FA466E" w:rsidP="00F978A7">
      <w:pPr>
        <w:ind w:firstLine="0"/>
      </w:pPr>
      <w:r w:rsidRPr="00E75A2B">
        <w:rPr>
          <w:noProof/>
        </w:rPr>
        <w:drawing>
          <wp:inline distT="0" distB="0" distL="0" distR="0" wp14:anchorId="5A258F42" wp14:editId="6C826C66">
            <wp:extent cx="6120130" cy="4326890"/>
            <wp:effectExtent l="0" t="0" r="0" b="0"/>
            <wp:docPr id="918145591" name="Attēls 91814559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1" name="Attēls 918145591" descr="Attēls, kurā ir karte&#10;&#10;Apraksts ģenerēts automātiski"/>
                    <pic:cNvPicPr/>
                  </pic:nvPicPr>
                  <pic:blipFill>
                    <a:blip r:embed="rId116"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36CF7B3A" w14:textId="09C12AC6" w:rsidR="003A224E" w:rsidRPr="00E75A2B" w:rsidRDefault="003A224E" w:rsidP="003A224E">
      <w:pPr>
        <w:pStyle w:val="ListParagraph"/>
        <w:ind w:left="0" w:firstLine="0"/>
        <w:contextualSpacing w:val="0"/>
        <w:jc w:val="center"/>
        <w:rPr>
          <w:lang w:eastAsia="lv-LV"/>
        </w:rPr>
      </w:pPr>
      <w:r w:rsidRPr="00E75A2B">
        <w:rPr>
          <w:lang w:eastAsia="lv-LV"/>
        </w:rPr>
        <w:t>5.3.</w:t>
      </w:r>
      <w:r w:rsidR="006620B2" w:rsidRPr="00E75A2B">
        <w:rPr>
          <w:lang w:eastAsia="lv-LV"/>
        </w:rPr>
        <w:t>8</w:t>
      </w:r>
      <w:r w:rsidRPr="00E75A2B">
        <w:rPr>
          <w:lang w:eastAsia="lv-LV"/>
        </w:rPr>
        <w:t xml:space="preserve">. attēls. </w:t>
      </w:r>
      <w:r w:rsidR="00066B97" w:rsidRPr="00E75A2B">
        <w:rPr>
          <w:lang w:eastAsia="lv-LV"/>
        </w:rPr>
        <w:t>N</w:t>
      </w:r>
      <w:r w:rsidRPr="00E75A2B">
        <w:rPr>
          <w:lang w:eastAsia="lv-LV"/>
        </w:rPr>
        <w:t>eiejaukšanās režīms ES nozīmes meža biotopu labvēlīga aizsardzības statusa nodrošināšana</w:t>
      </w:r>
      <w:r w:rsidR="00066B97" w:rsidRPr="00E75A2B">
        <w:rPr>
          <w:lang w:eastAsia="lv-LV"/>
        </w:rPr>
        <w:t>i</w:t>
      </w:r>
      <w:r w:rsidRPr="00E75A2B">
        <w:rPr>
          <w:lang w:eastAsia="lv-LV"/>
        </w:rPr>
        <w:t>.</w:t>
      </w:r>
    </w:p>
    <w:p w14:paraId="50B733FD" w14:textId="77777777" w:rsidR="00F339EC" w:rsidRPr="00E75A2B" w:rsidRDefault="00F339EC" w:rsidP="00F978A7">
      <w:pPr>
        <w:ind w:firstLine="0"/>
      </w:pPr>
    </w:p>
    <w:p w14:paraId="1F525B89" w14:textId="2457B33E" w:rsidR="005B131E" w:rsidRPr="00E75A2B" w:rsidRDefault="003F4E11" w:rsidP="005B131E">
      <w:pPr>
        <w:ind w:firstLine="0"/>
        <w:rPr>
          <w:rFonts w:eastAsia="Times New Roman" w:cs="Times New Roman"/>
          <w:b/>
          <w:szCs w:val="24"/>
        </w:rPr>
      </w:pPr>
      <w:r w:rsidRPr="00E75A2B">
        <w:rPr>
          <w:b/>
        </w:rPr>
        <w:t>2.2.</w:t>
      </w:r>
      <w:r w:rsidR="005B131E" w:rsidRPr="00E75A2B">
        <w:rPr>
          <w:b/>
        </w:rPr>
        <w:t xml:space="preserve"> </w:t>
      </w:r>
      <w:r w:rsidR="006727B3" w:rsidRPr="00E75A2B">
        <w:rPr>
          <w:b/>
        </w:rPr>
        <w:t>Osa nogāžu atbrīvošana no nevēlamā krūmu stāva un meža silpurenei piemērotu augsnes laukumu izveide</w:t>
      </w:r>
      <w:r w:rsidR="005B131E" w:rsidRPr="00E75A2B">
        <w:rPr>
          <w:rFonts w:eastAsia="Times New Roman" w:cs="Times New Roman"/>
          <w:b/>
          <w:szCs w:val="24"/>
        </w:rPr>
        <w:t xml:space="preserve"> </w:t>
      </w:r>
    </w:p>
    <w:p w14:paraId="358E5C74" w14:textId="6E0006C9" w:rsidR="00AF2EFF" w:rsidRPr="00E75A2B" w:rsidRDefault="009F696C" w:rsidP="004854A7">
      <w:pPr>
        <w:spacing w:afterLines="120" w:after="288" w:line="240" w:lineRule="auto"/>
        <w:ind w:firstLine="0"/>
        <w:rPr>
          <w:rFonts w:eastAsia="Times New Roman" w:cs="Times New Roman"/>
          <w:szCs w:val="24"/>
        </w:rPr>
      </w:pPr>
      <w:r w:rsidRPr="00E75A2B">
        <w:rPr>
          <w:rFonts w:eastAsia="Times New Roman" w:cs="Times New Roman"/>
          <w:szCs w:val="24"/>
        </w:rPr>
        <w:t>Pa</w:t>
      </w:r>
      <w:r w:rsidR="00C572B5" w:rsidRPr="00E75A2B">
        <w:rPr>
          <w:rFonts w:eastAsia="Times New Roman" w:cs="Times New Roman"/>
          <w:szCs w:val="24"/>
        </w:rPr>
        <w:t>sākums prioritāri veicams DA ekspoz</w:t>
      </w:r>
      <w:r w:rsidR="00B30C79" w:rsidRPr="00E75A2B">
        <w:rPr>
          <w:rFonts w:eastAsia="Times New Roman" w:cs="Times New Roman"/>
          <w:szCs w:val="24"/>
        </w:rPr>
        <w:t>ī</w:t>
      </w:r>
      <w:r w:rsidR="00C572B5" w:rsidRPr="00E75A2B">
        <w:rPr>
          <w:rFonts w:eastAsia="Times New Roman" w:cs="Times New Roman"/>
          <w:szCs w:val="24"/>
        </w:rPr>
        <w:t xml:space="preserve">cijas nogāzēs, ZR ekspozīcijas nogāzēs </w:t>
      </w:r>
      <w:r w:rsidR="00B30C79" w:rsidRPr="00E75A2B">
        <w:rPr>
          <w:rFonts w:eastAsia="Times New Roman" w:cs="Times New Roman"/>
          <w:szCs w:val="24"/>
        </w:rPr>
        <w:t>šim pasākumam ir II prioritāte.</w:t>
      </w:r>
      <w:r w:rsidR="00CE31DE" w:rsidRPr="00E75A2B">
        <w:rPr>
          <w:rFonts w:eastAsia="Times New Roman" w:cs="Times New Roman"/>
          <w:szCs w:val="24"/>
        </w:rPr>
        <w:t xml:space="preserve"> Pasākuma kopējā platība ir </w:t>
      </w:r>
      <w:r w:rsidR="00FF4815" w:rsidRPr="00E75A2B">
        <w:rPr>
          <w:rFonts w:eastAsia="Times New Roman" w:cs="Times New Roman"/>
          <w:szCs w:val="24"/>
        </w:rPr>
        <w:t>1</w:t>
      </w:r>
      <w:r w:rsidR="002440EA" w:rsidRPr="00E75A2B">
        <w:rPr>
          <w:rFonts w:eastAsia="Times New Roman" w:cs="Times New Roman"/>
          <w:szCs w:val="24"/>
        </w:rPr>
        <w:t>2</w:t>
      </w:r>
      <w:r w:rsidR="00FF4815" w:rsidRPr="00E75A2B">
        <w:rPr>
          <w:rFonts w:eastAsia="Times New Roman" w:cs="Times New Roman"/>
          <w:szCs w:val="24"/>
        </w:rPr>
        <w:t>,</w:t>
      </w:r>
      <w:r w:rsidR="002440EA" w:rsidRPr="00E75A2B">
        <w:rPr>
          <w:rFonts w:eastAsia="Times New Roman" w:cs="Times New Roman"/>
          <w:szCs w:val="24"/>
        </w:rPr>
        <w:t>42</w:t>
      </w:r>
      <w:r w:rsidR="00FF4815" w:rsidRPr="00E75A2B">
        <w:rPr>
          <w:rFonts w:eastAsia="Times New Roman" w:cs="Times New Roman"/>
          <w:szCs w:val="24"/>
        </w:rPr>
        <w:t xml:space="preserve"> ha</w:t>
      </w:r>
      <w:r w:rsidR="00680964" w:rsidRPr="00E75A2B">
        <w:rPr>
          <w:rFonts w:eastAsia="Times New Roman" w:cs="Times New Roman"/>
          <w:szCs w:val="24"/>
        </w:rPr>
        <w:t xml:space="preserve">, t.sk. 0,15 ha </w:t>
      </w:r>
      <w:r w:rsidR="00292B91" w:rsidRPr="00E75A2B">
        <w:rPr>
          <w:rFonts w:eastAsia="Times New Roman" w:cs="Times New Roman"/>
          <w:szCs w:val="24"/>
        </w:rPr>
        <w:t xml:space="preserve">mežā Šešku ezera krastā, kas neatbilst biotopam 9060 </w:t>
      </w:r>
      <w:r w:rsidR="00292B91" w:rsidRPr="00E75A2B">
        <w:rPr>
          <w:rFonts w:eastAsia="Times New Roman" w:cs="Times New Roman"/>
          <w:i/>
          <w:iCs/>
          <w:szCs w:val="24"/>
        </w:rPr>
        <w:t>Skujkoku meži uz osveida reljefa formām</w:t>
      </w:r>
      <w:r w:rsidR="00FF4815" w:rsidRPr="00E75A2B">
        <w:rPr>
          <w:rFonts w:eastAsia="Times New Roman" w:cs="Times New Roman"/>
          <w:szCs w:val="24"/>
        </w:rPr>
        <w:t>.</w:t>
      </w:r>
      <w:r w:rsidR="00873486" w:rsidRPr="00E75A2B">
        <w:rPr>
          <w:rFonts w:eastAsia="Times New Roman" w:cs="Times New Roman"/>
          <w:szCs w:val="24"/>
        </w:rPr>
        <w:t xml:space="preserve"> </w:t>
      </w:r>
      <w:r w:rsidR="005A196A" w:rsidRPr="00E75A2B">
        <w:rPr>
          <w:rFonts w:eastAsia="Times New Roman" w:cs="Times New Roman"/>
          <w:szCs w:val="24"/>
        </w:rPr>
        <w:t xml:space="preserve">Pasākums plānots valsts mežu </w:t>
      </w:r>
      <w:r w:rsidR="00E77B55" w:rsidRPr="00E75A2B">
        <w:rPr>
          <w:rFonts w:eastAsia="Times New Roman" w:cs="Times New Roman"/>
          <w:szCs w:val="24"/>
        </w:rPr>
        <w:t>235. kvartāla 1., 2., 3.,</w:t>
      </w:r>
      <w:r w:rsidR="00CB429C" w:rsidRPr="00E75A2B">
        <w:rPr>
          <w:rFonts w:eastAsia="Times New Roman" w:cs="Times New Roman"/>
          <w:szCs w:val="24"/>
        </w:rPr>
        <w:t xml:space="preserve"> 5., 6.</w:t>
      </w:r>
      <w:r w:rsidR="00EB6ECC" w:rsidRPr="00E75A2B">
        <w:rPr>
          <w:rFonts w:eastAsia="Times New Roman" w:cs="Times New Roman"/>
          <w:szCs w:val="24"/>
        </w:rPr>
        <w:t xml:space="preserve"> un 10. nogabalā</w:t>
      </w:r>
      <w:r w:rsidR="00E369BE" w:rsidRPr="00E75A2B">
        <w:rPr>
          <w:rFonts w:eastAsia="Times New Roman" w:cs="Times New Roman"/>
          <w:szCs w:val="24"/>
        </w:rPr>
        <w:t xml:space="preserve"> (5.3.</w:t>
      </w:r>
      <w:r w:rsidR="004B2CBF" w:rsidRPr="00E75A2B">
        <w:rPr>
          <w:rFonts w:eastAsia="Times New Roman" w:cs="Times New Roman"/>
          <w:szCs w:val="24"/>
        </w:rPr>
        <w:t>10. un</w:t>
      </w:r>
      <w:r w:rsidR="00E369BE" w:rsidRPr="00E75A2B">
        <w:rPr>
          <w:rFonts w:eastAsia="Times New Roman" w:cs="Times New Roman"/>
          <w:szCs w:val="24"/>
        </w:rPr>
        <w:t xml:space="preserve"> 5.3.11. attēlu)</w:t>
      </w:r>
      <w:r w:rsidR="00EB6ECC" w:rsidRPr="00E75A2B">
        <w:rPr>
          <w:rFonts w:eastAsia="Times New Roman" w:cs="Times New Roman"/>
          <w:szCs w:val="24"/>
        </w:rPr>
        <w:t xml:space="preserve">. </w:t>
      </w:r>
      <w:r w:rsidR="00E353E4" w:rsidRPr="00E75A2B">
        <w:rPr>
          <w:rFonts w:eastAsia="Times New Roman" w:cs="Times New Roman"/>
          <w:szCs w:val="24"/>
        </w:rPr>
        <w:t>Ņemot vērā nogāžu stāvumu, reālā platība, kurā veicami zem</w:t>
      </w:r>
      <w:r w:rsidR="00B74D7E" w:rsidRPr="00E75A2B">
        <w:rPr>
          <w:rFonts w:eastAsia="Times New Roman" w:cs="Times New Roman"/>
          <w:szCs w:val="24"/>
        </w:rPr>
        <w:t>sedzes apsaimniekošanas pasākumi, ir lielāka.</w:t>
      </w:r>
    </w:p>
    <w:p w14:paraId="4223BDD8" w14:textId="4ED1EEAB" w:rsidR="000130AD" w:rsidRPr="00E75A2B" w:rsidRDefault="000130AD" w:rsidP="004854A7">
      <w:pPr>
        <w:spacing w:afterLines="120" w:after="288" w:line="240" w:lineRule="auto"/>
        <w:ind w:firstLine="0"/>
        <w:rPr>
          <w:rFonts w:eastAsia="Times New Roman" w:cs="Times New Roman"/>
          <w:szCs w:val="24"/>
        </w:rPr>
      </w:pPr>
      <w:r w:rsidRPr="00E75A2B">
        <w:rPr>
          <w:rFonts w:eastAsia="Times New Roman" w:cs="Times New Roman"/>
          <w:szCs w:val="24"/>
        </w:rPr>
        <w:lastRenderedPageBreak/>
        <w:t>Pasākums vērst</w:t>
      </w:r>
      <w:r w:rsidR="00185D57" w:rsidRPr="00E75A2B">
        <w:rPr>
          <w:rFonts w:eastAsia="Times New Roman" w:cs="Times New Roman"/>
          <w:szCs w:val="24"/>
        </w:rPr>
        <w:t xml:space="preserve">s uz ES nozīmes biotopa 9060 </w:t>
      </w:r>
      <w:r w:rsidR="000D0A15" w:rsidRPr="00E75A2B">
        <w:rPr>
          <w:rFonts w:eastAsia="Times New Roman" w:cs="Times New Roman"/>
          <w:i/>
          <w:iCs/>
          <w:szCs w:val="24"/>
        </w:rPr>
        <w:t>Skujkoku meži uz osveida reljefa formām</w:t>
      </w:r>
      <w:r w:rsidR="000D0A15" w:rsidRPr="00E75A2B">
        <w:rPr>
          <w:rFonts w:eastAsia="Times New Roman" w:cs="Times New Roman"/>
          <w:szCs w:val="24"/>
        </w:rPr>
        <w:t xml:space="preserve"> kvalitātes uzlabošanu un piemērotu apstākļu radīšanu gaismas prasīgajām īpaši aizsargājamām augu sugām</w:t>
      </w:r>
      <w:r w:rsidR="00544ECF" w:rsidRPr="00E75A2B">
        <w:rPr>
          <w:rFonts w:eastAsia="Times New Roman" w:cs="Times New Roman"/>
          <w:szCs w:val="24"/>
        </w:rPr>
        <w:t xml:space="preserve"> un </w:t>
      </w:r>
      <w:r w:rsidR="009B2C49" w:rsidRPr="00E75A2B">
        <w:rPr>
          <w:rFonts w:eastAsia="Times New Roman" w:cs="Times New Roman"/>
          <w:szCs w:val="24"/>
        </w:rPr>
        <w:t xml:space="preserve">saulmīlošajiem </w:t>
      </w:r>
      <w:r w:rsidR="00544ECF" w:rsidRPr="00E75A2B">
        <w:rPr>
          <w:rFonts w:eastAsia="Times New Roman" w:cs="Times New Roman"/>
          <w:szCs w:val="24"/>
        </w:rPr>
        <w:t>saproks</w:t>
      </w:r>
      <w:r w:rsidR="00FA44C4" w:rsidRPr="00E75A2B">
        <w:rPr>
          <w:rFonts w:eastAsia="Times New Roman" w:cs="Times New Roman"/>
          <w:szCs w:val="24"/>
        </w:rPr>
        <w:t>īl</w:t>
      </w:r>
      <w:r w:rsidR="009B2C49" w:rsidRPr="00E75A2B">
        <w:rPr>
          <w:rFonts w:eastAsia="Times New Roman" w:cs="Times New Roman"/>
          <w:szCs w:val="24"/>
        </w:rPr>
        <w:t>ajiem</w:t>
      </w:r>
      <w:r w:rsidR="00FA44C4" w:rsidRPr="00E75A2B">
        <w:rPr>
          <w:rFonts w:eastAsia="Times New Roman" w:cs="Times New Roman"/>
          <w:szCs w:val="24"/>
        </w:rPr>
        <w:t xml:space="preserve"> bezmugurkaulniek</w:t>
      </w:r>
      <w:r w:rsidR="009B2C49" w:rsidRPr="00E75A2B">
        <w:rPr>
          <w:rFonts w:eastAsia="Times New Roman" w:cs="Times New Roman"/>
          <w:szCs w:val="24"/>
        </w:rPr>
        <w:t>iem</w:t>
      </w:r>
      <w:r w:rsidR="00317B71" w:rsidRPr="00E75A2B">
        <w:rPr>
          <w:rFonts w:eastAsia="Times New Roman" w:cs="Times New Roman"/>
          <w:szCs w:val="24"/>
        </w:rPr>
        <w:t xml:space="preserve">, </w:t>
      </w:r>
      <w:r w:rsidR="00080657" w:rsidRPr="00E75A2B">
        <w:rPr>
          <w:rFonts w:eastAsia="Times New Roman" w:cs="Times New Roman"/>
          <w:szCs w:val="24"/>
        </w:rPr>
        <w:t xml:space="preserve">samazinot noēnojumu, ko rada </w:t>
      </w:r>
      <w:r w:rsidR="00CD60D8" w:rsidRPr="00E75A2B">
        <w:rPr>
          <w:rFonts w:eastAsia="Times New Roman" w:cs="Times New Roman"/>
          <w:szCs w:val="24"/>
        </w:rPr>
        <w:t>biotopā biezi sa</w:t>
      </w:r>
      <w:r w:rsidR="00080657" w:rsidRPr="00E75A2B">
        <w:rPr>
          <w:rFonts w:eastAsia="Times New Roman" w:cs="Times New Roman"/>
          <w:szCs w:val="24"/>
        </w:rPr>
        <w:t>aug</w:t>
      </w:r>
      <w:r w:rsidR="00CD60D8" w:rsidRPr="00E75A2B">
        <w:rPr>
          <w:rFonts w:eastAsia="Times New Roman" w:cs="Times New Roman"/>
          <w:szCs w:val="24"/>
        </w:rPr>
        <w:t>u</w:t>
      </w:r>
      <w:r w:rsidR="00080657" w:rsidRPr="00E75A2B">
        <w:rPr>
          <w:rFonts w:eastAsia="Times New Roman" w:cs="Times New Roman"/>
          <w:szCs w:val="24"/>
        </w:rPr>
        <w:t>šie krūmi</w:t>
      </w:r>
      <w:r w:rsidR="000D0A15" w:rsidRPr="00E75A2B">
        <w:rPr>
          <w:rFonts w:eastAsia="Times New Roman" w:cs="Times New Roman"/>
          <w:szCs w:val="24"/>
        </w:rPr>
        <w:t>.</w:t>
      </w:r>
      <w:r w:rsidR="00EB6ECC" w:rsidRPr="00E75A2B">
        <w:rPr>
          <w:rFonts w:eastAsia="Times New Roman" w:cs="Times New Roman"/>
          <w:szCs w:val="24"/>
        </w:rPr>
        <w:t xml:space="preserve"> Tā kā paredzēta</w:t>
      </w:r>
      <w:r w:rsidR="009D4685" w:rsidRPr="00E75A2B">
        <w:rPr>
          <w:rFonts w:eastAsia="Times New Roman" w:cs="Times New Roman"/>
          <w:szCs w:val="24"/>
        </w:rPr>
        <w:t xml:space="preserve"> arī</w:t>
      </w:r>
      <w:r w:rsidR="00EB6ECC" w:rsidRPr="00E75A2B">
        <w:rPr>
          <w:rFonts w:eastAsia="Times New Roman" w:cs="Times New Roman"/>
          <w:szCs w:val="24"/>
        </w:rPr>
        <w:t xml:space="preserve"> atsevišķu </w:t>
      </w:r>
      <w:r w:rsidR="009C17C1" w:rsidRPr="00E75A2B">
        <w:rPr>
          <w:rFonts w:eastAsia="Times New Roman" w:cs="Times New Roman"/>
          <w:szCs w:val="24"/>
        </w:rPr>
        <w:t>pirmā un otrā stāva koku ciršana</w:t>
      </w:r>
      <w:r w:rsidR="000D2543" w:rsidRPr="00E75A2B">
        <w:rPr>
          <w:rFonts w:eastAsia="Times New Roman" w:cs="Times New Roman"/>
          <w:szCs w:val="24"/>
        </w:rPr>
        <w:t xml:space="preserve">, kas izvērtējama, plānojot pasākuma norisi dabā, </w:t>
      </w:r>
      <w:r w:rsidR="007C53B2" w:rsidRPr="00E75A2B">
        <w:rPr>
          <w:rFonts w:eastAsia="Times New Roman" w:cs="Times New Roman"/>
          <w:szCs w:val="24"/>
        </w:rPr>
        <w:t xml:space="preserve">pirms darbu uzsākšanas </w:t>
      </w:r>
      <w:r w:rsidR="000D2543" w:rsidRPr="00E75A2B">
        <w:rPr>
          <w:rFonts w:eastAsia="Times New Roman" w:cs="Times New Roman"/>
          <w:szCs w:val="24"/>
        </w:rPr>
        <w:t>nepieciešams saņemt apliecinājumu citas cirtes veikšana</w:t>
      </w:r>
      <w:r w:rsidR="00E02D53" w:rsidRPr="00E75A2B">
        <w:rPr>
          <w:rFonts w:eastAsia="Times New Roman" w:cs="Times New Roman"/>
          <w:szCs w:val="24"/>
        </w:rPr>
        <w:t>i.</w:t>
      </w:r>
    </w:p>
    <w:p w14:paraId="74DCFF13" w14:textId="3ECFE1DD" w:rsidR="004854A7" w:rsidRPr="00E75A2B" w:rsidRDefault="004854A7" w:rsidP="004854A7">
      <w:pPr>
        <w:spacing w:afterLines="120" w:after="288" w:line="240" w:lineRule="auto"/>
        <w:ind w:firstLine="0"/>
      </w:pPr>
      <w:r w:rsidRPr="00E75A2B">
        <w:t xml:space="preserve">Visā poligona platībā krūmu stāva likvidēšana jāplāno tā, lai </w:t>
      </w:r>
      <w:r w:rsidR="007C53B2" w:rsidRPr="00E75A2B">
        <w:t>saglabātu</w:t>
      </w:r>
      <w:r w:rsidRPr="00E75A2B">
        <w:t xml:space="preserve"> biotopam raksturīgās kokaugu sugas</w:t>
      </w:r>
      <w:r w:rsidR="003C5294" w:rsidRPr="00E75A2B">
        <w:t>, tās ir</w:t>
      </w:r>
      <w:r w:rsidR="007C53B2" w:rsidRPr="00E75A2B">
        <w:t>:</w:t>
      </w:r>
      <w:r w:rsidRPr="00E75A2B">
        <w:t xml:space="preserve"> parastā priede </w:t>
      </w:r>
      <w:r w:rsidRPr="00E75A2B">
        <w:rPr>
          <w:i/>
        </w:rPr>
        <w:t>Pinus sylvestris</w:t>
      </w:r>
      <w:r w:rsidRPr="00E75A2B">
        <w:t xml:space="preserve">, Zviedrijas kadiķis </w:t>
      </w:r>
      <w:r w:rsidRPr="00E75A2B">
        <w:rPr>
          <w:i/>
        </w:rPr>
        <w:t>Juniperus communis</w:t>
      </w:r>
      <w:r w:rsidRPr="00E75A2B">
        <w:t xml:space="preserve">, </w:t>
      </w:r>
      <w:r w:rsidR="00E568A7" w:rsidRPr="00E75A2B">
        <w:t xml:space="preserve">kā arī </w:t>
      </w:r>
      <w:r w:rsidRPr="00E75A2B">
        <w:t>atsevišķi āra bērz</w:t>
      </w:r>
      <w:r w:rsidR="00E568A7" w:rsidRPr="00E75A2B">
        <w:t>i</w:t>
      </w:r>
      <w:r w:rsidRPr="00E75A2B">
        <w:t xml:space="preserve"> </w:t>
      </w:r>
      <w:r w:rsidRPr="00E75A2B">
        <w:rPr>
          <w:i/>
        </w:rPr>
        <w:t>Betula pendula</w:t>
      </w:r>
      <w:r w:rsidRPr="00E75A2B">
        <w:t xml:space="preserve">. </w:t>
      </w:r>
      <w:r w:rsidR="00266C68" w:rsidRPr="00E75A2B">
        <w:t>Pēc iespējas s</w:t>
      </w:r>
      <w:r w:rsidR="003C5294" w:rsidRPr="00E75A2B">
        <w:t xml:space="preserve">aglabājami </w:t>
      </w:r>
      <w:r w:rsidRPr="00E75A2B">
        <w:t xml:space="preserve">visi </w:t>
      </w:r>
      <w:r w:rsidR="00003B17" w:rsidRPr="00E75A2B">
        <w:t xml:space="preserve">bioloģiski vecie </w:t>
      </w:r>
      <w:r w:rsidRPr="00E75A2B">
        <w:t xml:space="preserve">koki neatkarīgi no </w:t>
      </w:r>
      <w:r w:rsidR="00266C68" w:rsidRPr="00E75A2B">
        <w:t xml:space="preserve">to </w:t>
      </w:r>
      <w:r w:rsidRPr="00E75A2B">
        <w:t>sugas.</w:t>
      </w:r>
      <w:r w:rsidR="00E526BF" w:rsidRPr="00E75A2B">
        <w:t xml:space="preserve"> Pieļaujama atsevišķu pirmā un otrā stāva koku ciršana skatu </w:t>
      </w:r>
      <w:r w:rsidR="00912FEF" w:rsidRPr="00E75A2B">
        <w:t>perspektīvās</w:t>
      </w:r>
      <w:r w:rsidR="00E526BF" w:rsidRPr="00E75A2B">
        <w:t xml:space="preserve"> (skat. 3.1. pasākumu un 5.3.10. attēlu)</w:t>
      </w:r>
      <w:r w:rsidR="00912FEF" w:rsidRPr="00E75A2B">
        <w:t>,</w:t>
      </w:r>
      <w:r w:rsidR="00E526BF" w:rsidRPr="00E75A2B">
        <w:t xml:space="preserve"> kā arī osa korē, lai pa to būtu iespējams pārvietoties ar nepieciešamo tehniku. </w:t>
      </w:r>
      <w:r w:rsidR="00003B17" w:rsidRPr="00E75A2B">
        <w:t xml:space="preserve">Ir pieļaujams </w:t>
      </w:r>
      <w:r w:rsidR="00334FCB" w:rsidRPr="00E75A2B">
        <w:t>dispersi pa visu platību saglabāt arī a</w:t>
      </w:r>
      <w:r w:rsidRPr="00E75A2B">
        <w:t>tsevišķas bioloģiski vecu krūmu grupas</w:t>
      </w:r>
      <w:r w:rsidR="00C1300F" w:rsidRPr="00E75A2B">
        <w:t>. Kopumā saglabājami</w:t>
      </w:r>
      <w:r w:rsidR="00732F1D" w:rsidRPr="00E75A2B">
        <w:t xml:space="preserve"> ne vairāk kā četr</w:t>
      </w:r>
      <w:r w:rsidR="00C1300F" w:rsidRPr="00E75A2B">
        <w:t>i otrā stāva bērzi un četras</w:t>
      </w:r>
      <w:r w:rsidR="00732F1D" w:rsidRPr="00E75A2B">
        <w:t xml:space="preserve"> katras sugas koku vai krūmu</w:t>
      </w:r>
      <w:r w:rsidR="00E453D6" w:rsidRPr="00E75A2B">
        <w:t xml:space="preserve"> (parastās lazdas </w:t>
      </w:r>
      <w:r w:rsidR="00E453D6" w:rsidRPr="00E75A2B">
        <w:rPr>
          <w:i/>
        </w:rPr>
        <w:t>Corylus avellana,</w:t>
      </w:r>
      <w:r w:rsidR="00E453D6" w:rsidRPr="00E75A2B">
        <w:t xml:space="preserve"> kārpainā segliņa </w:t>
      </w:r>
      <w:r w:rsidR="00E453D6" w:rsidRPr="00E75A2B">
        <w:rPr>
          <w:i/>
        </w:rPr>
        <w:t xml:space="preserve">Euonymus verrucosus) </w:t>
      </w:r>
      <w:r w:rsidR="00732F1D" w:rsidRPr="00E75A2B">
        <w:t xml:space="preserve">grupas uz </w:t>
      </w:r>
      <w:r w:rsidR="00B82C79" w:rsidRPr="00E75A2B">
        <w:t xml:space="preserve">vienu </w:t>
      </w:r>
      <w:r w:rsidR="00E568A7" w:rsidRPr="00E75A2B">
        <w:t>ha meža</w:t>
      </w:r>
      <w:r w:rsidRPr="00E75A2B">
        <w:t xml:space="preserve">, taču pieļaujami izņēmumi atkarībā no situācijas dabā. </w:t>
      </w:r>
    </w:p>
    <w:p w14:paraId="27152E44" w14:textId="63E1022B" w:rsidR="004F3C04" w:rsidRPr="00E75A2B" w:rsidRDefault="004F3C04" w:rsidP="004854A7">
      <w:pPr>
        <w:spacing w:afterLines="120" w:after="288" w:line="240" w:lineRule="auto"/>
        <w:ind w:firstLine="0"/>
      </w:pPr>
      <w:r w:rsidRPr="00E75A2B">
        <w:t>Apsaimniekošanas poligona ietvaros parastā lazda veido ekspansīvas audzes. Tā kā šīm sugām raksturīga jaunu atvašu dzīšana arī pēc pilnīgas nociršanas, optimālai krūmu stāva likvidēšanai nepieciešams nodrošināt šīs sugas sakņu sistēmas mehānisku iznīcināšanu.</w:t>
      </w:r>
    </w:p>
    <w:p w14:paraId="67F963C2" w14:textId="7226FCFB" w:rsidR="00CD60D8" w:rsidRPr="00E75A2B" w:rsidRDefault="00CD60D8" w:rsidP="00CD60D8">
      <w:pPr>
        <w:spacing w:afterLines="120" w:after="288" w:line="240" w:lineRule="auto"/>
        <w:ind w:firstLine="0"/>
      </w:pPr>
      <w:r w:rsidRPr="00E75A2B">
        <w:t xml:space="preserve">Veicot osu mežu atjaunošanas darbus, pieļaujama īpaši aizsargājamās, bet konkrētajā platībā ekspansīvās augu sugas melnās klintenes </w:t>
      </w:r>
      <w:r w:rsidRPr="00E75A2B">
        <w:rPr>
          <w:i/>
          <w:iCs/>
        </w:rPr>
        <w:t>Cotoneaster niger</w:t>
      </w:r>
      <w:r w:rsidRPr="00E75A2B">
        <w:t xml:space="preserve"> </w:t>
      </w:r>
      <w:r w:rsidR="005162D1" w:rsidRPr="00E75A2B">
        <w:t>nogāz</w:t>
      </w:r>
      <w:r w:rsidR="000F7469" w:rsidRPr="00E75A2B">
        <w:t xml:space="preserve">ēs augošo </w:t>
      </w:r>
      <w:r w:rsidRPr="00E75A2B">
        <w:t xml:space="preserve">krūmu nopļaušana, bet nav pieļaujama krūmu sakņu bojāšana. </w:t>
      </w:r>
      <w:r w:rsidR="00146B6C" w:rsidRPr="00E75A2B">
        <w:t>Tā kā ir pieļaujama tehnikas pārvietošanās pa osa kori, kur šai sugai ir visbagātīgākā atradne,</w:t>
      </w:r>
      <w:r w:rsidR="00721E3B" w:rsidRPr="00E75A2B">
        <w:t xml:space="preserve"> 30 % no šīs audzes teritorijas (</w:t>
      </w:r>
      <w:r w:rsidR="0099380E" w:rsidRPr="00E75A2B">
        <w:t>0,14 ha liels poligons</w:t>
      </w:r>
      <w:r w:rsidR="000038B0" w:rsidRPr="00E75A2B">
        <w:t>, skat. 1.4. pielikuma karti</w:t>
      </w:r>
      <w:r w:rsidR="0099380E" w:rsidRPr="00E75A2B">
        <w:t>)</w:t>
      </w:r>
      <w:r w:rsidR="00146B6C" w:rsidRPr="00E75A2B">
        <w:t xml:space="preserve"> ir pieļaujama</w:t>
      </w:r>
      <w:r w:rsidR="005162D1" w:rsidRPr="00E75A2B">
        <w:t xml:space="preserve"> un pat vēlama</w:t>
      </w:r>
      <w:r w:rsidR="00146B6C" w:rsidRPr="00E75A2B">
        <w:t xml:space="preserve"> </w:t>
      </w:r>
      <w:r w:rsidR="00873065" w:rsidRPr="00E75A2B">
        <w:t xml:space="preserve">melnās klintenes </w:t>
      </w:r>
      <w:r w:rsidR="003158DF" w:rsidRPr="00E75A2B">
        <w:t xml:space="preserve">audžu </w:t>
      </w:r>
      <w:r w:rsidR="005162D1" w:rsidRPr="00E75A2B">
        <w:t xml:space="preserve">uz osa kores daļēja </w:t>
      </w:r>
      <w:r w:rsidR="00146B6C" w:rsidRPr="00E75A2B">
        <w:t>ciršana</w:t>
      </w:r>
      <w:r w:rsidR="00873065" w:rsidRPr="00E75A2B">
        <w:t xml:space="preserve"> </w:t>
      </w:r>
      <w:r w:rsidR="005162D1" w:rsidRPr="00E75A2B">
        <w:t>un</w:t>
      </w:r>
      <w:r w:rsidR="00146B6C" w:rsidRPr="00E75A2B">
        <w:t xml:space="preserve"> sakņu sistēmas mehāniska bojāšana, lai mazinātu monodominant</w:t>
      </w:r>
      <w:r w:rsidR="00DE184C" w:rsidRPr="00E75A2B">
        <w:t>a</w:t>
      </w:r>
      <w:r w:rsidR="00146B6C" w:rsidRPr="00E75A2B">
        <w:t xml:space="preserve">s audzes atjaunošanos. </w:t>
      </w:r>
      <w:r w:rsidR="0099380E" w:rsidRPr="00E75A2B">
        <w:t xml:space="preserve">Savukārt 70 % no minētā </w:t>
      </w:r>
      <w:r w:rsidR="001D7ADD" w:rsidRPr="00E75A2B">
        <w:t xml:space="preserve">0,14 ha lielā melnās klintenes poligona platības </w:t>
      </w:r>
      <w:r w:rsidR="0099380E" w:rsidRPr="00E75A2B">
        <w:t xml:space="preserve">nav vēlama sakņu sistēmas ietekmēšana. Plānojot apsaimniekošanas pasākumus situācijā, ja nav iespējams ievērot šo ieteikumu, kā alternatīva iespēja ir pieļaujama </w:t>
      </w:r>
      <w:r w:rsidR="00DE184C" w:rsidRPr="00E75A2B">
        <w:t>atsevišķu</w:t>
      </w:r>
      <w:r w:rsidR="0099380E" w:rsidRPr="00E75A2B">
        <w:t xml:space="preserve"> krūmu grupu pārstādīšana līdzīgās vietās osa grēdā.</w:t>
      </w:r>
      <w:r w:rsidR="00DE184C" w:rsidRPr="00E75A2B">
        <w:t xml:space="preserve"> </w:t>
      </w:r>
      <w:r w:rsidR="00146B6C" w:rsidRPr="00E75A2B">
        <w:t>Tā kā suga dispersi sastopama visā osa grēdā</w:t>
      </w:r>
      <w:r w:rsidR="00873065" w:rsidRPr="00E75A2B">
        <w:t>,</w:t>
      </w:r>
      <w:r w:rsidR="00146B6C" w:rsidRPr="00E75A2B">
        <w:t xml:space="preserve"> paredzams, ka pēc apsaimniekošanas pasākumu īstenošanas populācija netiks iznīcināta</w:t>
      </w:r>
      <w:r w:rsidR="00873065" w:rsidRPr="00E75A2B">
        <w:t>.</w:t>
      </w:r>
      <w:r w:rsidR="00146B6C" w:rsidRPr="00E75A2B">
        <w:t xml:space="preserve"> </w:t>
      </w:r>
      <w:r w:rsidRPr="00E75A2B">
        <w:t>Melnā klintene saudzējama tajās platībās, kur tā netraucē apsaimniekošanas pasākumiem. Pirms darbu uzsākšanas nepieciešams saņemt atļauju no DAP nemedījamo un īpaši aizsargājamo sugu iegūšanai.</w:t>
      </w:r>
    </w:p>
    <w:p w14:paraId="6574EC01" w14:textId="566F830D" w:rsidR="00CD60D8" w:rsidRPr="00E75A2B" w:rsidRDefault="00CD60D8" w:rsidP="00CD60D8">
      <w:pPr>
        <w:spacing w:afterLines="120" w:after="288" w:line="240" w:lineRule="auto"/>
        <w:ind w:firstLine="0"/>
      </w:pPr>
      <w:r w:rsidRPr="00E75A2B">
        <w:t xml:space="preserve">Veicot osu mežu atjaunošanas darbus, </w:t>
      </w:r>
      <w:r w:rsidR="00516095" w:rsidRPr="00E75A2B">
        <w:t>vēlama</w:t>
      </w:r>
      <w:r w:rsidRPr="00E75A2B">
        <w:t xml:space="preserve"> DL “Grebļukalns” osu mežos ekspansīvās un šādiem mežiem neraksturīgās īpaši aizsargājamās augu sugas kārpainā segliņa krūmu </w:t>
      </w:r>
      <w:r w:rsidR="00960AFE" w:rsidRPr="00E75A2B">
        <w:t>cir</w:t>
      </w:r>
      <w:r w:rsidRPr="00E75A2B">
        <w:t xml:space="preserve">šana </w:t>
      </w:r>
      <w:r w:rsidR="00B82C79" w:rsidRPr="00E75A2B">
        <w:t xml:space="preserve">un </w:t>
      </w:r>
      <w:r w:rsidRPr="00E75A2B">
        <w:t xml:space="preserve">sakņu </w:t>
      </w:r>
      <w:r w:rsidR="006B1FD8" w:rsidRPr="00E75A2B">
        <w:t>sistēmas mehāniska iznīcināšana</w:t>
      </w:r>
      <w:r w:rsidRPr="00E75A2B">
        <w:t xml:space="preserve"> apsaimniekojamajās nogāzēs. </w:t>
      </w:r>
      <w:r w:rsidR="00D812F0" w:rsidRPr="00E75A2B">
        <w:t>Tā kā k</w:t>
      </w:r>
      <w:r w:rsidRPr="00E75A2B">
        <w:t>ārpainais segliņš</w:t>
      </w:r>
      <w:r w:rsidR="00D812F0" w:rsidRPr="00E75A2B">
        <w:t xml:space="preserve"> ir nevienmērīgi, bet </w:t>
      </w:r>
      <w:r w:rsidR="0083690E" w:rsidRPr="00E75A2B">
        <w:t>bieži sastopams visā osa grēdā</w:t>
      </w:r>
      <w:r w:rsidR="007945EA" w:rsidRPr="00E75A2B">
        <w:t>,</w:t>
      </w:r>
      <w:r w:rsidRPr="00E75A2B">
        <w:t xml:space="preserve"> </w:t>
      </w:r>
      <w:r w:rsidR="007945EA" w:rsidRPr="00E75A2B">
        <w:t>pieļaujama šīs sugas krūmu pilnīga likvidēšana tikai apsaimniekošanas poligonu ietvaros, tādējādi saglabājot sugas populāciju teritorijā</w:t>
      </w:r>
      <w:r w:rsidRPr="00E75A2B">
        <w:t>. Pirms darbu uzsākšanas nepieciešams saņemt atļauju no DAP nemedījamo un īpaši aizsargājamo sugu iegūšanai.</w:t>
      </w:r>
    </w:p>
    <w:p w14:paraId="5D326FF7" w14:textId="77777777" w:rsidR="004854A7" w:rsidRPr="00E75A2B" w:rsidRDefault="004854A7" w:rsidP="004854A7">
      <w:pPr>
        <w:spacing w:afterLines="120" w:after="288" w:line="240" w:lineRule="auto"/>
        <w:ind w:firstLine="0"/>
      </w:pPr>
      <w:r w:rsidRPr="00E75A2B">
        <w:t>Pieļaujamas vairākas metodes krūmu stāva retināšanā:</w:t>
      </w:r>
    </w:p>
    <w:p w14:paraId="72FE3E81" w14:textId="4607BD77" w:rsidR="004854A7" w:rsidRPr="00E75A2B" w:rsidRDefault="00A275C9" w:rsidP="004279D5">
      <w:pPr>
        <w:pStyle w:val="ListParagraph"/>
        <w:numPr>
          <w:ilvl w:val="0"/>
          <w:numId w:val="16"/>
        </w:numPr>
        <w:spacing w:before="120" w:afterLines="120" w:after="288" w:line="240" w:lineRule="auto"/>
        <w:ind w:firstLine="0"/>
        <w:contextualSpacing w:val="0"/>
      </w:pPr>
      <w:r w:rsidRPr="00E75A2B">
        <w:t>Krūmu ciršana</w:t>
      </w:r>
      <w:r w:rsidR="00816BD3" w:rsidRPr="00E75A2B">
        <w:t>, izmantojot zāģi vai krūmgriezi</w:t>
      </w:r>
      <w:r w:rsidR="004854A7" w:rsidRPr="00E75A2B">
        <w:t xml:space="preserve">. Atliekas savākt vairākās nelielās kaudzēs, kur </w:t>
      </w:r>
      <w:r w:rsidR="004E5D88" w:rsidRPr="00E75A2B">
        <w:t xml:space="preserve">obligāti </w:t>
      </w:r>
      <w:r w:rsidR="004854A7" w:rsidRPr="00E75A2B">
        <w:t xml:space="preserve">sadedzināt. </w:t>
      </w:r>
      <w:r w:rsidR="00D74412" w:rsidRPr="00E75A2B">
        <w:t>Ja atlieku apjoms ir pārāk liels</w:t>
      </w:r>
      <w:r w:rsidR="00B760D0" w:rsidRPr="00E75A2B">
        <w:t xml:space="preserve">, tad, lai neveidotu lielas kaudzes, atliekas pieļaujams izvākt no apsaimniekojamās teritorijas. </w:t>
      </w:r>
      <w:r w:rsidR="00737B09" w:rsidRPr="00E75A2B">
        <w:t xml:space="preserve">Ugunskurus ieteicams veidot uz nocirsto krūmu celmiem. </w:t>
      </w:r>
      <w:r w:rsidR="004854A7" w:rsidRPr="00E75A2B">
        <w:t xml:space="preserve">Pēc </w:t>
      </w:r>
      <w:r w:rsidR="00816BD3" w:rsidRPr="00E75A2B">
        <w:t>ciršanas</w:t>
      </w:r>
      <w:r w:rsidR="004854A7" w:rsidRPr="00E75A2B">
        <w:t xml:space="preserve"> turpmākajos gados paredzama intensīva atvašu veidošanās. Nepieciešams </w:t>
      </w:r>
      <w:r w:rsidR="00313D7E" w:rsidRPr="00E75A2B">
        <w:t>atkārtoti cirst vai nopļaut ar krūmgriezi</w:t>
      </w:r>
      <w:r w:rsidR="004854A7" w:rsidRPr="00E75A2B">
        <w:t xml:space="preserve">. Līdzšinējā apsaimniekošanas pieredze liecina, ka šī metode ir neefektīva, ja atkārtotā </w:t>
      </w:r>
      <w:r w:rsidR="00313D7E" w:rsidRPr="00E75A2B">
        <w:t>atvašu</w:t>
      </w:r>
      <w:r w:rsidR="00C30D1A" w:rsidRPr="00E75A2B">
        <w:t xml:space="preserve"> </w:t>
      </w:r>
      <w:r w:rsidR="004A3250" w:rsidRPr="00E75A2B">
        <w:t xml:space="preserve">ciršana vai </w:t>
      </w:r>
      <w:r w:rsidR="00C30D1A" w:rsidRPr="00E75A2B">
        <w:lastRenderedPageBreak/>
        <w:t>pļaušana</w:t>
      </w:r>
      <w:r w:rsidR="004854A7" w:rsidRPr="00E75A2B">
        <w:t xml:space="preserve"> nav ikgadēja. Šād</w:t>
      </w:r>
      <w:r w:rsidR="002E64EA" w:rsidRPr="00E75A2B">
        <w:t>ai</w:t>
      </w:r>
      <w:r w:rsidR="004854A7" w:rsidRPr="00E75A2B">
        <w:t xml:space="preserve"> metod</w:t>
      </w:r>
      <w:r w:rsidR="002E64EA" w:rsidRPr="00E75A2B">
        <w:t>e</w:t>
      </w:r>
      <w:r w:rsidR="004A3250" w:rsidRPr="00E75A2B">
        <w:t>i</w:t>
      </w:r>
      <w:r w:rsidR="004854A7" w:rsidRPr="00E75A2B">
        <w:t xml:space="preserve"> krūmu stāva retināšanā </w:t>
      </w:r>
      <w:r w:rsidR="002E64EA" w:rsidRPr="00E75A2B">
        <w:t>nepieciešams</w:t>
      </w:r>
      <w:r w:rsidR="004854A7" w:rsidRPr="00E75A2B">
        <w:t xml:space="preserve"> paredzēt atkārtotu </w:t>
      </w:r>
      <w:r w:rsidR="004A3250" w:rsidRPr="00E75A2B">
        <w:t>atvašu ciršanu vai nopļaušanu</w:t>
      </w:r>
      <w:r w:rsidR="004854A7" w:rsidRPr="00E75A2B">
        <w:t xml:space="preserve"> </w:t>
      </w:r>
      <w:r w:rsidR="00C1300F" w:rsidRPr="00E75A2B">
        <w:t>katru gadu</w:t>
      </w:r>
      <w:r w:rsidR="004A3250" w:rsidRPr="00E75A2B">
        <w:t>,</w:t>
      </w:r>
      <w:r w:rsidR="00C1300F" w:rsidRPr="00E75A2B">
        <w:t xml:space="preserve"> </w:t>
      </w:r>
      <w:r w:rsidR="004854A7" w:rsidRPr="00E75A2B">
        <w:t>vairākus gadus pēc pirmā</w:t>
      </w:r>
      <w:r w:rsidR="00C360EF" w:rsidRPr="00E75A2B">
        <w:t xml:space="preserve"> apsaimniekošanas gada</w:t>
      </w:r>
      <w:r w:rsidR="004854A7" w:rsidRPr="00E75A2B">
        <w:t xml:space="preserve">. </w:t>
      </w:r>
    </w:p>
    <w:p w14:paraId="1EB0CAA9" w14:textId="6A5D1286" w:rsidR="004854A7" w:rsidRPr="00E75A2B" w:rsidRDefault="004A3250" w:rsidP="004279D5">
      <w:pPr>
        <w:pStyle w:val="ListParagraph"/>
        <w:numPr>
          <w:ilvl w:val="0"/>
          <w:numId w:val="16"/>
        </w:numPr>
        <w:spacing w:before="120" w:afterLines="120" w:after="288" w:line="240" w:lineRule="auto"/>
        <w:ind w:firstLine="0"/>
        <w:contextualSpacing w:val="0"/>
      </w:pPr>
      <w:r w:rsidRPr="00E75A2B">
        <w:t>Krūmu ciršana</w:t>
      </w:r>
      <w:r w:rsidR="004854A7" w:rsidRPr="00E75A2B">
        <w:t xml:space="preserve"> un celmu frēzēšana. Krūmu stumbri </w:t>
      </w:r>
      <w:r w:rsidR="004F56CA" w:rsidRPr="00E75A2B">
        <w:t>jānocērt, izmantojot zāģi vai krūmgriezi,</w:t>
      </w:r>
      <w:r w:rsidR="004854A7" w:rsidRPr="00E75A2B">
        <w:t xml:space="preserve"> iespējami tuvu augsnei. Atliekas </w:t>
      </w:r>
      <w:r w:rsidR="000351FC" w:rsidRPr="00E75A2B">
        <w:t xml:space="preserve">var </w:t>
      </w:r>
      <w:r w:rsidR="004854A7" w:rsidRPr="00E75A2B">
        <w:t>sadal</w:t>
      </w:r>
      <w:r w:rsidR="000351FC" w:rsidRPr="00E75A2B">
        <w:t>īt</w:t>
      </w:r>
      <w:r w:rsidR="004854A7" w:rsidRPr="00E75A2B">
        <w:t xml:space="preserve"> nelielās kaudzēs un sadedzin</w:t>
      </w:r>
      <w:r w:rsidR="00AC3FC7" w:rsidRPr="00E75A2B">
        <w:t>āt</w:t>
      </w:r>
      <w:r w:rsidR="004854A7" w:rsidRPr="00E75A2B">
        <w:t xml:space="preserve"> brīvākos laukumos. Lielākos celmus </w:t>
      </w:r>
      <w:r w:rsidR="00BC36B5" w:rsidRPr="00E75A2B">
        <w:t xml:space="preserve">nepieciešams </w:t>
      </w:r>
      <w:r w:rsidR="004854A7" w:rsidRPr="00E75A2B">
        <w:t>frēzēt</w:t>
      </w:r>
      <w:r w:rsidR="00CD48A2" w:rsidRPr="00E75A2B">
        <w:t>,</w:t>
      </w:r>
      <w:r w:rsidR="004854A7" w:rsidRPr="00E75A2B">
        <w:t xml:space="preserve"> un frēzēto vietu iespēju robežās vēlams izdedzināt, lai augsnē nonāktu iespējami maz auglīgo atlieku, kas varētu </w:t>
      </w:r>
      <w:r w:rsidR="000351FC" w:rsidRPr="00E75A2B">
        <w:t>bagātināt</w:t>
      </w:r>
      <w:r w:rsidR="004854A7" w:rsidRPr="00E75A2B">
        <w:t xml:space="preserve"> augsnes sastāvu, padarot to mazāk piemērotu osu mežu pavadošajām lakstaugu sugām. Pirmajos gados pēc darbību pabeigšanas paredzama atvašu veidošanās un jaunu krūmu augšana no sējeņiem, turpmākajos gados </w:t>
      </w:r>
      <w:r w:rsidR="00CD48A2" w:rsidRPr="00E75A2B">
        <w:t xml:space="preserve">jāparedz </w:t>
      </w:r>
      <w:r w:rsidR="004854A7" w:rsidRPr="00E75A2B">
        <w:t>atkārtota krūmu, galven</w:t>
      </w:r>
      <w:r w:rsidR="00CD48A2" w:rsidRPr="00E75A2B">
        <w:t>okārt to</w:t>
      </w:r>
      <w:r w:rsidR="004854A7" w:rsidRPr="00E75A2B">
        <w:t xml:space="preserve"> atvašu </w:t>
      </w:r>
      <w:r w:rsidR="00CD48A2" w:rsidRPr="00E75A2B">
        <w:t>nociršana</w:t>
      </w:r>
      <w:r w:rsidR="004854A7" w:rsidRPr="00E75A2B">
        <w:t xml:space="preserve"> vismaz vienu reizi 2 – 4 gados, nepieļaujot lielu krūmu izaugšanu.</w:t>
      </w:r>
    </w:p>
    <w:p w14:paraId="7F5B692B" w14:textId="46D175C1" w:rsidR="004854A7" w:rsidRPr="00E75A2B" w:rsidRDefault="00CD48A2" w:rsidP="004279D5">
      <w:pPr>
        <w:pStyle w:val="ListParagraph"/>
        <w:numPr>
          <w:ilvl w:val="0"/>
          <w:numId w:val="16"/>
        </w:numPr>
        <w:spacing w:before="120" w:afterLines="120" w:after="288" w:line="240" w:lineRule="auto"/>
        <w:ind w:firstLine="0"/>
        <w:contextualSpacing w:val="0"/>
      </w:pPr>
      <w:r w:rsidRPr="00E75A2B">
        <w:t>Krūmu ciršana</w:t>
      </w:r>
      <w:r w:rsidR="004854A7" w:rsidRPr="00E75A2B">
        <w:t xml:space="preserve"> un/vai celmu izrakšana</w:t>
      </w:r>
      <w:r w:rsidR="009E77A6" w:rsidRPr="00E75A2B">
        <w:t xml:space="preserve"> vai izraušana</w:t>
      </w:r>
      <w:r w:rsidR="004854A7" w:rsidRPr="00E75A2B">
        <w:t xml:space="preserve">. Tā kā </w:t>
      </w:r>
      <w:r w:rsidR="00B43195" w:rsidRPr="00E75A2B">
        <w:rPr>
          <w:rFonts w:cs="Times New Roman"/>
          <w:color w:val="000000"/>
          <w:szCs w:val="24"/>
        </w:rPr>
        <w:t>DL “Grebļukalns”</w:t>
      </w:r>
      <w:r w:rsidR="004854A7" w:rsidRPr="00E75A2B">
        <w:t xml:space="preserve"> teritorijā nevēlamo krūmu segumu veido sugas, kas atvases dzen no </w:t>
      </w:r>
      <w:r w:rsidR="003A4590" w:rsidRPr="00E75A2B">
        <w:t>virszemē</w:t>
      </w:r>
      <w:r w:rsidR="004854A7" w:rsidRPr="00E75A2B">
        <w:t xml:space="preserve"> palikušajām daļām, pieļaujama šo daļu izrakšana. Atliekas – zari</w:t>
      </w:r>
      <w:r w:rsidR="004D1523" w:rsidRPr="00E75A2B">
        <w:t xml:space="preserve"> un </w:t>
      </w:r>
      <w:r w:rsidR="004854A7" w:rsidRPr="00E75A2B">
        <w:t xml:space="preserve">celmi </w:t>
      </w:r>
      <w:r w:rsidR="004D1523" w:rsidRPr="00E75A2B">
        <w:t xml:space="preserve">– </w:t>
      </w:r>
      <w:r w:rsidR="004854A7" w:rsidRPr="00E75A2B">
        <w:t>sakraujami nelielās kaudzēs un sadedzināmi</w:t>
      </w:r>
      <w:r w:rsidR="00C86A74" w:rsidRPr="00E75A2B">
        <w:t xml:space="preserve"> vai izvedami no teritorijas</w:t>
      </w:r>
      <w:r w:rsidR="004854A7" w:rsidRPr="00E75A2B">
        <w:t xml:space="preserve">. Paredzama jaunu krūmu augšana no sējeņiem, tāpēc turpmākajos gados vēlams </w:t>
      </w:r>
      <w:r w:rsidR="003A4590" w:rsidRPr="00E75A2B">
        <w:t>nocirst vai nogriezt ar krūmgriezi</w:t>
      </w:r>
      <w:r w:rsidR="004854A7" w:rsidRPr="00E75A2B">
        <w:t xml:space="preserve"> jaunos krūmus vismaz vienu reizi 2 – 4 gados. Pēc celmu izrakšanas nepieciešamības gadījumā jāizlīdzina augsnes virskārta. Līdzināšanā nav pieļaujama sūnu un nobiru sa</w:t>
      </w:r>
      <w:r w:rsidR="003C1E73" w:rsidRPr="00E75A2B">
        <w:t>me</w:t>
      </w:r>
      <w:r w:rsidR="004854A7" w:rsidRPr="00E75A2B">
        <w:t xml:space="preserve">šana bedrēs. </w:t>
      </w:r>
    </w:p>
    <w:p w14:paraId="70DE842A" w14:textId="2E8EBECA" w:rsidR="004854A7" w:rsidRPr="00E75A2B" w:rsidRDefault="0048656E" w:rsidP="004854A7">
      <w:pPr>
        <w:spacing w:afterLines="120" w:after="288" w:line="240" w:lineRule="auto"/>
        <w:ind w:firstLine="0"/>
      </w:pPr>
      <w:r w:rsidRPr="00E75A2B">
        <w:t>Mežsaimnieciskā darbība nav pieļaujama laikā no 1. februāra līdz 31. augustam. Tā kā apsaimniekošanas pasākumus var veikt laikā, kas nav labvēlīgs nelielu ugunskuru dedzināšanai, pieļaujama ciršanas atlieku kaudžu atstāšana līdz nākamajam gadam izkalšanai. Sadedzinot ciršanas atliekas</w:t>
      </w:r>
      <w:r w:rsidR="00691A94" w:rsidRPr="00E75A2B">
        <w:t>,</w:t>
      </w:r>
      <w:r w:rsidRPr="00E75A2B">
        <w:t xml:space="preserve"> nav pieļaujama lielu vai augstu kaudžu veidošana, lai novērstu nekontrolēt</w:t>
      </w:r>
      <w:r w:rsidR="00691A94" w:rsidRPr="00E75A2B">
        <w:t>u</w:t>
      </w:r>
      <w:r w:rsidRPr="00E75A2B">
        <w:t xml:space="preserve"> uguns izplatīšan</w:t>
      </w:r>
      <w:r w:rsidR="00691A94" w:rsidRPr="00E75A2B">
        <w:t>o</w:t>
      </w:r>
      <w:r w:rsidRPr="00E75A2B">
        <w:t xml:space="preserve">s </w:t>
      </w:r>
      <w:r w:rsidR="00691A94" w:rsidRPr="00E75A2B">
        <w:t>un</w:t>
      </w:r>
      <w:r w:rsidRPr="00E75A2B">
        <w:t xml:space="preserve"> vainaguguns rašanās riskus. Atlieku dedzināšanas kaudzes vēlams ierīkot tā, lai </w:t>
      </w:r>
      <w:r w:rsidR="00691A94" w:rsidRPr="00E75A2B">
        <w:t xml:space="preserve">tās </w:t>
      </w:r>
      <w:r w:rsidRPr="00E75A2B">
        <w:t>nepārklātos ar</w:t>
      </w:r>
      <w:r w:rsidR="000B3CB4" w:rsidRPr="00E75A2B">
        <w:t xml:space="preserve"> </w:t>
      </w:r>
      <w:r w:rsidR="0097115E" w:rsidRPr="00E75A2B">
        <w:t>smiltāju esparsetes</w:t>
      </w:r>
      <w:r w:rsidRPr="00E75A2B">
        <w:t xml:space="preserve"> atradnēm, kā arī, lai </w:t>
      </w:r>
      <w:r w:rsidR="00486E1A" w:rsidRPr="00E75A2B">
        <w:t>tās neatrodas</w:t>
      </w:r>
      <w:r w:rsidRPr="00E75A2B">
        <w:t xml:space="preserve"> pārāk tuvu </w:t>
      </w:r>
      <w:r w:rsidR="00486E1A" w:rsidRPr="00E75A2B">
        <w:t>saglabājamiem</w:t>
      </w:r>
      <w:r w:rsidRPr="00E75A2B">
        <w:t xml:space="preserve"> krūmiem un to grupām.</w:t>
      </w:r>
      <w:r w:rsidR="00153871" w:rsidRPr="00E75A2B">
        <w:t xml:space="preserve"> </w:t>
      </w:r>
      <w:r w:rsidR="00E2452F" w:rsidRPr="00E75A2B">
        <w:t xml:space="preserve">Saskaņā ar MK 2016. gada 19. aprīļa noteikumu Nr. 238 “Ugunsdrošības noteikumi” 424.3.1. apakšpunktu </w:t>
      </w:r>
      <w:r w:rsidR="006D4473" w:rsidRPr="00E75A2B">
        <w:t xml:space="preserve">ciršanas atliekas aizliegts dedzināt tuvāk par 2 m no augošiem kokiem. </w:t>
      </w:r>
      <w:r w:rsidR="00153871" w:rsidRPr="00E75A2B">
        <w:t xml:space="preserve">Tā kā apsaimniekošanas darbības ir </w:t>
      </w:r>
      <w:r w:rsidR="00FC4202" w:rsidRPr="00E75A2B">
        <w:t>saistītas</w:t>
      </w:r>
      <w:r w:rsidR="00153871" w:rsidRPr="00E75A2B">
        <w:t xml:space="preserve"> ar paaugstinātu ugunsb</w:t>
      </w:r>
      <w:r w:rsidR="00FC4202" w:rsidRPr="00E75A2B">
        <w:t xml:space="preserve">īstamības risku, 1.7. pielikumā ir norādītas </w:t>
      </w:r>
      <w:r w:rsidR="00F70CF6" w:rsidRPr="00E75A2B">
        <w:t>ūdens ņemšanas vietas</w:t>
      </w:r>
      <w:r w:rsidR="00A559B2" w:rsidRPr="00E75A2B">
        <w:t>, kurām saglabājama piekļ</w:t>
      </w:r>
      <w:r w:rsidR="00A6278D" w:rsidRPr="00E75A2B">
        <w:t xml:space="preserve">uve </w:t>
      </w:r>
      <w:r w:rsidR="00FC32FC" w:rsidRPr="00E75A2B">
        <w:t xml:space="preserve">pa dabiskām brauktuvēm </w:t>
      </w:r>
      <w:r w:rsidR="00A6278D" w:rsidRPr="00E75A2B">
        <w:t>visā DA plāna darbības laikā.</w:t>
      </w:r>
      <w:r w:rsidR="00D94590" w:rsidRPr="00E75A2B">
        <w:t xml:space="preserve"> </w:t>
      </w:r>
      <w:r w:rsidR="00006C5E" w:rsidRPr="00E75A2B">
        <w:t xml:space="preserve">Saskaņā ar MK </w:t>
      </w:r>
      <w:r w:rsidR="00113152" w:rsidRPr="00E75A2B">
        <w:t>2016. gada 19. aprīļa noteikumu Nr. 238 “Ugunsdrošības noteikumi” 29. punktu ceļus un</w:t>
      </w:r>
      <w:r w:rsidR="00D94590" w:rsidRPr="00E75A2B">
        <w:t xml:space="preserve"> dabisk</w:t>
      </w:r>
      <w:r w:rsidR="00113152" w:rsidRPr="00E75A2B">
        <w:t>ās</w:t>
      </w:r>
      <w:r w:rsidR="00D94590" w:rsidRPr="00E75A2B">
        <w:t xml:space="preserve"> brauktuv</w:t>
      </w:r>
      <w:r w:rsidR="00113152" w:rsidRPr="00E75A2B">
        <w:t xml:space="preserve">es, kas nodrošina piebraukšanu ūdens ņemšanas vietām, uztur tā, lai nodrošinātu ugunsdzēsības transportlīdzekļu </w:t>
      </w:r>
      <w:r w:rsidR="00A901A3" w:rsidRPr="00E75A2B">
        <w:t>piekļūšanu.</w:t>
      </w:r>
    </w:p>
    <w:p w14:paraId="23812EAE" w14:textId="591FA5BD" w:rsidR="004854A7" w:rsidRPr="00E75A2B" w:rsidRDefault="004854A7" w:rsidP="004854A7">
      <w:pPr>
        <w:spacing w:afterLines="120" w:after="288" w:line="240" w:lineRule="auto"/>
        <w:ind w:firstLine="0"/>
      </w:pPr>
      <w:r w:rsidRPr="00E75A2B">
        <w:t>Atsevišķus nozāģētos koku stumbrus pieļaujams atstāt turpat mežā, taču vēlama mazo zaru nozāģēšana un sadedzināšana. Izņēmums ir parastā priede, kam pieļaujama atstāšana ar visiem zariem.</w:t>
      </w:r>
    </w:p>
    <w:p w14:paraId="4B99B6E2" w14:textId="27F5DACB" w:rsidR="004854A7" w:rsidRPr="00E75A2B" w:rsidRDefault="004854A7" w:rsidP="004854A7">
      <w:pPr>
        <w:spacing w:afterLines="120" w:after="288" w:line="240" w:lineRule="auto"/>
        <w:ind w:firstLine="0"/>
      </w:pPr>
      <w:r w:rsidRPr="00E75A2B">
        <w:t xml:space="preserve">Nevēlamo koku un krūmu ciršana pieļaujama arī fragmentāros poligonos pa visu apsaimniekošanai paredzēto platību. Šādā situācijā prioritāri </w:t>
      </w:r>
      <w:r w:rsidR="00BE6DA1" w:rsidRPr="00E75A2B">
        <w:t>jāizvēlas</w:t>
      </w:r>
      <w:r w:rsidRPr="00E75A2B">
        <w:t xml:space="preserve"> vietas, kur ir aizsargājamo sugu atradnes un/vai konstatēti tādi dabisko mežu biotopu struktūras elementi kā sausokņi, stumbeņi, kritalas vai bioloģiski veci koki, lai uzlabotu potenciālas dzīvotnes ne tikai vaskulārajiem augiem, bet arī bezmugurkaulniekiem. Nav ieteicama visas atmirušās koksnes atēnošana poligona ietvaros, saglabājot nišas arī ēnu mīlošām organismu grupām</w:t>
      </w:r>
      <w:r w:rsidR="00A62014" w:rsidRPr="00E75A2B">
        <w:t xml:space="preserve">, </w:t>
      </w:r>
      <w:r w:rsidRPr="00E75A2B">
        <w:t>piem</w:t>
      </w:r>
      <w:r w:rsidR="00A62014" w:rsidRPr="00E75A2B">
        <w:t>ēram</w:t>
      </w:r>
      <w:r w:rsidRPr="00E75A2B">
        <w:t>, piepes, atsevišķas sūnas. Izvēloties apsaimniekošanu fragmentētos poligonos</w:t>
      </w:r>
      <w:r w:rsidR="004D6620" w:rsidRPr="00E75A2B">
        <w:t>,</w:t>
      </w:r>
      <w:r w:rsidRPr="00E75A2B">
        <w:t xml:space="preserve"> ieteicams veidot šiem poligoniem neregulāras formas malas.</w:t>
      </w:r>
    </w:p>
    <w:p w14:paraId="6309E560" w14:textId="06E613FC" w:rsidR="004854A7" w:rsidRPr="00E75A2B" w:rsidRDefault="004D6620" w:rsidP="004854A7">
      <w:pPr>
        <w:spacing w:afterLines="120" w:after="288" w:line="240" w:lineRule="auto"/>
        <w:ind w:firstLine="0"/>
      </w:pPr>
      <w:r w:rsidRPr="00E75A2B">
        <w:rPr>
          <w:rFonts w:cs="Times New Roman"/>
          <w:color w:val="000000"/>
          <w:szCs w:val="24"/>
        </w:rPr>
        <w:t>DL “Grebļukalns”</w:t>
      </w:r>
      <w:r w:rsidR="004854A7" w:rsidRPr="00E75A2B">
        <w:t xml:space="preserve"> aizsardzībā būtiska loma ir vaskulāro augu meža silpurenes </w:t>
      </w:r>
      <w:r w:rsidR="004854A7" w:rsidRPr="00E75A2B">
        <w:rPr>
          <w:i/>
        </w:rPr>
        <w:t>Pulsatilla patens</w:t>
      </w:r>
      <w:r w:rsidR="004854A7" w:rsidRPr="00E75A2B">
        <w:t xml:space="preserve"> un smiltāj</w:t>
      </w:r>
      <w:r w:rsidR="00102130" w:rsidRPr="00E75A2B">
        <w:t>u</w:t>
      </w:r>
      <w:r w:rsidR="004854A7" w:rsidRPr="00E75A2B">
        <w:t xml:space="preserve"> esparsetes </w:t>
      </w:r>
      <w:r w:rsidR="004854A7" w:rsidRPr="00E75A2B">
        <w:rPr>
          <w:i/>
        </w:rPr>
        <w:t>Onobrychis arenaria</w:t>
      </w:r>
      <w:r w:rsidR="004854A7" w:rsidRPr="00E75A2B">
        <w:t xml:space="preserve"> dzīvotņu saglabāšana</w:t>
      </w:r>
      <w:r w:rsidRPr="00E75A2B">
        <w:t>i</w:t>
      </w:r>
      <w:r w:rsidR="004854A7" w:rsidRPr="00E75A2B">
        <w:t xml:space="preserve"> vismaz esošajā stāvoklī. Veicot osu mežu biotopu atjaunošanas pasākumus, vienlaicīgi iespējams arī uzlabot augšanas apstākļus šīm </w:t>
      </w:r>
      <w:r w:rsidR="004854A7" w:rsidRPr="00E75A2B">
        <w:lastRenderedPageBreak/>
        <w:t xml:space="preserve">sugām. Samazinot noēnojumu, likvidējot netipiski biezo paaugu un otro stāvu, iespējams tikai uzlabot gaismas apstākļus, tomēr abām sugām, izvērtējot to ekoloģiskās prasības, nepieciešams arī uzlabot augsnes virskārtas apstākļus optimālai populāciju pastāvēšanai. </w:t>
      </w:r>
    </w:p>
    <w:p w14:paraId="3D8E3B14" w14:textId="4EF4132F" w:rsidR="004854A7" w:rsidRPr="00E75A2B" w:rsidRDefault="004854A7" w:rsidP="004854A7">
      <w:pPr>
        <w:spacing w:afterLines="120" w:after="288" w:line="240" w:lineRule="auto"/>
        <w:ind w:firstLine="0"/>
      </w:pPr>
      <w:r w:rsidRPr="00E75A2B">
        <w:t xml:space="preserve">Meža silpurenes atradnes koncentrējas galvenokārt osa korē, līdz ar to šai sugai augsnes laukumu izveidē ieteicams izvēlēties “tīkla” principu. </w:t>
      </w:r>
      <w:r w:rsidR="004558C2" w:rsidRPr="00E75A2B">
        <w:t>Š</w:t>
      </w:r>
      <w:r w:rsidRPr="00E75A2B">
        <w:t xml:space="preserve">ai sugai paredzamo laukumu plānošana pieļaujama pēc </w:t>
      </w:r>
      <w:r w:rsidR="008B7559" w:rsidRPr="00E75A2B">
        <w:t>biotopa apsaimniekošanai veiktās koku un krūmu izciršanas</w:t>
      </w:r>
      <w:r w:rsidRPr="00E75A2B">
        <w:t xml:space="preserve">, kad potenciāli jau būs veidojušies atklātas augsnes laukumi. </w:t>
      </w:r>
      <w:r w:rsidR="005109C4" w:rsidRPr="00E75A2B">
        <w:t>Laukumus veido n</w:t>
      </w:r>
      <w:r w:rsidRPr="00E75A2B">
        <w:t>o zināmas sugas atradnes punkta neregulāri gan osa korē, gan arī uz nogāzēm (prioritāri D ekspozīcijā). Vietās, kur nogāzes pārāk stāv</w:t>
      </w:r>
      <w:r w:rsidR="005109C4" w:rsidRPr="00E75A2B">
        <w:t>as</w:t>
      </w:r>
      <w:r w:rsidRPr="00E75A2B">
        <w:t xml:space="preserve">, laukumus var veidot tikai korē, takas tuvumā. </w:t>
      </w:r>
      <w:r w:rsidR="0077724C" w:rsidRPr="00E75A2B">
        <w:t>Attālumam starp s</w:t>
      </w:r>
      <w:r w:rsidR="00AC1AB7" w:rsidRPr="00E75A2B">
        <w:t>u</w:t>
      </w:r>
      <w:r w:rsidRPr="00E75A2B">
        <w:t>gu laukum</w:t>
      </w:r>
      <w:r w:rsidR="0077724C" w:rsidRPr="00E75A2B">
        <w:t>iem jābūt ne lielākam</w:t>
      </w:r>
      <w:r w:rsidR="00643E96" w:rsidRPr="00E75A2B">
        <w:t xml:space="preserve"> kā</w:t>
      </w:r>
      <w:r w:rsidRPr="00E75A2B">
        <w:t xml:space="preserve"> 100</w:t>
      </w:r>
      <w:r w:rsidR="0077724C" w:rsidRPr="00E75A2B">
        <w:t> </w:t>
      </w:r>
      <w:r w:rsidRPr="00E75A2B">
        <w:t xml:space="preserve">m. </w:t>
      </w:r>
      <w:r w:rsidR="005109C4" w:rsidRPr="00E75A2B">
        <w:t>L</w:t>
      </w:r>
      <w:r w:rsidRPr="00E75A2B">
        <w:t>aukum</w:t>
      </w:r>
      <w:r w:rsidR="005109C4" w:rsidRPr="00E75A2B">
        <w:t>iem jābūt</w:t>
      </w:r>
      <w:r w:rsidRPr="00E75A2B">
        <w:t xml:space="preserve"> vismaz 2 m</w:t>
      </w:r>
      <w:r w:rsidRPr="00E75A2B">
        <w:rPr>
          <w:vertAlign w:val="superscript"/>
        </w:rPr>
        <w:t>2</w:t>
      </w:r>
      <w:r w:rsidRPr="00E75A2B">
        <w:t xml:space="preserve"> lielumā</w:t>
      </w:r>
      <w:r w:rsidR="00180200" w:rsidRPr="00E75A2B">
        <w:t>,</w:t>
      </w:r>
      <w:r w:rsidRPr="00E75A2B">
        <w:t xml:space="preserve"> to forma var būt gan regulāra, gan neregulāra. Ieteicams likvidēt biezas sūnu segas kārtu, atstājot sūnu segumu ne l</w:t>
      </w:r>
      <w:r w:rsidR="0047335A" w:rsidRPr="00E75A2B">
        <w:t>ie</w:t>
      </w:r>
      <w:r w:rsidRPr="00E75A2B">
        <w:t>lāku kā a</w:t>
      </w:r>
      <w:r w:rsidR="0047335A" w:rsidRPr="00E75A2B">
        <w:t>pm</w:t>
      </w:r>
      <w:r w:rsidRPr="00E75A2B">
        <w:t>ēram 12 – 13</w:t>
      </w:r>
      <w:r w:rsidR="009145FD" w:rsidRPr="00E75A2B">
        <w:t> </w:t>
      </w:r>
      <w:r w:rsidRPr="00E75A2B">
        <w:t>% no laukuma. Meža silpurenes sugu laukumu izveidē pieļaujam</w:t>
      </w:r>
      <w:r w:rsidR="0015433E" w:rsidRPr="00E75A2B">
        <w:t>a</w:t>
      </w:r>
      <w:r w:rsidRPr="00E75A2B">
        <w:t xml:space="preserve"> un pat vēlama nelielu ugunskuru veidošana no ciršanas atliekām, tādējādi </w:t>
      </w:r>
      <w:r w:rsidR="0015433E" w:rsidRPr="00E75A2B">
        <w:t xml:space="preserve">augsnes virskārtas ķīmisko sastāvu </w:t>
      </w:r>
      <w:r w:rsidR="002773D5" w:rsidRPr="00E75A2B">
        <w:t xml:space="preserve">padarot </w:t>
      </w:r>
      <w:r w:rsidRPr="00E75A2B">
        <w:t>sugai</w:t>
      </w:r>
      <w:r w:rsidR="002773D5" w:rsidRPr="00E75A2B">
        <w:t xml:space="preserve"> piemērotāku</w:t>
      </w:r>
      <w:r w:rsidRPr="00E75A2B">
        <w:t xml:space="preserve">. </w:t>
      </w:r>
    </w:p>
    <w:p w14:paraId="147D3D9E" w14:textId="7A871C0F" w:rsidR="004854A7" w:rsidRPr="00E75A2B" w:rsidRDefault="004854A7" w:rsidP="004854A7">
      <w:pPr>
        <w:spacing w:afterLines="120" w:after="288" w:line="240" w:lineRule="auto"/>
        <w:ind w:firstLine="0"/>
      </w:pPr>
      <w:r w:rsidRPr="00E75A2B">
        <w:t>Smiltāj</w:t>
      </w:r>
      <w:r w:rsidR="00A448F3" w:rsidRPr="00E75A2B">
        <w:t>u</w:t>
      </w:r>
      <w:r w:rsidRPr="00E75A2B">
        <w:t xml:space="preserve"> esparsetes </w:t>
      </w:r>
      <w:r w:rsidR="004500B0" w:rsidRPr="00E75A2B">
        <w:t>dzīvotņu uzlabošanai veidojamie atklātās augsnes laukumi veidojami saskaņā ar apsaimniekošanas pasākumu Nr. 2.3</w:t>
      </w:r>
      <w:r w:rsidRPr="00E75A2B">
        <w:t>.</w:t>
      </w:r>
    </w:p>
    <w:p w14:paraId="7A60BA8B" w14:textId="55C4193D" w:rsidR="00DB11CF" w:rsidRPr="00E75A2B" w:rsidRDefault="004854A7" w:rsidP="00DB11CF">
      <w:pPr>
        <w:spacing w:afterLines="120" w:after="288" w:line="240" w:lineRule="auto"/>
        <w:ind w:firstLine="0"/>
      </w:pPr>
      <w:r w:rsidRPr="00E75A2B">
        <w:t>Izvēloties sugu laukumu vietas, jāņem vērā arī citu aizsargājamo un saglabājamo sugu atradnes</w:t>
      </w:r>
      <w:r w:rsidR="00C04EBA" w:rsidRPr="00E75A2B">
        <w:t>.</w:t>
      </w:r>
      <w:r w:rsidRPr="00E75A2B">
        <w:t xml:space="preserve"> </w:t>
      </w:r>
      <w:r w:rsidR="007712B0" w:rsidRPr="00E75A2B">
        <w:t>Nogāzēs p</w:t>
      </w:r>
      <w:r w:rsidR="00F97DFA" w:rsidRPr="00E75A2B">
        <w:t xml:space="preserve">ieļaujama melnās klintenes </w:t>
      </w:r>
      <w:r w:rsidR="0081016F" w:rsidRPr="00E75A2B">
        <w:t>krūmu nopļaušana</w:t>
      </w:r>
      <w:r w:rsidR="002C12C9" w:rsidRPr="00E75A2B">
        <w:t xml:space="preserve">, bet nav pieļaujama </w:t>
      </w:r>
      <w:r w:rsidR="003568D9" w:rsidRPr="00E75A2B">
        <w:t xml:space="preserve">krūmu sakņu bojāšana. </w:t>
      </w:r>
      <w:r w:rsidR="00DB11CF" w:rsidRPr="00E75A2B">
        <w:t xml:space="preserve">Melnā klintene </w:t>
      </w:r>
      <w:r w:rsidR="007F4D05" w:rsidRPr="00E75A2B">
        <w:t xml:space="preserve">saudzējama tajās platībās, kur </w:t>
      </w:r>
      <w:r w:rsidR="008E78F2" w:rsidRPr="00E75A2B">
        <w:t>tā netraucē apsaimniekošanas pasākumiem</w:t>
      </w:r>
      <w:r w:rsidR="00ED3BD7" w:rsidRPr="00E75A2B">
        <w:t xml:space="preserve">. </w:t>
      </w:r>
      <w:r w:rsidR="000F541E" w:rsidRPr="00E75A2B">
        <w:t>P</w:t>
      </w:r>
      <w:r w:rsidR="00DB11CF" w:rsidRPr="00E75A2B">
        <w:t>ieļaujama</w:t>
      </w:r>
      <w:r w:rsidR="00ED3BD7" w:rsidRPr="00E75A2B">
        <w:t xml:space="preserve"> DL “Grebļukalns” osu mežos ekspansīvās </w:t>
      </w:r>
      <w:r w:rsidR="004E0EB7" w:rsidRPr="00E75A2B">
        <w:t>un šādiem mežiem neraksturīgās</w:t>
      </w:r>
      <w:r w:rsidR="00DB11CF" w:rsidRPr="00E75A2B">
        <w:t xml:space="preserve"> sugas </w:t>
      </w:r>
      <w:r w:rsidR="00ED3BD7" w:rsidRPr="00E75A2B">
        <w:t>kārpainā segliņa</w:t>
      </w:r>
      <w:r w:rsidR="00DB11CF" w:rsidRPr="00E75A2B">
        <w:t xml:space="preserve"> krūmu nopļaušana</w:t>
      </w:r>
      <w:r w:rsidR="000F541E" w:rsidRPr="00E75A2B">
        <w:t xml:space="preserve"> un</w:t>
      </w:r>
      <w:r w:rsidR="00DB11CF" w:rsidRPr="00E75A2B">
        <w:t xml:space="preserve"> sakņu </w:t>
      </w:r>
      <w:r w:rsidR="004E0EB7" w:rsidRPr="00E75A2B">
        <w:t>izraušana</w:t>
      </w:r>
      <w:r w:rsidR="008E78F2" w:rsidRPr="00E75A2B">
        <w:t xml:space="preserve"> apsaimniekojamajās nogāzēs</w:t>
      </w:r>
      <w:r w:rsidR="00DB11CF" w:rsidRPr="00E75A2B">
        <w:t xml:space="preserve">. </w:t>
      </w:r>
      <w:r w:rsidR="008E78F2" w:rsidRPr="00E75A2B">
        <w:t xml:space="preserve">Kārpainais segliņš saudzējams tajās osa nogāzēs, kur netiek plānoti </w:t>
      </w:r>
      <w:r w:rsidR="007712B0" w:rsidRPr="00E75A2B">
        <w:t xml:space="preserve">biotopa </w:t>
      </w:r>
      <w:r w:rsidR="008E78F2" w:rsidRPr="00E75A2B">
        <w:t xml:space="preserve">atjaunošanas darbi. </w:t>
      </w:r>
    </w:p>
    <w:p w14:paraId="6F113061" w14:textId="755FAD85" w:rsidR="004854A7" w:rsidRPr="00E75A2B" w:rsidRDefault="004854A7" w:rsidP="004854A7">
      <w:pPr>
        <w:spacing w:afterLines="120" w:after="288" w:line="240" w:lineRule="auto"/>
        <w:ind w:firstLine="0"/>
      </w:pPr>
      <w:r w:rsidRPr="00E75A2B">
        <w:t>Vēlama atkārtota laukumu apsekošana turpmākajos gados</w:t>
      </w:r>
      <w:r w:rsidR="00BE0BDF" w:rsidRPr="00E75A2B">
        <w:t>,</w:t>
      </w:r>
      <w:r w:rsidRPr="00E75A2B">
        <w:t xml:space="preserve"> nepieciešamības gadījumā novēr</w:t>
      </w:r>
      <w:r w:rsidR="00BE0BDF" w:rsidRPr="00E75A2B">
        <w:t>šo</w:t>
      </w:r>
      <w:r w:rsidRPr="00E75A2B">
        <w:t xml:space="preserve">t biotopam netipisko kokaugu un krūmu iesakņošanos. </w:t>
      </w:r>
    </w:p>
    <w:p w14:paraId="08FC42A4" w14:textId="77777777" w:rsidR="00960AFE" w:rsidRPr="00E75A2B" w:rsidRDefault="00960AFE" w:rsidP="00960AFE">
      <w:pPr>
        <w:spacing w:afterLines="120" w:after="288" w:line="240" w:lineRule="auto"/>
        <w:ind w:firstLine="0"/>
      </w:pPr>
      <w:r w:rsidRPr="00E75A2B">
        <w:rPr>
          <w:rFonts w:eastAsia="Times New Roman" w:cs="Times New Roman"/>
          <w:szCs w:val="24"/>
        </w:rPr>
        <w:t xml:space="preserve">Lai nodrošinātu koku ciršanas atbilstību spēkā esošo normatīvo aktu prasībām par darba aizsardzību, samazinātu paliekošo koku un augsnes bojājumus, uz tehnoloģiskajiem koridoriem izņēmuma gadījumā pieļaujama citu sugu koku, t.sk. priežu, nociršana, to ciršanas nepieciešamību izvērtējot atbilstoši </w:t>
      </w:r>
      <w:r w:rsidRPr="00E75A2B">
        <w:rPr>
          <w:bCs/>
        </w:rPr>
        <w:t>sertificēta sugu un biotopu aizsardzības jomas eksperta norādījumiem</w:t>
      </w:r>
      <w:r w:rsidRPr="00E75A2B">
        <w:rPr>
          <w:rFonts w:eastAsia="Times New Roman" w:cs="Times New Roman"/>
          <w:szCs w:val="24"/>
        </w:rPr>
        <w:t>.</w:t>
      </w:r>
    </w:p>
    <w:p w14:paraId="470579A8" w14:textId="3C47B234" w:rsidR="003F08B2" w:rsidRPr="00E75A2B" w:rsidRDefault="005C3415" w:rsidP="004854A7">
      <w:pPr>
        <w:spacing w:afterLines="120" w:after="288" w:line="240" w:lineRule="auto"/>
        <w:ind w:firstLine="0"/>
      </w:pPr>
      <w:r w:rsidRPr="00E75A2B">
        <w:t xml:space="preserve">Apsaimniekošanas pasākuma īstenošanai </w:t>
      </w:r>
      <w:r w:rsidR="004500B0" w:rsidRPr="00E75A2B">
        <w:t xml:space="preserve">īslaicīgi </w:t>
      </w:r>
      <w:r w:rsidRPr="00E75A2B">
        <w:t>ir iespējams izmantot</w:t>
      </w:r>
      <w:r w:rsidR="008525D8" w:rsidRPr="00E75A2B">
        <w:t xml:space="preserve"> speciālu biotopu apsaimniekošanas tehniku, kas va</w:t>
      </w:r>
      <w:r w:rsidR="00D074CD" w:rsidRPr="00E75A2B">
        <w:t>rētu</w:t>
      </w:r>
      <w:r w:rsidR="008525D8" w:rsidRPr="00E75A2B">
        <w:t xml:space="preserve"> pārvieto</w:t>
      </w:r>
      <w:r w:rsidR="00D074CD" w:rsidRPr="00E75A2B">
        <w:t>ties pa</w:t>
      </w:r>
      <w:r w:rsidR="008525D8" w:rsidRPr="00E75A2B">
        <w:t xml:space="preserve"> </w:t>
      </w:r>
      <w:r w:rsidR="00936519" w:rsidRPr="00E75A2B">
        <w:t>o</w:t>
      </w:r>
      <w:r w:rsidR="008525D8" w:rsidRPr="00E75A2B">
        <w:t xml:space="preserve">sa </w:t>
      </w:r>
      <w:r w:rsidR="00D074CD" w:rsidRPr="00E75A2B">
        <w:t>kori un nogāzēm</w:t>
      </w:r>
      <w:r w:rsidR="00936519" w:rsidRPr="00E75A2B">
        <w:t xml:space="preserve">. </w:t>
      </w:r>
      <w:r w:rsidR="0007243F" w:rsidRPr="00E75A2B">
        <w:t>Apsaimniekošanas pasākumā</w:t>
      </w:r>
      <w:r w:rsidR="002967F2" w:rsidRPr="00E75A2B">
        <w:t xml:space="preserve"> izmantotā</w:t>
      </w:r>
      <w:r w:rsidR="00936519" w:rsidRPr="00E75A2B">
        <w:t xml:space="preserve"> tehnika nedrīkst atstāt</w:t>
      </w:r>
      <w:r w:rsidR="008525D8" w:rsidRPr="00E75A2B">
        <w:t xml:space="preserve"> </w:t>
      </w:r>
      <w:r w:rsidR="00E90556" w:rsidRPr="00E75A2B">
        <w:t xml:space="preserve">dziļas </w:t>
      </w:r>
      <w:r w:rsidR="008525D8" w:rsidRPr="00E75A2B">
        <w:t>risas</w:t>
      </w:r>
      <w:r w:rsidR="002967F2" w:rsidRPr="00E75A2B">
        <w:t xml:space="preserve">. Iespēju robežās </w:t>
      </w:r>
      <w:r w:rsidR="00ED66B6" w:rsidRPr="00E75A2B">
        <w:t xml:space="preserve">tehnikas </w:t>
      </w:r>
      <w:r w:rsidR="00D65660" w:rsidRPr="00E75A2B">
        <w:t>aktīvas darbības</w:t>
      </w:r>
      <w:r w:rsidR="00936519" w:rsidRPr="00E75A2B">
        <w:t xml:space="preserve"> viet</w:t>
      </w:r>
      <w:r w:rsidR="00250C8D" w:rsidRPr="00E75A2B">
        <w:t>as</w:t>
      </w:r>
      <w:r w:rsidR="00EF1141" w:rsidRPr="00E75A2B">
        <w:t xml:space="preserve"> </w:t>
      </w:r>
      <w:r w:rsidR="00250C8D" w:rsidRPr="00E75A2B">
        <w:t>jāplāno</w:t>
      </w:r>
      <w:r w:rsidR="008525D8" w:rsidRPr="00E75A2B">
        <w:t xml:space="preserve"> </w:t>
      </w:r>
      <w:r w:rsidR="00250C8D" w:rsidRPr="00E75A2B">
        <w:t>ārpus</w:t>
      </w:r>
      <w:r w:rsidR="008525D8" w:rsidRPr="00E75A2B">
        <w:t xml:space="preserve"> īpaši aizsargājamo augu sugu</w:t>
      </w:r>
      <w:r w:rsidR="00E523E2" w:rsidRPr="00E75A2B">
        <w:t xml:space="preserve"> – meža silpurenes un smiltāju esparsetes</w:t>
      </w:r>
      <w:r w:rsidR="008525D8" w:rsidRPr="00E75A2B">
        <w:t xml:space="preserve"> </w:t>
      </w:r>
      <w:r w:rsidR="00E91A6F" w:rsidRPr="00E75A2B">
        <w:t>–</w:t>
      </w:r>
      <w:r w:rsidR="00250C8D" w:rsidRPr="00E75A2B">
        <w:t xml:space="preserve"> </w:t>
      </w:r>
      <w:r w:rsidR="008525D8" w:rsidRPr="00E75A2B">
        <w:t>atrad</w:t>
      </w:r>
      <w:r w:rsidR="003C27DA" w:rsidRPr="00E75A2B">
        <w:t>nē</w:t>
      </w:r>
      <w:r w:rsidR="00250C8D" w:rsidRPr="00E75A2B">
        <w:t>m</w:t>
      </w:r>
      <w:r w:rsidR="00E91A6F" w:rsidRPr="00E75A2B">
        <w:t>, nepieļaujot atradņu iznīcināšanu</w:t>
      </w:r>
      <w:r w:rsidR="003C27DA" w:rsidRPr="00E75A2B">
        <w:t>.</w:t>
      </w:r>
      <w:r w:rsidR="001E291E" w:rsidRPr="00E75A2B">
        <w:t xml:space="preserve"> </w:t>
      </w:r>
      <w:r w:rsidR="00F12DCE" w:rsidRPr="00E75A2B">
        <w:t xml:space="preserve">Ja </w:t>
      </w:r>
      <w:r w:rsidR="00D13EED" w:rsidRPr="00E75A2B">
        <w:t>nav iespējami citi risinājumi, pieļaujama meža silpure</w:t>
      </w:r>
      <w:r w:rsidR="003B4BC2" w:rsidRPr="00E75A2B">
        <w:t>nes</w:t>
      </w:r>
      <w:r w:rsidR="00D13EED" w:rsidRPr="00E75A2B">
        <w:t xml:space="preserve"> un smiltāju esparset</w:t>
      </w:r>
      <w:r w:rsidR="003B4BC2" w:rsidRPr="00E75A2B">
        <w:t>es eksemplāru</w:t>
      </w:r>
      <w:r w:rsidR="00172A8E" w:rsidRPr="00E75A2B">
        <w:t xml:space="preserve"> pārstādīšana piemērotā vietā ārpus tehnikas darbības zonas, tam saņemot atbilstošu DAP atļauju</w:t>
      </w:r>
      <w:r w:rsidR="00B71D3F" w:rsidRPr="00E75A2B">
        <w:t xml:space="preserve">. </w:t>
      </w:r>
      <w:r w:rsidR="00250C8D" w:rsidRPr="00E75A2B">
        <w:t>T</w:t>
      </w:r>
      <w:r w:rsidR="001E291E" w:rsidRPr="00E75A2B">
        <w:t xml:space="preserve">eritorijā </w:t>
      </w:r>
      <w:r w:rsidR="00250C8D" w:rsidRPr="00E75A2B">
        <w:t xml:space="preserve">ap atradnēm </w:t>
      </w:r>
      <w:r w:rsidR="000C37ED" w:rsidRPr="00E75A2B">
        <w:t xml:space="preserve">augsnes </w:t>
      </w:r>
      <w:r w:rsidR="00CE63AD" w:rsidRPr="00E75A2B">
        <w:t>skarifikācija</w:t>
      </w:r>
      <w:r w:rsidR="001E291E" w:rsidRPr="00E75A2B">
        <w:t xml:space="preserve"> ir vēlama, bet tādā apjomā, lai </w:t>
      </w:r>
      <w:r w:rsidR="00734F84" w:rsidRPr="00E75A2B">
        <w:t>neveicinātu stāvo nogāžu eroziju.</w:t>
      </w:r>
    </w:p>
    <w:p w14:paraId="617D2DDA" w14:textId="6248C28A" w:rsidR="0002727E" w:rsidRPr="00E75A2B" w:rsidRDefault="008B5DFD" w:rsidP="00EF5E60">
      <w:pPr>
        <w:spacing w:line="240" w:lineRule="auto"/>
        <w:ind w:firstLine="0"/>
        <w:rPr>
          <w:b/>
        </w:rPr>
      </w:pPr>
      <w:r w:rsidRPr="00E75A2B">
        <w:rPr>
          <w:bCs/>
        </w:rPr>
        <w:t xml:space="preserve">Darbi veicami saskaņā ar sertificēta sugu un biotopu aizsardzības jomas eksperta norādījumiem. </w:t>
      </w:r>
      <w:r w:rsidR="0002727E" w:rsidRPr="00E75A2B">
        <w:rPr>
          <w:bCs/>
        </w:rPr>
        <w:t>Pasākumu veikšanas vietās nepieciešams izvietot informāciju, skaidrojot apmeklētājiem sugu un biotopu apsaimniekošanas pasākumu nepieciešamību un informējot par darbu veikšanas termiņiem.</w:t>
      </w:r>
    </w:p>
    <w:p w14:paraId="254D4C7B" w14:textId="77777777" w:rsidR="00F7798D" w:rsidRPr="00E75A2B" w:rsidRDefault="00F7798D">
      <w:pPr>
        <w:spacing w:after="160" w:line="259" w:lineRule="auto"/>
        <w:ind w:firstLine="0"/>
        <w:jc w:val="left"/>
        <w:rPr>
          <w:b/>
        </w:rPr>
      </w:pPr>
      <w:r w:rsidRPr="00E75A2B">
        <w:rPr>
          <w:b/>
        </w:rPr>
        <w:br w:type="page"/>
      </w:r>
    </w:p>
    <w:p w14:paraId="1A54E5D4" w14:textId="08905D05" w:rsidR="0002727E" w:rsidRPr="00E75A2B" w:rsidRDefault="0002727E" w:rsidP="0002727E">
      <w:pPr>
        <w:ind w:firstLine="0"/>
        <w:rPr>
          <w:rFonts w:eastAsia="Times New Roman" w:cs="Times New Roman"/>
          <w:b/>
          <w:szCs w:val="24"/>
        </w:rPr>
      </w:pPr>
      <w:r w:rsidRPr="00E75A2B">
        <w:rPr>
          <w:b/>
        </w:rPr>
        <w:lastRenderedPageBreak/>
        <w:t>2.3. Smiltāju esparsetes dzīvotņu uzlabošana</w:t>
      </w:r>
    </w:p>
    <w:p w14:paraId="4601C37E" w14:textId="78FD2266" w:rsidR="0002727E" w:rsidRPr="00E75A2B" w:rsidRDefault="0002727E" w:rsidP="0002727E">
      <w:pPr>
        <w:spacing w:line="240" w:lineRule="auto"/>
        <w:ind w:firstLine="0"/>
        <w:rPr>
          <w:rFonts w:eastAsia="Times New Roman" w:cs="Times New Roman"/>
          <w:szCs w:val="24"/>
        </w:rPr>
      </w:pPr>
      <w:r w:rsidRPr="00E75A2B">
        <w:rPr>
          <w:rFonts w:eastAsia="Times New Roman" w:cs="Times New Roman"/>
          <w:szCs w:val="24"/>
        </w:rPr>
        <w:t>Pasākuma mērķis ir uzlabot augšanas apstākļus smiltāju esparsetes atradnēs</w:t>
      </w:r>
      <w:r w:rsidR="005D1E0C" w:rsidRPr="00E75A2B">
        <w:rPr>
          <w:rFonts w:eastAsia="Times New Roman" w:cs="Times New Roman"/>
          <w:szCs w:val="24"/>
        </w:rPr>
        <w:t xml:space="preserve"> un atbilstošās dzīvotnēs</w:t>
      </w:r>
      <w:r w:rsidRPr="00E75A2B">
        <w:rPr>
          <w:rFonts w:eastAsia="Times New Roman" w:cs="Times New Roman"/>
          <w:szCs w:val="24"/>
        </w:rPr>
        <w:t xml:space="preserve"> DL </w:t>
      </w:r>
      <w:r w:rsidR="005369BD" w:rsidRPr="00E75A2B">
        <w:rPr>
          <w:rFonts w:eastAsia="Times New Roman" w:cs="Times New Roman"/>
          <w:szCs w:val="24"/>
        </w:rPr>
        <w:t xml:space="preserve">“Grebļukalns” </w:t>
      </w:r>
      <w:r w:rsidRPr="00E75A2B">
        <w:rPr>
          <w:rFonts w:eastAsia="Times New Roman" w:cs="Times New Roman"/>
          <w:szCs w:val="24"/>
        </w:rPr>
        <w:t xml:space="preserve">teritorijā </w:t>
      </w:r>
      <w:r w:rsidR="000C37ED" w:rsidRPr="00E75A2B">
        <w:rPr>
          <w:rFonts w:eastAsia="Times New Roman" w:cs="Times New Roman"/>
          <w:szCs w:val="24"/>
        </w:rPr>
        <w:t>2,</w:t>
      </w:r>
      <w:r w:rsidR="00290152" w:rsidRPr="00E75A2B">
        <w:rPr>
          <w:rFonts w:eastAsia="Times New Roman" w:cs="Times New Roman"/>
          <w:szCs w:val="24"/>
        </w:rPr>
        <w:t>95</w:t>
      </w:r>
      <w:r w:rsidRPr="00E75A2B">
        <w:rPr>
          <w:rFonts w:eastAsia="Times New Roman" w:cs="Times New Roman"/>
          <w:szCs w:val="24"/>
        </w:rPr>
        <w:t xml:space="preserve"> ha platībā</w:t>
      </w:r>
      <w:r w:rsidR="00290152" w:rsidRPr="00E75A2B">
        <w:rPr>
          <w:rFonts w:eastAsia="Times New Roman" w:cs="Times New Roman"/>
          <w:szCs w:val="24"/>
        </w:rPr>
        <w:t xml:space="preserve"> un</w:t>
      </w:r>
      <w:r w:rsidR="003B5F9E" w:rsidRPr="00E75A2B">
        <w:rPr>
          <w:rFonts w:eastAsia="Times New Roman" w:cs="Times New Roman"/>
          <w:szCs w:val="24"/>
        </w:rPr>
        <w:t xml:space="preserve"> </w:t>
      </w:r>
      <w:r w:rsidR="005369BD" w:rsidRPr="00E75A2B">
        <w:rPr>
          <w:rFonts w:eastAsia="Times New Roman" w:cs="Times New Roman"/>
          <w:szCs w:val="24"/>
        </w:rPr>
        <w:t>dzīvotnē</w:t>
      </w:r>
      <w:r w:rsidR="003B5F9E" w:rsidRPr="00E75A2B">
        <w:rPr>
          <w:rFonts w:eastAsia="Times New Roman" w:cs="Times New Roman"/>
          <w:szCs w:val="24"/>
        </w:rPr>
        <w:t xml:space="preserve"> ārpus DL 0,34 ha platībā</w:t>
      </w:r>
      <w:r w:rsidRPr="00E75A2B">
        <w:rPr>
          <w:rFonts w:eastAsia="Times New Roman" w:cs="Times New Roman"/>
          <w:szCs w:val="24"/>
        </w:rPr>
        <w:t xml:space="preserve">. Pasākums DL </w:t>
      </w:r>
      <w:r w:rsidR="002A34E7" w:rsidRPr="00E75A2B">
        <w:rPr>
          <w:rFonts w:eastAsia="Times New Roman" w:cs="Times New Roman"/>
          <w:szCs w:val="24"/>
        </w:rPr>
        <w:t xml:space="preserve">“Grebļukalns” un tam perspektīvā pievienojamajā </w:t>
      </w:r>
      <w:r w:rsidRPr="00E75A2B">
        <w:rPr>
          <w:rFonts w:eastAsia="Times New Roman" w:cs="Times New Roman"/>
          <w:szCs w:val="24"/>
        </w:rPr>
        <w:t xml:space="preserve">teritorijā paredzēts </w:t>
      </w:r>
      <w:r w:rsidR="000177A9" w:rsidRPr="00E75A2B">
        <w:rPr>
          <w:rFonts w:eastAsia="Times New Roman" w:cs="Times New Roman"/>
          <w:szCs w:val="24"/>
        </w:rPr>
        <w:t>asto</w:t>
      </w:r>
      <w:r w:rsidRPr="00E75A2B">
        <w:rPr>
          <w:rFonts w:eastAsia="Times New Roman" w:cs="Times New Roman"/>
          <w:szCs w:val="24"/>
        </w:rPr>
        <w:t>ņos poligonos (5.3.9. līdz 5.3.11. attēlus</w:t>
      </w:r>
      <w:r w:rsidR="005E3B25" w:rsidRPr="00E75A2B">
        <w:rPr>
          <w:rFonts w:eastAsia="Times New Roman" w:cs="Times New Roman"/>
          <w:szCs w:val="24"/>
        </w:rPr>
        <w:t>, polig</w:t>
      </w:r>
      <w:r w:rsidR="005C120B" w:rsidRPr="00E75A2B">
        <w:rPr>
          <w:rFonts w:eastAsia="Times New Roman" w:cs="Times New Roman"/>
          <w:szCs w:val="24"/>
        </w:rPr>
        <w:t>onu numuri apzīmēti ar cipariem</w:t>
      </w:r>
      <w:r w:rsidRPr="00E75A2B">
        <w:rPr>
          <w:rFonts w:eastAsia="Times New Roman" w:cs="Times New Roman"/>
          <w:szCs w:val="24"/>
        </w:rPr>
        <w:t>).</w:t>
      </w:r>
    </w:p>
    <w:p w14:paraId="4CB58B92" w14:textId="77777777" w:rsidR="0002727E" w:rsidRPr="00E75A2B" w:rsidRDefault="0002727E" w:rsidP="0002727E">
      <w:pPr>
        <w:spacing w:line="240" w:lineRule="auto"/>
        <w:ind w:firstLine="0"/>
        <w:rPr>
          <w:rFonts w:eastAsia="Times New Roman" w:cs="Times New Roman"/>
          <w:szCs w:val="24"/>
        </w:rPr>
      </w:pPr>
      <w:r w:rsidRPr="00E75A2B">
        <w:rPr>
          <w:rFonts w:eastAsia="Times New Roman" w:cs="Times New Roman"/>
          <w:b/>
          <w:szCs w:val="24"/>
        </w:rPr>
        <w:t>Poligonos Nr. 1. un 2.</w:t>
      </w:r>
      <w:r w:rsidRPr="00E75A2B">
        <w:rPr>
          <w:rFonts w:eastAsia="Times New Roman" w:cs="Times New Roman"/>
          <w:szCs w:val="24"/>
        </w:rPr>
        <w:t xml:space="preserve"> ieteicama krūmu apauguma likvidēšana. Darbības veicamas tāpat kā apsaimniekošanas pasākumā Nr. 2.2. Pēc nevēlamās krūmu stāva likvidēšanas nepieciešama atklātas augsnes laukumu izveidošana. </w:t>
      </w:r>
    </w:p>
    <w:p w14:paraId="6BB82EDC" w14:textId="77777777" w:rsidR="0002727E" w:rsidRPr="00E75A2B" w:rsidRDefault="0002727E" w:rsidP="0002727E">
      <w:pPr>
        <w:spacing w:line="240" w:lineRule="auto"/>
        <w:ind w:firstLine="0"/>
        <w:rPr>
          <w:rFonts w:eastAsia="Times New Roman" w:cs="Times New Roman"/>
          <w:szCs w:val="24"/>
        </w:rPr>
      </w:pPr>
      <w:r w:rsidRPr="00E75A2B">
        <w:rPr>
          <w:rFonts w:eastAsia="Times New Roman" w:cs="Times New Roman"/>
          <w:szCs w:val="24"/>
        </w:rPr>
        <w:t>Atklātas augsnes laukumu atbrīvošana piemērotās vietās veidojama vēdekļveidā. No osa pakājes virzienā uz augšu taisnās vēdekļveida trajektorijās no viena punkta, pēc šaha laukuma principa veidot nelielus atklātas augsnes laukumus. Arī pakājē ieteicams izveidot atsevišķus laukumus. Pilnīga nogāzes augsnes virskārtas atbrīvošana no augāja nav ieteicama, lai nepalielinātu eroziju. Laukumus vēlams veidot aptuveni 2 – 5 m</w:t>
      </w:r>
      <w:r w:rsidRPr="00E75A2B">
        <w:rPr>
          <w:rFonts w:eastAsia="Times New Roman" w:cs="Times New Roman"/>
          <w:szCs w:val="24"/>
          <w:vertAlign w:val="superscript"/>
        </w:rPr>
        <w:t>2</w:t>
      </w:r>
      <w:r w:rsidRPr="00E75A2B">
        <w:rPr>
          <w:rFonts w:eastAsia="Times New Roman" w:cs="Times New Roman"/>
          <w:szCs w:val="24"/>
        </w:rPr>
        <w:t xml:space="preserve"> lielus, vēlams neregulāras formas, tādējādi nepadarot nogāzi ainaviski vienveidīgu. Laukumu izvēli augsnes virskārtas atbrīvošanai var veikt pēc nevēlamo koku un krūmu apauguma izvākšanas, kad atsevišķi laukumi jau būs potenciāli izveidojušies ciršanas laikā. Atkarībā no reālās situācijas dabā pieļaujama atkāpe no vēdekļveida trajektoriju ievērošanas laukumu izveidē, galvenais, lai laukumi tiktu izveidoti un lai osa nogāze netiktu pilnībā atsegta un pakļauta augstam erozijas riskam. </w:t>
      </w:r>
    </w:p>
    <w:p w14:paraId="13EAB16D" w14:textId="77777777" w:rsidR="0002727E" w:rsidRPr="00E75A2B" w:rsidRDefault="0002727E" w:rsidP="008A093E">
      <w:pPr>
        <w:spacing w:line="240" w:lineRule="auto"/>
        <w:ind w:firstLine="0"/>
        <w:rPr>
          <w:rFonts w:eastAsia="Times New Roman" w:cs="Times New Roman"/>
          <w:szCs w:val="24"/>
        </w:rPr>
      </w:pPr>
      <w:r w:rsidRPr="00E75A2B">
        <w:rPr>
          <w:rFonts w:eastAsia="Times New Roman" w:cs="Times New Roman"/>
          <w:szCs w:val="24"/>
        </w:rPr>
        <w:t>Pirmajos gados pēc sugu laukumu izveides paredzama tādu sugu, kas nav apsaimniekošanas mērķsugas, ieviešanās, kā arī sūnu segas atjaunošanās. Vēlama atkārtota laukumu apsekošana turpmākajos gados, nepieciešamības gadījumā novēršot biotopam netipisko kokaugu un krūmu iesakņošanos (Brūmelis et. al., 2019).</w:t>
      </w:r>
    </w:p>
    <w:p w14:paraId="2DA54DAF" w14:textId="77777777" w:rsidR="0002727E" w:rsidRPr="00E75A2B" w:rsidRDefault="0002727E" w:rsidP="008A093E">
      <w:pPr>
        <w:spacing w:line="240" w:lineRule="auto"/>
        <w:ind w:firstLine="0"/>
        <w:rPr>
          <w:rFonts w:eastAsia="Times New Roman" w:cs="Times New Roman"/>
          <w:szCs w:val="24"/>
        </w:rPr>
      </w:pPr>
      <w:r w:rsidRPr="00E75A2B">
        <w:rPr>
          <w:rFonts w:eastAsia="Times New Roman" w:cs="Times New Roman"/>
          <w:b/>
          <w:szCs w:val="24"/>
        </w:rPr>
        <w:t xml:space="preserve">Poligonā Nr. 3. </w:t>
      </w:r>
      <w:r w:rsidRPr="00E75A2B">
        <w:rPr>
          <w:rFonts w:eastAsia="Times New Roman" w:cs="Times New Roman"/>
          <w:szCs w:val="24"/>
        </w:rPr>
        <w:t xml:space="preserve">veicama nevēlamo koku un krūmu apauguma likvidēšana, pielietojot 2.2. pasākumā piedāvātās metodes vai to kombinācijas. Poligonā osa korē pieļaujama parastās liepas </w:t>
      </w:r>
      <w:r w:rsidRPr="00E75A2B">
        <w:rPr>
          <w:rFonts w:eastAsia="Times New Roman" w:cs="Times New Roman"/>
          <w:i/>
          <w:iCs/>
          <w:szCs w:val="24"/>
        </w:rPr>
        <w:t>Tilia cordata</w:t>
      </w:r>
      <w:r w:rsidRPr="00E75A2B">
        <w:rPr>
          <w:rFonts w:eastAsia="Times New Roman" w:cs="Times New Roman"/>
          <w:szCs w:val="24"/>
        </w:rPr>
        <w:t xml:space="preserve"> retināšana vai pilnīga atstāšana, lai būtiski nepalielinātu eroziju un lai nerastos potenciāls vēl lielākam nobiru slānim, pēc ciršanas veidojoties atvasēm. </w:t>
      </w:r>
      <w:r w:rsidRPr="00E75A2B">
        <w:t>Pēc poligona atbrīvošanas no nevēlamās kokaudzes nepieciešams veidot atklātas augsnes laukumus tāpat kā poligonos Nr. 1. un 2.</w:t>
      </w:r>
    </w:p>
    <w:p w14:paraId="39A1F70F" w14:textId="7ECEE24F" w:rsidR="0002727E" w:rsidRPr="00E75A2B" w:rsidRDefault="0002727E" w:rsidP="008A093E">
      <w:pPr>
        <w:spacing w:line="240" w:lineRule="auto"/>
        <w:ind w:firstLine="0"/>
        <w:rPr>
          <w:rFonts w:eastAsia="Times New Roman" w:cs="Times New Roman"/>
          <w:szCs w:val="24"/>
        </w:rPr>
      </w:pPr>
      <w:r w:rsidRPr="00E75A2B">
        <w:rPr>
          <w:rFonts w:eastAsia="Times New Roman" w:cs="Times New Roman"/>
          <w:szCs w:val="24"/>
        </w:rPr>
        <w:t xml:space="preserve">Šī poligona līdzenajā daļā ir pieļaujama īslaicīga </w:t>
      </w:r>
      <w:r w:rsidR="008D0D55" w:rsidRPr="00E75A2B">
        <w:t>nocirstā materiāla, tai skaitā krūmu, to sakņu un ciršanas atlieku krautuves izveidošana</w:t>
      </w:r>
      <w:r w:rsidRPr="00E75A2B">
        <w:rPr>
          <w:rFonts w:eastAsia="Times New Roman" w:cs="Times New Roman"/>
          <w:szCs w:val="24"/>
        </w:rPr>
        <w:t>.</w:t>
      </w:r>
      <w:r w:rsidRPr="00E75A2B">
        <w:t xml:space="preserve"> Krautuves platums nedrīkst pārsniegt 7 m un to vēlams veidot tuvāk ceļam, lai pēc iespējas mazāk tiktu ietekmēti jau iesakņojušies smiltāju esparsetes eksemplāri. Pēc materiālu izvešanas krautuves vieta ir jānogrābj, sadedzinot sagrābtās ciršanas atliekas.</w:t>
      </w:r>
    </w:p>
    <w:p w14:paraId="158FD50A" w14:textId="77777777" w:rsidR="0002727E" w:rsidRPr="00E75A2B" w:rsidRDefault="0002727E" w:rsidP="008A093E">
      <w:pPr>
        <w:spacing w:line="240" w:lineRule="auto"/>
        <w:ind w:firstLine="0"/>
        <w:rPr>
          <w:rFonts w:eastAsia="Times New Roman" w:cs="Times New Roman"/>
          <w:szCs w:val="24"/>
        </w:rPr>
      </w:pPr>
      <w:r w:rsidRPr="00E75A2B">
        <w:rPr>
          <w:rFonts w:eastAsia="Times New Roman" w:cs="Times New Roman"/>
          <w:b/>
          <w:szCs w:val="24"/>
        </w:rPr>
        <w:t>Poligoni Nr. 4.-6.</w:t>
      </w:r>
      <w:r w:rsidRPr="00E75A2B">
        <w:rPr>
          <w:rFonts w:eastAsia="Times New Roman" w:cs="Times New Roman"/>
          <w:szCs w:val="24"/>
        </w:rPr>
        <w:t xml:space="preserve"> pārklājas ar biotopu apsaimniekošanas pasākumu Nr. 2.2., kas ir prioritāri īstenojams. Pēc pasākuma īstenošanas šajos poligonos nepieciešams veidot atklātas augsnes laukumus tāpat kā poligonos Nr. 1. un 2.</w:t>
      </w:r>
    </w:p>
    <w:p w14:paraId="49ECAB43" w14:textId="145BA33D" w:rsidR="0002727E" w:rsidRPr="00E75A2B" w:rsidRDefault="0002727E" w:rsidP="008A093E">
      <w:pPr>
        <w:spacing w:line="240" w:lineRule="auto"/>
        <w:ind w:firstLine="0"/>
        <w:rPr>
          <w:rFonts w:eastAsia="Times New Roman" w:cs="Times New Roman"/>
          <w:szCs w:val="24"/>
        </w:rPr>
      </w:pPr>
      <w:r w:rsidRPr="00E75A2B">
        <w:rPr>
          <w:rFonts w:eastAsia="Times New Roman" w:cs="Times New Roman"/>
          <w:b/>
          <w:szCs w:val="24"/>
        </w:rPr>
        <w:t>Poligons Nr. 7.</w:t>
      </w:r>
      <w:r w:rsidRPr="00E75A2B">
        <w:rPr>
          <w:rFonts w:eastAsia="Times New Roman" w:cs="Times New Roman"/>
          <w:szCs w:val="24"/>
        </w:rPr>
        <w:t xml:space="preserve"> pārklājas ar biotopu apsaimniekošanas pasākumu Nr. 2.4. Poligonā prioritāri īstenojama neatbilstošās kokaudzes likvidēšana saskaņā ar šo 2.4. pasākuma aprakstu. Pēc pasākuma īstenošanas poligonā nepieciešams veidot atklātas augsnes laukumus tāpat kā poligonos Nr. 1. un 2.</w:t>
      </w:r>
    </w:p>
    <w:p w14:paraId="1A9227D0" w14:textId="00773079" w:rsidR="00BE7CEE" w:rsidRPr="00E75A2B" w:rsidRDefault="00BE7CEE" w:rsidP="008A093E">
      <w:pPr>
        <w:spacing w:line="240" w:lineRule="auto"/>
        <w:ind w:firstLine="0"/>
        <w:rPr>
          <w:rFonts w:eastAsia="Times New Roman" w:cs="Times New Roman"/>
          <w:szCs w:val="24"/>
        </w:rPr>
      </w:pPr>
      <w:r w:rsidRPr="00E75A2B">
        <w:rPr>
          <w:rFonts w:eastAsia="Times New Roman" w:cs="Times New Roman"/>
          <w:b/>
          <w:bCs/>
          <w:szCs w:val="24"/>
        </w:rPr>
        <w:t>Poligons Nr. 8</w:t>
      </w:r>
      <w:r w:rsidRPr="00E75A2B">
        <w:rPr>
          <w:rFonts w:eastAsia="Times New Roman" w:cs="Times New Roman"/>
          <w:szCs w:val="24"/>
        </w:rPr>
        <w:t xml:space="preserve"> atrodas ārpus</w:t>
      </w:r>
      <w:r w:rsidR="001D68E2" w:rsidRPr="00E75A2B">
        <w:rPr>
          <w:rFonts w:eastAsia="Times New Roman" w:cs="Times New Roman"/>
          <w:szCs w:val="24"/>
        </w:rPr>
        <w:t xml:space="preserve"> DL “Grebļukalns” teritorijas potenciāli pievienojamajā teritorijā. </w:t>
      </w:r>
      <w:r w:rsidR="0061362F" w:rsidRPr="00E75A2B">
        <w:rPr>
          <w:rFonts w:eastAsia="Times New Roman" w:cs="Times New Roman"/>
          <w:szCs w:val="24"/>
        </w:rPr>
        <w:t>Šajā poligonā iespējams veikt tādu pašu apsaimniekošanu kā poligon</w:t>
      </w:r>
      <w:r w:rsidR="00907434" w:rsidRPr="00E75A2B">
        <w:rPr>
          <w:rFonts w:eastAsia="Times New Roman" w:cs="Times New Roman"/>
          <w:szCs w:val="24"/>
        </w:rPr>
        <w:t>os</w:t>
      </w:r>
      <w:r w:rsidR="0061362F" w:rsidRPr="00E75A2B">
        <w:rPr>
          <w:rFonts w:eastAsia="Times New Roman" w:cs="Times New Roman"/>
          <w:szCs w:val="24"/>
        </w:rPr>
        <w:t xml:space="preserve"> Nr.</w:t>
      </w:r>
      <w:r w:rsidR="00907434" w:rsidRPr="00E75A2B">
        <w:rPr>
          <w:rFonts w:eastAsia="Times New Roman" w:cs="Times New Roman"/>
          <w:szCs w:val="24"/>
        </w:rPr>
        <w:t xml:space="preserve"> 1 un 2. Minēto poligonu </w:t>
      </w:r>
      <w:r w:rsidR="00D01576" w:rsidRPr="00E75A2B">
        <w:rPr>
          <w:rFonts w:eastAsia="Times New Roman" w:cs="Times New Roman"/>
          <w:szCs w:val="24"/>
        </w:rPr>
        <w:t xml:space="preserve">vismaz sākotnēji </w:t>
      </w:r>
      <w:r w:rsidR="00907434" w:rsidRPr="00E75A2B">
        <w:rPr>
          <w:rFonts w:eastAsia="Times New Roman" w:cs="Times New Roman"/>
          <w:szCs w:val="24"/>
        </w:rPr>
        <w:t xml:space="preserve">iespējams arī atstāt dabiskai attīstībai </w:t>
      </w:r>
      <w:r w:rsidR="00D01576" w:rsidRPr="00E75A2B">
        <w:rPr>
          <w:rFonts w:eastAsia="Times New Roman" w:cs="Times New Roman"/>
          <w:szCs w:val="24"/>
        </w:rPr>
        <w:t>un izmantot kā apsaimniekošanas pasākumu efektivitātes monitoringa kontroles teritoriju.</w:t>
      </w:r>
    </w:p>
    <w:p w14:paraId="661927BA" w14:textId="77777777" w:rsidR="00916108" w:rsidRPr="00E75A2B" w:rsidRDefault="00916108" w:rsidP="004854A7">
      <w:pPr>
        <w:spacing w:afterLines="120" w:after="288" w:line="240" w:lineRule="auto"/>
        <w:ind w:firstLine="0"/>
      </w:pPr>
    </w:p>
    <w:p w14:paraId="2784EE52" w14:textId="49D51881" w:rsidR="00384C57" w:rsidRPr="00E75A2B" w:rsidRDefault="00384C57" w:rsidP="00286201">
      <w:pPr>
        <w:spacing w:afterLines="120" w:after="288" w:line="240" w:lineRule="auto"/>
        <w:ind w:firstLine="0"/>
        <w:rPr>
          <w:rFonts w:eastAsia="Times New Roman" w:cs="Times New Roman"/>
          <w:szCs w:val="24"/>
        </w:rPr>
        <w:sectPr w:rsidR="00384C57" w:rsidRPr="00E75A2B" w:rsidSect="00384C57">
          <w:pgSz w:w="11906" w:h="16838"/>
          <w:pgMar w:top="1134" w:right="1134" w:bottom="1701" w:left="1134" w:header="709" w:footer="709" w:gutter="0"/>
          <w:cols w:space="708"/>
          <w:docGrid w:linePitch="360"/>
        </w:sectPr>
      </w:pPr>
    </w:p>
    <w:p w14:paraId="504B7BCA" w14:textId="3674D93A" w:rsidR="00E369BE" w:rsidRPr="00E75A2B" w:rsidRDefault="00FE6CEC" w:rsidP="0094385E">
      <w:pPr>
        <w:spacing w:after="0" w:line="240" w:lineRule="auto"/>
        <w:ind w:firstLine="0"/>
        <w:jc w:val="center"/>
      </w:pPr>
      <w:r w:rsidRPr="00E75A2B">
        <w:rPr>
          <w:noProof/>
          <w:szCs w:val="24"/>
        </w:rPr>
        <w:lastRenderedPageBreak/>
        <mc:AlternateContent>
          <mc:Choice Requires="wps">
            <w:drawing>
              <wp:anchor distT="45720" distB="45720" distL="114300" distR="114300" simplePos="0" relativeHeight="251670016" behindDoc="0" locked="0" layoutInCell="1" allowOverlap="1" wp14:anchorId="7EC61DDE" wp14:editId="628574C5">
                <wp:simplePos x="0" y="0"/>
                <wp:positionH relativeFrom="column">
                  <wp:posOffset>4701540</wp:posOffset>
                </wp:positionH>
                <wp:positionV relativeFrom="paragraph">
                  <wp:posOffset>1175385</wp:posOffset>
                </wp:positionV>
                <wp:extent cx="323850" cy="381000"/>
                <wp:effectExtent l="0" t="0" r="0" b="0"/>
                <wp:wrapNone/>
                <wp:docPr id="91814558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68F25440" w14:textId="4AE29D48"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8</w:t>
                            </w:r>
                            <w:r w:rsidRPr="00FE6CEC">
                              <w:rPr>
                                <w:rFonts w:asciiTheme="minorHAnsi" w:hAnsiTheme="minorHAnsi" w:cstheme="minorHAnsi"/>
                                <w:b/>
                                <w:bCs/>
                                <w:noProof/>
                                <w:color w:val="FFFFFF" w:themeColor="background1"/>
                                <w:sz w:val="40"/>
                                <w:szCs w:val="40"/>
                              </w:rPr>
                              <w:drawing>
                                <wp:inline distT="0" distB="0" distL="0" distR="0" wp14:anchorId="42DD72AA" wp14:editId="4484B368">
                                  <wp:extent cx="132080" cy="155575"/>
                                  <wp:effectExtent l="0" t="0" r="1270" b="0"/>
                                  <wp:docPr id="918145547" name="Attēls 91814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61DDE" id="Tekstlodziņš 2" o:spid="_x0000_s1029" type="#_x0000_t202" style="position:absolute;left:0;text-align:left;margin-left:370.2pt;margin-top:92.55pt;width:25.5pt;height:30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ZX+wEAANM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" filled="f" stroked="f">
                <v:textbox>
                  <w:txbxContent>
                    <w:p w14:paraId="68F25440" w14:textId="4AE29D48"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8</w:t>
                      </w:r>
                      <w:r w:rsidRPr="00FE6CEC">
                        <w:rPr>
                          <w:rFonts w:asciiTheme="minorHAnsi" w:hAnsiTheme="minorHAnsi" w:cstheme="minorHAnsi"/>
                          <w:b/>
                          <w:bCs/>
                          <w:noProof/>
                          <w:color w:val="FFFFFF" w:themeColor="background1"/>
                          <w:sz w:val="40"/>
                          <w:szCs w:val="40"/>
                        </w:rPr>
                        <w:drawing>
                          <wp:inline distT="0" distB="0" distL="0" distR="0" wp14:anchorId="42DD72AA" wp14:editId="4484B368">
                            <wp:extent cx="132080" cy="155575"/>
                            <wp:effectExtent l="0" t="0" r="1270" b="0"/>
                            <wp:docPr id="918145547" name="Attēls 91814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00FA466E" w:rsidRPr="00E75A2B">
        <w:rPr>
          <w:noProof/>
        </w:rPr>
        <w:drawing>
          <wp:inline distT="0" distB="0" distL="0" distR="0" wp14:anchorId="3BBE5B0A" wp14:editId="34DDA32D">
            <wp:extent cx="7855001" cy="5553180"/>
            <wp:effectExtent l="0" t="0" r="0" b="9525"/>
            <wp:docPr id="918145592" name="Attēls 91814559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2" name="Attēls 918145592" descr="Attēls, kurā ir karte&#10;&#10;Apraksts ģenerēts automātiski"/>
                    <pic:cNvPicPr/>
                  </pic:nvPicPr>
                  <pic:blipFill>
                    <a:blip r:embed="rId118" cstate="screen">
                      <a:extLst>
                        <a:ext uri="{28A0092B-C50C-407E-A947-70E740481C1C}">
                          <a14:useLocalDpi xmlns:a14="http://schemas.microsoft.com/office/drawing/2010/main"/>
                        </a:ext>
                      </a:extLst>
                    </a:blip>
                    <a:stretch>
                      <a:fillRect/>
                    </a:stretch>
                  </pic:blipFill>
                  <pic:spPr>
                    <a:xfrm>
                      <a:off x="0" y="0"/>
                      <a:ext cx="7860307" cy="5556931"/>
                    </a:xfrm>
                    <a:prstGeom prst="rect">
                      <a:avLst/>
                    </a:prstGeom>
                  </pic:spPr>
                </pic:pic>
              </a:graphicData>
            </a:graphic>
          </wp:inline>
        </w:drawing>
      </w:r>
    </w:p>
    <w:p w14:paraId="764E2CF8" w14:textId="2A96A1F2" w:rsidR="00E369BE" w:rsidRPr="00E75A2B" w:rsidRDefault="00E369BE" w:rsidP="0094385E">
      <w:pPr>
        <w:pStyle w:val="ListParagraph"/>
        <w:spacing w:after="0" w:line="240" w:lineRule="auto"/>
        <w:ind w:left="0" w:firstLine="0"/>
        <w:contextualSpacing w:val="0"/>
        <w:jc w:val="center"/>
        <w:rPr>
          <w:lang w:eastAsia="lv-LV"/>
        </w:rPr>
      </w:pPr>
      <w:r w:rsidRPr="00E75A2B">
        <w:rPr>
          <w:lang w:eastAsia="lv-LV"/>
        </w:rPr>
        <w:t>5.3.9. attēls. Skujkoku mežu uz osveida reljefa formām un tajos sastopamo īpaši aizsargājamo augu sugu dzīvotņu apsaimniekošanas pasākumi DL “Grebļukalns” Z daļā.</w:t>
      </w:r>
    </w:p>
    <w:p w14:paraId="317DA522" w14:textId="2AC18794" w:rsidR="00B24735" w:rsidRPr="00E75A2B" w:rsidRDefault="00ED1BD4" w:rsidP="0094385E">
      <w:pPr>
        <w:spacing w:after="0" w:line="240" w:lineRule="auto"/>
        <w:ind w:firstLine="0"/>
        <w:jc w:val="center"/>
      </w:pPr>
      <w:r w:rsidRPr="00E75A2B">
        <w:rPr>
          <w:noProof/>
          <w:szCs w:val="24"/>
        </w:rPr>
        <w:lastRenderedPageBreak/>
        <mc:AlternateContent>
          <mc:Choice Requires="wps">
            <w:drawing>
              <wp:anchor distT="45720" distB="45720" distL="114300" distR="114300" simplePos="0" relativeHeight="251668992" behindDoc="0" locked="0" layoutInCell="1" allowOverlap="1" wp14:anchorId="4DEC4A18" wp14:editId="35C9C79F">
                <wp:simplePos x="0" y="0"/>
                <wp:positionH relativeFrom="column">
                  <wp:posOffset>4415790</wp:posOffset>
                </wp:positionH>
                <wp:positionV relativeFrom="paragraph">
                  <wp:posOffset>1689735</wp:posOffset>
                </wp:positionV>
                <wp:extent cx="323850" cy="381000"/>
                <wp:effectExtent l="0" t="0" r="0" b="0"/>
                <wp:wrapNone/>
                <wp:docPr id="91814558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2AF1F51A" w14:textId="43A5D5DB"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7</w:t>
                            </w:r>
                            <w:r w:rsidRPr="00FE6CEC">
                              <w:rPr>
                                <w:rFonts w:asciiTheme="minorHAnsi" w:hAnsiTheme="minorHAnsi" w:cstheme="minorHAnsi"/>
                                <w:b/>
                                <w:bCs/>
                                <w:noProof/>
                                <w:color w:val="FFFFFF" w:themeColor="background1"/>
                                <w:sz w:val="40"/>
                                <w:szCs w:val="40"/>
                              </w:rPr>
                              <w:drawing>
                                <wp:inline distT="0" distB="0" distL="0" distR="0" wp14:anchorId="0C625BBF" wp14:editId="346659D9">
                                  <wp:extent cx="132080" cy="155575"/>
                                  <wp:effectExtent l="0" t="0" r="1270" b="0"/>
                                  <wp:docPr id="918145564" name="Attēls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C4A18" id="_x0000_s1030" type="#_x0000_t202" style="position:absolute;left:0;text-align:left;margin-left:347.7pt;margin-top:133.05pt;width:25.5pt;height:30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z5+wEAANM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" filled="f" stroked="f">
                <v:textbox>
                  <w:txbxContent>
                    <w:p w14:paraId="2AF1F51A" w14:textId="43A5D5DB"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7</w:t>
                      </w:r>
                      <w:r w:rsidRPr="00FE6CEC">
                        <w:rPr>
                          <w:rFonts w:asciiTheme="minorHAnsi" w:hAnsiTheme="minorHAnsi" w:cstheme="minorHAnsi"/>
                          <w:b/>
                          <w:bCs/>
                          <w:noProof/>
                          <w:color w:val="FFFFFF" w:themeColor="background1"/>
                          <w:sz w:val="40"/>
                          <w:szCs w:val="40"/>
                        </w:rPr>
                        <w:drawing>
                          <wp:inline distT="0" distB="0" distL="0" distR="0" wp14:anchorId="0C625BBF" wp14:editId="346659D9">
                            <wp:extent cx="132080" cy="155575"/>
                            <wp:effectExtent l="0" t="0" r="1270" b="0"/>
                            <wp:docPr id="918145564" name="Attēls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Pr="00E75A2B">
        <w:rPr>
          <w:noProof/>
          <w:szCs w:val="24"/>
        </w:rPr>
        <mc:AlternateContent>
          <mc:Choice Requires="wps">
            <w:drawing>
              <wp:anchor distT="45720" distB="45720" distL="114300" distR="114300" simplePos="0" relativeHeight="251667968" behindDoc="0" locked="0" layoutInCell="1" allowOverlap="1" wp14:anchorId="366B858E" wp14:editId="18FBE32D">
                <wp:simplePos x="0" y="0"/>
                <wp:positionH relativeFrom="column">
                  <wp:posOffset>3425190</wp:posOffset>
                </wp:positionH>
                <wp:positionV relativeFrom="paragraph">
                  <wp:posOffset>3994785</wp:posOffset>
                </wp:positionV>
                <wp:extent cx="323850" cy="381000"/>
                <wp:effectExtent l="0" t="0" r="0" b="0"/>
                <wp:wrapNone/>
                <wp:docPr id="91814557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3E3EB1FA" w14:textId="57B80540"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6</w:t>
                            </w:r>
                            <w:r w:rsidRPr="00FE6CEC">
                              <w:rPr>
                                <w:rFonts w:asciiTheme="minorHAnsi" w:hAnsiTheme="minorHAnsi" w:cstheme="minorHAnsi"/>
                                <w:b/>
                                <w:bCs/>
                                <w:noProof/>
                                <w:color w:val="FFFFFF" w:themeColor="background1"/>
                                <w:sz w:val="40"/>
                                <w:szCs w:val="40"/>
                              </w:rPr>
                              <w:drawing>
                                <wp:inline distT="0" distB="0" distL="0" distR="0" wp14:anchorId="27E8F3F6" wp14:editId="2EE3E99A">
                                  <wp:extent cx="132080" cy="155575"/>
                                  <wp:effectExtent l="0" t="0" r="1270" b="0"/>
                                  <wp:docPr id="918145566" name="Attēls 9181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B858E" id="_x0000_s1031" type="#_x0000_t202" style="position:absolute;left:0;text-align:left;margin-left:269.7pt;margin-top:314.55pt;width:25.5pt;height:30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iIP+wEAANM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" filled="f" stroked="f">
                <v:textbox>
                  <w:txbxContent>
                    <w:p w14:paraId="3E3EB1FA" w14:textId="57B80540"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6</w:t>
                      </w:r>
                      <w:r w:rsidRPr="00FE6CEC">
                        <w:rPr>
                          <w:rFonts w:asciiTheme="minorHAnsi" w:hAnsiTheme="minorHAnsi" w:cstheme="minorHAnsi"/>
                          <w:b/>
                          <w:bCs/>
                          <w:noProof/>
                          <w:color w:val="FFFFFF" w:themeColor="background1"/>
                          <w:sz w:val="40"/>
                          <w:szCs w:val="40"/>
                        </w:rPr>
                        <w:drawing>
                          <wp:inline distT="0" distB="0" distL="0" distR="0" wp14:anchorId="27E8F3F6" wp14:editId="2EE3E99A">
                            <wp:extent cx="132080" cy="155575"/>
                            <wp:effectExtent l="0" t="0" r="1270" b="0"/>
                            <wp:docPr id="918145566" name="Attēls 9181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00FA466E" w:rsidRPr="00E75A2B">
        <w:rPr>
          <w:noProof/>
        </w:rPr>
        <w:drawing>
          <wp:inline distT="0" distB="0" distL="0" distR="0" wp14:anchorId="4C429881" wp14:editId="1246E29C">
            <wp:extent cx="7856855" cy="5554490"/>
            <wp:effectExtent l="0" t="0" r="0" b="8255"/>
            <wp:docPr id="918145593" name="Attēls 91814559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3" name="Attēls 918145593" descr="Attēls, kurā ir karte&#10;&#10;Apraksts ģenerēts automātiski"/>
                    <pic:cNvPicPr/>
                  </pic:nvPicPr>
                  <pic:blipFill>
                    <a:blip r:embed="rId119" cstate="screen">
                      <a:extLst>
                        <a:ext uri="{28A0092B-C50C-407E-A947-70E740481C1C}">
                          <a14:useLocalDpi xmlns:a14="http://schemas.microsoft.com/office/drawing/2010/main"/>
                        </a:ext>
                      </a:extLst>
                    </a:blip>
                    <a:stretch>
                      <a:fillRect/>
                    </a:stretch>
                  </pic:blipFill>
                  <pic:spPr>
                    <a:xfrm>
                      <a:off x="0" y="0"/>
                      <a:ext cx="7866201" cy="5561097"/>
                    </a:xfrm>
                    <a:prstGeom prst="rect">
                      <a:avLst/>
                    </a:prstGeom>
                  </pic:spPr>
                </pic:pic>
              </a:graphicData>
            </a:graphic>
          </wp:inline>
        </w:drawing>
      </w:r>
    </w:p>
    <w:p w14:paraId="7953369E" w14:textId="31469B93" w:rsidR="00B76794" w:rsidRPr="00E75A2B" w:rsidRDefault="00B76794" w:rsidP="0094385E">
      <w:pPr>
        <w:pStyle w:val="ListParagraph"/>
        <w:spacing w:after="0" w:line="240" w:lineRule="auto"/>
        <w:ind w:left="0" w:firstLine="0"/>
        <w:contextualSpacing w:val="0"/>
        <w:jc w:val="center"/>
        <w:rPr>
          <w:lang w:eastAsia="lv-LV"/>
        </w:rPr>
      </w:pPr>
      <w:r w:rsidRPr="00E75A2B">
        <w:rPr>
          <w:lang w:eastAsia="lv-LV"/>
        </w:rPr>
        <w:t>5.3.</w:t>
      </w:r>
      <w:r w:rsidR="00E369BE" w:rsidRPr="00E75A2B">
        <w:rPr>
          <w:lang w:eastAsia="lv-LV"/>
        </w:rPr>
        <w:t>10</w:t>
      </w:r>
      <w:r w:rsidRPr="00E75A2B">
        <w:rPr>
          <w:lang w:eastAsia="lv-LV"/>
        </w:rPr>
        <w:t>. attēls.</w:t>
      </w:r>
      <w:r w:rsidR="00581E11" w:rsidRPr="00E75A2B">
        <w:rPr>
          <w:lang w:eastAsia="lv-LV"/>
        </w:rPr>
        <w:t xml:space="preserve"> </w:t>
      </w:r>
      <w:r w:rsidR="00E23D18" w:rsidRPr="00E75A2B">
        <w:rPr>
          <w:lang w:eastAsia="lv-LV"/>
        </w:rPr>
        <w:t xml:space="preserve">Skujkoku mežu </w:t>
      </w:r>
      <w:r w:rsidR="00A63CF8" w:rsidRPr="00E75A2B">
        <w:rPr>
          <w:lang w:eastAsia="lv-LV"/>
        </w:rPr>
        <w:t xml:space="preserve">uz osveida </w:t>
      </w:r>
      <w:r w:rsidR="00906D5B" w:rsidRPr="00E75A2B">
        <w:rPr>
          <w:lang w:eastAsia="lv-LV"/>
        </w:rPr>
        <w:t xml:space="preserve">reljefa formām un tajos sastopamo īpaši aizsargājamo augu sugu dzīvotņu </w:t>
      </w:r>
      <w:r w:rsidR="00A7616C" w:rsidRPr="00E75A2B">
        <w:rPr>
          <w:lang w:eastAsia="lv-LV"/>
        </w:rPr>
        <w:t>apsaimniekošanas</w:t>
      </w:r>
      <w:r w:rsidR="00906D5B" w:rsidRPr="00E75A2B">
        <w:rPr>
          <w:lang w:eastAsia="lv-LV"/>
        </w:rPr>
        <w:t xml:space="preserve"> pasākumi DL “Grebļuka</w:t>
      </w:r>
      <w:r w:rsidR="001B5962" w:rsidRPr="00E75A2B">
        <w:rPr>
          <w:lang w:eastAsia="lv-LV"/>
        </w:rPr>
        <w:t>lns</w:t>
      </w:r>
      <w:r w:rsidR="000E4200" w:rsidRPr="00E75A2B">
        <w:rPr>
          <w:lang w:eastAsia="lv-LV"/>
        </w:rPr>
        <w:t>” centrālajā daļā</w:t>
      </w:r>
      <w:r w:rsidRPr="00E75A2B">
        <w:rPr>
          <w:lang w:eastAsia="lv-LV"/>
        </w:rPr>
        <w:t>.</w:t>
      </w:r>
    </w:p>
    <w:p w14:paraId="020BD6B1" w14:textId="28D0D7C8" w:rsidR="00E215AA" w:rsidRPr="00E75A2B" w:rsidRDefault="007A6DC9" w:rsidP="0094385E">
      <w:pPr>
        <w:spacing w:after="0" w:line="240" w:lineRule="auto"/>
        <w:ind w:firstLine="0"/>
        <w:jc w:val="center"/>
      </w:pPr>
      <w:r w:rsidRPr="00E75A2B">
        <w:rPr>
          <w:noProof/>
          <w:szCs w:val="24"/>
        </w:rPr>
        <w:lastRenderedPageBreak/>
        <mc:AlternateContent>
          <mc:Choice Requires="wps">
            <w:drawing>
              <wp:anchor distT="45720" distB="45720" distL="114300" distR="114300" simplePos="0" relativeHeight="251672064" behindDoc="0" locked="0" layoutInCell="1" allowOverlap="1" wp14:anchorId="13F70DB6" wp14:editId="06A70282">
                <wp:simplePos x="0" y="0"/>
                <wp:positionH relativeFrom="column">
                  <wp:posOffset>6235065</wp:posOffset>
                </wp:positionH>
                <wp:positionV relativeFrom="paragraph">
                  <wp:posOffset>251460</wp:posOffset>
                </wp:positionV>
                <wp:extent cx="323850" cy="381000"/>
                <wp:effectExtent l="0" t="0" r="0" b="0"/>
                <wp:wrapNone/>
                <wp:docPr id="91814553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769B8CEA" w14:textId="57D2CEF5" w:rsidR="007A6DC9" w:rsidRPr="00FE6CEC" w:rsidRDefault="007A6DC9" w:rsidP="007A6DC9">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6</w:t>
                            </w:r>
                            <w:r w:rsidRPr="00FE6CEC">
                              <w:rPr>
                                <w:rFonts w:asciiTheme="minorHAnsi" w:hAnsiTheme="minorHAnsi" w:cstheme="minorHAnsi"/>
                                <w:b/>
                                <w:bCs/>
                                <w:noProof/>
                                <w:color w:val="FFFFFF" w:themeColor="background1"/>
                                <w:sz w:val="40"/>
                                <w:szCs w:val="40"/>
                              </w:rPr>
                              <w:drawing>
                                <wp:inline distT="0" distB="0" distL="0" distR="0" wp14:anchorId="073511E3" wp14:editId="19FBE744">
                                  <wp:extent cx="132080" cy="155575"/>
                                  <wp:effectExtent l="0" t="0" r="1270" b="0"/>
                                  <wp:docPr id="918145567" name="Attēls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0DB6" id="_x0000_s1032" type="#_x0000_t202" style="position:absolute;left:0;text-align:left;margin-left:490.95pt;margin-top:19.8pt;width:25.5pt;height:30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" filled="f" stroked="f">
                <v:textbox>
                  <w:txbxContent>
                    <w:p w14:paraId="769B8CEA" w14:textId="57D2CEF5" w:rsidR="007A6DC9" w:rsidRPr="00FE6CEC" w:rsidRDefault="007A6DC9" w:rsidP="007A6DC9">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6</w:t>
                      </w:r>
                      <w:r w:rsidRPr="00FE6CEC">
                        <w:rPr>
                          <w:rFonts w:asciiTheme="minorHAnsi" w:hAnsiTheme="minorHAnsi" w:cstheme="minorHAnsi"/>
                          <w:b/>
                          <w:bCs/>
                          <w:noProof/>
                          <w:color w:val="FFFFFF" w:themeColor="background1"/>
                          <w:sz w:val="40"/>
                          <w:szCs w:val="40"/>
                        </w:rPr>
                        <w:drawing>
                          <wp:inline distT="0" distB="0" distL="0" distR="0" wp14:anchorId="073511E3" wp14:editId="19FBE744">
                            <wp:extent cx="132080" cy="155575"/>
                            <wp:effectExtent l="0" t="0" r="1270" b="0"/>
                            <wp:docPr id="918145567" name="Attēls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Pr="00E75A2B">
        <w:rPr>
          <w:noProof/>
          <w:szCs w:val="24"/>
        </w:rPr>
        <mc:AlternateContent>
          <mc:Choice Requires="wps">
            <w:drawing>
              <wp:anchor distT="45720" distB="45720" distL="114300" distR="114300" simplePos="0" relativeHeight="251656704" behindDoc="0" locked="0" layoutInCell="1" allowOverlap="1" wp14:anchorId="4836E6AA" wp14:editId="6AA414E2">
                <wp:simplePos x="0" y="0"/>
                <wp:positionH relativeFrom="column">
                  <wp:posOffset>5101590</wp:posOffset>
                </wp:positionH>
                <wp:positionV relativeFrom="paragraph">
                  <wp:posOffset>2204085</wp:posOffset>
                </wp:positionV>
                <wp:extent cx="323850" cy="381000"/>
                <wp:effectExtent l="0" t="0" r="0" b="0"/>
                <wp:wrapNone/>
                <wp:docPr id="91814557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11677853" w14:textId="7F05877A"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5</w:t>
                            </w:r>
                            <w:r w:rsidRPr="00FE6CEC">
                              <w:rPr>
                                <w:rFonts w:asciiTheme="minorHAnsi" w:hAnsiTheme="minorHAnsi" w:cstheme="minorHAnsi"/>
                                <w:b/>
                                <w:bCs/>
                                <w:noProof/>
                                <w:color w:val="FFFFFF" w:themeColor="background1"/>
                                <w:sz w:val="40"/>
                                <w:szCs w:val="40"/>
                              </w:rPr>
                              <w:drawing>
                                <wp:inline distT="0" distB="0" distL="0" distR="0" wp14:anchorId="444261AD" wp14:editId="41AA13B9">
                                  <wp:extent cx="132080" cy="155575"/>
                                  <wp:effectExtent l="0" t="0" r="1270" b="0"/>
                                  <wp:docPr id="918145569" name="Attēls 91814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6E6AA" id="_x0000_s1033" type="#_x0000_t202" style="position:absolute;left:0;text-align:left;margin-left:401.7pt;margin-top:173.55pt;width:25.5pt;height:30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" filled="f" stroked="f">
                <v:textbox>
                  <w:txbxContent>
                    <w:p w14:paraId="11677853" w14:textId="7F05877A"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5</w:t>
                      </w:r>
                      <w:r w:rsidRPr="00FE6CEC">
                        <w:rPr>
                          <w:rFonts w:asciiTheme="minorHAnsi" w:hAnsiTheme="minorHAnsi" w:cstheme="minorHAnsi"/>
                          <w:b/>
                          <w:bCs/>
                          <w:noProof/>
                          <w:color w:val="FFFFFF" w:themeColor="background1"/>
                          <w:sz w:val="40"/>
                          <w:szCs w:val="40"/>
                        </w:rPr>
                        <w:drawing>
                          <wp:inline distT="0" distB="0" distL="0" distR="0" wp14:anchorId="444261AD" wp14:editId="41AA13B9">
                            <wp:extent cx="132080" cy="155575"/>
                            <wp:effectExtent l="0" t="0" r="1270" b="0"/>
                            <wp:docPr id="918145569" name="Attēls 91814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Pr="00E75A2B">
        <w:rPr>
          <w:noProof/>
          <w:szCs w:val="24"/>
        </w:rPr>
        <mc:AlternateContent>
          <mc:Choice Requires="wps">
            <w:drawing>
              <wp:anchor distT="45720" distB="45720" distL="114300" distR="114300" simplePos="0" relativeHeight="251647488" behindDoc="0" locked="0" layoutInCell="1" allowOverlap="1" wp14:anchorId="3961FEA8" wp14:editId="636C1200">
                <wp:simplePos x="0" y="0"/>
                <wp:positionH relativeFrom="column">
                  <wp:posOffset>3501390</wp:posOffset>
                </wp:positionH>
                <wp:positionV relativeFrom="paragraph">
                  <wp:posOffset>3426460</wp:posOffset>
                </wp:positionV>
                <wp:extent cx="323850" cy="381000"/>
                <wp:effectExtent l="0" t="0" r="0" b="0"/>
                <wp:wrapNone/>
                <wp:docPr id="9181455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534B0343" w14:textId="185F1B62"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FEA8" id="_x0000_s1034" type="#_x0000_t202" style="position:absolute;left:0;text-align:left;margin-left:275.7pt;margin-top:269.8pt;width:25.5pt;height:30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aVI+gEAANM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" filled="f" stroked="f">
                <v:textbox>
                  <w:txbxContent>
                    <w:p w14:paraId="534B0343" w14:textId="185F1B62"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3</w:t>
                      </w:r>
                    </w:p>
                  </w:txbxContent>
                </v:textbox>
              </v:shape>
            </w:pict>
          </mc:Fallback>
        </mc:AlternateContent>
      </w:r>
      <w:r w:rsidRPr="00E75A2B">
        <w:rPr>
          <w:noProof/>
          <w:szCs w:val="24"/>
        </w:rPr>
        <mc:AlternateContent>
          <mc:Choice Requires="wps">
            <w:drawing>
              <wp:anchor distT="45720" distB="45720" distL="114300" distR="114300" simplePos="0" relativeHeight="251646464" behindDoc="0" locked="0" layoutInCell="1" allowOverlap="1" wp14:anchorId="2ED6E555" wp14:editId="2BC79E20">
                <wp:simplePos x="0" y="0"/>
                <wp:positionH relativeFrom="column">
                  <wp:posOffset>2491740</wp:posOffset>
                </wp:positionH>
                <wp:positionV relativeFrom="paragraph">
                  <wp:posOffset>3606165</wp:posOffset>
                </wp:positionV>
                <wp:extent cx="323850" cy="381000"/>
                <wp:effectExtent l="0" t="0" r="0" b="0"/>
                <wp:wrapNone/>
                <wp:docPr id="91814557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6CB845F0" w14:textId="756B5904"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2</w:t>
                            </w:r>
                            <w:r w:rsidRPr="00FE6CEC">
                              <w:rPr>
                                <w:rFonts w:asciiTheme="minorHAnsi" w:hAnsiTheme="minorHAnsi" w:cstheme="minorHAnsi"/>
                                <w:b/>
                                <w:bCs/>
                                <w:noProof/>
                                <w:color w:val="FFFFFF" w:themeColor="background1"/>
                                <w:sz w:val="40"/>
                                <w:szCs w:val="40"/>
                              </w:rPr>
                              <w:drawing>
                                <wp:inline distT="0" distB="0" distL="0" distR="0" wp14:anchorId="1212B67F" wp14:editId="12938AA9">
                                  <wp:extent cx="132080" cy="154305"/>
                                  <wp:effectExtent l="0" t="0" r="1270" b="0"/>
                                  <wp:docPr id="918145571" name="Attēls 91814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2080" cy="1543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6E555" id="_x0000_s1035" type="#_x0000_t202" style="position:absolute;left:0;text-align:left;margin-left:196.2pt;margin-top:283.95pt;width:25.5pt;height:30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u++gEAANM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" filled="f" stroked="f">
                <v:textbox>
                  <w:txbxContent>
                    <w:p w14:paraId="6CB845F0" w14:textId="756B5904"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2</w:t>
                      </w:r>
                      <w:r w:rsidRPr="00FE6CEC">
                        <w:rPr>
                          <w:rFonts w:asciiTheme="minorHAnsi" w:hAnsiTheme="minorHAnsi" w:cstheme="minorHAnsi"/>
                          <w:b/>
                          <w:bCs/>
                          <w:noProof/>
                          <w:color w:val="FFFFFF" w:themeColor="background1"/>
                          <w:sz w:val="40"/>
                          <w:szCs w:val="40"/>
                        </w:rPr>
                        <w:drawing>
                          <wp:inline distT="0" distB="0" distL="0" distR="0" wp14:anchorId="1212B67F" wp14:editId="12938AA9">
                            <wp:extent cx="132080" cy="154305"/>
                            <wp:effectExtent l="0" t="0" r="1270" b="0"/>
                            <wp:docPr id="918145571" name="Attēls 91814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2080" cy="154305"/>
                                    </a:xfrm>
                                    <a:prstGeom prst="rect">
                                      <a:avLst/>
                                    </a:prstGeom>
                                    <a:noFill/>
                                    <a:ln>
                                      <a:noFill/>
                                    </a:ln>
                                  </pic:spPr>
                                </pic:pic>
                              </a:graphicData>
                            </a:graphic>
                          </wp:inline>
                        </w:drawing>
                      </w:r>
                    </w:p>
                  </w:txbxContent>
                </v:textbox>
              </v:shape>
            </w:pict>
          </mc:Fallback>
        </mc:AlternateContent>
      </w:r>
      <w:r w:rsidRPr="00E75A2B">
        <w:rPr>
          <w:noProof/>
          <w:szCs w:val="24"/>
        </w:rPr>
        <mc:AlternateContent>
          <mc:Choice Requires="wps">
            <w:drawing>
              <wp:anchor distT="45720" distB="45720" distL="114300" distR="114300" simplePos="0" relativeHeight="251645440" behindDoc="0" locked="0" layoutInCell="1" allowOverlap="1" wp14:anchorId="4D3D2B15" wp14:editId="41F3749F">
                <wp:simplePos x="0" y="0"/>
                <wp:positionH relativeFrom="column">
                  <wp:posOffset>2005965</wp:posOffset>
                </wp:positionH>
                <wp:positionV relativeFrom="paragraph">
                  <wp:posOffset>4004310</wp:posOffset>
                </wp:positionV>
                <wp:extent cx="323850" cy="38100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6883F2AF" w14:textId="376B3E42" w:rsidR="00FE6CEC" w:rsidRPr="00FE6CEC" w:rsidRDefault="00FE6CEC" w:rsidP="00FE6CEC">
                            <w:pPr>
                              <w:ind w:firstLine="0"/>
                              <w:rPr>
                                <w:rFonts w:asciiTheme="minorHAnsi" w:hAnsiTheme="minorHAnsi" w:cstheme="minorHAnsi"/>
                                <w:b/>
                                <w:bCs/>
                                <w:color w:val="FFFFFF" w:themeColor="background1"/>
                                <w:sz w:val="40"/>
                                <w:szCs w:val="40"/>
                              </w:rPr>
                            </w:pPr>
                            <w:r w:rsidRPr="00FE6CEC">
                              <w:rPr>
                                <w:rFonts w:asciiTheme="minorHAnsi" w:hAnsiTheme="minorHAnsi" w:cstheme="minorHAnsi"/>
                                <w:b/>
                                <w:bCs/>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D2B15" id="_x0000_s1036" type="#_x0000_t202" style="position:absolute;left:0;text-align:left;margin-left:157.95pt;margin-top:315.3pt;width:25.5pt;height:30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XC+wEAANQ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" filled="f" stroked="f">
                <v:textbox>
                  <w:txbxContent>
                    <w:p w14:paraId="6883F2AF" w14:textId="376B3E42" w:rsidR="00FE6CEC" w:rsidRPr="00FE6CEC" w:rsidRDefault="00FE6CEC" w:rsidP="00FE6CEC">
                      <w:pPr>
                        <w:ind w:firstLine="0"/>
                        <w:rPr>
                          <w:rFonts w:asciiTheme="minorHAnsi" w:hAnsiTheme="minorHAnsi" w:cstheme="minorHAnsi"/>
                          <w:b/>
                          <w:bCs/>
                          <w:color w:val="FFFFFF" w:themeColor="background1"/>
                          <w:sz w:val="40"/>
                          <w:szCs w:val="40"/>
                        </w:rPr>
                      </w:pPr>
                      <w:r w:rsidRPr="00FE6CEC">
                        <w:rPr>
                          <w:rFonts w:asciiTheme="minorHAnsi" w:hAnsiTheme="minorHAnsi" w:cstheme="minorHAnsi"/>
                          <w:b/>
                          <w:bCs/>
                          <w:color w:val="FFFFFF" w:themeColor="background1"/>
                          <w:sz w:val="40"/>
                          <w:szCs w:val="40"/>
                        </w:rPr>
                        <w:t>1</w:t>
                      </w:r>
                    </w:p>
                  </w:txbxContent>
                </v:textbox>
              </v:shape>
            </w:pict>
          </mc:Fallback>
        </mc:AlternateContent>
      </w:r>
      <w:r w:rsidRPr="00E75A2B">
        <w:rPr>
          <w:noProof/>
          <w:szCs w:val="24"/>
        </w:rPr>
        <mc:AlternateContent>
          <mc:Choice Requires="wps">
            <w:drawing>
              <wp:anchor distT="45720" distB="45720" distL="114300" distR="114300" simplePos="0" relativeHeight="251655680" behindDoc="0" locked="0" layoutInCell="1" allowOverlap="1" wp14:anchorId="18B0B2F0" wp14:editId="3961E86C">
                <wp:simplePos x="0" y="0"/>
                <wp:positionH relativeFrom="column">
                  <wp:posOffset>3987165</wp:posOffset>
                </wp:positionH>
                <wp:positionV relativeFrom="paragraph">
                  <wp:posOffset>3099435</wp:posOffset>
                </wp:positionV>
                <wp:extent cx="323850" cy="381000"/>
                <wp:effectExtent l="0" t="0" r="0" b="0"/>
                <wp:wrapNone/>
                <wp:docPr id="91814557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81000"/>
                        </a:xfrm>
                        <a:prstGeom prst="rect">
                          <a:avLst/>
                        </a:prstGeom>
                        <a:noFill/>
                        <a:ln w="9525">
                          <a:noFill/>
                          <a:miter lim="800000"/>
                          <a:headEnd/>
                          <a:tailEnd/>
                        </a:ln>
                      </wps:spPr>
                      <wps:txbx>
                        <w:txbxContent>
                          <w:p w14:paraId="42AA38D5" w14:textId="072EEF22"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4</w:t>
                            </w:r>
                            <w:r w:rsidRPr="00FE6CEC">
                              <w:rPr>
                                <w:rFonts w:asciiTheme="minorHAnsi" w:hAnsiTheme="minorHAnsi" w:cstheme="minorHAnsi"/>
                                <w:b/>
                                <w:bCs/>
                                <w:noProof/>
                                <w:color w:val="FFFFFF" w:themeColor="background1"/>
                                <w:sz w:val="40"/>
                                <w:szCs w:val="40"/>
                              </w:rPr>
                              <w:drawing>
                                <wp:inline distT="0" distB="0" distL="0" distR="0" wp14:anchorId="50D5F8C0" wp14:editId="25E7BD3E">
                                  <wp:extent cx="132080" cy="155575"/>
                                  <wp:effectExtent l="0" t="0" r="1270" b="0"/>
                                  <wp:docPr id="918145587" name="Attēls 91814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0B2F0" id="_x0000_s1037" type="#_x0000_t202" style="position:absolute;left:0;text-align:left;margin-left:313.95pt;margin-top:244.05pt;width:25.5pt;height:30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" filled="f" stroked="f">
                <v:textbox>
                  <w:txbxContent>
                    <w:p w14:paraId="42AA38D5" w14:textId="072EEF22" w:rsidR="00FE6CEC" w:rsidRPr="00FE6CEC" w:rsidRDefault="00FE6CEC" w:rsidP="00FE6CEC">
                      <w:pPr>
                        <w:ind w:firstLine="0"/>
                        <w:rPr>
                          <w:rFonts w:asciiTheme="minorHAnsi" w:hAnsiTheme="minorHAnsi" w:cstheme="minorHAnsi"/>
                          <w:b/>
                          <w:bCs/>
                          <w:color w:val="FFFFFF" w:themeColor="background1"/>
                          <w:sz w:val="40"/>
                          <w:szCs w:val="40"/>
                        </w:rPr>
                      </w:pPr>
                      <w:r>
                        <w:rPr>
                          <w:rFonts w:asciiTheme="minorHAnsi" w:hAnsiTheme="minorHAnsi" w:cstheme="minorHAnsi"/>
                          <w:b/>
                          <w:bCs/>
                          <w:color w:val="FFFFFF" w:themeColor="background1"/>
                          <w:sz w:val="40"/>
                          <w:szCs w:val="40"/>
                        </w:rPr>
                        <w:t>4</w:t>
                      </w:r>
                      <w:r w:rsidRPr="00FE6CEC">
                        <w:rPr>
                          <w:rFonts w:asciiTheme="minorHAnsi" w:hAnsiTheme="minorHAnsi" w:cstheme="minorHAnsi"/>
                          <w:b/>
                          <w:bCs/>
                          <w:noProof/>
                          <w:color w:val="FFFFFF" w:themeColor="background1"/>
                          <w:sz w:val="40"/>
                          <w:szCs w:val="40"/>
                        </w:rPr>
                        <w:drawing>
                          <wp:inline distT="0" distB="0" distL="0" distR="0" wp14:anchorId="50D5F8C0" wp14:editId="25E7BD3E">
                            <wp:extent cx="132080" cy="155575"/>
                            <wp:effectExtent l="0" t="0" r="1270" b="0"/>
                            <wp:docPr id="918145587" name="Attēls 91814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080" cy="155575"/>
                                    </a:xfrm>
                                    <a:prstGeom prst="rect">
                                      <a:avLst/>
                                    </a:prstGeom>
                                    <a:noFill/>
                                    <a:ln>
                                      <a:noFill/>
                                    </a:ln>
                                  </pic:spPr>
                                </pic:pic>
                              </a:graphicData>
                            </a:graphic>
                          </wp:inline>
                        </w:drawing>
                      </w:r>
                    </w:p>
                  </w:txbxContent>
                </v:textbox>
              </v:shape>
            </w:pict>
          </mc:Fallback>
        </mc:AlternateContent>
      </w:r>
      <w:r w:rsidR="002600FC" w:rsidRPr="00E75A2B">
        <w:rPr>
          <w:noProof/>
        </w:rPr>
        <w:drawing>
          <wp:inline distT="0" distB="0" distL="0" distR="0" wp14:anchorId="7AE61D41" wp14:editId="52FEEE01">
            <wp:extent cx="7848600" cy="5548655"/>
            <wp:effectExtent l="0" t="0" r="0" b="0"/>
            <wp:docPr id="918145538" name="Attēls 91814553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8" name="Attēls 918145538" descr="Attēls, kurā ir karte&#10;&#10;Apraksts ģenerēts automātiski"/>
                    <pic:cNvPicPr/>
                  </pic:nvPicPr>
                  <pic:blipFill>
                    <a:blip r:embed="rId121" cstate="screen">
                      <a:extLst>
                        <a:ext uri="{28A0092B-C50C-407E-A947-70E740481C1C}">
                          <a14:useLocalDpi xmlns:a14="http://schemas.microsoft.com/office/drawing/2010/main"/>
                        </a:ext>
                      </a:extLst>
                    </a:blip>
                    <a:stretch>
                      <a:fillRect/>
                    </a:stretch>
                  </pic:blipFill>
                  <pic:spPr>
                    <a:xfrm>
                      <a:off x="0" y="0"/>
                      <a:ext cx="7851007" cy="5550357"/>
                    </a:xfrm>
                    <a:prstGeom prst="rect">
                      <a:avLst/>
                    </a:prstGeom>
                  </pic:spPr>
                </pic:pic>
              </a:graphicData>
            </a:graphic>
          </wp:inline>
        </w:drawing>
      </w:r>
    </w:p>
    <w:p w14:paraId="65E5A02B" w14:textId="79D1435C" w:rsidR="00734F84" w:rsidRPr="00E75A2B" w:rsidRDefault="000E4200" w:rsidP="0094385E">
      <w:pPr>
        <w:pStyle w:val="ListParagraph"/>
        <w:spacing w:after="0" w:line="240" w:lineRule="auto"/>
        <w:ind w:left="0" w:firstLine="0"/>
        <w:contextualSpacing w:val="0"/>
        <w:jc w:val="center"/>
        <w:rPr>
          <w:b/>
        </w:rPr>
      </w:pPr>
      <w:r w:rsidRPr="00E75A2B">
        <w:rPr>
          <w:lang w:eastAsia="lv-LV"/>
        </w:rPr>
        <w:t>5.3.1</w:t>
      </w:r>
      <w:r w:rsidR="00E369BE" w:rsidRPr="00E75A2B">
        <w:rPr>
          <w:lang w:eastAsia="lv-LV"/>
        </w:rPr>
        <w:t>1</w:t>
      </w:r>
      <w:r w:rsidRPr="00E75A2B">
        <w:rPr>
          <w:lang w:eastAsia="lv-LV"/>
        </w:rPr>
        <w:t xml:space="preserve">. attēls. Skujkoku mežu uz osveida reljefa formām un tajos sastopamo īpaši aizsargājamo augu sugu dzīvotņu </w:t>
      </w:r>
      <w:r w:rsidR="00A7616C" w:rsidRPr="00E75A2B">
        <w:rPr>
          <w:lang w:eastAsia="lv-LV"/>
        </w:rPr>
        <w:t>apsaimniekošanas</w:t>
      </w:r>
      <w:r w:rsidRPr="00E75A2B">
        <w:rPr>
          <w:lang w:eastAsia="lv-LV"/>
        </w:rPr>
        <w:t xml:space="preserve"> pasākumi DL “Grebļukalns” D daļā.</w:t>
      </w:r>
    </w:p>
    <w:p w14:paraId="4B3D2BCB" w14:textId="77777777" w:rsidR="004D02CA" w:rsidRPr="00E75A2B" w:rsidRDefault="004D02CA" w:rsidP="0094385E">
      <w:pPr>
        <w:spacing w:after="0" w:line="240" w:lineRule="auto"/>
        <w:ind w:firstLine="0"/>
        <w:jc w:val="center"/>
        <w:sectPr w:rsidR="004D02CA" w:rsidRPr="00E75A2B" w:rsidSect="00F105BE">
          <w:pgSz w:w="16838" w:h="11906" w:orient="landscape"/>
          <w:pgMar w:top="1134" w:right="1134" w:bottom="1134" w:left="1701" w:header="709" w:footer="709" w:gutter="0"/>
          <w:cols w:space="708"/>
          <w:docGrid w:linePitch="360"/>
        </w:sectPr>
      </w:pPr>
    </w:p>
    <w:p w14:paraId="235A9B25" w14:textId="77777777" w:rsidR="00F7798D" w:rsidRPr="00E75A2B" w:rsidRDefault="00F7798D" w:rsidP="00F7798D">
      <w:pPr>
        <w:spacing w:line="240" w:lineRule="auto"/>
        <w:ind w:firstLine="0"/>
        <w:rPr>
          <w:bCs/>
        </w:rPr>
      </w:pPr>
      <w:r w:rsidRPr="00E75A2B">
        <w:lastRenderedPageBreak/>
        <w:t xml:space="preserve">Mežsaimnieciskā darbība nav pieļaujama laikā no 1. februāra līdz 31. augustam. </w:t>
      </w:r>
      <w:r w:rsidRPr="00E75A2B">
        <w:rPr>
          <w:bCs/>
        </w:rPr>
        <w:t>Darbi veicami saskaņā ar sertificēta sugu un biotopu aizsardzības jomas eksperta norādījumiem. Pasākumu veikšanas vietās nepieciešams izvietot informāciju, skaidrojot apmeklētājiem sugu un biotopu apsaimniekošanas pasākumu nepieciešamību un informējot par darbu veikšanas termiņiem.</w:t>
      </w:r>
    </w:p>
    <w:p w14:paraId="763A6CA1" w14:textId="3A664E3B" w:rsidR="00F7798D" w:rsidRPr="00E75A2B" w:rsidRDefault="00F7798D" w:rsidP="00A219FE">
      <w:pPr>
        <w:ind w:firstLine="0"/>
        <w:rPr>
          <w:b/>
        </w:rPr>
      </w:pPr>
    </w:p>
    <w:p w14:paraId="01D3FD16" w14:textId="77777777" w:rsidR="00F7798D" w:rsidRPr="00E75A2B" w:rsidRDefault="00F7798D" w:rsidP="00A219FE">
      <w:pPr>
        <w:ind w:firstLine="0"/>
        <w:rPr>
          <w:b/>
        </w:rPr>
      </w:pPr>
    </w:p>
    <w:p w14:paraId="0279D730" w14:textId="65FEACDC" w:rsidR="00A219FE" w:rsidRPr="00E75A2B" w:rsidRDefault="00A219FE" w:rsidP="00A219FE">
      <w:pPr>
        <w:ind w:firstLine="0"/>
        <w:rPr>
          <w:rFonts w:eastAsia="Times New Roman" w:cs="Times New Roman"/>
          <w:b/>
          <w:szCs w:val="24"/>
        </w:rPr>
      </w:pPr>
      <w:r w:rsidRPr="00E75A2B">
        <w:rPr>
          <w:b/>
        </w:rPr>
        <w:t>2.4. Osa nogāžu atbrīvošana no nevēlamā kokaugu stāva</w:t>
      </w:r>
    </w:p>
    <w:p w14:paraId="1740FAF9" w14:textId="77777777" w:rsidR="00A219FE" w:rsidRPr="00E75A2B" w:rsidRDefault="00A219FE" w:rsidP="00A219FE">
      <w:pPr>
        <w:spacing w:afterLines="120" w:after="288" w:line="240" w:lineRule="auto"/>
        <w:ind w:firstLine="0"/>
        <w:rPr>
          <w:rFonts w:eastAsia="Times New Roman" w:cs="Times New Roman"/>
          <w:szCs w:val="24"/>
        </w:rPr>
      </w:pPr>
      <w:r w:rsidRPr="00E75A2B">
        <w:rPr>
          <w:rFonts w:eastAsia="Times New Roman" w:cs="Times New Roman"/>
          <w:szCs w:val="24"/>
        </w:rPr>
        <w:t xml:space="preserve">Pasākums prioritāri veicams DA ekspozīcijas nogāzēs, ZR ekspozīcijas nogāzēs šim pasākumam ir II prioritāte. Pasākuma kopējā platība ir 14,16 ha (5.3.10. attēlu). Ņemot vērā nogāžu stāvumu, reālā platība, kurā veicami zemsedzes apsaimniekošanas pasākumi, ir lielāka. </w:t>
      </w:r>
    </w:p>
    <w:p w14:paraId="43843C6F" w14:textId="77777777" w:rsidR="000038B0" w:rsidRPr="00E75A2B" w:rsidRDefault="000038B0" w:rsidP="000758C7">
      <w:pPr>
        <w:spacing w:afterLines="120" w:after="288" w:line="240" w:lineRule="auto"/>
        <w:ind w:firstLine="0"/>
        <w:rPr>
          <w:rFonts w:eastAsia="Times New Roman" w:cs="Times New Roman"/>
          <w:szCs w:val="24"/>
        </w:rPr>
      </w:pPr>
      <w:r w:rsidRPr="00E75A2B">
        <w:rPr>
          <w:rFonts w:eastAsia="Times New Roman" w:cs="Times New Roman"/>
          <w:szCs w:val="24"/>
        </w:rPr>
        <w:t>Pirmā un otrā stāva koku ciršanai nepieciešams saņemt ciršanas apliecinājumu citai cirtei valsts mežu 235. kvartāla 1. nogabalā un 236. kvartāla 9. nogabalā. Veicot pirmā stāva koku retināšanu, paliekošo koku šķērslaukumam ir jābūt tādam, lai saglabātos mežaudžu noturība pret vējgāzēm, vējlauzēm vai snieglauzēm.</w:t>
      </w:r>
    </w:p>
    <w:p w14:paraId="3F99DEF9" w14:textId="086C72FE" w:rsidR="004F758D" w:rsidRPr="00E75A2B" w:rsidRDefault="004F758D" w:rsidP="000758C7">
      <w:pPr>
        <w:spacing w:afterLines="120" w:after="288" w:line="240" w:lineRule="auto"/>
        <w:ind w:firstLine="0"/>
        <w:rPr>
          <w:rFonts w:eastAsia="Times New Roman" w:cs="Times New Roman"/>
          <w:szCs w:val="24"/>
        </w:rPr>
      </w:pPr>
      <w:r w:rsidRPr="00E75A2B">
        <w:rPr>
          <w:rFonts w:eastAsia="Times New Roman" w:cs="Times New Roman"/>
          <w:szCs w:val="24"/>
        </w:rPr>
        <w:t>Osa nogāzēs ir nepieciešams cirst otrā un pirmā stāva egles un bērzus. Atsevišķi bioloģiski veci koki vai to grupas ir atstājami kā dabiski struktūras elementi, kas potenciāli vairo kopējo bioloģisko daudzveidību. Plānojot šo koku vai koku grupu atstāšanu, ieteicams izvērtēt arī atmirušās koksnes klātbūtni tiešā tuvumā – vēlama atsevišķu mirušās koksnes struktūras elementu atēnošana, vienlaikus atsevišķas struktūras atstājot noēnotas.</w:t>
      </w:r>
    </w:p>
    <w:p w14:paraId="32C85778" w14:textId="15E46C15" w:rsidR="00C31F8C" w:rsidRPr="00E75A2B" w:rsidRDefault="00C31F8C" w:rsidP="000758C7">
      <w:pPr>
        <w:spacing w:afterLines="120" w:after="288" w:line="240" w:lineRule="auto"/>
        <w:ind w:firstLine="0"/>
        <w:rPr>
          <w:rFonts w:eastAsia="Times New Roman" w:cs="Times New Roman"/>
          <w:szCs w:val="24"/>
        </w:rPr>
      </w:pPr>
      <w:r w:rsidRPr="00E75A2B">
        <w:rPr>
          <w:rFonts w:eastAsia="Times New Roman" w:cs="Times New Roman"/>
          <w:szCs w:val="24"/>
        </w:rPr>
        <w:t xml:space="preserve">Lai nodrošinātu koku ciršanas atbilstību spēkā esošo normatīvo aktu prasībām par darba aizsardzību, </w:t>
      </w:r>
      <w:r w:rsidR="004F758D" w:rsidRPr="00E75A2B">
        <w:rPr>
          <w:rFonts w:eastAsia="Times New Roman" w:cs="Times New Roman"/>
          <w:szCs w:val="24"/>
        </w:rPr>
        <w:t>sa</w:t>
      </w:r>
      <w:r w:rsidRPr="00E75A2B">
        <w:rPr>
          <w:rFonts w:eastAsia="Times New Roman" w:cs="Times New Roman"/>
          <w:szCs w:val="24"/>
        </w:rPr>
        <w:t>mazinātu paliekošo koku un augsnes bojājumus, uz tehnoloģiskajiem koridoriem izņēmuma gadījumā pieļaujama citu sugu koku, t.sk. priežu, nociršana</w:t>
      </w:r>
      <w:r w:rsidR="00194E1E" w:rsidRPr="00E75A2B">
        <w:rPr>
          <w:rFonts w:eastAsia="Times New Roman" w:cs="Times New Roman"/>
          <w:szCs w:val="24"/>
        </w:rPr>
        <w:t>, to ciršanas nepieciešamību izvērtējot</w:t>
      </w:r>
      <w:r w:rsidR="00CC78F7" w:rsidRPr="00E75A2B">
        <w:rPr>
          <w:rFonts w:eastAsia="Times New Roman" w:cs="Times New Roman"/>
          <w:szCs w:val="24"/>
        </w:rPr>
        <w:t xml:space="preserve"> atbilstoši </w:t>
      </w:r>
      <w:r w:rsidR="00CC78F7" w:rsidRPr="00E75A2B">
        <w:rPr>
          <w:bCs/>
        </w:rPr>
        <w:t>sertificēta sugu un biotopu aizsardzības jomas eksperta norādījumiem</w:t>
      </w:r>
      <w:r w:rsidRPr="00E75A2B">
        <w:rPr>
          <w:rFonts w:eastAsia="Times New Roman" w:cs="Times New Roman"/>
          <w:szCs w:val="24"/>
        </w:rPr>
        <w:t>.</w:t>
      </w:r>
    </w:p>
    <w:p w14:paraId="7D289E6D" w14:textId="5915008E" w:rsidR="000758C7" w:rsidRPr="00E75A2B" w:rsidRDefault="000758C7" w:rsidP="000758C7">
      <w:pPr>
        <w:spacing w:afterLines="120" w:after="288" w:line="240" w:lineRule="auto"/>
        <w:ind w:firstLine="0"/>
        <w:rPr>
          <w:rFonts w:eastAsia="Times New Roman" w:cs="Times New Roman"/>
          <w:szCs w:val="24"/>
        </w:rPr>
      </w:pPr>
      <w:r w:rsidRPr="00E75A2B">
        <w:rPr>
          <w:rFonts w:eastAsia="Times New Roman" w:cs="Times New Roman"/>
          <w:szCs w:val="24"/>
        </w:rPr>
        <w:t xml:space="preserve">Apsaimniekošanas platībā ir pieļaujama pilnīgi visa krūmu stāva izciršana, atstājot tikai Zviedrijas kadiķus un atsevišķus vecus parastās lazdas pudurus. Krūmu ciršanas atliekas vēlams nelielās, plašās kaudzēs sadedzināt tuvāk osa korei. </w:t>
      </w:r>
      <w:r w:rsidRPr="00E75A2B">
        <w:t xml:space="preserve">Ja atlieku apjoms ir pārāk liels, tad, lai neveidotu lielas kaudzes, atliekas pieļaujams izvākt no apsaimniekojamās teritorijas. </w:t>
      </w:r>
      <w:r w:rsidRPr="00E75A2B">
        <w:rPr>
          <w:rFonts w:eastAsia="Times New Roman" w:cs="Times New Roman"/>
          <w:szCs w:val="24"/>
        </w:rPr>
        <w:t>Dedzināšanas vietas jāizvēlas ārpus konkrētajā gadā konstatētajām īpaši aizsargājamo augu sugu atradnēm. Šajā apsaimniekošanas poligonā pieļaujama cērtamo krūmu sakņu sistēmas mehāniska iznīcināšana (skat. 2.2. pasākumu).</w:t>
      </w:r>
      <w:r w:rsidR="004F758D" w:rsidRPr="00E75A2B">
        <w:rPr>
          <w:rFonts w:eastAsia="Times New Roman" w:cs="Times New Roman"/>
          <w:szCs w:val="24"/>
        </w:rPr>
        <w:t xml:space="preserve"> </w:t>
      </w:r>
      <w:r w:rsidR="004F758D" w:rsidRPr="00E75A2B">
        <w:t>Tā kā apsaimniekošanas darbības ir saistītas ar paaugstinātu ugunsbīstamības risku, 1.7. pielikumā ir norādītas ūdens ņemšanas vietas, kurām saglabājama piekļuve visā DA plāna darbības laikā.</w:t>
      </w:r>
    </w:p>
    <w:p w14:paraId="358AACFE" w14:textId="1BB60205" w:rsidR="004D02CA" w:rsidRPr="00E75A2B" w:rsidRDefault="004D02CA" w:rsidP="004D02CA">
      <w:pPr>
        <w:spacing w:line="240" w:lineRule="auto"/>
        <w:ind w:firstLine="0"/>
      </w:pPr>
      <w:r w:rsidRPr="00E75A2B">
        <w:t xml:space="preserve">Mežsaimnieciskā darbība nav pieļaujama laikā no 1. februāra līdz 31. augustam. </w:t>
      </w:r>
      <w:r w:rsidR="00C51598" w:rsidRPr="00E75A2B">
        <w:rPr>
          <w:bCs/>
        </w:rPr>
        <w:t xml:space="preserve">Darbi veicami saskaņā ar sertificēta sugu un biotopu aizsardzības jomas eksperta norādījumiem. </w:t>
      </w:r>
      <w:r w:rsidRPr="00E75A2B">
        <w:rPr>
          <w:bCs/>
        </w:rPr>
        <w:t>Pasākumu veikšanas vietās nepieciešams izvietot informāciju, skaidrojot apmeklētājiem sugu un biotopu apsaimniekošanas pasākumu nepieciešamību un informējot par darbu veikšanas termiņiem.</w:t>
      </w:r>
    </w:p>
    <w:p w14:paraId="750E01C1" w14:textId="70404122" w:rsidR="00175FBF" w:rsidRPr="00E75A2B" w:rsidRDefault="00175FBF" w:rsidP="00EC213E">
      <w:pPr>
        <w:ind w:firstLine="0"/>
        <w:rPr>
          <w:b/>
        </w:rPr>
      </w:pPr>
    </w:p>
    <w:p w14:paraId="230AAC76" w14:textId="2EE4D1C4" w:rsidR="00175FBF" w:rsidRPr="00E75A2B" w:rsidRDefault="00175FBF" w:rsidP="00EC213E">
      <w:pPr>
        <w:ind w:firstLine="0"/>
        <w:rPr>
          <w:b/>
        </w:rPr>
      </w:pPr>
    </w:p>
    <w:p w14:paraId="047EAFB6" w14:textId="77777777" w:rsidR="00F7798D" w:rsidRPr="00E75A2B" w:rsidRDefault="00F7798D">
      <w:pPr>
        <w:spacing w:after="160" w:line="259" w:lineRule="auto"/>
        <w:ind w:firstLine="0"/>
        <w:jc w:val="left"/>
        <w:rPr>
          <w:b/>
        </w:rPr>
      </w:pPr>
      <w:r w:rsidRPr="00E75A2B">
        <w:rPr>
          <w:b/>
        </w:rPr>
        <w:br w:type="page"/>
      </w:r>
    </w:p>
    <w:p w14:paraId="0420E89B" w14:textId="3CA0EBB1" w:rsidR="00EC213E" w:rsidRPr="00E75A2B" w:rsidRDefault="00EC213E" w:rsidP="00EC213E">
      <w:pPr>
        <w:ind w:firstLine="0"/>
        <w:rPr>
          <w:rFonts w:eastAsia="Times New Roman" w:cs="Times New Roman"/>
          <w:b/>
          <w:szCs w:val="24"/>
        </w:rPr>
      </w:pPr>
      <w:r w:rsidRPr="00E75A2B">
        <w:rPr>
          <w:b/>
        </w:rPr>
        <w:lastRenderedPageBreak/>
        <w:t>2.</w:t>
      </w:r>
      <w:r w:rsidR="00A723AD" w:rsidRPr="00E75A2B">
        <w:rPr>
          <w:b/>
        </w:rPr>
        <w:t>5</w:t>
      </w:r>
      <w:r w:rsidRPr="00E75A2B">
        <w:rPr>
          <w:b/>
        </w:rPr>
        <w:t xml:space="preserve">. </w:t>
      </w:r>
      <w:r w:rsidR="00C43906" w:rsidRPr="00E75A2B">
        <w:rPr>
          <w:b/>
        </w:rPr>
        <w:t>Ezeru piekrastes apauguma struktūras uzlabošana</w:t>
      </w:r>
    </w:p>
    <w:p w14:paraId="67B819C8" w14:textId="2B25E00B" w:rsidR="00F13431" w:rsidRPr="00E75A2B" w:rsidRDefault="00F13431" w:rsidP="00341084">
      <w:pPr>
        <w:widowControl w:val="0"/>
        <w:autoSpaceDE w:val="0"/>
        <w:autoSpaceDN w:val="0"/>
        <w:adjustRightInd w:val="0"/>
        <w:spacing w:line="240" w:lineRule="auto"/>
        <w:ind w:firstLine="0"/>
        <w:rPr>
          <w:szCs w:val="24"/>
        </w:rPr>
      </w:pPr>
      <w:r w:rsidRPr="00E75A2B">
        <w:rPr>
          <w:szCs w:val="24"/>
        </w:rPr>
        <w:t>Pasākums paredzēts 0,83 ha kopplatībā Pintu ezera Z, A un D piekrastē (3228 m garš posms), kā arī 0,71 ha kopplatībā Šešku ezera R piekrastē (2780 m garš posms)</w:t>
      </w:r>
      <w:r w:rsidR="00FD1C76" w:rsidRPr="00E75A2B">
        <w:rPr>
          <w:szCs w:val="24"/>
        </w:rPr>
        <w:t xml:space="preserve">, </w:t>
      </w:r>
      <w:r w:rsidR="00FD1C76" w:rsidRPr="00E75A2B">
        <w:rPr>
          <w:rFonts w:eastAsia="Times New Roman" w:cs="Times New Roman"/>
          <w:szCs w:val="24"/>
        </w:rPr>
        <w:t>skat. 5.3.1</w:t>
      </w:r>
      <w:r w:rsidR="001E6EE8" w:rsidRPr="00E75A2B">
        <w:rPr>
          <w:rFonts w:eastAsia="Times New Roman" w:cs="Times New Roman"/>
          <w:szCs w:val="24"/>
        </w:rPr>
        <w:t>2</w:t>
      </w:r>
      <w:r w:rsidR="00FD1C76" w:rsidRPr="00E75A2B">
        <w:rPr>
          <w:rFonts w:eastAsia="Times New Roman" w:cs="Times New Roman"/>
          <w:szCs w:val="24"/>
        </w:rPr>
        <w:t>. attēlu</w:t>
      </w:r>
      <w:r w:rsidRPr="00E75A2B">
        <w:rPr>
          <w:szCs w:val="24"/>
        </w:rPr>
        <w:t>.</w:t>
      </w:r>
    </w:p>
    <w:p w14:paraId="175E5DD8" w14:textId="77777777" w:rsidR="00B31A40" w:rsidRPr="00E75A2B" w:rsidRDefault="00B31A40" w:rsidP="00B31A40">
      <w:pPr>
        <w:widowControl w:val="0"/>
        <w:autoSpaceDE w:val="0"/>
        <w:autoSpaceDN w:val="0"/>
        <w:adjustRightInd w:val="0"/>
        <w:spacing w:afterLines="120" w:after="288" w:line="240" w:lineRule="auto"/>
        <w:ind w:firstLine="0"/>
        <w:rPr>
          <w:szCs w:val="24"/>
        </w:rPr>
      </w:pPr>
      <w:r w:rsidRPr="00E75A2B">
        <w:rPr>
          <w:szCs w:val="24"/>
        </w:rPr>
        <w:t>Pintu ezera piekrastē apauguma struktūras uzlabošana jāveic divos 5 m platos poligonos:</w:t>
      </w:r>
    </w:p>
    <w:p w14:paraId="1A42E177" w14:textId="442A87D1" w:rsidR="00B31A40" w:rsidRPr="00E75A2B" w:rsidRDefault="00B31A40" w:rsidP="004279D5">
      <w:pPr>
        <w:pStyle w:val="ListParagraph"/>
        <w:widowControl w:val="0"/>
        <w:numPr>
          <w:ilvl w:val="0"/>
          <w:numId w:val="19"/>
        </w:numPr>
        <w:autoSpaceDE w:val="0"/>
        <w:autoSpaceDN w:val="0"/>
        <w:adjustRightInd w:val="0"/>
        <w:spacing w:afterLines="120" w:after="288" w:line="240" w:lineRule="auto"/>
        <w:contextualSpacing w:val="0"/>
        <w:rPr>
          <w:szCs w:val="24"/>
        </w:rPr>
      </w:pPr>
      <w:r w:rsidRPr="00E75A2B">
        <w:rPr>
          <w:szCs w:val="24"/>
        </w:rPr>
        <w:t>1. poligons – Pintu ezera Z piekraste posmā no ZR peldvietas ZA apkārtnes līdz R iztekai no ezera, platība 0,15 ha, piekrastes posma garums 584 m. Koku un krūmu apaugums šeit izveidojies pēdējo 30-35 gadu laikā, apsīkstot saimnieciskajai darbībai. Krūmu apaugums jāizcērt 100</w:t>
      </w:r>
      <w:r w:rsidR="009145FD" w:rsidRPr="00E75A2B">
        <w:rPr>
          <w:szCs w:val="24"/>
        </w:rPr>
        <w:t> </w:t>
      </w:r>
      <w:r w:rsidRPr="00E75A2B">
        <w:rPr>
          <w:szCs w:val="24"/>
        </w:rPr>
        <w:t>% apmērā un 33</w:t>
      </w:r>
      <w:r w:rsidR="009145FD" w:rsidRPr="00E75A2B">
        <w:rPr>
          <w:szCs w:val="24"/>
        </w:rPr>
        <w:t> </w:t>
      </w:r>
      <w:r w:rsidRPr="00E75A2B">
        <w:rPr>
          <w:szCs w:val="24"/>
        </w:rPr>
        <w:t>% apmērā jāretina sekundāri ieaugušie lapu koki, 1-2 gadu laikā pēc pasākuma veikšanas izcērtot saaugušās koku un krūmu atvases.</w:t>
      </w:r>
    </w:p>
    <w:p w14:paraId="12D05C56" w14:textId="29CCAFBA" w:rsidR="00B31A40" w:rsidRPr="00E75A2B" w:rsidRDefault="00B31A40" w:rsidP="004279D5">
      <w:pPr>
        <w:pStyle w:val="ListParagraph"/>
        <w:widowControl w:val="0"/>
        <w:numPr>
          <w:ilvl w:val="0"/>
          <w:numId w:val="19"/>
        </w:numPr>
        <w:autoSpaceDE w:val="0"/>
        <w:autoSpaceDN w:val="0"/>
        <w:adjustRightInd w:val="0"/>
        <w:spacing w:afterLines="120" w:after="288" w:line="240" w:lineRule="auto"/>
        <w:contextualSpacing w:val="0"/>
        <w:rPr>
          <w:szCs w:val="24"/>
        </w:rPr>
      </w:pPr>
      <w:r w:rsidRPr="00E75A2B">
        <w:rPr>
          <w:szCs w:val="24"/>
        </w:rPr>
        <w:t>2. poligons – Pintu ezera A un D piekraste posmā gar Grebļukalna pakāji, platība 0,68 ha, piekrastes posma garums 2644 m. Ugunsgrēku trūkuma dēļ pēdējo 30-60 gadu laikā sukcesijas rezultātā Grebļukalna priežu mežā diezgan ievērojamā daudzumā ir ieviesušies lapu koki un daudzviet izveidojies diezgan blīvs lapu koku sugu krūmu stāvs. Krūmu apaugums jāizcērt 100</w:t>
      </w:r>
      <w:r w:rsidR="009145FD" w:rsidRPr="00E75A2B">
        <w:rPr>
          <w:szCs w:val="24"/>
        </w:rPr>
        <w:t> </w:t>
      </w:r>
      <w:r w:rsidRPr="00E75A2B">
        <w:rPr>
          <w:szCs w:val="24"/>
        </w:rPr>
        <w:t>% apmērā un 33</w:t>
      </w:r>
      <w:r w:rsidR="009145FD" w:rsidRPr="00E75A2B">
        <w:rPr>
          <w:szCs w:val="24"/>
        </w:rPr>
        <w:t> </w:t>
      </w:r>
      <w:r w:rsidRPr="00E75A2B">
        <w:rPr>
          <w:szCs w:val="24"/>
        </w:rPr>
        <w:t>% apmērā jāretina sekundāri ieaugušie lapu koki, 1-2 gadu laikā pēc pasākuma veikšanas izcērtot saaugušās koku un krūmu atvases. Šis pasākums daļēji pārklājas ar Grebļukalna osu meža atjaunošanas pasākumiem.</w:t>
      </w:r>
    </w:p>
    <w:p w14:paraId="5E731B5E" w14:textId="5E97409E" w:rsidR="00B31A40" w:rsidRPr="00E75A2B" w:rsidRDefault="00B31A40" w:rsidP="00B31A40">
      <w:pPr>
        <w:widowControl w:val="0"/>
        <w:autoSpaceDE w:val="0"/>
        <w:autoSpaceDN w:val="0"/>
        <w:adjustRightInd w:val="0"/>
        <w:spacing w:line="240" w:lineRule="auto"/>
        <w:ind w:firstLine="0"/>
        <w:rPr>
          <w:szCs w:val="24"/>
        </w:rPr>
      </w:pPr>
      <w:r w:rsidRPr="00E75A2B">
        <w:rPr>
          <w:szCs w:val="24"/>
        </w:rPr>
        <w:t>Šešku ezera piekrastē apauguma struktūras uzlabošana ir jāveic vienā 5 m platā, 2780 m garā un 0,71 ha lielā poligonā gar Grebļukalna pakāji. Grebļukalna priežu mežā pēdējo 30-60 gadu laikā diezgan ievērojamā daudzumā ir ieviesušies lapu koki un daudzviet izveidojies diezgan blīvs lapu koku sugu krūmu stāvs. Krūmu apaugums jāizcērt 100</w:t>
      </w:r>
      <w:r w:rsidR="009145FD" w:rsidRPr="00E75A2B">
        <w:rPr>
          <w:szCs w:val="24"/>
        </w:rPr>
        <w:t> </w:t>
      </w:r>
      <w:r w:rsidRPr="00E75A2B">
        <w:rPr>
          <w:szCs w:val="24"/>
        </w:rPr>
        <w:t>% apmērā un 33</w:t>
      </w:r>
      <w:r w:rsidR="009145FD" w:rsidRPr="00E75A2B">
        <w:rPr>
          <w:szCs w:val="24"/>
        </w:rPr>
        <w:t> </w:t>
      </w:r>
      <w:r w:rsidRPr="00E75A2B">
        <w:rPr>
          <w:szCs w:val="24"/>
        </w:rPr>
        <w:t>% apmērā jāretina sekundāri ieaugušie lapu koki, 1-2 gadu laikā pēc pasākuma veikšanas izcērtot saaugušās koku un krūmu atvases.</w:t>
      </w:r>
    </w:p>
    <w:p w14:paraId="13941341" w14:textId="77777777" w:rsidR="00F7798D" w:rsidRPr="00E75A2B" w:rsidRDefault="00F7798D" w:rsidP="00F7798D">
      <w:pPr>
        <w:widowControl w:val="0"/>
        <w:autoSpaceDE w:val="0"/>
        <w:autoSpaceDN w:val="0"/>
        <w:adjustRightInd w:val="0"/>
        <w:spacing w:line="240" w:lineRule="auto"/>
        <w:ind w:firstLine="0"/>
        <w:rPr>
          <w:szCs w:val="24"/>
        </w:rPr>
      </w:pPr>
      <w:r w:rsidRPr="00E75A2B">
        <w:rPr>
          <w:szCs w:val="24"/>
        </w:rPr>
        <w:t xml:space="preserve">Koku un krūmu ciršana veicama laika posmā no 1. septembra līdz 31. janvārim. Joslā gar Grebļa kalna stāvajām nogāzēm ciršanu ieteicams veikt ziemā, kad ezeros ir izveidojusies pietiekami bieza ledus sega. Optimāli piekļūšana apsaimniekojamajai piekrastei organizējama no ezera puses, pārvietojoties pa ledu. Izcirstie krūmi un koku zari vai nu jāaizvāc no teritorijas, vai arī jāsadedzina, bet koku stumbrus, kuru diametrs pārsniedz 25 cm, pieļaujams atstāt osa nogāzē. Nav pieļaujama nocirsto krūmu un koku nonākšana ezerā. </w:t>
      </w:r>
    </w:p>
    <w:p w14:paraId="32B3735D" w14:textId="77777777" w:rsidR="00F7798D" w:rsidRPr="00E75A2B" w:rsidRDefault="00F7798D" w:rsidP="00F7798D">
      <w:pPr>
        <w:widowControl w:val="0"/>
        <w:autoSpaceDE w:val="0"/>
        <w:autoSpaceDN w:val="0"/>
        <w:adjustRightInd w:val="0"/>
        <w:spacing w:line="240" w:lineRule="auto"/>
        <w:ind w:firstLine="0"/>
        <w:rPr>
          <w:szCs w:val="24"/>
        </w:rPr>
      </w:pPr>
      <w:r w:rsidRPr="00E75A2B">
        <w:rPr>
          <w:szCs w:val="24"/>
        </w:rPr>
        <w:t>Sekundāri izveidojušās lapu koku pioniersugu un krūmu apauguma struktūras uzlabošana ezeru piekrastes joslā gar krastmalu ir jāveic, lai ierobežotu koku un krūmu lapu un atmirušo daļu nokļūšanu ezeru litorāla un ezera ekosistēmas bagātināšanu ar organisko materiālu (detrītu) un papildus barības vielām, kā arī mazinātu antropogēnās eitrofikācijas radīto negatīvo ietekmju izpausmes (Ikauniece, 2017, Urtāns, 2017):</w:t>
      </w:r>
    </w:p>
    <w:p w14:paraId="295D8CF4" w14:textId="77777777" w:rsidR="00F7798D" w:rsidRPr="00E75A2B" w:rsidRDefault="00F7798D" w:rsidP="00F7798D">
      <w:pPr>
        <w:pStyle w:val="ListParagraph"/>
        <w:numPr>
          <w:ilvl w:val="0"/>
          <w:numId w:val="18"/>
        </w:numPr>
        <w:spacing w:after="60" w:line="240" w:lineRule="auto"/>
        <w:ind w:left="1570" w:hanging="357"/>
        <w:contextualSpacing w:val="0"/>
        <w:rPr>
          <w:szCs w:val="24"/>
        </w:rPr>
      </w:pPr>
      <w:r w:rsidRPr="00E75A2B">
        <w:rPr>
          <w:szCs w:val="24"/>
        </w:rPr>
        <w:t>veicinātu atklātu ezera pakrastes (litorāla) daļu saglabāšanu vai atjaunošanu;</w:t>
      </w:r>
    </w:p>
    <w:p w14:paraId="04F54223" w14:textId="77777777" w:rsidR="00F7798D" w:rsidRPr="00E75A2B" w:rsidRDefault="00F7798D" w:rsidP="00F7798D">
      <w:pPr>
        <w:pStyle w:val="ListParagraph"/>
        <w:numPr>
          <w:ilvl w:val="0"/>
          <w:numId w:val="18"/>
        </w:numPr>
        <w:spacing w:after="60" w:line="240" w:lineRule="auto"/>
        <w:ind w:left="1570" w:hanging="357"/>
        <w:contextualSpacing w:val="0"/>
        <w:rPr>
          <w:szCs w:val="24"/>
        </w:rPr>
      </w:pPr>
      <w:r w:rsidRPr="00E75A2B">
        <w:rPr>
          <w:szCs w:val="24"/>
        </w:rPr>
        <w:t>veicinātu lēnāku atmirušā organiskā materiāla uzkrāšanos litorālā un kavētu tā pastiprinātu aizdūņošanos un aizaugšanu ar virsūdens augu audzēm, šādi veicinot viļņošanās efekta pastiprināšanos un atvērtas, no ūdensaugiem brīvas pakrastes zonas saglabāšanos un pastāvēšanu litorālā, lai atmirušo augu daļas un citu ezerā radušo organiskas izcelsmes materiālu viļņu darbība varētu izmest krastā,</w:t>
      </w:r>
    </w:p>
    <w:p w14:paraId="4FF6F5DB" w14:textId="77777777" w:rsidR="00F7798D" w:rsidRPr="00E75A2B" w:rsidRDefault="00F7798D" w:rsidP="00F7798D">
      <w:pPr>
        <w:pStyle w:val="ListParagraph"/>
        <w:numPr>
          <w:ilvl w:val="0"/>
          <w:numId w:val="18"/>
        </w:numPr>
        <w:spacing w:after="60" w:line="240" w:lineRule="auto"/>
        <w:ind w:left="1570" w:hanging="357"/>
        <w:contextualSpacing w:val="0"/>
        <w:rPr>
          <w:szCs w:val="24"/>
        </w:rPr>
      </w:pPr>
      <w:r w:rsidRPr="00E75A2B">
        <w:rPr>
          <w:szCs w:val="24"/>
        </w:rPr>
        <w:t xml:space="preserve">uzlabotu bezmugurkaulnieku sugu dzīvotnes, </w:t>
      </w:r>
    </w:p>
    <w:p w14:paraId="5042B4CA" w14:textId="77777777" w:rsidR="00F7798D" w:rsidRPr="00E75A2B" w:rsidRDefault="00F7798D" w:rsidP="00F7798D">
      <w:pPr>
        <w:pStyle w:val="ListParagraph"/>
        <w:numPr>
          <w:ilvl w:val="0"/>
          <w:numId w:val="18"/>
        </w:numPr>
        <w:spacing w:after="60" w:line="240" w:lineRule="auto"/>
        <w:ind w:left="1570" w:hanging="357"/>
        <w:contextualSpacing w:val="0"/>
        <w:rPr>
          <w:szCs w:val="24"/>
        </w:rPr>
      </w:pPr>
      <w:r w:rsidRPr="00E75A2B">
        <w:rPr>
          <w:szCs w:val="24"/>
        </w:rPr>
        <w:t>uzlabotu ezera piekrastes ainavu un rekreācijas iespējas.</w:t>
      </w:r>
    </w:p>
    <w:p w14:paraId="3B48286A" w14:textId="6DE9AD75" w:rsidR="007267BE" w:rsidRPr="00E75A2B" w:rsidRDefault="007267BE" w:rsidP="007267BE">
      <w:pPr>
        <w:spacing w:after="0" w:line="240" w:lineRule="auto"/>
        <w:ind w:firstLine="0"/>
        <w:jc w:val="center"/>
        <w:rPr>
          <w:szCs w:val="24"/>
        </w:rPr>
      </w:pPr>
      <w:r w:rsidRPr="00E75A2B">
        <w:rPr>
          <w:noProof/>
          <w:szCs w:val="24"/>
        </w:rPr>
        <w:lastRenderedPageBreak/>
        <w:drawing>
          <wp:inline distT="0" distB="0" distL="0" distR="0" wp14:anchorId="62AC7F93" wp14:editId="474D931A">
            <wp:extent cx="6305153" cy="4457700"/>
            <wp:effectExtent l="0" t="0" r="635" b="0"/>
            <wp:docPr id="918145540" name="Attēls 91814554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0" name="Attēls 918145540" descr="Attēls, kurā ir karte&#10;&#10;Apraksts ģenerēts automātiski"/>
                    <pic:cNvPicPr/>
                  </pic:nvPicPr>
                  <pic:blipFill>
                    <a:blip r:embed="rId122" cstate="screen">
                      <a:extLst>
                        <a:ext uri="{28A0092B-C50C-407E-A947-70E740481C1C}">
                          <a14:useLocalDpi xmlns:a14="http://schemas.microsoft.com/office/drawing/2010/main"/>
                        </a:ext>
                      </a:extLst>
                    </a:blip>
                    <a:stretch>
                      <a:fillRect/>
                    </a:stretch>
                  </pic:blipFill>
                  <pic:spPr>
                    <a:xfrm>
                      <a:off x="0" y="0"/>
                      <a:ext cx="6307539" cy="4459387"/>
                    </a:xfrm>
                    <a:prstGeom prst="rect">
                      <a:avLst/>
                    </a:prstGeom>
                  </pic:spPr>
                </pic:pic>
              </a:graphicData>
            </a:graphic>
          </wp:inline>
        </w:drawing>
      </w:r>
    </w:p>
    <w:p w14:paraId="33B17C98" w14:textId="657D2ED6" w:rsidR="007267BE" w:rsidRPr="00E75A2B" w:rsidRDefault="007267BE" w:rsidP="007267BE">
      <w:pPr>
        <w:pStyle w:val="ListParagraph"/>
        <w:spacing w:after="0" w:line="240" w:lineRule="auto"/>
        <w:ind w:left="0" w:firstLine="0"/>
        <w:contextualSpacing w:val="0"/>
        <w:jc w:val="center"/>
        <w:rPr>
          <w:lang w:eastAsia="lv-LV"/>
        </w:rPr>
      </w:pPr>
      <w:r w:rsidRPr="00E75A2B">
        <w:rPr>
          <w:lang w:eastAsia="lv-LV"/>
        </w:rPr>
        <w:t>5.3.1</w:t>
      </w:r>
      <w:r w:rsidR="001E6EE8" w:rsidRPr="00E75A2B">
        <w:rPr>
          <w:lang w:eastAsia="lv-LV"/>
        </w:rPr>
        <w:t>2</w:t>
      </w:r>
      <w:r w:rsidRPr="00E75A2B">
        <w:rPr>
          <w:lang w:eastAsia="lv-LV"/>
        </w:rPr>
        <w:t>. attēls. Ezeru apsaimniekošanas pasākumi.</w:t>
      </w:r>
    </w:p>
    <w:p w14:paraId="098FDDCB" w14:textId="733187B0" w:rsidR="00C43906" w:rsidRPr="00E75A2B" w:rsidRDefault="00C43906" w:rsidP="00EC213E">
      <w:pPr>
        <w:ind w:firstLine="0"/>
        <w:rPr>
          <w:rFonts w:eastAsia="Times New Roman" w:cs="Times New Roman"/>
          <w:szCs w:val="24"/>
        </w:rPr>
      </w:pPr>
    </w:p>
    <w:p w14:paraId="292D0A52" w14:textId="649D08E7" w:rsidR="00FD1C76" w:rsidRPr="00E75A2B" w:rsidRDefault="00FD1C76" w:rsidP="00532B9C">
      <w:pPr>
        <w:spacing w:before="120" w:after="0" w:line="240" w:lineRule="auto"/>
        <w:ind w:firstLine="0"/>
        <w:rPr>
          <w:rFonts w:eastAsia="Times New Roman" w:cs="Times New Roman"/>
          <w:szCs w:val="24"/>
        </w:rPr>
      </w:pPr>
      <w:r w:rsidRPr="00E75A2B">
        <w:rPr>
          <w:szCs w:val="24"/>
        </w:rPr>
        <w:t>Pasākuma rezultātā Pintu un Šešku ezeros tiks būtiski uzlabota ezeru piekrastes apauguma struktūra, samazinot ezera litorālā nonākošo koku un krūmu lapu un atmirušo daļu daudzumu, šādā veidā kavējot litorāla minerālgrunts posmu aizdūņošanos, veicinot atklātu un skraji aizaugušu litorāla posmu saglabāšanos un mazinot kopējo antropogēnās eitrofikācijas līmeni. Vienlaikus uzlabosies arī ezeru ainaviskā vērtība un rekreācijas iespējas.</w:t>
      </w:r>
    </w:p>
    <w:p w14:paraId="769C084D" w14:textId="77777777" w:rsidR="00B31A40" w:rsidRPr="00E75A2B" w:rsidRDefault="00B31A40" w:rsidP="00C43906">
      <w:pPr>
        <w:ind w:firstLine="0"/>
        <w:rPr>
          <w:b/>
        </w:rPr>
      </w:pPr>
    </w:p>
    <w:p w14:paraId="5E26C53C" w14:textId="77777777" w:rsidR="00B31A40" w:rsidRPr="00E75A2B" w:rsidRDefault="00B31A40" w:rsidP="00C43906">
      <w:pPr>
        <w:ind w:firstLine="0"/>
        <w:rPr>
          <w:b/>
        </w:rPr>
      </w:pPr>
    </w:p>
    <w:p w14:paraId="2E9B4258" w14:textId="5AF75939" w:rsidR="00C43906" w:rsidRPr="00E75A2B" w:rsidRDefault="00C43906" w:rsidP="00C43906">
      <w:pPr>
        <w:ind w:firstLine="0"/>
        <w:rPr>
          <w:rFonts w:eastAsia="Times New Roman" w:cs="Times New Roman"/>
          <w:b/>
          <w:szCs w:val="24"/>
        </w:rPr>
      </w:pPr>
      <w:r w:rsidRPr="00E75A2B">
        <w:rPr>
          <w:b/>
        </w:rPr>
        <w:t>2.</w:t>
      </w:r>
      <w:r w:rsidR="00474B37" w:rsidRPr="00E75A2B">
        <w:rPr>
          <w:b/>
        </w:rPr>
        <w:t>6</w:t>
      </w:r>
      <w:r w:rsidRPr="00E75A2B">
        <w:rPr>
          <w:b/>
        </w:rPr>
        <w:t xml:space="preserve">. </w:t>
      </w:r>
      <w:r w:rsidR="007939FB" w:rsidRPr="00E75A2B">
        <w:rPr>
          <w:b/>
        </w:rPr>
        <w:t>Virsūdens un peldlapu augāja pļaušana un izvākšana</w:t>
      </w:r>
    </w:p>
    <w:p w14:paraId="2B9B96FB" w14:textId="6C34DC2A" w:rsidR="00B72CF7"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Pasākums paredzēts 6,2</w:t>
      </w:r>
      <w:r w:rsidR="009133A1" w:rsidRPr="00E75A2B">
        <w:rPr>
          <w:rFonts w:eastAsia="Times New Roman" w:cs="Times New Roman"/>
          <w:szCs w:val="24"/>
        </w:rPr>
        <w:t>4</w:t>
      </w:r>
      <w:r w:rsidRPr="00E75A2B">
        <w:rPr>
          <w:rFonts w:eastAsia="Times New Roman" w:cs="Times New Roman"/>
          <w:szCs w:val="24"/>
        </w:rPr>
        <w:t xml:space="preserve"> ha kopplatībā Pintu ezerā (vidēji 2855 m garš posms) un 2,9</w:t>
      </w:r>
      <w:r w:rsidR="002D0067" w:rsidRPr="00E75A2B">
        <w:rPr>
          <w:rFonts w:eastAsia="Times New Roman" w:cs="Times New Roman"/>
          <w:szCs w:val="24"/>
        </w:rPr>
        <w:t>9</w:t>
      </w:r>
      <w:r w:rsidRPr="00E75A2B">
        <w:rPr>
          <w:rFonts w:eastAsia="Times New Roman" w:cs="Times New Roman"/>
          <w:szCs w:val="24"/>
        </w:rPr>
        <w:t xml:space="preserve"> ha kopplatībā Šešku ezerā (vidēji 1567 m garš posms, ieskaitot ezera Z daļas vidū esošo lēpju sēkli). </w:t>
      </w:r>
    </w:p>
    <w:p w14:paraId="0AFBF4E0" w14:textId="1569D6B4" w:rsidR="00B72CF7"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Pintu ezerā virsūdens un peldlapu  augāja pļaušana ir jāveic piecos poligonos</w:t>
      </w:r>
      <w:r w:rsidR="00FD1C76" w:rsidRPr="00E75A2B">
        <w:rPr>
          <w:rFonts w:eastAsia="Times New Roman" w:cs="Times New Roman"/>
          <w:szCs w:val="24"/>
        </w:rPr>
        <w:t xml:space="preserve"> (skat. 5.3.1</w:t>
      </w:r>
      <w:r w:rsidR="001E6EE8" w:rsidRPr="00E75A2B">
        <w:rPr>
          <w:rFonts w:eastAsia="Times New Roman" w:cs="Times New Roman"/>
          <w:szCs w:val="24"/>
        </w:rPr>
        <w:t>2</w:t>
      </w:r>
      <w:r w:rsidR="00FD1C76" w:rsidRPr="00E75A2B">
        <w:rPr>
          <w:rFonts w:eastAsia="Times New Roman" w:cs="Times New Roman"/>
          <w:szCs w:val="24"/>
        </w:rPr>
        <w:t>. attēlu)</w:t>
      </w:r>
      <w:r w:rsidRPr="00E75A2B">
        <w:rPr>
          <w:rFonts w:eastAsia="Times New Roman" w:cs="Times New Roman"/>
          <w:szCs w:val="24"/>
        </w:rPr>
        <w:t>, tai skaitā četros zemāk uzskaitītajos no tiem pēc izvēles un iespējām līdz divām trešdaļām platības:</w:t>
      </w:r>
    </w:p>
    <w:p w14:paraId="7EEDF91B" w14:textId="375076AE" w:rsidR="00B72CF7" w:rsidRPr="00E75A2B" w:rsidRDefault="00B72CF7" w:rsidP="004279D5">
      <w:pPr>
        <w:pStyle w:val="ListParagraph"/>
        <w:numPr>
          <w:ilvl w:val="0"/>
          <w:numId w:val="20"/>
        </w:numPr>
        <w:spacing w:line="240" w:lineRule="auto"/>
        <w:contextualSpacing w:val="0"/>
        <w:rPr>
          <w:rFonts w:eastAsia="Times New Roman" w:cs="Times New Roman"/>
          <w:szCs w:val="24"/>
        </w:rPr>
      </w:pPr>
      <w:r w:rsidRPr="00E75A2B">
        <w:rPr>
          <w:rFonts w:eastAsia="Times New Roman" w:cs="Times New Roman"/>
          <w:szCs w:val="24"/>
        </w:rPr>
        <w:t>1. poligons – Pintu ezera DR pakraste posmā no ezera D gala līdz DR peldvietai, platība 0,75 ha, pakrastes posma vidējais garums 230 m;</w:t>
      </w:r>
    </w:p>
    <w:p w14:paraId="0A7A88CF" w14:textId="0B62DB15" w:rsidR="00B72CF7" w:rsidRPr="00E75A2B" w:rsidRDefault="00B72CF7" w:rsidP="004279D5">
      <w:pPr>
        <w:pStyle w:val="ListParagraph"/>
        <w:numPr>
          <w:ilvl w:val="0"/>
          <w:numId w:val="20"/>
        </w:numPr>
        <w:spacing w:line="240" w:lineRule="auto"/>
        <w:contextualSpacing w:val="0"/>
        <w:rPr>
          <w:rFonts w:eastAsia="Times New Roman" w:cs="Times New Roman"/>
          <w:szCs w:val="24"/>
        </w:rPr>
      </w:pPr>
      <w:r w:rsidRPr="00E75A2B">
        <w:rPr>
          <w:rFonts w:eastAsia="Times New Roman" w:cs="Times New Roman"/>
          <w:szCs w:val="24"/>
        </w:rPr>
        <w:t>2. poligons – Pintu ezera R pakraste posmā no DR peldvietas līdz ZR peldvietai, platība 2,3</w:t>
      </w:r>
      <w:r w:rsidR="00D15305" w:rsidRPr="00E75A2B">
        <w:rPr>
          <w:rFonts w:eastAsia="Times New Roman" w:cs="Times New Roman"/>
          <w:szCs w:val="24"/>
        </w:rPr>
        <w:t>4</w:t>
      </w:r>
      <w:r w:rsidRPr="00E75A2B">
        <w:rPr>
          <w:rFonts w:eastAsia="Times New Roman" w:cs="Times New Roman"/>
          <w:szCs w:val="24"/>
        </w:rPr>
        <w:t xml:space="preserve"> ha, pakrastes posma vidējais garums 840 m;</w:t>
      </w:r>
    </w:p>
    <w:p w14:paraId="19DF1464" w14:textId="1A1A7C54" w:rsidR="00B72CF7" w:rsidRPr="00E75A2B" w:rsidRDefault="00B72CF7" w:rsidP="004279D5">
      <w:pPr>
        <w:pStyle w:val="ListParagraph"/>
        <w:numPr>
          <w:ilvl w:val="0"/>
          <w:numId w:val="20"/>
        </w:numPr>
        <w:spacing w:line="240" w:lineRule="auto"/>
        <w:contextualSpacing w:val="0"/>
        <w:rPr>
          <w:rFonts w:eastAsia="Times New Roman" w:cs="Times New Roman"/>
          <w:szCs w:val="24"/>
        </w:rPr>
      </w:pPr>
      <w:r w:rsidRPr="00E75A2B">
        <w:rPr>
          <w:rFonts w:eastAsia="Times New Roman" w:cs="Times New Roman"/>
          <w:szCs w:val="24"/>
        </w:rPr>
        <w:t>3. poligons – Pintu ezera ZR</w:t>
      </w:r>
      <w:r w:rsidR="00F02E30" w:rsidRPr="00E75A2B">
        <w:rPr>
          <w:rFonts w:eastAsia="Times New Roman" w:cs="Times New Roman"/>
          <w:szCs w:val="24"/>
        </w:rPr>
        <w:t>-</w:t>
      </w:r>
      <w:r w:rsidRPr="00E75A2B">
        <w:rPr>
          <w:rFonts w:eastAsia="Times New Roman" w:cs="Times New Roman"/>
          <w:szCs w:val="24"/>
        </w:rPr>
        <w:t>Z pakraste posmā no ZR peldvietas līdz ZRZ peldvietai, platība 0,39 ha, pakrastes posma vidējais garums 170 m;</w:t>
      </w:r>
    </w:p>
    <w:p w14:paraId="1E1DF3BB" w14:textId="3A11BB58" w:rsidR="00B72CF7" w:rsidRPr="00E75A2B" w:rsidRDefault="00B72CF7" w:rsidP="004279D5">
      <w:pPr>
        <w:pStyle w:val="ListParagraph"/>
        <w:numPr>
          <w:ilvl w:val="0"/>
          <w:numId w:val="20"/>
        </w:numPr>
        <w:spacing w:line="240" w:lineRule="auto"/>
        <w:contextualSpacing w:val="0"/>
        <w:rPr>
          <w:rFonts w:eastAsia="Times New Roman" w:cs="Times New Roman"/>
          <w:szCs w:val="24"/>
        </w:rPr>
      </w:pPr>
      <w:r w:rsidRPr="00E75A2B">
        <w:rPr>
          <w:rFonts w:eastAsia="Times New Roman" w:cs="Times New Roman"/>
          <w:szCs w:val="24"/>
        </w:rPr>
        <w:lastRenderedPageBreak/>
        <w:t>4. poligons – Pintu ezera Z pakraste no ZR</w:t>
      </w:r>
      <w:r w:rsidR="008E131F" w:rsidRPr="00E75A2B">
        <w:rPr>
          <w:rFonts w:eastAsia="Times New Roman" w:cs="Times New Roman"/>
          <w:szCs w:val="24"/>
        </w:rPr>
        <w:t>-</w:t>
      </w:r>
      <w:r w:rsidRPr="00E75A2B">
        <w:rPr>
          <w:rFonts w:eastAsia="Times New Roman" w:cs="Times New Roman"/>
          <w:szCs w:val="24"/>
        </w:rPr>
        <w:t>Z peldvietas līdz Grebļukalna pakājes krastmalai, platība 1,60 ha, pakrastes posma vidējais garums 365 m.</w:t>
      </w:r>
    </w:p>
    <w:p w14:paraId="7E1C17A2" w14:textId="546D30FD" w:rsidR="00B72CF7"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Pintu ezera 5. poligons A un D pakrastē posmā gar Gebļukalna pakāji visā tā 1,16 ha platībā un 1250 garajā posmā ūdensaugi jāpļauj 100</w:t>
      </w:r>
      <w:r w:rsidR="009145FD" w:rsidRPr="00E75A2B">
        <w:rPr>
          <w:rFonts w:eastAsia="Times New Roman" w:cs="Times New Roman"/>
          <w:szCs w:val="24"/>
        </w:rPr>
        <w:t> </w:t>
      </w:r>
      <w:r w:rsidRPr="00E75A2B">
        <w:rPr>
          <w:rFonts w:eastAsia="Times New Roman" w:cs="Times New Roman"/>
          <w:szCs w:val="24"/>
        </w:rPr>
        <w:t>% apjomā. Nopļautie ūdensaugi izvācami trīs vietās ezera DR</w:t>
      </w:r>
      <w:r w:rsidR="00F02E30" w:rsidRPr="00E75A2B">
        <w:rPr>
          <w:rFonts w:eastAsia="Times New Roman" w:cs="Times New Roman"/>
          <w:szCs w:val="24"/>
        </w:rPr>
        <w:t>-</w:t>
      </w:r>
      <w:r w:rsidRPr="00E75A2B">
        <w:rPr>
          <w:rFonts w:eastAsia="Times New Roman" w:cs="Times New Roman"/>
          <w:szCs w:val="24"/>
        </w:rPr>
        <w:t>R un ZR</w:t>
      </w:r>
      <w:r w:rsidR="00F02E30" w:rsidRPr="00E75A2B">
        <w:rPr>
          <w:rFonts w:eastAsia="Times New Roman" w:cs="Times New Roman"/>
          <w:szCs w:val="24"/>
        </w:rPr>
        <w:t>-</w:t>
      </w:r>
      <w:r w:rsidRPr="00E75A2B">
        <w:rPr>
          <w:rFonts w:eastAsia="Times New Roman" w:cs="Times New Roman"/>
          <w:szCs w:val="24"/>
        </w:rPr>
        <w:t>Z krastos pie peldvietām (</w:t>
      </w:r>
      <w:r w:rsidR="00B05A87" w:rsidRPr="00E75A2B">
        <w:rPr>
          <w:rFonts w:eastAsia="Times New Roman" w:cs="Times New Roman"/>
          <w:szCs w:val="24"/>
        </w:rPr>
        <w:t>x=</w:t>
      </w:r>
      <w:r w:rsidRPr="00E75A2B">
        <w:rPr>
          <w:rFonts w:eastAsia="Times New Roman" w:cs="Times New Roman"/>
          <w:szCs w:val="24"/>
        </w:rPr>
        <w:t>233936</w:t>
      </w:r>
      <w:r w:rsidR="00B05A87" w:rsidRPr="00E75A2B">
        <w:rPr>
          <w:rFonts w:eastAsia="Times New Roman" w:cs="Times New Roman"/>
          <w:szCs w:val="24"/>
        </w:rPr>
        <w:t>, y=</w:t>
      </w:r>
      <w:r w:rsidRPr="00E75A2B">
        <w:rPr>
          <w:rFonts w:eastAsia="Times New Roman" w:cs="Times New Roman"/>
          <w:szCs w:val="24"/>
        </w:rPr>
        <w:t xml:space="preserve">755362, </w:t>
      </w:r>
      <w:r w:rsidR="00B05A87" w:rsidRPr="00E75A2B">
        <w:rPr>
          <w:rFonts w:eastAsia="Times New Roman" w:cs="Times New Roman"/>
          <w:szCs w:val="24"/>
        </w:rPr>
        <w:t>x=</w:t>
      </w:r>
      <w:r w:rsidRPr="00E75A2B">
        <w:rPr>
          <w:rFonts w:eastAsia="Times New Roman" w:cs="Times New Roman"/>
          <w:szCs w:val="24"/>
        </w:rPr>
        <w:t>234728</w:t>
      </w:r>
      <w:r w:rsidR="00B05A87" w:rsidRPr="00E75A2B">
        <w:rPr>
          <w:rFonts w:eastAsia="Times New Roman" w:cs="Times New Roman"/>
          <w:szCs w:val="24"/>
        </w:rPr>
        <w:t>, y=</w:t>
      </w:r>
      <w:r w:rsidRPr="00E75A2B">
        <w:rPr>
          <w:rFonts w:eastAsia="Times New Roman" w:cs="Times New Roman"/>
          <w:szCs w:val="24"/>
        </w:rPr>
        <w:t xml:space="preserve">755653, </w:t>
      </w:r>
      <w:r w:rsidR="00B05A87" w:rsidRPr="00E75A2B">
        <w:rPr>
          <w:rFonts w:eastAsia="Times New Roman" w:cs="Times New Roman"/>
          <w:szCs w:val="24"/>
        </w:rPr>
        <w:t>x=</w:t>
      </w:r>
      <w:r w:rsidRPr="00E75A2B">
        <w:rPr>
          <w:rFonts w:eastAsia="Times New Roman" w:cs="Times New Roman"/>
          <w:szCs w:val="24"/>
        </w:rPr>
        <w:t>234825</w:t>
      </w:r>
      <w:r w:rsidR="00B05A87" w:rsidRPr="00E75A2B">
        <w:rPr>
          <w:rFonts w:eastAsia="Times New Roman" w:cs="Times New Roman"/>
          <w:szCs w:val="24"/>
        </w:rPr>
        <w:t>, y=</w:t>
      </w:r>
      <w:r w:rsidRPr="00E75A2B">
        <w:rPr>
          <w:rFonts w:eastAsia="Times New Roman" w:cs="Times New Roman"/>
          <w:szCs w:val="24"/>
        </w:rPr>
        <w:t>755799).</w:t>
      </w:r>
    </w:p>
    <w:p w14:paraId="16C3A5BA" w14:textId="7BFD3638" w:rsidR="00B72CF7"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Šešku ezerā virsūdens un peldlapu  augāja pļaušana ir jāveic pēc iespējas 100</w:t>
      </w:r>
      <w:r w:rsidR="009145FD" w:rsidRPr="00E75A2B">
        <w:rPr>
          <w:rFonts w:eastAsia="Times New Roman" w:cs="Times New Roman"/>
          <w:szCs w:val="24"/>
        </w:rPr>
        <w:t> </w:t>
      </w:r>
      <w:r w:rsidRPr="00E75A2B">
        <w:rPr>
          <w:rFonts w:eastAsia="Times New Roman" w:cs="Times New Roman"/>
          <w:szCs w:val="24"/>
        </w:rPr>
        <w:t>% apjomā 3 poligonos</w:t>
      </w:r>
      <w:r w:rsidR="00FD1C76" w:rsidRPr="00E75A2B">
        <w:rPr>
          <w:rFonts w:eastAsia="Times New Roman" w:cs="Times New Roman"/>
          <w:szCs w:val="24"/>
        </w:rPr>
        <w:t xml:space="preserve"> (skat. 5.3.11. attēlu)</w:t>
      </w:r>
      <w:r w:rsidRPr="00E75A2B">
        <w:rPr>
          <w:rFonts w:eastAsia="Times New Roman" w:cs="Times New Roman"/>
          <w:szCs w:val="24"/>
        </w:rPr>
        <w:t>:</w:t>
      </w:r>
    </w:p>
    <w:p w14:paraId="6AB99E6B" w14:textId="04E9FBAC" w:rsidR="00B72CF7" w:rsidRPr="00E75A2B" w:rsidRDefault="00B72CF7" w:rsidP="004279D5">
      <w:pPr>
        <w:pStyle w:val="ListParagraph"/>
        <w:numPr>
          <w:ilvl w:val="0"/>
          <w:numId w:val="21"/>
        </w:numPr>
        <w:spacing w:line="240" w:lineRule="auto"/>
        <w:contextualSpacing w:val="0"/>
        <w:rPr>
          <w:rFonts w:eastAsia="Times New Roman" w:cs="Times New Roman"/>
          <w:szCs w:val="24"/>
        </w:rPr>
      </w:pPr>
      <w:r w:rsidRPr="00E75A2B">
        <w:rPr>
          <w:rFonts w:eastAsia="Times New Roman" w:cs="Times New Roman"/>
          <w:szCs w:val="24"/>
        </w:rPr>
        <w:t>1. poligons – Šešku ezera R pakraste gar Grebļukalna pakāji, izvācot arī ezerā sakritušos kokus un saglabājot neskartas 2020. gadā šajā posmā konstatētās deviņas ūdens ērkšķuzāles (Scolochloa festucacea) audzes, platība 2,3</w:t>
      </w:r>
      <w:r w:rsidR="00AF6D0D" w:rsidRPr="00E75A2B">
        <w:rPr>
          <w:rFonts w:eastAsia="Times New Roman" w:cs="Times New Roman"/>
          <w:szCs w:val="24"/>
        </w:rPr>
        <w:t>4</w:t>
      </w:r>
      <w:r w:rsidRPr="00E75A2B">
        <w:rPr>
          <w:rFonts w:eastAsia="Times New Roman" w:cs="Times New Roman"/>
          <w:szCs w:val="24"/>
        </w:rPr>
        <w:t xml:space="preserve"> ha, pakrastes posma vidējais garums 1420 m;</w:t>
      </w:r>
    </w:p>
    <w:p w14:paraId="6DFF6482" w14:textId="774A250C" w:rsidR="00B72CF7" w:rsidRPr="00E75A2B" w:rsidRDefault="00B72CF7" w:rsidP="004279D5">
      <w:pPr>
        <w:pStyle w:val="ListParagraph"/>
        <w:numPr>
          <w:ilvl w:val="0"/>
          <w:numId w:val="21"/>
        </w:numPr>
        <w:spacing w:line="240" w:lineRule="auto"/>
        <w:contextualSpacing w:val="0"/>
        <w:rPr>
          <w:rFonts w:eastAsia="Times New Roman" w:cs="Times New Roman"/>
          <w:szCs w:val="24"/>
        </w:rPr>
      </w:pPr>
      <w:r w:rsidRPr="00E75A2B">
        <w:rPr>
          <w:rFonts w:eastAsia="Times New Roman" w:cs="Times New Roman"/>
          <w:szCs w:val="24"/>
        </w:rPr>
        <w:t>2. poligons – Šešku ezera DR</w:t>
      </w:r>
      <w:r w:rsidR="00F02E30" w:rsidRPr="00E75A2B">
        <w:rPr>
          <w:rFonts w:eastAsia="Times New Roman" w:cs="Times New Roman"/>
          <w:szCs w:val="24"/>
        </w:rPr>
        <w:t>-</w:t>
      </w:r>
      <w:r w:rsidRPr="00E75A2B">
        <w:rPr>
          <w:rFonts w:eastAsia="Times New Roman" w:cs="Times New Roman"/>
          <w:szCs w:val="24"/>
        </w:rPr>
        <w:t>D pakraste pie laivu novietošanas vietas, platība 0,1</w:t>
      </w:r>
      <w:r w:rsidR="00D15305" w:rsidRPr="00E75A2B">
        <w:rPr>
          <w:rFonts w:eastAsia="Times New Roman" w:cs="Times New Roman"/>
          <w:szCs w:val="24"/>
        </w:rPr>
        <w:t>2</w:t>
      </w:r>
      <w:r w:rsidRPr="00E75A2B">
        <w:rPr>
          <w:rFonts w:eastAsia="Times New Roman" w:cs="Times New Roman"/>
          <w:szCs w:val="24"/>
        </w:rPr>
        <w:t xml:space="preserve"> ha, pakrastes posma vidējais garums 32 m;</w:t>
      </w:r>
    </w:p>
    <w:p w14:paraId="79BFAFCE" w14:textId="751B7384" w:rsidR="00B72CF7" w:rsidRPr="00E75A2B" w:rsidRDefault="00B72CF7" w:rsidP="004279D5">
      <w:pPr>
        <w:pStyle w:val="ListParagraph"/>
        <w:numPr>
          <w:ilvl w:val="0"/>
          <w:numId w:val="21"/>
        </w:numPr>
        <w:spacing w:line="240" w:lineRule="auto"/>
        <w:contextualSpacing w:val="0"/>
        <w:rPr>
          <w:rFonts w:eastAsia="Times New Roman" w:cs="Times New Roman"/>
          <w:szCs w:val="24"/>
        </w:rPr>
      </w:pPr>
      <w:r w:rsidRPr="00E75A2B">
        <w:rPr>
          <w:rFonts w:eastAsia="Times New Roman" w:cs="Times New Roman"/>
          <w:szCs w:val="24"/>
        </w:rPr>
        <w:t>3. poligons – Šešku ezera Z daļas vidū esošais dzelteno lēpju sēklis, platība 0,5</w:t>
      </w:r>
      <w:r w:rsidR="00182B00" w:rsidRPr="00E75A2B">
        <w:rPr>
          <w:rFonts w:eastAsia="Times New Roman" w:cs="Times New Roman"/>
          <w:szCs w:val="24"/>
        </w:rPr>
        <w:t>3</w:t>
      </w:r>
      <w:r w:rsidRPr="00E75A2B">
        <w:rPr>
          <w:rFonts w:eastAsia="Times New Roman" w:cs="Times New Roman"/>
          <w:szCs w:val="24"/>
        </w:rPr>
        <w:t xml:space="preserve"> ha, garums 115 m, platums 65 m.</w:t>
      </w:r>
    </w:p>
    <w:p w14:paraId="49C87748" w14:textId="71DAC02D" w:rsidR="00B72CF7"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Nopļautie ūdensaugi izvācami Šešku ezera DR gala Z puses krastā pie laivu ielaišanas vietas (</w:t>
      </w:r>
      <w:r w:rsidR="00293B00" w:rsidRPr="00E75A2B">
        <w:rPr>
          <w:rFonts w:eastAsia="Times New Roman" w:cs="Times New Roman"/>
          <w:szCs w:val="24"/>
        </w:rPr>
        <w:t>x=</w:t>
      </w:r>
      <w:r w:rsidRPr="00E75A2B">
        <w:rPr>
          <w:rFonts w:eastAsia="Times New Roman" w:cs="Times New Roman"/>
          <w:szCs w:val="24"/>
        </w:rPr>
        <w:t>233490</w:t>
      </w:r>
      <w:r w:rsidR="00293B00" w:rsidRPr="00E75A2B">
        <w:rPr>
          <w:rFonts w:eastAsia="Times New Roman" w:cs="Times New Roman"/>
          <w:szCs w:val="24"/>
        </w:rPr>
        <w:t>, y=</w:t>
      </w:r>
      <w:r w:rsidRPr="00E75A2B">
        <w:rPr>
          <w:rFonts w:eastAsia="Times New Roman" w:cs="Times New Roman"/>
          <w:szCs w:val="24"/>
        </w:rPr>
        <w:t>755254) vai vajadzības gadījumā vēl arī kādās citās vietās Grebļukalna pakājē.</w:t>
      </w:r>
    </w:p>
    <w:p w14:paraId="2A94F254" w14:textId="0FCA992E" w:rsidR="00B72CF7" w:rsidRPr="00E75A2B" w:rsidRDefault="00402700" w:rsidP="005E6050">
      <w:pPr>
        <w:spacing w:line="240" w:lineRule="auto"/>
        <w:ind w:firstLine="0"/>
        <w:rPr>
          <w:rFonts w:eastAsia="Times New Roman" w:cs="Times New Roman"/>
          <w:szCs w:val="24"/>
        </w:rPr>
      </w:pPr>
      <w:r w:rsidRPr="00E75A2B">
        <w:rPr>
          <w:rFonts w:eastAsia="Times New Roman" w:cs="Times New Roman"/>
          <w:szCs w:val="24"/>
        </w:rPr>
        <w:t xml:space="preserve">Saskaņā ar </w:t>
      </w:r>
      <w:r w:rsidR="00B72CF7" w:rsidRPr="00E75A2B">
        <w:rPr>
          <w:rFonts w:eastAsia="Times New Roman" w:cs="Times New Roman"/>
          <w:szCs w:val="24"/>
        </w:rPr>
        <w:t>MK 2006. gada 13. jūnija noteikumi</w:t>
      </w:r>
      <w:r w:rsidRPr="00E75A2B">
        <w:rPr>
          <w:rFonts w:eastAsia="Times New Roman" w:cs="Times New Roman"/>
          <w:szCs w:val="24"/>
        </w:rPr>
        <w:t>em</w:t>
      </w:r>
      <w:r w:rsidR="00B72CF7" w:rsidRPr="00E75A2B">
        <w:rPr>
          <w:rFonts w:eastAsia="Times New Roman" w:cs="Times New Roman"/>
          <w:szCs w:val="24"/>
        </w:rPr>
        <w:t xml:space="preserve"> </w:t>
      </w:r>
      <w:r w:rsidR="00AF6E03" w:rsidRPr="00E75A2B">
        <w:rPr>
          <w:rFonts w:eastAsia="Times New Roman" w:cs="Times New Roman"/>
          <w:szCs w:val="24"/>
        </w:rPr>
        <w:t>N</w:t>
      </w:r>
      <w:r w:rsidR="00B72CF7" w:rsidRPr="00E75A2B">
        <w:rPr>
          <w:rFonts w:eastAsia="Times New Roman" w:cs="Times New Roman"/>
          <w:szCs w:val="24"/>
        </w:rPr>
        <w:t>r.</w:t>
      </w:r>
      <w:r w:rsidR="00AF6E03" w:rsidRPr="00E75A2B">
        <w:rPr>
          <w:rFonts w:eastAsia="Times New Roman" w:cs="Times New Roman"/>
          <w:szCs w:val="24"/>
        </w:rPr>
        <w:t> </w:t>
      </w:r>
      <w:r w:rsidR="00B72CF7" w:rsidRPr="00E75A2B">
        <w:rPr>
          <w:rFonts w:eastAsia="Times New Roman" w:cs="Times New Roman"/>
          <w:szCs w:val="24"/>
        </w:rPr>
        <w:t>475</w:t>
      </w:r>
      <w:r w:rsidR="00AF6E03" w:rsidRPr="00E75A2B">
        <w:rPr>
          <w:rFonts w:eastAsia="Times New Roman" w:cs="Times New Roman"/>
          <w:szCs w:val="24"/>
        </w:rPr>
        <w:t xml:space="preserve"> “</w:t>
      </w:r>
      <w:r w:rsidRPr="00E75A2B">
        <w:rPr>
          <w:rFonts w:eastAsia="Times New Roman" w:cs="Times New Roman"/>
          <w:szCs w:val="24"/>
        </w:rPr>
        <w:t>Virszemes ūdensobjektu un ostu akvatoriju tīrīšanas un padziļināšanas kārtība” ūdensaugu izpļaušana ir atļauta no 1. jūlija līdz 31. martam</w:t>
      </w:r>
      <w:r w:rsidR="00B72CF7" w:rsidRPr="00E75A2B">
        <w:rPr>
          <w:rFonts w:eastAsia="Times New Roman" w:cs="Times New Roman"/>
          <w:szCs w:val="24"/>
        </w:rPr>
        <w:t xml:space="preserve">, pārējā laikā tas ir iespējams ar sertificēta eksperta atzinumu, kā arī saskaņojumu ar </w:t>
      </w:r>
      <w:r w:rsidR="004039E0" w:rsidRPr="00E75A2B">
        <w:rPr>
          <w:rFonts w:eastAsia="Times New Roman" w:cs="Times New Roman"/>
          <w:szCs w:val="24"/>
        </w:rPr>
        <w:t>DAP</w:t>
      </w:r>
      <w:r w:rsidR="00B72CF7" w:rsidRPr="00E75A2B">
        <w:rPr>
          <w:rFonts w:eastAsia="Times New Roman" w:cs="Times New Roman"/>
          <w:szCs w:val="24"/>
        </w:rPr>
        <w:t xml:space="preserve"> un </w:t>
      </w:r>
      <w:r w:rsidR="004039E0" w:rsidRPr="00E75A2B">
        <w:rPr>
          <w:rFonts w:eastAsia="Times New Roman" w:cs="Times New Roman"/>
          <w:szCs w:val="24"/>
        </w:rPr>
        <w:t>VVD</w:t>
      </w:r>
      <w:r w:rsidR="00B72CF7" w:rsidRPr="00E75A2B">
        <w:rPr>
          <w:rFonts w:eastAsia="Times New Roman" w:cs="Times New Roman"/>
          <w:szCs w:val="24"/>
        </w:rPr>
        <w:t>. Pasākums Pintu ezerā vislabāk veicams no jūnija vidus līdz jūlija beigām, bet Šešku ezerā kā ūdensputniem bagātākā ezerā – jūlijā, jo jūlija beigās un augustā ūdensaugi sāk gatavoties ziemas sezonai un tajos esošās barības vielas sāk uzkrāt saknēs, tāpēc kopā ar izpļauto ūdensaugu masu no ezera tiks izņemta mazāka biogēno elementu daļa (Urtāne, 2014, Urtāns, 2017). Ūdensaugu aizaugums ir jāsamazina, lai uzturētu kādu no ezera funkcijām vai procesiem un mazinātu antropogēnās eitrofikācijas radīto negatīvo ietekmju izpausmes:</w:t>
      </w:r>
    </w:p>
    <w:p w14:paraId="2F214CF2" w14:textId="39695C2D"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pēc iespējas novērstu iegrimušo un peldlapu ūdensaugu augāja nomaiņu ar virsūdens augiem;</w:t>
      </w:r>
    </w:p>
    <w:p w14:paraId="2B919DE2" w14:textId="24E16EC2"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veicinātu atklātu ezera pakrastes (litorāla) daļu saglabāšanu vai atjaunošanu;</w:t>
      </w:r>
    </w:p>
    <w:p w14:paraId="0C62A2E6" w14:textId="524087E6"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aizaugušajās ezera daļās veicinātu izrobotas ūdensaugu zonas un no krasta atdalītu augāja saliņu veidošanos;</w:t>
      </w:r>
    </w:p>
    <w:p w14:paraId="3F100315" w14:textId="4EE26603"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veicinātu pakrastes ūdensaugu daudzveidības saglabāšanos un mozaīkveida audžu pastāvēšanu;</w:t>
      </w:r>
    </w:p>
    <w:p w14:paraId="645318F0" w14:textId="003E8DA0"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veidotu izsilstošas seklūdens zonas zooplanktona un zivju kāpuru produkcijas palielināšanā, kā arī nodrošinātu pīļveidīgo un bridējputnu populācijas uzturēšanu;</w:t>
      </w:r>
    </w:p>
    <w:p w14:paraId="62F0A6FF" w14:textId="5EAE2536"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uzlabotu rekreācijas iespējas;</w:t>
      </w:r>
    </w:p>
    <w:p w14:paraId="45436F7C" w14:textId="373DEA24"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samazinātu ezerā esošo barības vielu daudzumu, izpļaujot un izvācot ūdensaugu zaļo masu;</w:t>
      </w:r>
    </w:p>
    <w:p w14:paraId="4718C2A3" w14:textId="6765BA0C" w:rsidR="00B72CF7" w:rsidRPr="00E75A2B" w:rsidRDefault="00B72CF7" w:rsidP="004279D5">
      <w:pPr>
        <w:pStyle w:val="ListParagraph"/>
        <w:numPr>
          <w:ilvl w:val="0"/>
          <w:numId w:val="22"/>
        </w:numPr>
        <w:spacing w:line="240" w:lineRule="auto"/>
        <w:contextualSpacing w:val="0"/>
        <w:rPr>
          <w:rFonts w:eastAsia="Times New Roman" w:cs="Times New Roman"/>
          <w:szCs w:val="24"/>
        </w:rPr>
      </w:pPr>
      <w:r w:rsidRPr="00E75A2B">
        <w:rPr>
          <w:rFonts w:eastAsia="Times New Roman" w:cs="Times New Roman"/>
          <w:szCs w:val="24"/>
        </w:rPr>
        <w:t xml:space="preserve">veicinātu lēnāku atmirušā organiskā materiāla uzkrāšanos un viļņošanās efekta pastiprināšanos, veidojot atvērtas un no ūdensaugiem brīvas pakrastes zonas, lai atmirušo augu daļas un citu ezerā radušo organiskas izcelsmes materiālu viļņu darbība izmestu krastā. </w:t>
      </w:r>
    </w:p>
    <w:p w14:paraId="7B4C0651" w14:textId="61513445" w:rsidR="00C43906" w:rsidRPr="00E75A2B" w:rsidRDefault="00B72CF7" w:rsidP="005E6050">
      <w:pPr>
        <w:spacing w:line="240" w:lineRule="auto"/>
        <w:ind w:firstLine="0"/>
        <w:rPr>
          <w:rFonts w:eastAsia="Times New Roman" w:cs="Times New Roman"/>
          <w:szCs w:val="24"/>
        </w:rPr>
      </w:pPr>
      <w:r w:rsidRPr="00E75A2B">
        <w:rPr>
          <w:rFonts w:eastAsia="Times New Roman" w:cs="Times New Roman"/>
          <w:szCs w:val="24"/>
        </w:rPr>
        <w:t>Niedres jāpļauj no laivas ar uzmontētu iekšdedzes pļaujmašīnu vai arī ar izkapt</w:t>
      </w:r>
      <w:r w:rsidR="009F2FEF" w:rsidRPr="00E75A2B">
        <w:rPr>
          <w:rFonts w:eastAsia="Times New Roman" w:cs="Times New Roman"/>
          <w:szCs w:val="24"/>
        </w:rPr>
        <w:t xml:space="preserve">i, </w:t>
      </w:r>
      <w:r w:rsidRPr="00E75A2B">
        <w:rPr>
          <w:rFonts w:eastAsia="Times New Roman" w:cs="Times New Roman"/>
          <w:szCs w:val="24"/>
        </w:rPr>
        <w:t xml:space="preserve"> brienot gar ezera krastu vai peldot ar laivu, pļaujot iespējami tuvu ezera gruntij un cenšoties saglabāt iegrimušos ūdensaugus. Ūdensaugu pļaušanu ieteicams veikt dienā, kad vējš pūš krasta virzienā. Nopļautās niedres, lēpes un citi ūdensaugi, kas aug niedru un lēpju joslā, ar laivai piestiprināto grābekli ir </w:t>
      </w:r>
      <w:r w:rsidRPr="00E75A2B">
        <w:rPr>
          <w:rFonts w:eastAsia="Times New Roman" w:cs="Times New Roman"/>
          <w:szCs w:val="24"/>
        </w:rPr>
        <w:lastRenderedPageBreak/>
        <w:t xml:space="preserve">jāaiztransportē uz izvēlēto ūdensaugu izvākšanas vietu un tūlīt ar piemērotas tehnikas palīdzību vai arī ar dakšām un grābekļiem ir jāizvāc no ūdens un jānovieto pagaidu uzglabāšanas vietās tādā attālumā, lai viļņošanās rezultātā tās atkal nenonāktu ezerā. Atrodoties pagaidu uzglabāšanas vietā, zaļās masas apjomi ievērojami samazinās, jo no tiem iztvaiko uzkrātais ūdens. Pēc tam izpļautā un apžuvusī augu masa ir jānogādā tam paredzētās </w:t>
      </w:r>
      <w:r w:rsidR="009F2FEF" w:rsidRPr="00E75A2B">
        <w:rPr>
          <w:rFonts w:eastAsia="Times New Roman" w:cs="Times New Roman"/>
          <w:szCs w:val="24"/>
        </w:rPr>
        <w:t>utilizācijas</w:t>
      </w:r>
      <w:r w:rsidRPr="00E75A2B">
        <w:rPr>
          <w:rFonts w:eastAsia="Times New Roman" w:cs="Times New Roman"/>
          <w:szCs w:val="24"/>
        </w:rPr>
        <w:t xml:space="preserve"> vietās (piem., kompostēšanas vietās). Tā kā tiek nopļautas auga zaļās daļas, izpļautie ūdensaugi ataug jau tajā pašā gadā, tāpēc izpļaušana vienā gadā ir jāveic 3-4 reizes un jāatkārto 2-3 gadus pēc kārtas. Pasākuma rezultātā ezeros tiks būtiski samazināts ekspansīvais virsūdens augājs. Paralēli tam, būtiski uzlabosies viļņošanās efekts, šādā veidā veicinot sedimentu izmešanu ezeru krastos un skābekļa režīma uzlabošanos ezeros, kā arī kopējo ezeru ekosistēmu atveseļošanos un antropogēnās eitrofikācijas līmeņa samazināšanos. Ūdensaugu augāja </w:t>
      </w:r>
      <w:r w:rsidR="009F2FEF" w:rsidRPr="00E75A2B">
        <w:rPr>
          <w:rFonts w:eastAsia="Times New Roman" w:cs="Times New Roman"/>
          <w:szCs w:val="24"/>
        </w:rPr>
        <w:t>pļaušana</w:t>
      </w:r>
      <w:r w:rsidRPr="00E75A2B">
        <w:rPr>
          <w:rFonts w:eastAsia="Times New Roman" w:cs="Times New Roman"/>
          <w:szCs w:val="24"/>
        </w:rPr>
        <w:t xml:space="preserve"> nodrošinās arī dažu Pintu ezerā nesenā pagātnē aizaugušo peldvietu atjaunošanu.</w:t>
      </w:r>
    </w:p>
    <w:p w14:paraId="40C6DEB7" w14:textId="555F5B4C" w:rsidR="005E6050" w:rsidRPr="00E75A2B" w:rsidRDefault="00CB0119" w:rsidP="00375CC9">
      <w:pPr>
        <w:spacing w:line="240" w:lineRule="auto"/>
        <w:ind w:firstLine="0"/>
        <w:rPr>
          <w:rFonts w:eastAsia="Times New Roman" w:cs="Times New Roman"/>
          <w:szCs w:val="24"/>
        </w:rPr>
      </w:pPr>
      <w:r w:rsidRPr="00E75A2B">
        <w:rPr>
          <w:rFonts w:eastAsia="Times New Roman" w:cs="Times New Roman"/>
          <w:szCs w:val="24"/>
        </w:rPr>
        <w:t>Pasākuma īstenošanas efektivitāti jāizvērtē, veicot</w:t>
      </w:r>
      <w:r w:rsidR="00013EBA" w:rsidRPr="00E75A2B">
        <w:rPr>
          <w:rFonts w:eastAsia="Times New Roman" w:cs="Times New Roman"/>
          <w:szCs w:val="24"/>
        </w:rPr>
        <w:t xml:space="preserve"> 4.1. un 4.5. pasākumos norādīto monitoringu.</w:t>
      </w:r>
    </w:p>
    <w:p w14:paraId="463E6673" w14:textId="62ED1C92" w:rsidR="00F40149" w:rsidRPr="00E75A2B" w:rsidRDefault="00F40149" w:rsidP="00375CC9">
      <w:pPr>
        <w:spacing w:line="240" w:lineRule="auto"/>
        <w:ind w:firstLine="0"/>
        <w:rPr>
          <w:rFonts w:eastAsia="Times New Roman" w:cs="Times New Roman"/>
          <w:szCs w:val="24"/>
        </w:rPr>
      </w:pPr>
    </w:p>
    <w:p w14:paraId="3D6E023A" w14:textId="77777777" w:rsidR="00F40149" w:rsidRPr="00E75A2B" w:rsidRDefault="00F40149" w:rsidP="00375CC9">
      <w:pPr>
        <w:spacing w:line="240" w:lineRule="auto"/>
        <w:ind w:firstLine="0"/>
        <w:rPr>
          <w:b/>
        </w:rPr>
      </w:pPr>
    </w:p>
    <w:p w14:paraId="6AF7AF0C" w14:textId="214074A0" w:rsidR="00EC213E" w:rsidRPr="00E75A2B" w:rsidRDefault="00EC213E" w:rsidP="00EC213E">
      <w:pPr>
        <w:ind w:firstLine="0"/>
        <w:rPr>
          <w:rFonts w:eastAsia="Times New Roman" w:cs="Times New Roman"/>
          <w:b/>
          <w:szCs w:val="24"/>
        </w:rPr>
      </w:pPr>
      <w:r w:rsidRPr="00E75A2B">
        <w:rPr>
          <w:b/>
        </w:rPr>
        <w:t>2.</w:t>
      </w:r>
      <w:r w:rsidR="006F2C34" w:rsidRPr="00E75A2B">
        <w:rPr>
          <w:b/>
        </w:rPr>
        <w:t>7</w:t>
      </w:r>
      <w:r w:rsidRPr="00E75A2B">
        <w:rPr>
          <w:b/>
        </w:rPr>
        <w:t xml:space="preserve">. </w:t>
      </w:r>
      <w:r w:rsidR="00A723AD" w:rsidRPr="00E75A2B">
        <w:rPr>
          <w:b/>
        </w:rPr>
        <w:t>Invazīvo augu sugu izplatības ierobežošana</w:t>
      </w:r>
    </w:p>
    <w:p w14:paraId="19406B38" w14:textId="705D8AB6" w:rsidR="008624E7" w:rsidRPr="00E75A2B" w:rsidRDefault="0061670E" w:rsidP="00BE1A6F">
      <w:pPr>
        <w:spacing w:line="240" w:lineRule="auto"/>
        <w:ind w:firstLine="0"/>
        <w:rPr>
          <w:rFonts w:eastAsia="Times New Roman" w:cs="Times New Roman"/>
          <w:szCs w:val="24"/>
        </w:rPr>
      </w:pPr>
      <w:r w:rsidRPr="00E75A2B">
        <w:rPr>
          <w:rFonts w:eastAsia="Times New Roman" w:cs="Times New Roman"/>
          <w:szCs w:val="24"/>
        </w:rPr>
        <w:t>DL “Grebļukalns” teritorijā līdz šim konstatēta viena invazīva suga</w:t>
      </w:r>
      <w:r w:rsidR="009D49D9" w:rsidRPr="00E75A2B">
        <w:rPr>
          <w:rFonts w:eastAsia="Times New Roman" w:cs="Times New Roman"/>
          <w:szCs w:val="24"/>
        </w:rPr>
        <w:t xml:space="preserve"> -</w:t>
      </w:r>
      <w:r w:rsidRPr="00E75A2B">
        <w:rPr>
          <w:rFonts w:eastAsia="Times New Roman" w:cs="Times New Roman"/>
          <w:szCs w:val="24"/>
        </w:rPr>
        <w:t xml:space="preserve"> vārpainā korinte </w:t>
      </w:r>
      <w:r w:rsidRPr="00E75A2B">
        <w:rPr>
          <w:rFonts w:eastAsia="Times New Roman" w:cs="Times New Roman"/>
          <w:i/>
          <w:iCs/>
          <w:szCs w:val="24"/>
        </w:rPr>
        <w:t>Amelanchier spicata</w:t>
      </w:r>
      <w:r w:rsidRPr="00E75A2B">
        <w:rPr>
          <w:rFonts w:eastAsia="Times New Roman" w:cs="Times New Roman"/>
          <w:szCs w:val="24"/>
        </w:rPr>
        <w:t xml:space="preserve">. </w:t>
      </w:r>
      <w:r w:rsidR="000A7B75" w:rsidRPr="00E75A2B">
        <w:rPr>
          <w:rFonts w:eastAsia="Times New Roman" w:cs="Times New Roman"/>
          <w:szCs w:val="24"/>
        </w:rPr>
        <w:t>Vārpainā korinte aug kā</w:t>
      </w:r>
      <w:r w:rsidRPr="00E75A2B">
        <w:rPr>
          <w:rFonts w:eastAsia="Times New Roman" w:cs="Times New Roman"/>
          <w:szCs w:val="24"/>
        </w:rPr>
        <w:t xml:space="preserve"> līdz 6–8 m augsts krūms, reizēm aug kā koks. </w:t>
      </w:r>
      <w:r w:rsidR="00FB5856" w:rsidRPr="00E75A2B">
        <w:rPr>
          <w:rFonts w:eastAsia="Times New Roman" w:cs="Times New Roman"/>
          <w:szCs w:val="24"/>
        </w:rPr>
        <w:t>Tā v</w:t>
      </w:r>
      <w:r w:rsidRPr="00E75A2B">
        <w:rPr>
          <w:rFonts w:eastAsia="Times New Roman" w:cs="Times New Roman"/>
          <w:szCs w:val="24"/>
        </w:rPr>
        <w:t>eido blīvu krūmu stāvu iepriekš atklātos, gaišos priežu mežos un mežmalās, kas bieži kavē valdošo koku sugu atjaunošanos</w:t>
      </w:r>
      <w:r w:rsidR="008624E7" w:rsidRPr="00E75A2B">
        <w:rPr>
          <w:rFonts w:eastAsia="Times New Roman" w:cs="Times New Roman"/>
          <w:szCs w:val="24"/>
        </w:rPr>
        <w:t>,</w:t>
      </w:r>
      <w:r w:rsidRPr="00E75A2B">
        <w:rPr>
          <w:rFonts w:eastAsia="Times New Roman" w:cs="Times New Roman"/>
          <w:szCs w:val="24"/>
        </w:rPr>
        <w:t xml:space="preserve"> augtenē </w:t>
      </w:r>
      <w:r w:rsidR="008624E7" w:rsidRPr="00E75A2B">
        <w:rPr>
          <w:rFonts w:eastAsia="Times New Roman" w:cs="Times New Roman"/>
          <w:szCs w:val="24"/>
        </w:rPr>
        <w:t>iz</w:t>
      </w:r>
      <w:r w:rsidRPr="00E75A2B">
        <w:rPr>
          <w:rFonts w:eastAsia="Times New Roman" w:cs="Times New Roman"/>
          <w:szCs w:val="24"/>
        </w:rPr>
        <w:t>main</w:t>
      </w:r>
      <w:r w:rsidR="008624E7" w:rsidRPr="00E75A2B">
        <w:rPr>
          <w:rFonts w:eastAsia="Times New Roman" w:cs="Times New Roman"/>
          <w:szCs w:val="24"/>
        </w:rPr>
        <w:t>a</w:t>
      </w:r>
      <w:r w:rsidRPr="00E75A2B">
        <w:rPr>
          <w:rFonts w:eastAsia="Times New Roman" w:cs="Times New Roman"/>
          <w:szCs w:val="24"/>
        </w:rPr>
        <w:t xml:space="preserve"> vietējo augu sabiedrības, augsnes barības vielu sastāv</w:t>
      </w:r>
      <w:r w:rsidR="008624E7" w:rsidRPr="00E75A2B">
        <w:rPr>
          <w:rFonts w:eastAsia="Times New Roman" w:cs="Times New Roman"/>
          <w:szCs w:val="24"/>
        </w:rPr>
        <w:t>u</w:t>
      </w:r>
      <w:r w:rsidRPr="00E75A2B">
        <w:rPr>
          <w:rFonts w:eastAsia="Times New Roman" w:cs="Times New Roman"/>
          <w:szCs w:val="24"/>
        </w:rPr>
        <w:t xml:space="preserve"> un īpaši </w:t>
      </w:r>
      <w:r w:rsidR="008624E7" w:rsidRPr="00E75A2B">
        <w:rPr>
          <w:rFonts w:eastAsia="Times New Roman" w:cs="Times New Roman"/>
          <w:szCs w:val="24"/>
        </w:rPr>
        <w:t xml:space="preserve">- </w:t>
      </w:r>
      <w:r w:rsidRPr="00E75A2B">
        <w:rPr>
          <w:rFonts w:eastAsia="Times New Roman" w:cs="Times New Roman"/>
          <w:szCs w:val="24"/>
        </w:rPr>
        <w:t>apgaismojuma apstākļ</w:t>
      </w:r>
      <w:r w:rsidR="008624E7" w:rsidRPr="00E75A2B">
        <w:rPr>
          <w:rFonts w:eastAsia="Times New Roman" w:cs="Times New Roman"/>
          <w:szCs w:val="24"/>
        </w:rPr>
        <w:t>us</w:t>
      </w:r>
      <w:r w:rsidRPr="00E75A2B">
        <w:rPr>
          <w:rFonts w:eastAsia="Times New Roman" w:cs="Times New Roman"/>
          <w:szCs w:val="24"/>
        </w:rPr>
        <w:t>. Vārpainās korintes parādīšanās un strauja izplatība dabiskos un daļēji dabiskos biotopos var radīt būtiskas izmaiņas ainavā. Strauja un progresīva sugas izplatība notiek</w:t>
      </w:r>
      <w:r w:rsidR="007F132D" w:rsidRPr="00E75A2B">
        <w:rPr>
          <w:rFonts w:eastAsia="Times New Roman" w:cs="Times New Roman"/>
          <w:szCs w:val="24"/>
        </w:rPr>
        <w:t>,</w:t>
      </w:r>
      <w:r w:rsidRPr="00E75A2B">
        <w:rPr>
          <w:rFonts w:eastAsia="Times New Roman" w:cs="Times New Roman"/>
          <w:szCs w:val="24"/>
        </w:rPr>
        <w:t xml:space="preserve"> pateicoties piemērotiem ekoloģiskiem apstākļiem un zemai konkurencei ar citām sugām. Sugas daudzumu var kontrolēt, izcērtot krūmus, taču augi ļoti ātri ataug un izdzen daudz sakņu dzinumu. Nogriežot zarus pavasarī vai vasaras sākumā, vēl tajā pašā gadā izaug līdz pat 0,75 cm garas atvases</w:t>
      </w:r>
      <w:r w:rsidR="007F132D" w:rsidRPr="00E75A2B">
        <w:rPr>
          <w:rStyle w:val="FootnoteReference"/>
          <w:rFonts w:eastAsia="Times New Roman" w:cs="Times New Roman"/>
          <w:szCs w:val="24"/>
        </w:rPr>
        <w:footnoteReference w:id="33"/>
      </w:r>
      <w:r w:rsidRPr="00E75A2B">
        <w:rPr>
          <w:rFonts w:eastAsia="Times New Roman" w:cs="Times New Roman"/>
          <w:szCs w:val="24"/>
        </w:rPr>
        <w:t xml:space="preserve">. </w:t>
      </w:r>
    </w:p>
    <w:p w14:paraId="5BEFD7B4" w14:textId="77777777" w:rsidR="00F7798D" w:rsidRPr="00E75A2B" w:rsidRDefault="00F7798D" w:rsidP="00F7798D">
      <w:pPr>
        <w:spacing w:line="240" w:lineRule="auto"/>
        <w:ind w:firstLine="0"/>
        <w:rPr>
          <w:rFonts w:eastAsia="Times New Roman" w:cs="Times New Roman"/>
          <w:szCs w:val="24"/>
        </w:rPr>
      </w:pPr>
      <w:r w:rsidRPr="00E75A2B">
        <w:rPr>
          <w:rFonts w:eastAsia="Times New Roman" w:cs="Times New Roman"/>
          <w:szCs w:val="24"/>
        </w:rPr>
        <w:t xml:space="preserve">DL “Grebļukalns”  teritorijā suga konstatēta divos poligonos kopumā aptuveni 0,25 ha platībā: teritorijas DR daļā un uz ZR no Pintu ezera ES nozīmes īpaši aizsargājamā biotopā 9060 </w:t>
      </w:r>
      <w:r w:rsidRPr="00E75A2B">
        <w:rPr>
          <w:rFonts w:eastAsia="Times New Roman" w:cs="Times New Roman"/>
          <w:i/>
          <w:iCs/>
          <w:szCs w:val="24"/>
        </w:rPr>
        <w:t>Skujkoku meži uz osveida reljefa formām</w:t>
      </w:r>
      <w:r w:rsidRPr="00E75A2B">
        <w:rPr>
          <w:rFonts w:eastAsia="Times New Roman" w:cs="Times New Roman"/>
          <w:szCs w:val="24"/>
        </w:rPr>
        <w:t xml:space="preserve"> (skat. 5.3.13. attēlu). 2021. gadā suga sastopama nelielā daudzumā un nav paspējusi izplatīties pārējā teritorijā. Lai ierobežotu invazīvās sugas izplatīšanos, ieteicams nocirst vārpainās korintes krūmus un iznīcināt to saknes, tādā veidā nodrošinot pilnīgu sugas izskaušanu no teritorijas. Tā kā invazīvās sugas ātri izplatās, pirms apsaimniekošanas pasākuma uzsākšanas ir ieteicams vēlreiz apsekot teritoriju, lai konstatētu, vai suga nav izplatījusies arī blakus platībās.</w:t>
      </w:r>
    </w:p>
    <w:p w14:paraId="4F9F604D" w14:textId="77777777" w:rsidR="00F7798D" w:rsidRPr="00E75A2B" w:rsidRDefault="00F7798D" w:rsidP="00BE1A6F">
      <w:pPr>
        <w:spacing w:line="240" w:lineRule="auto"/>
        <w:ind w:firstLine="0"/>
        <w:rPr>
          <w:rFonts w:eastAsia="Times New Roman" w:cs="Times New Roman"/>
          <w:szCs w:val="24"/>
        </w:rPr>
      </w:pPr>
    </w:p>
    <w:p w14:paraId="4BFE1136" w14:textId="2CD5E7D0" w:rsidR="004B53CD" w:rsidRPr="00E75A2B" w:rsidRDefault="000470FF" w:rsidP="004B53CD">
      <w:pPr>
        <w:spacing w:line="240" w:lineRule="auto"/>
        <w:ind w:firstLine="0"/>
        <w:rPr>
          <w:rFonts w:eastAsia="Times New Roman" w:cs="Times New Roman"/>
          <w:szCs w:val="24"/>
        </w:rPr>
      </w:pPr>
      <w:r w:rsidRPr="00E75A2B">
        <w:rPr>
          <w:rFonts w:eastAsia="Times New Roman" w:cs="Times New Roman"/>
          <w:noProof/>
          <w:szCs w:val="24"/>
        </w:rPr>
        <w:lastRenderedPageBreak/>
        <w:drawing>
          <wp:inline distT="0" distB="0" distL="0" distR="0" wp14:anchorId="252ADFC5" wp14:editId="01456CE5">
            <wp:extent cx="6120130" cy="4326890"/>
            <wp:effectExtent l="0" t="0" r="0" b="0"/>
            <wp:docPr id="918145595" name="Attēls 91814559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5" name="Attēls 918145595" descr="Attēls, kurā ir karte&#10;&#10;Apraksts ģenerēts automātiski"/>
                    <pic:cNvPicPr/>
                  </pic:nvPicPr>
                  <pic:blipFill>
                    <a:blip r:embed="rId123"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3B4627FB" w14:textId="7B44A0A6" w:rsidR="000529C9" w:rsidRPr="00E75A2B" w:rsidRDefault="000529C9" w:rsidP="009F2FEF">
      <w:pPr>
        <w:pStyle w:val="ListParagraph"/>
        <w:spacing w:after="0" w:line="240" w:lineRule="auto"/>
        <w:ind w:left="0" w:firstLine="0"/>
        <w:contextualSpacing w:val="0"/>
        <w:jc w:val="center"/>
        <w:rPr>
          <w:rFonts w:eastAsia="Times New Roman" w:cs="Times New Roman"/>
          <w:szCs w:val="24"/>
        </w:rPr>
      </w:pPr>
      <w:r w:rsidRPr="00E75A2B">
        <w:rPr>
          <w:lang w:eastAsia="lv-LV"/>
        </w:rPr>
        <w:t>5.3.1</w:t>
      </w:r>
      <w:r w:rsidR="001E6EE8" w:rsidRPr="00E75A2B">
        <w:rPr>
          <w:lang w:eastAsia="lv-LV"/>
        </w:rPr>
        <w:t>3</w:t>
      </w:r>
      <w:r w:rsidRPr="00E75A2B">
        <w:rPr>
          <w:lang w:eastAsia="lv-LV"/>
        </w:rPr>
        <w:t>. attēls. Invazīvo augu sugu ierobežošanas pasākumi.</w:t>
      </w:r>
    </w:p>
    <w:p w14:paraId="0AA37424" w14:textId="77777777" w:rsidR="00F40149" w:rsidRPr="00E75A2B" w:rsidRDefault="00F40149">
      <w:pPr>
        <w:spacing w:after="160" w:line="259" w:lineRule="auto"/>
        <w:ind w:firstLine="0"/>
        <w:jc w:val="left"/>
        <w:rPr>
          <w:b/>
        </w:rPr>
      </w:pPr>
    </w:p>
    <w:p w14:paraId="6F2C3C7C" w14:textId="0F1965E6" w:rsidR="00F40149" w:rsidRPr="00E75A2B" w:rsidRDefault="00F40149" w:rsidP="00F40149">
      <w:pPr>
        <w:spacing w:line="240" w:lineRule="auto"/>
        <w:ind w:firstLine="0"/>
        <w:rPr>
          <w:rFonts w:eastAsia="Times New Roman" w:cs="Times New Roman"/>
          <w:szCs w:val="24"/>
        </w:rPr>
      </w:pPr>
    </w:p>
    <w:p w14:paraId="5C66DDFA" w14:textId="77777777" w:rsidR="00F40149" w:rsidRPr="00E75A2B" w:rsidRDefault="00F40149" w:rsidP="00F40149">
      <w:pPr>
        <w:spacing w:line="240" w:lineRule="auto"/>
        <w:ind w:firstLine="0"/>
        <w:rPr>
          <w:b/>
        </w:rPr>
      </w:pPr>
    </w:p>
    <w:p w14:paraId="07DE1273" w14:textId="328FAD64" w:rsidR="00EC213E" w:rsidRPr="00E75A2B" w:rsidRDefault="00EC213E" w:rsidP="00EC213E">
      <w:pPr>
        <w:ind w:firstLine="0"/>
        <w:rPr>
          <w:rFonts w:eastAsia="Times New Roman" w:cs="Times New Roman"/>
          <w:b/>
          <w:szCs w:val="24"/>
        </w:rPr>
      </w:pPr>
      <w:r w:rsidRPr="00E75A2B">
        <w:rPr>
          <w:b/>
        </w:rPr>
        <w:t>2.</w:t>
      </w:r>
      <w:r w:rsidR="006F2C34" w:rsidRPr="00E75A2B">
        <w:rPr>
          <w:b/>
        </w:rPr>
        <w:t>8</w:t>
      </w:r>
      <w:r w:rsidRPr="00E75A2B">
        <w:rPr>
          <w:b/>
        </w:rPr>
        <w:t xml:space="preserve">. </w:t>
      </w:r>
      <w:r w:rsidR="00EE3969" w:rsidRPr="00E75A2B">
        <w:rPr>
          <w:b/>
        </w:rPr>
        <w:t xml:space="preserve">Bebru aizsprostu nojaukšana uz Patmalīšu upes </w:t>
      </w:r>
    </w:p>
    <w:p w14:paraId="34CAD0DC" w14:textId="4B13112F" w:rsidR="0097083B" w:rsidRPr="00E75A2B" w:rsidRDefault="0097083B" w:rsidP="00BE1A6F">
      <w:pPr>
        <w:spacing w:line="240" w:lineRule="auto"/>
        <w:ind w:firstLine="0"/>
        <w:rPr>
          <w:rFonts w:eastAsia="Times New Roman" w:cs="Times New Roman"/>
          <w:szCs w:val="24"/>
        </w:rPr>
      </w:pPr>
      <w:r w:rsidRPr="00E75A2B">
        <w:rPr>
          <w:rFonts w:eastAsia="Times New Roman" w:cs="Times New Roman"/>
          <w:szCs w:val="24"/>
        </w:rPr>
        <w:t>Lai atgrieztu Šešku ezera ūdens līmeni normālajā augstumā, kas bebru darbības dēļ ir bijis ilgstoši paaugstināts par aptuveni 30 cm, izraisot pastiprinātu biogēnu elementu ienesi no appludinātās ezera piekrastes un tam sekojošu plašas vienlaidus virsūdens augu joslas izveidošanos ezera litorālā, nepieciešams izjaukt vienu vai divus bebru dambjus uz iztekošās Patma</w:t>
      </w:r>
      <w:r w:rsidR="00BB6A76" w:rsidRPr="00E75A2B">
        <w:rPr>
          <w:rFonts w:eastAsia="Times New Roman" w:cs="Times New Roman"/>
          <w:szCs w:val="24"/>
        </w:rPr>
        <w:t>l</w:t>
      </w:r>
      <w:r w:rsidRPr="00E75A2B">
        <w:rPr>
          <w:rFonts w:eastAsia="Times New Roman" w:cs="Times New Roman"/>
          <w:szCs w:val="24"/>
        </w:rPr>
        <w:t xml:space="preserve">īšu upes. Analizējot vairākas pēdējo desmit gadu laikā uzņemtās ortofotkartes, iespējamie </w:t>
      </w:r>
      <w:r w:rsidR="009F2FEF" w:rsidRPr="00E75A2B">
        <w:rPr>
          <w:rFonts w:eastAsia="Times New Roman" w:cs="Times New Roman"/>
          <w:szCs w:val="24"/>
        </w:rPr>
        <w:t>aizsprosti</w:t>
      </w:r>
      <w:r w:rsidRPr="00E75A2B">
        <w:rPr>
          <w:rFonts w:eastAsia="Times New Roman" w:cs="Times New Roman"/>
          <w:szCs w:val="24"/>
        </w:rPr>
        <w:t xml:space="preserve"> lokalizēti divās vietās (</w:t>
      </w:r>
      <w:r w:rsidR="00B23FA6" w:rsidRPr="00E75A2B">
        <w:rPr>
          <w:rFonts w:eastAsia="Times New Roman" w:cs="Times New Roman"/>
          <w:szCs w:val="24"/>
        </w:rPr>
        <w:t>x=</w:t>
      </w:r>
      <w:r w:rsidRPr="00E75A2B">
        <w:rPr>
          <w:rFonts w:eastAsia="Times New Roman" w:cs="Times New Roman"/>
          <w:szCs w:val="24"/>
        </w:rPr>
        <w:t>234642</w:t>
      </w:r>
      <w:r w:rsidR="00B23FA6" w:rsidRPr="00E75A2B">
        <w:rPr>
          <w:rFonts w:eastAsia="Times New Roman" w:cs="Times New Roman"/>
          <w:szCs w:val="24"/>
        </w:rPr>
        <w:t>, y=</w:t>
      </w:r>
      <w:r w:rsidRPr="00E75A2B">
        <w:rPr>
          <w:rFonts w:eastAsia="Times New Roman" w:cs="Times New Roman"/>
          <w:szCs w:val="24"/>
        </w:rPr>
        <w:t xml:space="preserve">756387 un </w:t>
      </w:r>
      <w:r w:rsidR="00B23FA6" w:rsidRPr="00E75A2B">
        <w:rPr>
          <w:rFonts w:eastAsia="Times New Roman" w:cs="Times New Roman"/>
          <w:szCs w:val="24"/>
        </w:rPr>
        <w:t>x=</w:t>
      </w:r>
      <w:r w:rsidRPr="00E75A2B">
        <w:rPr>
          <w:rFonts w:eastAsia="Times New Roman" w:cs="Times New Roman"/>
          <w:szCs w:val="24"/>
        </w:rPr>
        <w:t>235183</w:t>
      </w:r>
      <w:r w:rsidR="00B23FA6" w:rsidRPr="00E75A2B">
        <w:rPr>
          <w:rFonts w:eastAsia="Times New Roman" w:cs="Times New Roman"/>
          <w:szCs w:val="24"/>
        </w:rPr>
        <w:t>, y=</w:t>
      </w:r>
      <w:r w:rsidRPr="00E75A2B">
        <w:rPr>
          <w:rFonts w:eastAsia="Times New Roman" w:cs="Times New Roman"/>
          <w:szCs w:val="24"/>
        </w:rPr>
        <w:t xml:space="preserve">756641), tomēr </w:t>
      </w:r>
      <w:r w:rsidR="00256069" w:rsidRPr="00E75A2B">
        <w:rPr>
          <w:rFonts w:eastAsia="Times New Roman" w:cs="Times New Roman"/>
          <w:szCs w:val="24"/>
        </w:rPr>
        <w:t xml:space="preserve">pirms darbu </w:t>
      </w:r>
      <w:r w:rsidR="00266C48" w:rsidRPr="00E75A2B">
        <w:rPr>
          <w:rFonts w:eastAsia="Times New Roman" w:cs="Times New Roman"/>
          <w:szCs w:val="24"/>
        </w:rPr>
        <w:t xml:space="preserve">uzsākšanas </w:t>
      </w:r>
      <w:r w:rsidRPr="00E75A2B">
        <w:rPr>
          <w:rFonts w:eastAsia="Times New Roman" w:cs="Times New Roman"/>
          <w:szCs w:val="24"/>
        </w:rPr>
        <w:t xml:space="preserve">situācija vēl jāpārbauda un jāprecizē dabā. Pēc </w:t>
      </w:r>
      <w:r w:rsidR="009F2FEF" w:rsidRPr="00E75A2B">
        <w:rPr>
          <w:rFonts w:eastAsia="Times New Roman" w:cs="Times New Roman"/>
          <w:szCs w:val="24"/>
        </w:rPr>
        <w:t>aizsprostu</w:t>
      </w:r>
      <w:r w:rsidRPr="00E75A2B">
        <w:rPr>
          <w:rFonts w:eastAsia="Times New Roman" w:cs="Times New Roman"/>
          <w:szCs w:val="24"/>
        </w:rPr>
        <w:t xml:space="preserve"> izjaukšanas nepieciešams turpināt veikt bebru darbības monitoringu</w:t>
      </w:r>
      <w:r w:rsidR="00995314" w:rsidRPr="00E75A2B">
        <w:rPr>
          <w:rFonts w:eastAsia="Times New Roman" w:cs="Times New Roman"/>
          <w:szCs w:val="24"/>
        </w:rPr>
        <w:t xml:space="preserve"> un nepieciešamības gadījumā darbību atkārtot</w:t>
      </w:r>
      <w:r w:rsidRPr="00E75A2B">
        <w:rPr>
          <w:rFonts w:eastAsia="Times New Roman" w:cs="Times New Roman"/>
          <w:szCs w:val="24"/>
        </w:rPr>
        <w:t>.</w:t>
      </w:r>
    </w:p>
    <w:p w14:paraId="1571D821" w14:textId="4F52C63E" w:rsidR="00936152" w:rsidRPr="00E75A2B" w:rsidRDefault="009E6EA3" w:rsidP="006F160B">
      <w:pPr>
        <w:spacing w:after="0" w:line="240" w:lineRule="auto"/>
        <w:ind w:firstLine="0"/>
        <w:jc w:val="center"/>
        <w:rPr>
          <w:rFonts w:eastAsia="Times New Roman" w:cs="Times New Roman"/>
          <w:szCs w:val="24"/>
        </w:rPr>
      </w:pPr>
      <w:r w:rsidRPr="00E75A2B">
        <w:rPr>
          <w:rFonts w:eastAsia="Times New Roman" w:cs="Times New Roman"/>
          <w:noProof/>
          <w:szCs w:val="24"/>
        </w:rPr>
        <w:lastRenderedPageBreak/>
        <w:drawing>
          <wp:inline distT="0" distB="0" distL="0" distR="0" wp14:anchorId="358C28FE" wp14:editId="4E5E2ED9">
            <wp:extent cx="6120130" cy="4326890"/>
            <wp:effectExtent l="0" t="0" r="0" b="0"/>
            <wp:docPr id="918145542" name="Attēls 91814554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2" name="Attēls 918145542" descr="Attēls, kurā ir karte&#10;&#10;Apraksts ģenerēts automātiski"/>
                    <pic:cNvPicPr/>
                  </pic:nvPicPr>
                  <pic:blipFill>
                    <a:blip r:embed="rId124"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2892D299" w14:textId="053DC08F" w:rsidR="009D7B2A" w:rsidRPr="00E75A2B" w:rsidRDefault="006F160B" w:rsidP="006F160B">
      <w:pPr>
        <w:spacing w:after="0"/>
        <w:ind w:firstLine="0"/>
        <w:jc w:val="center"/>
      </w:pPr>
      <w:r w:rsidRPr="00E75A2B">
        <w:t>5.3.</w:t>
      </w:r>
      <w:r w:rsidR="009E6EA3" w:rsidRPr="00E75A2B">
        <w:t>1</w:t>
      </w:r>
      <w:r w:rsidR="001E6EE8" w:rsidRPr="00E75A2B">
        <w:t>4</w:t>
      </w:r>
      <w:r w:rsidR="00936152" w:rsidRPr="00E75A2B">
        <w:t>. attēls. Ter</w:t>
      </w:r>
      <w:r w:rsidR="004A1A95" w:rsidRPr="00E75A2B">
        <w:t>itorija, kurā veicama bebru aizsprostu nojaukšana un bebru darbības ierobežošana.</w:t>
      </w:r>
    </w:p>
    <w:p w14:paraId="0F2BB99B" w14:textId="77777777" w:rsidR="00F7798D" w:rsidRPr="00E75A2B" w:rsidRDefault="00F7798D" w:rsidP="00F40149">
      <w:pPr>
        <w:spacing w:line="240" w:lineRule="auto"/>
        <w:ind w:firstLine="0"/>
        <w:rPr>
          <w:rFonts w:eastAsia="Times New Roman" w:cs="Times New Roman"/>
          <w:szCs w:val="24"/>
        </w:rPr>
      </w:pPr>
    </w:p>
    <w:p w14:paraId="03D7CF6F" w14:textId="1B3303F6" w:rsidR="00F40149" w:rsidRPr="00E75A2B" w:rsidRDefault="00F40149" w:rsidP="00F40149">
      <w:pPr>
        <w:spacing w:line="240" w:lineRule="auto"/>
        <w:ind w:firstLine="0"/>
        <w:rPr>
          <w:rFonts w:eastAsia="Times New Roman" w:cs="Times New Roman"/>
          <w:szCs w:val="24"/>
        </w:rPr>
      </w:pPr>
      <w:r w:rsidRPr="00E75A2B">
        <w:rPr>
          <w:rFonts w:eastAsia="Times New Roman" w:cs="Times New Roman"/>
          <w:szCs w:val="24"/>
        </w:rPr>
        <w:t>Ūdens līmeņa normalizēšana Šešku ezerā kopā ar virsūdens augu un peldlapu augu pļaušanu un izvākšanu nodrošinās atklātu un skraji aizaugušu litorāla posmu pakāpenisku atjaunošanos, kā arī mazinās pārpurvošanās procesus ezera krastmalā, šādi veicinot arī labāku piekļuvi ezeram un uzlabojot tā kopējo ainaviskumu un rekreācijas iespējas.</w:t>
      </w:r>
    </w:p>
    <w:p w14:paraId="093D7758" w14:textId="77777777" w:rsidR="00F40149" w:rsidRPr="00E75A2B" w:rsidRDefault="00F40149" w:rsidP="00F40149">
      <w:pPr>
        <w:spacing w:line="240" w:lineRule="auto"/>
        <w:ind w:firstLine="0"/>
      </w:pPr>
      <w:r w:rsidRPr="00E75A2B">
        <w:t xml:space="preserve">Biotopa 91E0* </w:t>
      </w:r>
      <w:r w:rsidRPr="00E75A2B">
        <w:rPr>
          <w:i/>
        </w:rPr>
        <w:t xml:space="preserve">Aluviāli meži (aluviāli krastmalu un palieņu meži) </w:t>
      </w:r>
      <w:r w:rsidRPr="00E75A2B">
        <w:t>poligonā 18GE079_177 novērota nevēlama bebru darbība. Biotopa platībā un Patmalīšu upē lejpus biotopa līdz Kausas pilskalnam veicama bebru dambju nojaukšana un turpmāka regulāra to apsekošana un nojaukšana, lai atjaunotu upes un tās palieņu dabisko hidroloģisko režīmu.</w:t>
      </w:r>
    </w:p>
    <w:p w14:paraId="16183048" w14:textId="77777777" w:rsidR="00F40149" w:rsidRPr="00E75A2B" w:rsidRDefault="00F40149" w:rsidP="00F40149">
      <w:pPr>
        <w:spacing w:line="240" w:lineRule="auto"/>
        <w:ind w:firstLine="0"/>
      </w:pPr>
      <w:r w:rsidRPr="00E75A2B">
        <w:t>Kopējā platība, kurā veicama bebru dambju izjaukšana un bebru darbības ierobežošana, ir 26,64 ha (skat. 5.3.14. attēlu).</w:t>
      </w:r>
    </w:p>
    <w:p w14:paraId="30471837" w14:textId="73C3105B" w:rsidR="0054564E" w:rsidRPr="00E75A2B" w:rsidRDefault="0054564E">
      <w:pPr>
        <w:spacing w:after="160" w:line="259" w:lineRule="auto"/>
        <w:ind w:firstLine="0"/>
        <w:jc w:val="left"/>
        <w:rPr>
          <w:b/>
        </w:rPr>
      </w:pPr>
    </w:p>
    <w:p w14:paraId="1D577416" w14:textId="77777777" w:rsidR="00F40149" w:rsidRPr="00E75A2B" w:rsidRDefault="00F40149">
      <w:pPr>
        <w:spacing w:after="160" w:line="259" w:lineRule="auto"/>
        <w:ind w:firstLine="0"/>
        <w:jc w:val="left"/>
        <w:rPr>
          <w:b/>
        </w:rPr>
      </w:pPr>
    </w:p>
    <w:p w14:paraId="035DD58F" w14:textId="77777777" w:rsidR="00F7798D" w:rsidRPr="00E75A2B" w:rsidRDefault="00F7798D">
      <w:pPr>
        <w:spacing w:after="160" w:line="259" w:lineRule="auto"/>
        <w:ind w:firstLine="0"/>
        <w:jc w:val="left"/>
        <w:rPr>
          <w:b/>
        </w:rPr>
      </w:pPr>
      <w:r w:rsidRPr="00E75A2B">
        <w:rPr>
          <w:b/>
        </w:rPr>
        <w:br w:type="page"/>
      </w:r>
    </w:p>
    <w:p w14:paraId="3D70A7D7" w14:textId="1B7C1C7E" w:rsidR="00ED7495" w:rsidRPr="00E75A2B" w:rsidRDefault="00ED7495" w:rsidP="00ED7495">
      <w:pPr>
        <w:ind w:firstLine="0"/>
        <w:rPr>
          <w:rFonts w:eastAsia="Times New Roman" w:cs="Times New Roman"/>
          <w:b/>
          <w:szCs w:val="24"/>
        </w:rPr>
      </w:pPr>
      <w:r w:rsidRPr="00E75A2B">
        <w:rPr>
          <w:b/>
        </w:rPr>
        <w:lastRenderedPageBreak/>
        <w:t xml:space="preserve">2.9. </w:t>
      </w:r>
      <w:r w:rsidR="002C48D7" w:rsidRPr="00E75A2B">
        <w:rPr>
          <w:b/>
        </w:rPr>
        <w:t>Zālāju un lauču uzturēšana</w:t>
      </w:r>
    </w:p>
    <w:p w14:paraId="1EFAB962" w14:textId="77777777" w:rsidR="0031080D" w:rsidRPr="00E75A2B" w:rsidRDefault="00816F30" w:rsidP="00BE1A6F">
      <w:pPr>
        <w:spacing w:line="240" w:lineRule="auto"/>
        <w:ind w:firstLine="0"/>
        <w:rPr>
          <w:rFonts w:eastAsia="Times New Roman" w:cs="Times New Roman"/>
          <w:szCs w:val="24"/>
        </w:rPr>
      </w:pPr>
      <w:r w:rsidRPr="00E75A2B">
        <w:t>Lai nodrošinātu tauriņu sugām nepieciešamās dzīvotnes, p</w:t>
      </w:r>
      <w:r w:rsidR="002C48D7" w:rsidRPr="00E75A2B">
        <w:rPr>
          <w:rFonts w:eastAsia="Times New Roman" w:cs="Times New Roman"/>
          <w:szCs w:val="24"/>
        </w:rPr>
        <w:t>alieņu zālājs un meža dzīvnieku piebarošanas lauces</w:t>
      </w:r>
      <w:r w:rsidR="00ED7495" w:rsidRPr="00E75A2B">
        <w:rPr>
          <w:rFonts w:eastAsia="Times New Roman" w:cs="Times New Roman"/>
          <w:szCs w:val="24"/>
        </w:rPr>
        <w:t xml:space="preserve"> </w:t>
      </w:r>
      <w:r w:rsidR="00937DA3" w:rsidRPr="00E75A2B">
        <w:rPr>
          <w:rFonts w:eastAsia="Times New Roman" w:cs="Times New Roman"/>
          <w:szCs w:val="24"/>
        </w:rPr>
        <w:t>2,63</w:t>
      </w:r>
      <w:r w:rsidR="00ED7495" w:rsidRPr="00E75A2B">
        <w:rPr>
          <w:rFonts w:eastAsia="Times New Roman" w:cs="Times New Roman"/>
          <w:szCs w:val="24"/>
        </w:rPr>
        <w:t> ha lielā platībā</w:t>
      </w:r>
      <w:r w:rsidR="002C48D7" w:rsidRPr="00E75A2B">
        <w:rPr>
          <w:rFonts w:eastAsia="Times New Roman" w:cs="Times New Roman"/>
          <w:szCs w:val="24"/>
        </w:rPr>
        <w:t xml:space="preserve"> jāuztur atklātas</w:t>
      </w:r>
      <w:r w:rsidR="00E636AE" w:rsidRPr="00E75A2B">
        <w:rPr>
          <w:rFonts w:eastAsia="Times New Roman" w:cs="Times New Roman"/>
          <w:szCs w:val="24"/>
        </w:rPr>
        <w:t>, nodrošinot to pļaušanu vai noganīšanu vismaz reizi gadā vai reizi divos gados.</w:t>
      </w:r>
      <w:r w:rsidR="00E50E78" w:rsidRPr="00E75A2B">
        <w:rPr>
          <w:rFonts w:eastAsia="Times New Roman" w:cs="Times New Roman"/>
          <w:szCs w:val="24"/>
        </w:rPr>
        <w:t xml:space="preserve"> </w:t>
      </w:r>
    </w:p>
    <w:p w14:paraId="36AD9D19" w14:textId="688C4EF7" w:rsidR="00ED7495" w:rsidRPr="00E75A2B" w:rsidRDefault="00AA16EF" w:rsidP="0097083B">
      <w:pPr>
        <w:ind w:firstLine="0"/>
      </w:pPr>
      <w:r w:rsidRPr="00E75A2B">
        <w:rPr>
          <w:noProof/>
        </w:rPr>
        <w:drawing>
          <wp:inline distT="0" distB="0" distL="0" distR="0" wp14:anchorId="69BE5775" wp14:editId="06E6FB3A">
            <wp:extent cx="6120130" cy="4326890"/>
            <wp:effectExtent l="0" t="0" r="0" b="0"/>
            <wp:docPr id="50" name="Attēls 5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ttēls, kurā ir karte&#10;&#10;Apraksts ģenerēts automātiski"/>
                    <pic:cNvPicPr/>
                  </pic:nvPicPr>
                  <pic:blipFill>
                    <a:blip r:embed="rId125"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46DE5C00" w14:textId="6BF9DE91" w:rsidR="009E6EA3" w:rsidRPr="00E75A2B" w:rsidRDefault="009E6EA3" w:rsidP="009E6EA3">
      <w:pPr>
        <w:spacing w:after="0"/>
        <w:ind w:firstLine="0"/>
        <w:jc w:val="center"/>
      </w:pPr>
      <w:r w:rsidRPr="00E75A2B">
        <w:t>5.3.1</w:t>
      </w:r>
      <w:r w:rsidR="001E6EE8" w:rsidRPr="00E75A2B">
        <w:t>5</w:t>
      </w:r>
      <w:r w:rsidRPr="00E75A2B">
        <w:t>. attēls. Zālāju un lauču uzturēšana.</w:t>
      </w:r>
    </w:p>
    <w:p w14:paraId="526D518C" w14:textId="77777777" w:rsidR="009E6EA3" w:rsidRPr="00E75A2B" w:rsidRDefault="009E6EA3" w:rsidP="0097083B">
      <w:pPr>
        <w:ind w:firstLine="0"/>
      </w:pPr>
    </w:p>
    <w:p w14:paraId="4E508D91" w14:textId="130C5751" w:rsidR="00F40149" w:rsidRPr="00E75A2B" w:rsidRDefault="00F40149" w:rsidP="00F40149">
      <w:pPr>
        <w:spacing w:line="240" w:lineRule="auto"/>
        <w:ind w:firstLine="0"/>
        <w:rPr>
          <w:rFonts w:eastAsia="Times New Roman" w:cs="Times New Roman"/>
          <w:szCs w:val="24"/>
        </w:rPr>
      </w:pPr>
      <w:r w:rsidRPr="00E75A2B">
        <w:rPr>
          <w:rFonts w:eastAsia="Times New Roman" w:cs="Times New Roman"/>
          <w:szCs w:val="24"/>
        </w:rPr>
        <w:t xml:space="preserve">Tas pats attiecas arī uz palieņu zālājiem </w:t>
      </w:r>
      <w:r w:rsidR="00D96838" w:rsidRPr="00E75A2B">
        <w:rPr>
          <w:rFonts w:eastAsia="Times New Roman" w:cs="Times New Roman"/>
          <w:szCs w:val="24"/>
        </w:rPr>
        <w:t>5,94</w:t>
      </w:r>
      <w:r w:rsidRPr="00E75A2B">
        <w:rPr>
          <w:rFonts w:eastAsia="Times New Roman" w:cs="Times New Roman"/>
          <w:szCs w:val="24"/>
        </w:rPr>
        <w:t xml:space="preserve"> ha platībā, kas atrodas ārpus DL un kurus plānots iekļaut DL. Pirms apsaimniekošanas uzsākšanas platības jāatbrīvo no krūmiem (skat. 5.3.15. attēlu). </w:t>
      </w:r>
    </w:p>
    <w:p w14:paraId="0353DA8E" w14:textId="77777777" w:rsidR="00F40149" w:rsidRPr="00E75A2B" w:rsidRDefault="00F40149" w:rsidP="00F40149">
      <w:pPr>
        <w:spacing w:line="240" w:lineRule="auto"/>
        <w:ind w:firstLine="0"/>
      </w:pPr>
      <w:r w:rsidRPr="00E75A2B">
        <w:rPr>
          <w:rFonts w:eastAsia="Times New Roman" w:cs="Times New Roman"/>
          <w:szCs w:val="24"/>
        </w:rPr>
        <w:t xml:space="preserve">Neatkarīgi no tā, vai DL “Grebļukalns” teritorija tiek paplašināta, nepieciešams turpināt zālāju biotopa 6270* </w:t>
      </w:r>
      <w:r w:rsidRPr="00E75A2B">
        <w:rPr>
          <w:rFonts w:eastAsia="Times New Roman" w:cs="Times New Roman"/>
          <w:i/>
          <w:iCs/>
          <w:szCs w:val="24"/>
        </w:rPr>
        <w:t>Sugām bagātas ganības vai ganītas pļavas</w:t>
      </w:r>
      <w:r w:rsidRPr="00E75A2B">
        <w:rPr>
          <w:rFonts w:eastAsia="Times New Roman" w:cs="Times New Roman"/>
          <w:szCs w:val="24"/>
        </w:rPr>
        <w:t xml:space="preserve"> 8,95 ha platībā, kas atrodas pie autoceļa P52, kā ilggadīga zālāja apsaimniekošanu.</w:t>
      </w:r>
    </w:p>
    <w:p w14:paraId="3EF01778" w14:textId="41D682E0" w:rsidR="009E6EA3" w:rsidRPr="00E75A2B" w:rsidRDefault="009E6EA3" w:rsidP="0097083B">
      <w:pPr>
        <w:ind w:firstLine="0"/>
      </w:pPr>
    </w:p>
    <w:p w14:paraId="5D67A07E" w14:textId="77777777" w:rsidR="00F7798D" w:rsidRPr="00E75A2B" w:rsidRDefault="00F7798D" w:rsidP="0097083B">
      <w:pPr>
        <w:ind w:firstLine="0"/>
      </w:pPr>
    </w:p>
    <w:p w14:paraId="3FB1315D" w14:textId="1F5D4EE4" w:rsidR="00E50E78" w:rsidRPr="00E75A2B" w:rsidRDefault="00E50E78" w:rsidP="00E50E78">
      <w:pPr>
        <w:ind w:firstLine="0"/>
        <w:rPr>
          <w:rFonts w:eastAsia="Times New Roman" w:cs="Times New Roman"/>
          <w:b/>
          <w:szCs w:val="24"/>
        </w:rPr>
      </w:pPr>
      <w:r w:rsidRPr="00E75A2B">
        <w:rPr>
          <w:b/>
        </w:rPr>
        <w:t xml:space="preserve">2.10. </w:t>
      </w:r>
      <w:bookmarkStart w:id="51" w:name="_Hlk85380579"/>
      <w:r w:rsidRPr="00E75A2B">
        <w:rPr>
          <w:b/>
        </w:rPr>
        <w:t xml:space="preserve">Apodziņu un </w:t>
      </w:r>
      <w:r w:rsidR="00254705" w:rsidRPr="00E75A2B">
        <w:rPr>
          <w:b/>
        </w:rPr>
        <w:t>urālpūču būru izvietošana</w:t>
      </w:r>
      <w:bookmarkEnd w:id="51"/>
    </w:p>
    <w:p w14:paraId="0BBF90C9" w14:textId="3A1C786A" w:rsidR="00E50E78" w:rsidRPr="00E75A2B" w:rsidRDefault="00E178A1" w:rsidP="00E50E78">
      <w:pPr>
        <w:ind w:firstLine="0"/>
      </w:pPr>
      <w:r w:rsidRPr="00E75A2B">
        <w:rPr>
          <w:rFonts w:eastAsia="Times New Roman" w:cs="Times New Roman"/>
          <w:szCs w:val="24"/>
        </w:rPr>
        <w:t>Kartē norādītajās vietās</w:t>
      </w:r>
      <w:r w:rsidR="00153118" w:rsidRPr="00E75A2B">
        <w:rPr>
          <w:rFonts w:eastAsia="Times New Roman" w:cs="Times New Roman"/>
          <w:szCs w:val="24"/>
        </w:rPr>
        <w:t xml:space="preserve"> (skat. 5.3.1</w:t>
      </w:r>
      <w:r w:rsidR="001E6EE8" w:rsidRPr="00E75A2B">
        <w:rPr>
          <w:rFonts w:eastAsia="Times New Roman" w:cs="Times New Roman"/>
          <w:szCs w:val="24"/>
        </w:rPr>
        <w:t>6</w:t>
      </w:r>
      <w:r w:rsidR="00153118" w:rsidRPr="00E75A2B">
        <w:rPr>
          <w:rFonts w:eastAsia="Times New Roman" w:cs="Times New Roman"/>
          <w:szCs w:val="24"/>
        </w:rPr>
        <w:t>. attēlu)</w:t>
      </w:r>
      <w:r w:rsidRPr="00E75A2B">
        <w:rPr>
          <w:rFonts w:eastAsia="Times New Roman" w:cs="Times New Roman"/>
          <w:szCs w:val="24"/>
        </w:rPr>
        <w:t xml:space="preserve"> i</w:t>
      </w:r>
      <w:r w:rsidR="00254705" w:rsidRPr="00E75A2B">
        <w:rPr>
          <w:rFonts w:eastAsia="Times New Roman" w:cs="Times New Roman"/>
          <w:szCs w:val="24"/>
        </w:rPr>
        <w:t xml:space="preserve">zvietojami </w:t>
      </w:r>
      <w:r w:rsidR="00B56CFB" w:rsidRPr="00E75A2B">
        <w:rPr>
          <w:rFonts w:eastAsia="Times New Roman" w:cs="Times New Roman"/>
          <w:szCs w:val="24"/>
        </w:rPr>
        <w:t>vismaz 3 apodziņu un 3</w:t>
      </w:r>
      <w:r w:rsidR="00FD4A0C" w:rsidRPr="00E75A2B">
        <w:rPr>
          <w:rFonts w:eastAsia="Times New Roman" w:cs="Times New Roman"/>
          <w:szCs w:val="24"/>
        </w:rPr>
        <w:t xml:space="preserve"> urālpūču</w:t>
      </w:r>
      <w:r w:rsidR="00254705" w:rsidRPr="00E75A2B">
        <w:rPr>
          <w:rFonts w:eastAsia="Times New Roman" w:cs="Times New Roman"/>
          <w:szCs w:val="24"/>
        </w:rPr>
        <w:t xml:space="preserve"> būri.</w:t>
      </w:r>
      <w:r w:rsidR="00FD4A0C" w:rsidRPr="00E75A2B">
        <w:rPr>
          <w:rFonts w:eastAsia="Times New Roman" w:cs="Times New Roman"/>
          <w:szCs w:val="24"/>
        </w:rPr>
        <w:t xml:space="preserve"> Būru izgatavošana un uzstādīšana jāveic </w:t>
      </w:r>
      <w:r w:rsidR="00AC30FD" w:rsidRPr="00E75A2B">
        <w:rPr>
          <w:rFonts w:eastAsia="Times New Roman" w:cs="Times New Roman"/>
          <w:szCs w:val="24"/>
        </w:rPr>
        <w:t>atbilstoši</w:t>
      </w:r>
      <w:r w:rsidR="00FD4A0C" w:rsidRPr="00E75A2B">
        <w:rPr>
          <w:rFonts w:eastAsia="Times New Roman" w:cs="Times New Roman"/>
          <w:szCs w:val="24"/>
        </w:rPr>
        <w:t xml:space="preserve"> LOB rekomendācijām</w:t>
      </w:r>
      <w:r w:rsidR="00E76E8A" w:rsidRPr="00E75A2B">
        <w:rPr>
          <w:rFonts w:eastAsia="Times New Roman" w:cs="Times New Roman"/>
          <w:szCs w:val="24"/>
        </w:rPr>
        <w:t xml:space="preserve"> (</w:t>
      </w:r>
      <w:hyperlink r:id="rId126" w:history="1">
        <w:r w:rsidR="00E76E8A" w:rsidRPr="00E75A2B">
          <w:rPr>
            <w:rStyle w:val="Hyperlink"/>
          </w:rPr>
          <w:t>Būri pūcēm, meža balodim, zaļajai vārnai - Latvijas Ornitoloģijas biedrība (lob.lv)</w:t>
        </w:r>
      </w:hyperlink>
      <w:r w:rsidR="00C2564A" w:rsidRPr="00E75A2B">
        <w:t xml:space="preserve">). Pēc būru izvietošanas katru gadu jāveic </w:t>
      </w:r>
      <w:r w:rsidR="001139B0" w:rsidRPr="00E75A2B">
        <w:t>apodziņu un urālpūču</w:t>
      </w:r>
      <w:r w:rsidR="00C2564A" w:rsidRPr="00E75A2B">
        <w:t xml:space="preserve"> ligzdošanas sekmju monitorings</w:t>
      </w:r>
      <w:r w:rsidR="001139B0" w:rsidRPr="00E75A2B">
        <w:t xml:space="preserve"> (skat. </w:t>
      </w:r>
      <w:r w:rsidR="001F40A8" w:rsidRPr="00E75A2B">
        <w:t>4.</w:t>
      </w:r>
      <w:r w:rsidR="006F160B" w:rsidRPr="00E75A2B">
        <w:t>4</w:t>
      </w:r>
      <w:r w:rsidR="001F40A8" w:rsidRPr="00E75A2B">
        <w:t>. pasākumu). Pēc ligzdošanas sezonas beigām veicama būru tīrīšana un remonts vai nomaiņa ar jaun</w:t>
      </w:r>
      <w:r w:rsidR="000B792F" w:rsidRPr="00E75A2B">
        <w:t>u būri</w:t>
      </w:r>
      <w:r w:rsidR="001F40A8" w:rsidRPr="00E75A2B">
        <w:t>, ja t</w:t>
      </w:r>
      <w:r w:rsidR="000B792F" w:rsidRPr="00E75A2B">
        <w:t>as</w:t>
      </w:r>
      <w:r w:rsidR="001F40A8" w:rsidRPr="00E75A2B">
        <w:t xml:space="preserve"> nepieciešams.</w:t>
      </w:r>
      <w:r w:rsidR="00C2564A" w:rsidRPr="00E75A2B">
        <w:t xml:space="preserve"> </w:t>
      </w:r>
    </w:p>
    <w:p w14:paraId="6961AD06" w14:textId="4CB12DFE" w:rsidR="00E50E78" w:rsidRPr="00E75A2B" w:rsidRDefault="009E6EA3" w:rsidP="00EC213E">
      <w:pPr>
        <w:ind w:firstLine="0"/>
        <w:rPr>
          <w:b/>
        </w:rPr>
      </w:pPr>
      <w:r w:rsidRPr="00E75A2B">
        <w:rPr>
          <w:b/>
          <w:noProof/>
        </w:rPr>
        <w:lastRenderedPageBreak/>
        <w:drawing>
          <wp:inline distT="0" distB="0" distL="0" distR="0" wp14:anchorId="443E4D87" wp14:editId="0E85B6DA">
            <wp:extent cx="6120130" cy="4326890"/>
            <wp:effectExtent l="0" t="0" r="0" b="0"/>
            <wp:docPr id="918145543" name="Attēls 91814554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3" name="Attēls 918145543" descr="Attēls, kurā ir karte&#10;&#10;Apraksts ģenerēts automātiski"/>
                    <pic:cNvPicPr/>
                  </pic:nvPicPr>
                  <pic:blipFill>
                    <a:blip r:embed="rId127"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566A1F69" w14:textId="6242B016" w:rsidR="009E6EA3" w:rsidRPr="00E75A2B" w:rsidRDefault="009E6EA3" w:rsidP="009E6EA3">
      <w:pPr>
        <w:spacing w:after="0"/>
        <w:ind w:firstLine="0"/>
        <w:jc w:val="center"/>
      </w:pPr>
      <w:r w:rsidRPr="00E75A2B">
        <w:t>5.3.1</w:t>
      </w:r>
      <w:r w:rsidR="001E6EE8" w:rsidRPr="00E75A2B">
        <w:t>6</w:t>
      </w:r>
      <w:r w:rsidRPr="00E75A2B">
        <w:t>. attēls. Apodziņu un urālpūču būru izvietošana.</w:t>
      </w:r>
    </w:p>
    <w:p w14:paraId="23718E3A" w14:textId="4DC60095" w:rsidR="009E6EA3" w:rsidRPr="00E75A2B" w:rsidRDefault="009E6EA3" w:rsidP="00EC213E">
      <w:pPr>
        <w:ind w:firstLine="0"/>
        <w:rPr>
          <w:b/>
        </w:rPr>
      </w:pPr>
    </w:p>
    <w:p w14:paraId="40112846" w14:textId="77777777" w:rsidR="00887A87" w:rsidRPr="00E75A2B" w:rsidRDefault="00887A87" w:rsidP="00EC213E">
      <w:pPr>
        <w:ind w:firstLine="0"/>
        <w:rPr>
          <w:b/>
        </w:rPr>
      </w:pPr>
    </w:p>
    <w:p w14:paraId="7278C26A" w14:textId="01D4AEC0" w:rsidR="00EC213E" w:rsidRPr="00E75A2B" w:rsidRDefault="00EC213E" w:rsidP="00EC213E">
      <w:pPr>
        <w:ind w:firstLine="0"/>
        <w:rPr>
          <w:rFonts w:eastAsia="Times New Roman" w:cs="Times New Roman"/>
          <w:b/>
          <w:szCs w:val="24"/>
        </w:rPr>
      </w:pPr>
      <w:r w:rsidRPr="00E75A2B">
        <w:rPr>
          <w:b/>
        </w:rPr>
        <w:t>2.</w:t>
      </w:r>
      <w:r w:rsidR="00ED7495" w:rsidRPr="00E75A2B">
        <w:rPr>
          <w:b/>
        </w:rPr>
        <w:t>1</w:t>
      </w:r>
      <w:r w:rsidR="00E50E78" w:rsidRPr="00E75A2B">
        <w:rPr>
          <w:b/>
        </w:rPr>
        <w:t>1</w:t>
      </w:r>
      <w:r w:rsidRPr="00E75A2B">
        <w:rPr>
          <w:b/>
        </w:rPr>
        <w:t xml:space="preserve">. </w:t>
      </w:r>
      <w:r w:rsidR="00096881" w:rsidRPr="00E75A2B">
        <w:rPr>
          <w:b/>
        </w:rPr>
        <w:t>Skatu uz Grebļa kalnu uzturēšana</w:t>
      </w:r>
      <w:r w:rsidR="003564DA" w:rsidRPr="00E75A2B">
        <w:rPr>
          <w:b/>
        </w:rPr>
        <w:t xml:space="preserve"> un veidošana</w:t>
      </w:r>
    </w:p>
    <w:p w14:paraId="1DC75D76" w14:textId="179E1137" w:rsidR="00EC213E" w:rsidRPr="00E75A2B" w:rsidRDefault="00646891" w:rsidP="00854B9D">
      <w:pPr>
        <w:spacing w:line="240" w:lineRule="auto"/>
        <w:ind w:firstLine="0"/>
        <w:rPr>
          <w:rFonts w:eastAsia="Times New Roman" w:cs="Times New Roman"/>
          <w:szCs w:val="24"/>
        </w:rPr>
      </w:pPr>
      <w:r w:rsidRPr="00E75A2B">
        <w:rPr>
          <w:rFonts w:eastAsia="Times New Roman" w:cs="Times New Roman"/>
          <w:szCs w:val="24"/>
        </w:rPr>
        <w:t>Uzturamas vai atjaunojamas skatu perspektīvas no valsts autoceļa</w:t>
      </w:r>
      <w:r w:rsidR="00FC0ABC" w:rsidRPr="00E75A2B">
        <w:rPr>
          <w:rFonts w:eastAsia="Times New Roman" w:cs="Times New Roman"/>
          <w:szCs w:val="24"/>
        </w:rPr>
        <w:t xml:space="preserve"> P52 un no pašvaldības ceļa Pintos. </w:t>
      </w:r>
      <w:r w:rsidR="007B4ABC" w:rsidRPr="00E75A2B">
        <w:rPr>
          <w:rFonts w:eastAsia="Times New Roman" w:cs="Times New Roman"/>
          <w:szCs w:val="24"/>
        </w:rPr>
        <w:t>Prioritāra ir esošo neaizaugušo skatu uztu</w:t>
      </w:r>
      <w:r w:rsidR="00B50E9F" w:rsidRPr="00E75A2B">
        <w:rPr>
          <w:rFonts w:eastAsia="Times New Roman" w:cs="Times New Roman"/>
          <w:szCs w:val="24"/>
        </w:rPr>
        <w:t>rēšana no pašvaldības ceļa Pintos</w:t>
      </w:r>
      <w:r w:rsidR="00474BDF" w:rsidRPr="00E75A2B">
        <w:rPr>
          <w:rFonts w:eastAsia="Times New Roman" w:cs="Times New Roman"/>
          <w:szCs w:val="24"/>
        </w:rPr>
        <w:t xml:space="preserve"> – nepieciešams atsākt zālāju pļaušanu vai noganīšanu, nepieļaujot to aizaugšanu ar kokiem un krūmiem</w:t>
      </w:r>
      <w:r w:rsidR="00227506" w:rsidRPr="00E75A2B">
        <w:rPr>
          <w:rFonts w:eastAsia="Times New Roman" w:cs="Times New Roman"/>
          <w:szCs w:val="24"/>
        </w:rPr>
        <w:t xml:space="preserve"> -</w:t>
      </w:r>
      <w:r w:rsidR="00B50E9F" w:rsidRPr="00E75A2B">
        <w:rPr>
          <w:rFonts w:eastAsia="Times New Roman" w:cs="Times New Roman"/>
          <w:szCs w:val="24"/>
        </w:rPr>
        <w:t xml:space="preserve"> un pie Pintu Ezernieku mājām</w:t>
      </w:r>
      <w:r w:rsidR="00227506" w:rsidRPr="00E75A2B">
        <w:rPr>
          <w:rFonts w:eastAsia="Times New Roman" w:cs="Times New Roman"/>
          <w:szCs w:val="24"/>
        </w:rPr>
        <w:t xml:space="preserve"> – turpināma zālāju uzturēšana</w:t>
      </w:r>
      <w:r w:rsidR="00474BDF" w:rsidRPr="00E75A2B">
        <w:rPr>
          <w:rFonts w:eastAsia="Times New Roman" w:cs="Times New Roman"/>
          <w:szCs w:val="24"/>
        </w:rPr>
        <w:t xml:space="preserve">. </w:t>
      </w:r>
      <w:r w:rsidR="00AC30FD" w:rsidRPr="00E75A2B">
        <w:rPr>
          <w:rFonts w:eastAsia="Times New Roman" w:cs="Times New Roman"/>
          <w:szCs w:val="24"/>
        </w:rPr>
        <w:t>Savukārt</w:t>
      </w:r>
      <w:r w:rsidR="00691D1B" w:rsidRPr="00E75A2B">
        <w:rPr>
          <w:rFonts w:eastAsia="Times New Roman" w:cs="Times New Roman"/>
          <w:szCs w:val="24"/>
        </w:rPr>
        <w:t xml:space="preserve"> vietā, kur nogriežas ceļš uz pašvaldības</w:t>
      </w:r>
      <w:r w:rsidR="000447E2" w:rsidRPr="00E75A2B">
        <w:rPr>
          <w:rFonts w:eastAsia="Times New Roman" w:cs="Times New Roman"/>
          <w:szCs w:val="24"/>
        </w:rPr>
        <w:t xml:space="preserve"> izveidoto</w:t>
      </w:r>
      <w:r w:rsidR="00691D1B" w:rsidRPr="00E75A2B">
        <w:rPr>
          <w:rFonts w:eastAsia="Times New Roman" w:cs="Times New Roman"/>
          <w:szCs w:val="24"/>
        </w:rPr>
        <w:t xml:space="preserve"> atpūtas vietu </w:t>
      </w:r>
      <w:r w:rsidR="00EF6066" w:rsidRPr="00E75A2B">
        <w:rPr>
          <w:rFonts w:eastAsia="Times New Roman" w:cs="Times New Roman"/>
          <w:szCs w:val="24"/>
        </w:rPr>
        <w:t xml:space="preserve">Pintu ezera DR krastā, </w:t>
      </w:r>
      <w:r w:rsidR="00885C3D" w:rsidRPr="00E75A2B">
        <w:rPr>
          <w:rFonts w:eastAsia="Times New Roman" w:cs="Times New Roman"/>
          <w:szCs w:val="24"/>
        </w:rPr>
        <w:t>visp</w:t>
      </w:r>
      <w:r w:rsidR="001714B1" w:rsidRPr="00E75A2B">
        <w:rPr>
          <w:rFonts w:eastAsia="Times New Roman" w:cs="Times New Roman"/>
          <w:szCs w:val="24"/>
        </w:rPr>
        <w:t xml:space="preserve">irms </w:t>
      </w:r>
      <w:r w:rsidR="00EF6066" w:rsidRPr="00E75A2B">
        <w:rPr>
          <w:rFonts w:eastAsia="Times New Roman" w:cs="Times New Roman"/>
          <w:szCs w:val="24"/>
        </w:rPr>
        <w:t>nepieciešama</w:t>
      </w:r>
      <w:r w:rsidR="001714B1" w:rsidRPr="00E75A2B">
        <w:rPr>
          <w:rFonts w:eastAsia="Times New Roman" w:cs="Times New Roman"/>
          <w:szCs w:val="24"/>
        </w:rPr>
        <w:t xml:space="preserve"> koku un krūmu ciršana skata atjaunošanai, bet pēc tam atklātas ainavas telpas uzturēšana, nodrošinot ikgadēju pļaušanu vai noganīšanu</w:t>
      </w:r>
      <w:r w:rsidR="009D5C51" w:rsidRPr="00E75A2B">
        <w:rPr>
          <w:rFonts w:eastAsia="Times New Roman" w:cs="Times New Roman"/>
          <w:szCs w:val="24"/>
        </w:rPr>
        <w:t>. Ko</w:t>
      </w:r>
      <w:r w:rsidR="00EE5DCF" w:rsidRPr="00E75A2B">
        <w:rPr>
          <w:rFonts w:eastAsia="Times New Roman" w:cs="Times New Roman"/>
          <w:szCs w:val="24"/>
        </w:rPr>
        <w:t xml:space="preserve">pējā ainavas uzturēšanas un skatu perspektīvu atjaunošanas teritorijas platība ir </w:t>
      </w:r>
      <w:r w:rsidR="0047359D" w:rsidRPr="00E75A2B">
        <w:rPr>
          <w:rFonts w:eastAsia="Times New Roman" w:cs="Times New Roman"/>
          <w:szCs w:val="24"/>
        </w:rPr>
        <w:t>28,32</w:t>
      </w:r>
      <w:r w:rsidR="00D366F3" w:rsidRPr="00E75A2B">
        <w:rPr>
          <w:rFonts w:eastAsia="Times New Roman" w:cs="Times New Roman"/>
          <w:szCs w:val="24"/>
        </w:rPr>
        <w:t xml:space="preserve"> ha un tā atrodas ārpus DL “Grebļukalns” teritorijas.</w:t>
      </w:r>
    </w:p>
    <w:p w14:paraId="20FF1792" w14:textId="77422DF3" w:rsidR="00BF417A" w:rsidRPr="00E75A2B" w:rsidRDefault="00BF417A" w:rsidP="00854B9D">
      <w:pPr>
        <w:spacing w:line="240" w:lineRule="auto"/>
        <w:ind w:firstLine="0"/>
        <w:rPr>
          <w:rFonts w:eastAsia="Times New Roman" w:cs="Times New Roman"/>
          <w:szCs w:val="24"/>
        </w:rPr>
      </w:pPr>
      <w:r w:rsidRPr="00E75A2B">
        <w:rPr>
          <w:rFonts w:eastAsia="Times New Roman" w:cs="Times New Roman"/>
          <w:szCs w:val="24"/>
        </w:rPr>
        <w:t xml:space="preserve">DL “Grebļukalns” teritorijā ir ieteicams veikt ainavu cirti </w:t>
      </w:r>
      <w:r w:rsidR="00E86EC1" w:rsidRPr="00E75A2B">
        <w:rPr>
          <w:rFonts w:eastAsia="Times New Roman" w:cs="Times New Roman"/>
          <w:szCs w:val="24"/>
        </w:rPr>
        <w:t>auto</w:t>
      </w:r>
      <w:r w:rsidRPr="00E75A2B">
        <w:rPr>
          <w:rFonts w:eastAsia="Times New Roman" w:cs="Times New Roman"/>
          <w:szCs w:val="24"/>
        </w:rPr>
        <w:t xml:space="preserve">ceļa P52 malā, lai atklātu skatu </w:t>
      </w:r>
      <w:r w:rsidR="008931C4" w:rsidRPr="00E75A2B">
        <w:rPr>
          <w:rFonts w:eastAsia="Times New Roman" w:cs="Times New Roman"/>
          <w:szCs w:val="24"/>
        </w:rPr>
        <w:t xml:space="preserve">uz Grebļa kalna priežu mežiem. Ainavu cirte nepieciešama </w:t>
      </w:r>
      <w:r w:rsidR="00AC30FD" w:rsidRPr="00E75A2B">
        <w:rPr>
          <w:rFonts w:eastAsia="Times New Roman" w:cs="Times New Roman"/>
          <w:szCs w:val="24"/>
        </w:rPr>
        <w:t>šaurajā</w:t>
      </w:r>
      <w:r w:rsidR="008931C4" w:rsidRPr="00E75A2B">
        <w:rPr>
          <w:rFonts w:eastAsia="Times New Roman" w:cs="Times New Roman"/>
          <w:szCs w:val="24"/>
        </w:rPr>
        <w:t xml:space="preserve"> joslā starp autoceļu un elektrolīnijas trasi</w:t>
      </w:r>
      <w:r w:rsidR="003D2AB4" w:rsidRPr="00E75A2B">
        <w:rPr>
          <w:rFonts w:eastAsia="Times New Roman" w:cs="Times New Roman"/>
          <w:szCs w:val="24"/>
        </w:rPr>
        <w:t xml:space="preserve">. Retināmi lapu koki un krūmi, saglabājot </w:t>
      </w:r>
      <w:r w:rsidR="004D1E31" w:rsidRPr="00E75A2B">
        <w:rPr>
          <w:rFonts w:eastAsia="Times New Roman" w:cs="Times New Roman"/>
          <w:szCs w:val="24"/>
        </w:rPr>
        <w:t>priedes, atsevišķus ainaviski izteiksmīgus lapu</w:t>
      </w:r>
      <w:r w:rsidR="00956140" w:rsidRPr="00E75A2B">
        <w:rPr>
          <w:rFonts w:eastAsia="Times New Roman" w:cs="Times New Roman"/>
          <w:szCs w:val="24"/>
        </w:rPr>
        <w:t xml:space="preserve"> </w:t>
      </w:r>
      <w:r w:rsidR="004D1E31" w:rsidRPr="00E75A2B">
        <w:rPr>
          <w:rFonts w:eastAsia="Times New Roman" w:cs="Times New Roman"/>
          <w:szCs w:val="24"/>
        </w:rPr>
        <w:t>kokus un atsevišķus krūmus</w:t>
      </w:r>
      <w:r w:rsidR="000B10EB" w:rsidRPr="00E75A2B">
        <w:rPr>
          <w:rFonts w:eastAsia="Times New Roman" w:cs="Times New Roman"/>
          <w:szCs w:val="24"/>
        </w:rPr>
        <w:t xml:space="preserve">. Pasākums paredzēts 0,59 ha platībā, kurā ietverta arī elektrolīnijas trase, kas </w:t>
      </w:r>
      <w:r w:rsidR="00AC30FD" w:rsidRPr="00E75A2B">
        <w:rPr>
          <w:rFonts w:eastAsia="Times New Roman" w:cs="Times New Roman"/>
          <w:szCs w:val="24"/>
        </w:rPr>
        <w:t>jāuztur</w:t>
      </w:r>
      <w:r w:rsidR="000B10EB" w:rsidRPr="00E75A2B">
        <w:rPr>
          <w:rFonts w:eastAsia="Times New Roman" w:cs="Times New Roman"/>
          <w:szCs w:val="24"/>
        </w:rPr>
        <w:t xml:space="preserve"> atklāta</w:t>
      </w:r>
      <w:r w:rsidR="00D71F74" w:rsidRPr="00E75A2B">
        <w:rPr>
          <w:rFonts w:eastAsia="Times New Roman" w:cs="Times New Roman"/>
          <w:szCs w:val="24"/>
        </w:rPr>
        <w:t xml:space="preserve"> un brīva no kokiem un krūmiem</w:t>
      </w:r>
      <w:r w:rsidR="00465A01" w:rsidRPr="00E75A2B">
        <w:rPr>
          <w:rFonts w:eastAsia="Times New Roman" w:cs="Times New Roman"/>
          <w:szCs w:val="24"/>
        </w:rPr>
        <w:t xml:space="preserve"> (skat. 5.3.17. attēlu)</w:t>
      </w:r>
      <w:r w:rsidR="00D71F74" w:rsidRPr="00E75A2B">
        <w:rPr>
          <w:rFonts w:eastAsia="Times New Roman" w:cs="Times New Roman"/>
          <w:szCs w:val="24"/>
        </w:rPr>
        <w:t>.</w:t>
      </w:r>
    </w:p>
    <w:p w14:paraId="0DF481E2" w14:textId="3D1A8EB7" w:rsidR="00EC213E" w:rsidRPr="00E75A2B" w:rsidRDefault="00494891" w:rsidP="00F978A7">
      <w:pPr>
        <w:ind w:firstLine="0"/>
      </w:pPr>
      <w:r w:rsidRPr="00E75A2B">
        <w:rPr>
          <w:noProof/>
        </w:rPr>
        <w:lastRenderedPageBreak/>
        <w:drawing>
          <wp:inline distT="0" distB="0" distL="0" distR="0" wp14:anchorId="3EE1D640" wp14:editId="1BA1F980">
            <wp:extent cx="6120130" cy="4326890"/>
            <wp:effectExtent l="0" t="0" r="0" b="0"/>
            <wp:docPr id="918145546" name="Attēls 91814554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6" name="Attēls 918145546" descr="Attēls, kurā ir karte&#10;&#10;Apraksts ģenerēts automātiski"/>
                    <pic:cNvPicPr/>
                  </pic:nvPicPr>
                  <pic:blipFill>
                    <a:blip r:embed="rId128"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2C7E89F6" w14:textId="6FD51C38" w:rsidR="0085319A" w:rsidRPr="00E75A2B" w:rsidRDefault="0085319A" w:rsidP="0085319A">
      <w:pPr>
        <w:spacing w:after="0"/>
        <w:ind w:firstLine="0"/>
        <w:jc w:val="center"/>
      </w:pPr>
      <w:r w:rsidRPr="00E75A2B">
        <w:t>5.3.1</w:t>
      </w:r>
      <w:r w:rsidR="00465A01" w:rsidRPr="00E75A2B">
        <w:t>7</w:t>
      </w:r>
      <w:r w:rsidRPr="00E75A2B">
        <w:t xml:space="preserve">. attēls. </w:t>
      </w:r>
      <w:r w:rsidR="003564DA" w:rsidRPr="00E75A2B">
        <w:t>Skatu uz Grebļa kalnu uzturēšana un veidošana</w:t>
      </w:r>
      <w:r w:rsidR="00494891" w:rsidRPr="00E75A2B">
        <w:t xml:space="preserve"> (ar bultām attēloti skatu virzieni)</w:t>
      </w:r>
      <w:r w:rsidRPr="00E75A2B">
        <w:t>.</w:t>
      </w:r>
    </w:p>
    <w:p w14:paraId="3C34DEC5" w14:textId="17FF2341" w:rsidR="00AF2EFF" w:rsidRPr="00E75A2B" w:rsidRDefault="00AF2EFF" w:rsidP="00F978A7">
      <w:pPr>
        <w:ind w:firstLine="0"/>
      </w:pPr>
    </w:p>
    <w:p w14:paraId="31F82099" w14:textId="77777777" w:rsidR="00676920" w:rsidRPr="00E75A2B" w:rsidRDefault="00676920" w:rsidP="00F978A7">
      <w:pPr>
        <w:ind w:firstLine="0"/>
      </w:pPr>
    </w:p>
    <w:p w14:paraId="555368FF" w14:textId="031B6C73" w:rsidR="00E31C03" w:rsidRPr="00E75A2B" w:rsidRDefault="00E31C03" w:rsidP="00E31C03">
      <w:pPr>
        <w:ind w:firstLine="0"/>
        <w:rPr>
          <w:rFonts w:eastAsia="Times New Roman" w:cs="Times New Roman"/>
          <w:b/>
          <w:szCs w:val="24"/>
        </w:rPr>
      </w:pPr>
      <w:r w:rsidRPr="00E75A2B">
        <w:rPr>
          <w:b/>
        </w:rPr>
        <w:t xml:space="preserve">2.12. </w:t>
      </w:r>
      <w:r w:rsidR="008F7DE6" w:rsidRPr="00E75A2B">
        <w:rPr>
          <w:b/>
        </w:rPr>
        <w:t>B</w:t>
      </w:r>
      <w:r w:rsidR="002220ED" w:rsidRPr="00E75A2B">
        <w:rPr>
          <w:b/>
        </w:rPr>
        <w:t>arjeru un dabisku šķēršļu</w:t>
      </w:r>
      <w:r w:rsidR="008F7DE6" w:rsidRPr="00E75A2B">
        <w:rPr>
          <w:b/>
        </w:rPr>
        <w:t xml:space="preserve"> ierīkošana</w:t>
      </w:r>
    </w:p>
    <w:p w14:paraId="3153FF07" w14:textId="52981858" w:rsidR="00E31C03" w:rsidRPr="00E75A2B" w:rsidRDefault="008F7DE6" w:rsidP="00854B9D">
      <w:pPr>
        <w:spacing w:line="240" w:lineRule="auto"/>
        <w:ind w:firstLine="0"/>
      </w:pPr>
      <w:r w:rsidRPr="00E75A2B">
        <w:rPr>
          <w:rFonts w:eastAsia="Times New Roman" w:cs="Times New Roman"/>
          <w:szCs w:val="24"/>
        </w:rPr>
        <w:t>DL “Grebļukalns”</w:t>
      </w:r>
      <w:r w:rsidR="00AC30FD" w:rsidRPr="00E75A2B">
        <w:rPr>
          <w:rFonts w:eastAsia="Times New Roman" w:cs="Times New Roman"/>
          <w:szCs w:val="24"/>
        </w:rPr>
        <w:t xml:space="preserve"> </w:t>
      </w:r>
      <w:r w:rsidRPr="00E75A2B">
        <w:rPr>
          <w:rFonts w:eastAsia="Times New Roman" w:cs="Times New Roman"/>
          <w:szCs w:val="24"/>
        </w:rPr>
        <w:t xml:space="preserve">daļa uz A no </w:t>
      </w:r>
      <w:r w:rsidR="00697470" w:rsidRPr="00E75A2B">
        <w:rPr>
          <w:rFonts w:eastAsia="Times New Roman" w:cs="Times New Roman"/>
          <w:szCs w:val="24"/>
        </w:rPr>
        <w:t xml:space="preserve">plānotās takas pa </w:t>
      </w:r>
      <w:r w:rsidR="00CA192D" w:rsidRPr="00E75A2B">
        <w:rPr>
          <w:rFonts w:eastAsia="Times New Roman" w:cs="Times New Roman"/>
          <w:szCs w:val="24"/>
        </w:rPr>
        <w:t xml:space="preserve">Grebļa kalna kori ir nozīmīga īpaši aizsargājamo </w:t>
      </w:r>
      <w:r w:rsidR="00C32DD4" w:rsidRPr="00E75A2B">
        <w:rPr>
          <w:rFonts w:eastAsia="Times New Roman" w:cs="Times New Roman"/>
          <w:szCs w:val="24"/>
        </w:rPr>
        <w:t xml:space="preserve">pūču, dzeņu un </w:t>
      </w:r>
      <w:r w:rsidR="00FF12B0" w:rsidRPr="00E75A2B">
        <w:rPr>
          <w:rFonts w:eastAsia="Times New Roman" w:cs="Times New Roman"/>
          <w:szCs w:val="24"/>
        </w:rPr>
        <w:t xml:space="preserve">dienas </w:t>
      </w:r>
      <w:r w:rsidR="00C32DD4" w:rsidRPr="00E75A2B">
        <w:rPr>
          <w:rFonts w:eastAsia="Times New Roman" w:cs="Times New Roman"/>
          <w:szCs w:val="24"/>
        </w:rPr>
        <w:t>plēsīgo pu</w:t>
      </w:r>
      <w:r w:rsidR="00FF12B0" w:rsidRPr="00E75A2B">
        <w:rPr>
          <w:rFonts w:eastAsia="Times New Roman" w:cs="Times New Roman"/>
          <w:szCs w:val="24"/>
        </w:rPr>
        <w:t>t</w:t>
      </w:r>
      <w:r w:rsidR="00C32DD4" w:rsidRPr="00E75A2B">
        <w:rPr>
          <w:rFonts w:eastAsia="Times New Roman" w:cs="Times New Roman"/>
          <w:szCs w:val="24"/>
        </w:rPr>
        <w:t xml:space="preserve">nu ligzdošanai, tāpēc tajā </w:t>
      </w:r>
      <w:r w:rsidR="00054189" w:rsidRPr="00E75A2B">
        <w:rPr>
          <w:rFonts w:eastAsia="Times New Roman" w:cs="Times New Roman"/>
          <w:szCs w:val="24"/>
        </w:rPr>
        <w:t xml:space="preserve">ir </w:t>
      </w:r>
      <w:r w:rsidR="00C32DD4" w:rsidRPr="00E75A2B">
        <w:rPr>
          <w:rFonts w:eastAsia="Times New Roman" w:cs="Times New Roman"/>
          <w:szCs w:val="24"/>
        </w:rPr>
        <w:t>nepieciešams ierobežot apmeklētāju pārvietošanos laikā no 1. marta līdz</w:t>
      </w:r>
      <w:r w:rsidR="00054189" w:rsidRPr="00E75A2B">
        <w:rPr>
          <w:rFonts w:eastAsia="Times New Roman" w:cs="Times New Roman"/>
          <w:szCs w:val="24"/>
        </w:rPr>
        <w:t xml:space="preserve"> 31. augustam.</w:t>
      </w:r>
      <w:r w:rsidR="00EA41A6" w:rsidRPr="00E75A2B">
        <w:rPr>
          <w:rFonts w:eastAsia="Times New Roman" w:cs="Times New Roman"/>
          <w:szCs w:val="24"/>
        </w:rPr>
        <w:t xml:space="preserve"> Plānota divu </w:t>
      </w:r>
      <w:r w:rsidR="009D0986" w:rsidRPr="00E75A2B">
        <w:rPr>
          <w:rFonts w:eastAsia="Times New Roman" w:cs="Times New Roman"/>
          <w:szCs w:val="24"/>
        </w:rPr>
        <w:t xml:space="preserve">slēdzamu </w:t>
      </w:r>
      <w:r w:rsidR="00EA41A6" w:rsidRPr="00E75A2B">
        <w:rPr>
          <w:rFonts w:eastAsia="Times New Roman" w:cs="Times New Roman"/>
          <w:szCs w:val="24"/>
        </w:rPr>
        <w:t xml:space="preserve">barjeru uzstādīšana uz </w:t>
      </w:r>
      <w:r w:rsidR="00FF5400" w:rsidRPr="00E75A2B">
        <w:rPr>
          <w:rFonts w:eastAsia="Times New Roman" w:cs="Times New Roman"/>
          <w:szCs w:val="24"/>
        </w:rPr>
        <w:t xml:space="preserve">meža ceļa, kas ved pāri Grebļa kalnam gan no Pintu puses, gan no </w:t>
      </w:r>
      <w:r w:rsidR="009A22CA" w:rsidRPr="00E75A2B">
        <w:rPr>
          <w:rFonts w:eastAsia="Times New Roman" w:cs="Times New Roman"/>
          <w:szCs w:val="24"/>
        </w:rPr>
        <w:t>Šešku puses</w:t>
      </w:r>
      <w:r w:rsidR="009D0986" w:rsidRPr="00E75A2B">
        <w:rPr>
          <w:rFonts w:eastAsia="Times New Roman" w:cs="Times New Roman"/>
          <w:szCs w:val="24"/>
        </w:rPr>
        <w:t>, kas ierobežotu autotransporta pārvietošanos</w:t>
      </w:r>
      <w:r w:rsidR="00736A79" w:rsidRPr="00E75A2B">
        <w:rPr>
          <w:rFonts w:eastAsia="Times New Roman" w:cs="Times New Roman"/>
          <w:szCs w:val="24"/>
        </w:rPr>
        <w:t>. No Grebļa kalna kores</w:t>
      </w:r>
      <w:r w:rsidR="008A1447" w:rsidRPr="00E75A2B">
        <w:rPr>
          <w:rFonts w:eastAsia="Times New Roman" w:cs="Times New Roman"/>
          <w:szCs w:val="24"/>
        </w:rPr>
        <w:t>, kur plānota ieteicamā dabas taka,</w:t>
      </w:r>
      <w:r w:rsidR="00736A79" w:rsidRPr="00E75A2B">
        <w:rPr>
          <w:rFonts w:eastAsia="Times New Roman" w:cs="Times New Roman"/>
          <w:szCs w:val="24"/>
        </w:rPr>
        <w:t xml:space="preserve"> uz A pusi ved arī vairākas takas</w:t>
      </w:r>
      <w:r w:rsidR="006A4FE1" w:rsidRPr="00E75A2B">
        <w:rPr>
          <w:rFonts w:eastAsia="Times New Roman" w:cs="Times New Roman"/>
          <w:szCs w:val="24"/>
        </w:rPr>
        <w:t xml:space="preserve"> uz osa nogāzēm</w:t>
      </w:r>
      <w:r w:rsidR="00B53DCC" w:rsidRPr="00E75A2B">
        <w:rPr>
          <w:rFonts w:eastAsia="Times New Roman" w:cs="Times New Roman"/>
          <w:szCs w:val="24"/>
        </w:rPr>
        <w:t xml:space="preserve">. </w:t>
      </w:r>
      <w:r w:rsidR="00EF64A3" w:rsidRPr="00E75A2B">
        <w:rPr>
          <w:rFonts w:eastAsia="Times New Roman" w:cs="Times New Roman"/>
          <w:szCs w:val="24"/>
        </w:rPr>
        <w:t>Lai mazinātu apmeklētāju vēlmi pārvietotie</w:t>
      </w:r>
      <w:r w:rsidR="00A63852" w:rsidRPr="00E75A2B">
        <w:rPr>
          <w:rFonts w:eastAsia="Times New Roman" w:cs="Times New Roman"/>
          <w:szCs w:val="24"/>
        </w:rPr>
        <w:t>s pa šīm takām, taka pa Grebļa kalna kori atbilstoši jāmarķē</w:t>
      </w:r>
      <w:r w:rsidR="008A1447" w:rsidRPr="00E75A2B">
        <w:rPr>
          <w:rFonts w:eastAsia="Times New Roman" w:cs="Times New Roman"/>
          <w:szCs w:val="24"/>
        </w:rPr>
        <w:t xml:space="preserve"> un</w:t>
      </w:r>
      <w:r w:rsidR="003C2891" w:rsidRPr="00E75A2B">
        <w:rPr>
          <w:rFonts w:eastAsia="Times New Roman" w:cs="Times New Roman"/>
          <w:szCs w:val="24"/>
        </w:rPr>
        <w:t xml:space="preserve"> jāizvieto norādes. Ja vērojama apmeklētāju pārvietošanās ārpus ieteicamā</w:t>
      </w:r>
      <w:r w:rsidR="00A9310F" w:rsidRPr="00E75A2B">
        <w:rPr>
          <w:rFonts w:eastAsia="Times New Roman" w:cs="Times New Roman"/>
          <w:szCs w:val="24"/>
        </w:rPr>
        <w:t>s</w:t>
      </w:r>
      <w:r w:rsidR="003C2891" w:rsidRPr="00E75A2B">
        <w:rPr>
          <w:rFonts w:eastAsia="Times New Roman" w:cs="Times New Roman"/>
          <w:szCs w:val="24"/>
        </w:rPr>
        <w:t xml:space="preserve"> tak</w:t>
      </w:r>
      <w:r w:rsidR="00A9310F" w:rsidRPr="00E75A2B">
        <w:rPr>
          <w:rFonts w:eastAsia="Times New Roman" w:cs="Times New Roman"/>
          <w:szCs w:val="24"/>
        </w:rPr>
        <w:t>as</w:t>
      </w:r>
      <w:r w:rsidR="003C2891" w:rsidRPr="00E75A2B">
        <w:rPr>
          <w:rFonts w:eastAsia="Times New Roman" w:cs="Times New Roman"/>
          <w:szCs w:val="24"/>
        </w:rPr>
        <w:t xml:space="preserve">, pieļaujama </w:t>
      </w:r>
      <w:r w:rsidR="00DA6D9F" w:rsidRPr="00E75A2B">
        <w:rPr>
          <w:rFonts w:eastAsia="Times New Roman" w:cs="Times New Roman"/>
          <w:szCs w:val="24"/>
        </w:rPr>
        <w:t>šo taku noslēgšana</w:t>
      </w:r>
      <w:r w:rsidR="003C2891" w:rsidRPr="00E75A2B">
        <w:rPr>
          <w:rFonts w:eastAsia="Times New Roman" w:cs="Times New Roman"/>
          <w:szCs w:val="24"/>
        </w:rPr>
        <w:t>,</w:t>
      </w:r>
      <w:r w:rsidR="00DA6D9F" w:rsidRPr="00E75A2B">
        <w:rPr>
          <w:rFonts w:eastAsia="Times New Roman" w:cs="Times New Roman"/>
          <w:szCs w:val="24"/>
        </w:rPr>
        <w:t xml:space="preserve"> veidot dabīga materiāla šķēršļus, piemēram, </w:t>
      </w:r>
      <w:r w:rsidR="00033D07" w:rsidRPr="00E75A2B">
        <w:rPr>
          <w:rFonts w:eastAsia="Times New Roman" w:cs="Times New Roman"/>
          <w:szCs w:val="24"/>
        </w:rPr>
        <w:t xml:space="preserve">aizšķērsojot taku ar </w:t>
      </w:r>
      <w:r w:rsidR="00BE31D2" w:rsidRPr="00E75A2B">
        <w:rPr>
          <w:rFonts w:eastAsia="Times New Roman" w:cs="Times New Roman"/>
          <w:szCs w:val="24"/>
        </w:rPr>
        <w:t xml:space="preserve">pietiekami lielu dimensiju </w:t>
      </w:r>
      <w:r w:rsidR="00190D16" w:rsidRPr="00E75A2B">
        <w:rPr>
          <w:rFonts w:eastAsia="Times New Roman" w:cs="Times New Roman"/>
          <w:szCs w:val="24"/>
        </w:rPr>
        <w:t>koka stumbru</w:t>
      </w:r>
      <w:r w:rsidR="00BE31D2" w:rsidRPr="00E75A2B">
        <w:rPr>
          <w:rFonts w:eastAsia="Times New Roman" w:cs="Times New Roman"/>
          <w:szCs w:val="24"/>
        </w:rPr>
        <w:t>, kas kalpotu arī kā bioloģiskās daudzveidības elements</w:t>
      </w:r>
      <w:r w:rsidR="004B42BB" w:rsidRPr="00E75A2B">
        <w:rPr>
          <w:rFonts w:eastAsia="Times New Roman" w:cs="Times New Roman"/>
          <w:szCs w:val="24"/>
        </w:rPr>
        <w:t xml:space="preserve"> (skat. 5.3.18. attēlu)</w:t>
      </w:r>
      <w:r w:rsidR="000B7CF8" w:rsidRPr="00E75A2B">
        <w:rPr>
          <w:rFonts w:eastAsia="Times New Roman" w:cs="Times New Roman"/>
          <w:szCs w:val="24"/>
        </w:rPr>
        <w:t xml:space="preserve">. Materiāli </w:t>
      </w:r>
      <w:r w:rsidR="0015341A" w:rsidRPr="00E75A2B">
        <w:rPr>
          <w:rFonts w:eastAsia="Times New Roman" w:cs="Times New Roman"/>
          <w:szCs w:val="24"/>
        </w:rPr>
        <w:t xml:space="preserve">šķēršļu ierīkošanai </w:t>
      </w:r>
      <w:r w:rsidR="007D4BE2" w:rsidRPr="00E75A2B">
        <w:rPr>
          <w:rFonts w:eastAsia="Times New Roman" w:cs="Times New Roman"/>
          <w:szCs w:val="24"/>
        </w:rPr>
        <w:t>iegūstami, īstenojot osu mežu apsaimniekošanas pasākumus.</w:t>
      </w:r>
      <w:r w:rsidR="00011DB0" w:rsidRPr="00E75A2B">
        <w:rPr>
          <w:rFonts w:eastAsia="Times New Roman" w:cs="Times New Roman"/>
          <w:szCs w:val="24"/>
        </w:rPr>
        <w:t xml:space="preserve"> Pieļaujama </w:t>
      </w:r>
      <w:r w:rsidR="00C6576E" w:rsidRPr="00E75A2B">
        <w:rPr>
          <w:rFonts w:eastAsia="Times New Roman" w:cs="Times New Roman"/>
          <w:szCs w:val="24"/>
        </w:rPr>
        <w:t>astoņu</w:t>
      </w:r>
      <w:r w:rsidR="00011DB0" w:rsidRPr="00E75A2B">
        <w:rPr>
          <w:rFonts w:eastAsia="Times New Roman" w:cs="Times New Roman"/>
          <w:szCs w:val="24"/>
        </w:rPr>
        <w:t xml:space="preserve"> šķēršļu izvietošana, bet</w:t>
      </w:r>
      <w:r w:rsidR="007D4BE2" w:rsidRPr="00E75A2B">
        <w:rPr>
          <w:rFonts w:eastAsia="Times New Roman" w:cs="Times New Roman"/>
          <w:szCs w:val="24"/>
        </w:rPr>
        <w:t xml:space="preserve"> situācija vērtējama uz vietas dabā</w:t>
      </w:r>
      <w:r w:rsidR="00676920" w:rsidRPr="00E75A2B">
        <w:rPr>
          <w:rFonts w:eastAsia="Times New Roman" w:cs="Times New Roman"/>
          <w:szCs w:val="24"/>
        </w:rPr>
        <w:t>.</w:t>
      </w:r>
    </w:p>
    <w:p w14:paraId="6C2F0D0E" w14:textId="5D4E33E2" w:rsidR="0085319A" w:rsidRPr="00E75A2B" w:rsidRDefault="0085319A" w:rsidP="00F978A7">
      <w:pPr>
        <w:ind w:firstLine="0"/>
      </w:pPr>
    </w:p>
    <w:p w14:paraId="1C294F81" w14:textId="4429BBD3" w:rsidR="002A4B65" w:rsidRPr="00E75A2B" w:rsidRDefault="000470FF" w:rsidP="007663D8">
      <w:pPr>
        <w:spacing w:after="0" w:line="240" w:lineRule="auto"/>
        <w:ind w:firstLine="0"/>
      </w:pPr>
      <w:r w:rsidRPr="00E75A2B">
        <w:rPr>
          <w:noProof/>
        </w:rPr>
        <w:lastRenderedPageBreak/>
        <w:drawing>
          <wp:inline distT="0" distB="0" distL="0" distR="0" wp14:anchorId="10175CB4" wp14:editId="7D6C1403">
            <wp:extent cx="6120130" cy="4326890"/>
            <wp:effectExtent l="0" t="0" r="0" b="0"/>
            <wp:docPr id="918145596" name="Attēls 91814559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6" name="Attēls 918145596" descr="Attēls, kurā ir karte&#10;&#10;Apraksts ģenerēts automātiski"/>
                    <pic:cNvPicPr/>
                  </pic:nvPicPr>
                  <pic:blipFill>
                    <a:blip r:embed="rId129"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0E9ED730" w14:textId="2F21CE28" w:rsidR="002220ED" w:rsidRPr="00E75A2B" w:rsidRDefault="002220ED" w:rsidP="007663D8">
      <w:pPr>
        <w:spacing w:after="0" w:line="240" w:lineRule="auto"/>
        <w:ind w:firstLine="0"/>
        <w:jc w:val="center"/>
      </w:pPr>
      <w:r w:rsidRPr="00E75A2B">
        <w:t>5.3.1</w:t>
      </w:r>
      <w:r w:rsidR="004B42BB" w:rsidRPr="00E75A2B">
        <w:t>8</w:t>
      </w:r>
      <w:r w:rsidRPr="00E75A2B">
        <w:t xml:space="preserve">. attēls. </w:t>
      </w:r>
      <w:r w:rsidR="001F0DF0" w:rsidRPr="00E75A2B">
        <w:t xml:space="preserve">Barjeru </w:t>
      </w:r>
      <w:r w:rsidR="00C5663A" w:rsidRPr="00E75A2B">
        <w:t xml:space="preserve">ierīkošana </w:t>
      </w:r>
      <w:r w:rsidR="001F0DF0" w:rsidRPr="00E75A2B">
        <w:t xml:space="preserve">un </w:t>
      </w:r>
      <w:r w:rsidR="00C5663A" w:rsidRPr="00E75A2B">
        <w:t xml:space="preserve">vietas, kur pieļaujama </w:t>
      </w:r>
      <w:r w:rsidR="001F0DF0" w:rsidRPr="00E75A2B">
        <w:t>dabisku šķēršļu ierīkošana</w:t>
      </w:r>
      <w:r w:rsidR="00D92971" w:rsidRPr="00E75A2B">
        <w:t>, lai nodrošinātu īpaši aizsargājamo putnu sugu netraucētu ligzdošanu</w:t>
      </w:r>
      <w:r w:rsidRPr="00E75A2B">
        <w:t>.</w:t>
      </w:r>
    </w:p>
    <w:p w14:paraId="613D7ADA" w14:textId="7EB205AE" w:rsidR="002220ED" w:rsidRPr="00E75A2B" w:rsidRDefault="002220ED" w:rsidP="007663D8">
      <w:pPr>
        <w:spacing w:after="0" w:line="240" w:lineRule="auto"/>
        <w:ind w:firstLine="0"/>
      </w:pPr>
    </w:p>
    <w:p w14:paraId="0E90DBBA" w14:textId="77777777" w:rsidR="002220ED" w:rsidRPr="00E75A2B" w:rsidRDefault="002220ED" w:rsidP="00F978A7">
      <w:pPr>
        <w:ind w:firstLine="0"/>
      </w:pPr>
    </w:p>
    <w:p w14:paraId="5353081A" w14:textId="41E0B421" w:rsidR="00A346BA" w:rsidRPr="00E75A2B" w:rsidRDefault="0097583C" w:rsidP="0097583C">
      <w:pPr>
        <w:pStyle w:val="Heading4"/>
        <w:jc w:val="both"/>
        <w:rPr>
          <w:b/>
          <w:bCs w:val="0"/>
          <w:lang w:eastAsia="ja-JP"/>
        </w:rPr>
      </w:pPr>
      <w:r w:rsidRPr="00E75A2B">
        <w:rPr>
          <w:b/>
          <w:bCs w:val="0"/>
          <w:lang w:eastAsia="ja-JP"/>
        </w:rPr>
        <w:t>III</w:t>
      </w:r>
      <w:r w:rsidR="00A346BA" w:rsidRPr="00E75A2B">
        <w:rPr>
          <w:b/>
          <w:bCs w:val="0"/>
          <w:lang w:eastAsia="ja-JP"/>
        </w:rPr>
        <w:t>. Dabas tūrisma attīstība</w:t>
      </w:r>
      <w:r w:rsidR="00BE1A6F" w:rsidRPr="00E75A2B">
        <w:rPr>
          <w:b/>
          <w:bCs w:val="0"/>
          <w:lang w:eastAsia="ja-JP"/>
        </w:rPr>
        <w:t>,</w:t>
      </w:r>
      <w:r w:rsidR="00A346BA" w:rsidRPr="00E75A2B">
        <w:rPr>
          <w:b/>
          <w:bCs w:val="0"/>
          <w:lang w:eastAsia="ja-JP"/>
        </w:rPr>
        <w:t xml:space="preserve"> sabiedrības informēšana un izglītošana</w:t>
      </w:r>
    </w:p>
    <w:p w14:paraId="336AB3CC" w14:textId="77777777" w:rsidR="00A346BA" w:rsidRPr="00E75A2B" w:rsidRDefault="00A346BA" w:rsidP="00A346BA">
      <w:pPr>
        <w:ind w:firstLine="0"/>
        <w:rPr>
          <w:rFonts w:eastAsiaTheme="majorEastAsia"/>
          <w:b/>
          <w:bCs/>
          <w:color w:val="000000" w:themeColor="text1"/>
          <w:lang w:eastAsia="ja-JP"/>
        </w:rPr>
      </w:pPr>
    </w:p>
    <w:p w14:paraId="1F807799" w14:textId="5E6A193A" w:rsidR="00A346BA" w:rsidRPr="00E75A2B" w:rsidRDefault="00A346BA" w:rsidP="00A346BA">
      <w:pPr>
        <w:ind w:firstLine="0"/>
        <w:rPr>
          <w:rFonts w:eastAsiaTheme="majorEastAsia"/>
          <w:b/>
          <w:bCs/>
          <w:color w:val="000000" w:themeColor="text1"/>
          <w:lang w:eastAsia="ja-JP"/>
        </w:rPr>
      </w:pPr>
      <w:r w:rsidRPr="00E75A2B">
        <w:rPr>
          <w:rFonts w:eastAsiaTheme="majorEastAsia"/>
          <w:b/>
          <w:bCs/>
          <w:color w:val="000000" w:themeColor="text1"/>
          <w:lang w:eastAsia="ja-JP"/>
        </w:rPr>
        <w:t>3.1. </w:t>
      </w:r>
      <w:r w:rsidR="00B72897" w:rsidRPr="00E75A2B">
        <w:rPr>
          <w:rFonts w:eastAsiaTheme="majorEastAsia"/>
          <w:b/>
          <w:bCs/>
          <w:color w:val="000000" w:themeColor="text1"/>
          <w:lang w:eastAsia="ja-JP"/>
        </w:rPr>
        <w:t>Takas uzturēšana un labiekārtošana</w:t>
      </w:r>
      <w:r w:rsidR="00405064" w:rsidRPr="00E75A2B">
        <w:rPr>
          <w:rFonts w:eastAsiaTheme="majorEastAsia"/>
          <w:b/>
          <w:bCs/>
          <w:color w:val="000000" w:themeColor="text1"/>
          <w:lang w:eastAsia="ja-JP"/>
        </w:rPr>
        <w:t xml:space="preserve"> </w:t>
      </w:r>
      <w:r w:rsidR="00405064" w:rsidRPr="00E75A2B">
        <w:t>(skat. 5.3.1</w:t>
      </w:r>
      <w:r w:rsidR="004B42BB" w:rsidRPr="00E75A2B">
        <w:t>9</w:t>
      </w:r>
      <w:r w:rsidR="00405064" w:rsidRPr="00E75A2B">
        <w:t>. attēlu)</w:t>
      </w:r>
    </w:p>
    <w:p w14:paraId="152582A6" w14:textId="6929D337" w:rsidR="00E472B4" w:rsidRPr="00E75A2B" w:rsidRDefault="00E472B4" w:rsidP="00E472B4">
      <w:pPr>
        <w:ind w:firstLine="0"/>
        <w:rPr>
          <w:rFonts w:eastAsia="Times New Roman" w:cs="Times New Roman"/>
          <w:i/>
          <w:iCs/>
          <w:szCs w:val="24"/>
        </w:rPr>
      </w:pPr>
      <w:r w:rsidRPr="00E75A2B">
        <w:rPr>
          <w:rFonts w:eastAsia="Times New Roman" w:cs="Times New Roman"/>
          <w:i/>
          <w:iCs/>
          <w:szCs w:val="24"/>
        </w:rPr>
        <w:t>Takas I posma atjaunošanas pasākumi (</w:t>
      </w:r>
      <w:r w:rsidR="00930AA7" w:rsidRPr="00E75A2B">
        <w:rPr>
          <w:rFonts w:eastAsia="Times New Roman" w:cs="Times New Roman"/>
          <w:i/>
          <w:iCs/>
          <w:szCs w:val="24"/>
        </w:rPr>
        <w:t>1,9</w:t>
      </w:r>
      <w:r w:rsidR="00EE0D88" w:rsidRPr="00E75A2B">
        <w:rPr>
          <w:rFonts w:eastAsia="Times New Roman" w:cs="Times New Roman"/>
          <w:i/>
          <w:iCs/>
          <w:szCs w:val="24"/>
        </w:rPr>
        <w:t>8</w:t>
      </w:r>
      <w:r w:rsidRPr="00E75A2B">
        <w:rPr>
          <w:rFonts w:eastAsia="Times New Roman" w:cs="Times New Roman"/>
          <w:i/>
          <w:iCs/>
          <w:szCs w:val="24"/>
        </w:rPr>
        <w:t xml:space="preserve"> ha)</w:t>
      </w:r>
    </w:p>
    <w:p w14:paraId="5B11DAAB" w14:textId="1B9408F1" w:rsidR="00E472B4" w:rsidRPr="00E75A2B" w:rsidRDefault="00E472B4" w:rsidP="00C7082F">
      <w:pPr>
        <w:spacing w:line="240" w:lineRule="auto"/>
        <w:ind w:firstLine="0"/>
        <w:rPr>
          <w:rFonts w:eastAsia="Times New Roman" w:cs="Times New Roman"/>
          <w:szCs w:val="24"/>
        </w:rPr>
      </w:pPr>
      <w:r w:rsidRPr="00E75A2B">
        <w:rPr>
          <w:rFonts w:eastAsia="Times New Roman" w:cs="Times New Roman"/>
          <w:szCs w:val="24"/>
        </w:rPr>
        <w:t xml:space="preserve">Gar taku visā poligona garumā 2 – 3 (5) m platumā uz abām pusēm cērt krūmus un veido sugu laukumus. </w:t>
      </w:r>
      <w:r w:rsidR="00C85BBD" w:rsidRPr="00E75A2B">
        <w:rPr>
          <w:rFonts w:eastAsia="Times New Roman" w:cs="Times New Roman"/>
          <w:szCs w:val="24"/>
        </w:rPr>
        <w:t>Krūmu ciršanā</w:t>
      </w:r>
      <w:r w:rsidRPr="00E75A2B">
        <w:rPr>
          <w:rFonts w:eastAsia="Times New Roman" w:cs="Times New Roman"/>
          <w:szCs w:val="24"/>
        </w:rPr>
        <w:t xml:space="preserve"> pielietojamas</w:t>
      </w:r>
      <w:r w:rsidR="007E5D67" w:rsidRPr="00E75A2B">
        <w:rPr>
          <w:rFonts w:eastAsia="Times New Roman" w:cs="Times New Roman"/>
          <w:szCs w:val="24"/>
        </w:rPr>
        <w:t xml:space="preserve"> metodes,</w:t>
      </w:r>
      <w:r w:rsidRPr="00E75A2B">
        <w:rPr>
          <w:rFonts w:eastAsia="Times New Roman" w:cs="Times New Roman"/>
          <w:szCs w:val="24"/>
        </w:rPr>
        <w:t xml:space="preserve"> k</w:t>
      </w:r>
      <w:r w:rsidR="007E5D67" w:rsidRPr="00E75A2B">
        <w:rPr>
          <w:rFonts w:eastAsia="Times New Roman" w:cs="Times New Roman"/>
          <w:szCs w:val="24"/>
        </w:rPr>
        <w:t>as</w:t>
      </w:r>
      <w:r w:rsidRPr="00E75A2B">
        <w:rPr>
          <w:rFonts w:eastAsia="Times New Roman" w:cs="Times New Roman"/>
          <w:szCs w:val="24"/>
        </w:rPr>
        <w:t xml:space="preserve"> aprakstīt</w:t>
      </w:r>
      <w:r w:rsidR="007E5D67" w:rsidRPr="00E75A2B">
        <w:rPr>
          <w:rFonts w:eastAsia="Times New Roman" w:cs="Times New Roman"/>
          <w:szCs w:val="24"/>
        </w:rPr>
        <w:t>a</w:t>
      </w:r>
      <w:r w:rsidRPr="00E75A2B">
        <w:rPr>
          <w:rFonts w:eastAsia="Times New Roman" w:cs="Times New Roman"/>
          <w:szCs w:val="24"/>
        </w:rPr>
        <w:t xml:space="preserve">s </w:t>
      </w:r>
      <w:r w:rsidR="007E5D67" w:rsidRPr="00E75A2B">
        <w:rPr>
          <w:rFonts w:eastAsia="Times New Roman" w:cs="Times New Roman"/>
          <w:szCs w:val="24"/>
        </w:rPr>
        <w:t>2.2. </w:t>
      </w:r>
      <w:r w:rsidRPr="00E75A2B">
        <w:rPr>
          <w:rFonts w:eastAsia="Times New Roman" w:cs="Times New Roman"/>
          <w:szCs w:val="24"/>
        </w:rPr>
        <w:t xml:space="preserve">pasākumā. Platums visā apsaimniekošanas poligona garumā variē atkarībā no osa kores platuma un nogāzes stāvuma. Vēlams cirst un novākt sakritušos kokus plakanajā daļā, kā arī lēzenajās nogāzēs vai nogāzēs, kur tas ir tehniski </w:t>
      </w:r>
      <w:r w:rsidR="00AC30FD" w:rsidRPr="00E75A2B">
        <w:rPr>
          <w:rFonts w:eastAsia="Times New Roman" w:cs="Times New Roman"/>
          <w:szCs w:val="24"/>
        </w:rPr>
        <w:t>iespējams</w:t>
      </w:r>
      <w:r w:rsidRPr="00E75A2B">
        <w:rPr>
          <w:rFonts w:eastAsia="Times New Roman" w:cs="Times New Roman"/>
          <w:szCs w:val="24"/>
        </w:rPr>
        <w:t>. Visā takas garumā pieļaujama bīstamo koku nozāģēšana, neatkarīgi no to bioloģi</w:t>
      </w:r>
      <w:r w:rsidR="009D5C51" w:rsidRPr="00E75A2B">
        <w:rPr>
          <w:rFonts w:eastAsia="Times New Roman" w:cs="Times New Roman"/>
          <w:szCs w:val="24"/>
        </w:rPr>
        <w:t>s</w:t>
      </w:r>
      <w:r w:rsidRPr="00E75A2B">
        <w:rPr>
          <w:rFonts w:eastAsia="Times New Roman" w:cs="Times New Roman"/>
          <w:szCs w:val="24"/>
        </w:rPr>
        <w:t xml:space="preserve">kās daudzveidības palielināšanas iespējām. Koku stumbrus atstāj brīvi turpat osā, neaizšķērsojot taku un neveidojot plašas kaudzes. </w:t>
      </w:r>
      <w:r w:rsidR="0089592E" w:rsidRPr="00E75A2B">
        <w:rPr>
          <w:rFonts w:eastAsia="Times New Roman" w:cs="Times New Roman"/>
          <w:szCs w:val="24"/>
        </w:rPr>
        <w:t>C</w:t>
      </w:r>
      <w:r w:rsidRPr="00E75A2B">
        <w:rPr>
          <w:rFonts w:eastAsia="Times New Roman" w:cs="Times New Roman"/>
          <w:szCs w:val="24"/>
        </w:rPr>
        <w:t xml:space="preserve">iršanas atliekas ir izvedamas vai sadedzināmas turpat osā, </w:t>
      </w:r>
      <w:r w:rsidR="00EA0C8F" w:rsidRPr="00E75A2B">
        <w:rPr>
          <w:rFonts w:eastAsia="Times New Roman" w:cs="Times New Roman"/>
          <w:szCs w:val="24"/>
        </w:rPr>
        <w:t>dedzināšanas vietas jāizvēlas ārpus konkrētajā gadā konstatētajām īpaši aizsargājamo augu sugu atradnēm</w:t>
      </w:r>
      <w:r w:rsidRPr="00E75A2B">
        <w:rPr>
          <w:rFonts w:eastAsia="Times New Roman" w:cs="Times New Roman"/>
          <w:szCs w:val="24"/>
        </w:rPr>
        <w:t xml:space="preserve">. </w:t>
      </w:r>
      <w:r w:rsidR="00482688" w:rsidRPr="00E75A2B">
        <w:rPr>
          <w:rFonts w:eastAsia="Times New Roman" w:cs="Times New Roman"/>
          <w:szCs w:val="24"/>
        </w:rPr>
        <w:t>Atsevišķos gadījumos pieļaujama ugunskuru veidošana uz  kārpainā segliņa un melnās klintenes atradnēm saskaņā ar 2.2.pasākum</w:t>
      </w:r>
      <w:r w:rsidR="007A2CA6" w:rsidRPr="00E75A2B">
        <w:rPr>
          <w:rFonts w:eastAsia="Times New Roman" w:cs="Times New Roman"/>
          <w:szCs w:val="24"/>
        </w:rPr>
        <w:t>u</w:t>
      </w:r>
      <w:r w:rsidR="00482688" w:rsidRPr="00E75A2B">
        <w:rPr>
          <w:rFonts w:eastAsia="Times New Roman" w:cs="Times New Roman"/>
          <w:szCs w:val="24"/>
        </w:rPr>
        <w:t xml:space="preserve">. </w:t>
      </w:r>
      <w:r w:rsidRPr="00E75A2B">
        <w:rPr>
          <w:rFonts w:eastAsia="Times New Roman" w:cs="Times New Roman"/>
          <w:szCs w:val="24"/>
        </w:rPr>
        <w:t xml:space="preserve">Šīs darbības veic regulāri vismaz vienu reizi 2 – 4 gados. </w:t>
      </w:r>
    </w:p>
    <w:p w14:paraId="42D0987E" w14:textId="6CF5A554" w:rsidR="000771B8" w:rsidRPr="00E75A2B" w:rsidRDefault="000771B8" w:rsidP="00C7082F">
      <w:pPr>
        <w:spacing w:line="240" w:lineRule="auto"/>
        <w:ind w:firstLine="0"/>
        <w:rPr>
          <w:rFonts w:eastAsia="Times New Roman" w:cs="Times New Roman"/>
          <w:szCs w:val="24"/>
        </w:rPr>
      </w:pPr>
      <w:r w:rsidRPr="00E75A2B">
        <w:rPr>
          <w:rFonts w:eastAsia="Times New Roman" w:cs="Times New Roman"/>
          <w:szCs w:val="24"/>
        </w:rPr>
        <w:t xml:space="preserve">Takas pirmajā posmā </w:t>
      </w:r>
      <w:r w:rsidR="00F16CF3" w:rsidRPr="00E75A2B">
        <w:rPr>
          <w:rFonts w:eastAsia="Times New Roman" w:cs="Times New Roman"/>
          <w:szCs w:val="24"/>
        </w:rPr>
        <w:t>ir izveidota</w:t>
      </w:r>
      <w:r w:rsidR="00AA7579" w:rsidRPr="00E75A2B">
        <w:rPr>
          <w:rFonts w:eastAsia="Times New Roman" w:cs="Times New Roman"/>
          <w:szCs w:val="24"/>
        </w:rPr>
        <w:t>s divas</w:t>
      </w:r>
      <w:r w:rsidR="00F16CF3" w:rsidRPr="00E75A2B">
        <w:rPr>
          <w:rFonts w:eastAsia="Times New Roman" w:cs="Times New Roman"/>
          <w:szCs w:val="24"/>
        </w:rPr>
        <w:t xml:space="preserve"> skatu vieta</w:t>
      </w:r>
      <w:r w:rsidR="00AA7579" w:rsidRPr="00E75A2B">
        <w:rPr>
          <w:rFonts w:eastAsia="Times New Roman" w:cs="Times New Roman"/>
          <w:szCs w:val="24"/>
        </w:rPr>
        <w:t>s</w:t>
      </w:r>
      <w:r w:rsidR="00F16CF3" w:rsidRPr="00E75A2B">
        <w:rPr>
          <w:rFonts w:eastAsia="Times New Roman" w:cs="Times New Roman"/>
          <w:szCs w:val="24"/>
        </w:rPr>
        <w:t xml:space="preserve"> ar soliņ</w:t>
      </w:r>
      <w:r w:rsidR="00AA7579" w:rsidRPr="00E75A2B">
        <w:rPr>
          <w:rFonts w:eastAsia="Times New Roman" w:cs="Times New Roman"/>
          <w:szCs w:val="24"/>
        </w:rPr>
        <w:t>iem</w:t>
      </w:r>
      <w:r w:rsidR="00F16CF3" w:rsidRPr="00E75A2B">
        <w:rPr>
          <w:rFonts w:eastAsia="Times New Roman" w:cs="Times New Roman"/>
          <w:szCs w:val="24"/>
        </w:rPr>
        <w:t>. Minētā</w:t>
      </w:r>
      <w:r w:rsidR="00AA7579" w:rsidRPr="00E75A2B">
        <w:rPr>
          <w:rFonts w:eastAsia="Times New Roman" w:cs="Times New Roman"/>
          <w:szCs w:val="24"/>
        </w:rPr>
        <w:t>s</w:t>
      </w:r>
      <w:r w:rsidR="00F16CF3" w:rsidRPr="00E75A2B">
        <w:rPr>
          <w:rFonts w:eastAsia="Times New Roman" w:cs="Times New Roman"/>
          <w:szCs w:val="24"/>
        </w:rPr>
        <w:t xml:space="preserve"> skatu vieta</w:t>
      </w:r>
      <w:r w:rsidR="00AA7579" w:rsidRPr="00E75A2B">
        <w:rPr>
          <w:rFonts w:eastAsia="Times New Roman" w:cs="Times New Roman"/>
          <w:szCs w:val="24"/>
        </w:rPr>
        <w:t>s</w:t>
      </w:r>
      <w:r w:rsidR="00F16CF3" w:rsidRPr="00E75A2B">
        <w:rPr>
          <w:rFonts w:eastAsia="Times New Roman" w:cs="Times New Roman"/>
          <w:szCs w:val="24"/>
        </w:rPr>
        <w:t xml:space="preserve"> ir jāsaglabā un</w:t>
      </w:r>
      <w:r w:rsidR="002667B3" w:rsidRPr="00E75A2B">
        <w:rPr>
          <w:rFonts w:eastAsia="Times New Roman" w:cs="Times New Roman"/>
          <w:szCs w:val="24"/>
        </w:rPr>
        <w:t>, veicot osu mežu apsaimniekošanas pasākumus</w:t>
      </w:r>
      <w:r w:rsidR="007D0D70" w:rsidRPr="00E75A2B">
        <w:rPr>
          <w:rFonts w:eastAsia="Times New Roman" w:cs="Times New Roman"/>
          <w:szCs w:val="24"/>
        </w:rPr>
        <w:t xml:space="preserve"> (skat. 2.2. pasākumu)</w:t>
      </w:r>
      <w:r w:rsidR="002667B3" w:rsidRPr="00E75A2B">
        <w:rPr>
          <w:rFonts w:eastAsia="Times New Roman" w:cs="Times New Roman"/>
          <w:szCs w:val="24"/>
        </w:rPr>
        <w:t xml:space="preserve">, jāpievērš uzmanība skatu </w:t>
      </w:r>
      <w:r w:rsidR="002667B3" w:rsidRPr="00E75A2B">
        <w:rPr>
          <w:rFonts w:eastAsia="Times New Roman" w:cs="Times New Roman"/>
          <w:szCs w:val="24"/>
        </w:rPr>
        <w:lastRenderedPageBreak/>
        <w:t>perspektīvu atbrīvošanai gan uz Pintu ezeru, gan uz Šešku ezeru</w:t>
      </w:r>
      <w:r w:rsidR="004819BB" w:rsidRPr="00E75A2B">
        <w:rPr>
          <w:rFonts w:eastAsia="Times New Roman" w:cs="Times New Roman"/>
          <w:szCs w:val="24"/>
        </w:rPr>
        <w:t xml:space="preserve">. </w:t>
      </w:r>
      <w:r w:rsidR="00EC7B3C" w:rsidRPr="00E75A2B">
        <w:rPr>
          <w:rFonts w:eastAsia="Times New Roman" w:cs="Times New Roman"/>
          <w:szCs w:val="24"/>
        </w:rPr>
        <w:t xml:space="preserve">Skatu </w:t>
      </w:r>
      <w:r w:rsidR="00AA7579" w:rsidRPr="00E75A2B">
        <w:rPr>
          <w:rFonts w:eastAsia="Times New Roman" w:cs="Times New Roman"/>
          <w:szCs w:val="24"/>
        </w:rPr>
        <w:t>perspektīvu</w:t>
      </w:r>
      <w:r w:rsidR="00EC7B3C" w:rsidRPr="00E75A2B">
        <w:rPr>
          <w:rFonts w:eastAsia="Times New Roman" w:cs="Times New Roman"/>
          <w:szCs w:val="24"/>
        </w:rPr>
        <w:t xml:space="preserve"> </w:t>
      </w:r>
      <w:r w:rsidR="00DB6742" w:rsidRPr="00E75A2B">
        <w:rPr>
          <w:rFonts w:eastAsia="Times New Roman" w:cs="Times New Roman"/>
          <w:szCs w:val="24"/>
        </w:rPr>
        <w:t>atbrīvošanai ir</w:t>
      </w:r>
      <w:r w:rsidR="00EC7B3C" w:rsidRPr="00E75A2B">
        <w:rPr>
          <w:rFonts w:eastAsia="Times New Roman" w:cs="Times New Roman"/>
          <w:szCs w:val="24"/>
        </w:rPr>
        <w:t xml:space="preserve"> pieļaujama </w:t>
      </w:r>
      <w:r w:rsidR="00FE09CD" w:rsidRPr="00E75A2B">
        <w:rPr>
          <w:rFonts w:eastAsia="Times New Roman" w:cs="Times New Roman"/>
          <w:szCs w:val="24"/>
        </w:rPr>
        <w:t xml:space="preserve">pirmā un </w:t>
      </w:r>
      <w:r w:rsidR="00EC7B3C" w:rsidRPr="00E75A2B">
        <w:rPr>
          <w:rFonts w:eastAsia="Times New Roman" w:cs="Times New Roman"/>
          <w:szCs w:val="24"/>
        </w:rPr>
        <w:t xml:space="preserve">otrā stāva koku </w:t>
      </w:r>
      <w:r w:rsidR="00BC5651" w:rsidRPr="00E75A2B">
        <w:rPr>
          <w:rFonts w:eastAsia="Times New Roman" w:cs="Times New Roman"/>
          <w:szCs w:val="24"/>
        </w:rPr>
        <w:t>ciršana</w:t>
      </w:r>
      <w:r w:rsidR="00EC7B3C" w:rsidRPr="00E75A2B">
        <w:rPr>
          <w:rFonts w:eastAsia="Times New Roman" w:cs="Times New Roman"/>
          <w:szCs w:val="24"/>
        </w:rPr>
        <w:t xml:space="preserve"> neatkarīgi no koku sugas</w:t>
      </w:r>
      <w:r w:rsidR="00FE09CD" w:rsidRPr="00E75A2B">
        <w:rPr>
          <w:rFonts w:eastAsia="Times New Roman" w:cs="Times New Roman"/>
          <w:szCs w:val="24"/>
        </w:rPr>
        <w:t>, bet saglabājot bioloģiski vecus kokus</w:t>
      </w:r>
      <w:r w:rsidR="00EC7B3C" w:rsidRPr="00E75A2B">
        <w:rPr>
          <w:rFonts w:eastAsia="Times New Roman" w:cs="Times New Roman"/>
          <w:szCs w:val="24"/>
        </w:rPr>
        <w:t xml:space="preserve">. </w:t>
      </w:r>
      <w:r w:rsidR="00DB6742" w:rsidRPr="00E75A2B">
        <w:rPr>
          <w:rFonts w:eastAsia="Times New Roman" w:cs="Times New Roman"/>
          <w:szCs w:val="24"/>
        </w:rPr>
        <w:t>Cērtot</w:t>
      </w:r>
      <w:r w:rsidR="00EC7B3C" w:rsidRPr="00E75A2B">
        <w:rPr>
          <w:rFonts w:eastAsia="Times New Roman" w:cs="Times New Roman"/>
          <w:szCs w:val="24"/>
        </w:rPr>
        <w:t xml:space="preserve"> kokus gar ezera krastu, nav pieļaujama ciršanas atlieku nokļūšana ezerā. </w:t>
      </w:r>
      <w:r w:rsidR="004819BB" w:rsidRPr="00E75A2B">
        <w:rPr>
          <w:rFonts w:eastAsia="Times New Roman" w:cs="Times New Roman"/>
          <w:szCs w:val="24"/>
        </w:rPr>
        <w:t>Ieteicams ierīkot kāpnes no takas līdz Pintu ezera krastam</w:t>
      </w:r>
      <w:r w:rsidR="002A48B2" w:rsidRPr="00E75A2B">
        <w:rPr>
          <w:rFonts w:eastAsia="Times New Roman" w:cs="Times New Roman"/>
          <w:szCs w:val="24"/>
        </w:rPr>
        <w:t xml:space="preserve">, lai neveicinātu turpmāku augsnes eroziju, </w:t>
      </w:r>
      <w:r w:rsidR="00C7082F" w:rsidRPr="00E75A2B">
        <w:rPr>
          <w:rFonts w:eastAsia="Times New Roman" w:cs="Times New Roman"/>
          <w:szCs w:val="24"/>
        </w:rPr>
        <w:t>apmeklētājiem turpinot pārvietoties pa stāvo nogāzi pa iemīto taku.</w:t>
      </w:r>
    </w:p>
    <w:p w14:paraId="56FEAD15" w14:textId="6ED6A81D" w:rsidR="00E472B4" w:rsidRPr="00E75A2B" w:rsidRDefault="00E472B4" w:rsidP="00C7082F">
      <w:pPr>
        <w:spacing w:line="240" w:lineRule="auto"/>
        <w:ind w:firstLine="0"/>
        <w:rPr>
          <w:rFonts w:eastAsia="Times New Roman" w:cs="Times New Roman"/>
          <w:szCs w:val="24"/>
        </w:rPr>
      </w:pPr>
      <w:r w:rsidRPr="00E75A2B">
        <w:rPr>
          <w:rFonts w:eastAsia="Times New Roman" w:cs="Times New Roman"/>
          <w:szCs w:val="24"/>
        </w:rPr>
        <w:t>Tā kā īpaši aizsargājamo v</w:t>
      </w:r>
      <w:r w:rsidR="000771B8" w:rsidRPr="00E75A2B">
        <w:rPr>
          <w:rFonts w:eastAsia="Times New Roman" w:cs="Times New Roman"/>
          <w:szCs w:val="24"/>
        </w:rPr>
        <w:t>a</w:t>
      </w:r>
      <w:r w:rsidRPr="00E75A2B">
        <w:rPr>
          <w:rFonts w:eastAsia="Times New Roman" w:cs="Times New Roman"/>
          <w:szCs w:val="24"/>
        </w:rPr>
        <w:t>skulāro augu sugu atradnes ir koncentr</w:t>
      </w:r>
      <w:r w:rsidR="000771B8" w:rsidRPr="00E75A2B">
        <w:rPr>
          <w:rFonts w:eastAsia="Times New Roman" w:cs="Times New Roman"/>
          <w:szCs w:val="24"/>
        </w:rPr>
        <w:t>ē</w:t>
      </w:r>
      <w:r w:rsidRPr="00E75A2B">
        <w:rPr>
          <w:rFonts w:eastAsia="Times New Roman" w:cs="Times New Roman"/>
          <w:szCs w:val="24"/>
        </w:rPr>
        <w:t xml:space="preserve">tas ap taku, veicot netipiskā kokaugu stāva samazināšanu </w:t>
      </w:r>
      <w:r w:rsidR="00AC30FD" w:rsidRPr="00E75A2B">
        <w:rPr>
          <w:rFonts w:eastAsia="Times New Roman" w:cs="Times New Roman"/>
          <w:szCs w:val="24"/>
        </w:rPr>
        <w:t>vienlaikus</w:t>
      </w:r>
      <w:r w:rsidRPr="00E75A2B">
        <w:rPr>
          <w:rFonts w:eastAsia="Times New Roman" w:cs="Times New Roman"/>
          <w:szCs w:val="24"/>
        </w:rPr>
        <w:t xml:space="preserve"> iespējams arī uzlabot </w:t>
      </w:r>
      <w:r w:rsidR="000771B8" w:rsidRPr="00E75A2B">
        <w:rPr>
          <w:rFonts w:eastAsia="Times New Roman" w:cs="Times New Roman"/>
          <w:szCs w:val="24"/>
        </w:rPr>
        <w:t xml:space="preserve">to </w:t>
      </w:r>
      <w:r w:rsidRPr="00E75A2B">
        <w:rPr>
          <w:rFonts w:eastAsia="Times New Roman" w:cs="Times New Roman"/>
          <w:szCs w:val="24"/>
        </w:rPr>
        <w:t xml:space="preserve">augšanas apstākļus. Pasākumi veicami </w:t>
      </w:r>
      <w:r w:rsidR="005F07DA" w:rsidRPr="00E75A2B">
        <w:rPr>
          <w:rFonts w:eastAsia="Times New Roman" w:cs="Times New Roman"/>
          <w:szCs w:val="24"/>
        </w:rPr>
        <w:t xml:space="preserve">atbilstoši </w:t>
      </w:r>
      <w:r w:rsidR="00A24381" w:rsidRPr="00E75A2B">
        <w:rPr>
          <w:rFonts w:eastAsia="Times New Roman" w:cs="Times New Roman"/>
          <w:szCs w:val="24"/>
        </w:rPr>
        <w:t>2.2. </w:t>
      </w:r>
      <w:r w:rsidRPr="00E75A2B">
        <w:rPr>
          <w:rFonts w:eastAsia="Times New Roman" w:cs="Times New Roman"/>
          <w:szCs w:val="24"/>
        </w:rPr>
        <w:t>apsaimniekošanas pasākumā aprakstīt</w:t>
      </w:r>
      <w:r w:rsidR="00A24381" w:rsidRPr="00E75A2B">
        <w:rPr>
          <w:rFonts w:eastAsia="Times New Roman" w:cs="Times New Roman"/>
          <w:szCs w:val="24"/>
        </w:rPr>
        <w:t>ajam, tos</w:t>
      </w:r>
      <w:r w:rsidRPr="00E75A2B">
        <w:rPr>
          <w:rFonts w:eastAsia="Times New Roman" w:cs="Times New Roman"/>
          <w:szCs w:val="24"/>
        </w:rPr>
        <w:t xml:space="preserve"> atkārto </w:t>
      </w:r>
      <w:r w:rsidR="00A24381" w:rsidRPr="00E75A2B">
        <w:rPr>
          <w:rFonts w:eastAsia="Times New Roman" w:cs="Times New Roman"/>
          <w:szCs w:val="24"/>
        </w:rPr>
        <w:t>atbilstoši</w:t>
      </w:r>
      <w:r w:rsidRPr="00E75A2B">
        <w:rPr>
          <w:rFonts w:eastAsia="Times New Roman" w:cs="Times New Roman"/>
          <w:szCs w:val="24"/>
        </w:rPr>
        <w:t xml:space="preserve"> situācija</w:t>
      </w:r>
      <w:r w:rsidR="00A24381" w:rsidRPr="00E75A2B">
        <w:rPr>
          <w:rFonts w:eastAsia="Times New Roman" w:cs="Times New Roman"/>
          <w:szCs w:val="24"/>
        </w:rPr>
        <w:t>i dabā</w:t>
      </w:r>
      <w:r w:rsidRPr="00E75A2B">
        <w:rPr>
          <w:rFonts w:eastAsia="Times New Roman" w:cs="Times New Roman"/>
          <w:szCs w:val="24"/>
        </w:rPr>
        <w:t xml:space="preserve"> – </w:t>
      </w:r>
      <w:r w:rsidR="00BD5CE3" w:rsidRPr="00E75A2B">
        <w:rPr>
          <w:rFonts w:eastAsia="Times New Roman" w:cs="Times New Roman"/>
          <w:szCs w:val="24"/>
        </w:rPr>
        <w:t xml:space="preserve">nepieciešamības gadījumā </w:t>
      </w:r>
      <w:r w:rsidRPr="00E75A2B">
        <w:rPr>
          <w:rFonts w:eastAsia="Times New Roman" w:cs="Times New Roman"/>
          <w:szCs w:val="24"/>
        </w:rPr>
        <w:t>izravē nevēlamās sugas un augsni vairs neskarificē. Ciršanas atliekas – zarus</w:t>
      </w:r>
      <w:r w:rsidR="00A24381" w:rsidRPr="00E75A2B">
        <w:rPr>
          <w:rFonts w:eastAsia="Times New Roman" w:cs="Times New Roman"/>
          <w:szCs w:val="24"/>
        </w:rPr>
        <w:t xml:space="preserve"> un </w:t>
      </w:r>
      <w:r w:rsidRPr="00E75A2B">
        <w:rPr>
          <w:rFonts w:eastAsia="Times New Roman" w:cs="Times New Roman"/>
          <w:szCs w:val="24"/>
        </w:rPr>
        <w:t xml:space="preserve">krūmus </w:t>
      </w:r>
      <w:r w:rsidR="00A24381" w:rsidRPr="00E75A2B">
        <w:rPr>
          <w:rFonts w:eastAsia="Times New Roman" w:cs="Times New Roman"/>
          <w:szCs w:val="24"/>
        </w:rPr>
        <w:t xml:space="preserve">- </w:t>
      </w:r>
      <w:r w:rsidRPr="00E75A2B">
        <w:rPr>
          <w:rFonts w:eastAsia="Times New Roman" w:cs="Times New Roman"/>
          <w:szCs w:val="24"/>
        </w:rPr>
        <w:t>sadedzina, bet koku stumbrus</w:t>
      </w:r>
      <w:r w:rsidR="00A24381" w:rsidRPr="00E75A2B">
        <w:rPr>
          <w:rFonts w:eastAsia="Times New Roman" w:cs="Times New Roman"/>
          <w:szCs w:val="24"/>
        </w:rPr>
        <w:t xml:space="preserve">, kas sasnieguši vismaz </w:t>
      </w:r>
      <w:r w:rsidRPr="00E75A2B">
        <w:rPr>
          <w:rFonts w:eastAsia="Times New Roman" w:cs="Times New Roman"/>
          <w:szCs w:val="24"/>
        </w:rPr>
        <w:t xml:space="preserve">25 cm </w:t>
      </w:r>
      <w:r w:rsidR="00A24381" w:rsidRPr="00E75A2B">
        <w:rPr>
          <w:rFonts w:eastAsia="Times New Roman" w:cs="Times New Roman"/>
          <w:szCs w:val="24"/>
        </w:rPr>
        <w:t xml:space="preserve">diametru, </w:t>
      </w:r>
      <w:r w:rsidRPr="00E75A2B">
        <w:rPr>
          <w:rFonts w:eastAsia="Times New Roman" w:cs="Times New Roman"/>
          <w:szCs w:val="24"/>
        </w:rPr>
        <w:t xml:space="preserve">atstāj </w:t>
      </w:r>
      <w:r w:rsidR="00BD5CE3" w:rsidRPr="00E75A2B">
        <w:rPr>
          <w:rFonts w:eastAsia="Times New Roman" w:cs="Times New Roman"/>
          <w:szCs w:val="24"/>
        </w:rPr>
        <w:t>blakus takai</w:t>
      </w:r>
      <w:r w:rsidRPr="00E75A2B">
        <w:rPr>
          <w:rFonts w:eastAsia="Times New Roman" w:cs="Times New Roman"/>
          <w:szCs w:val="24"/>
        </w:rPr>
        <w:t xml:space="preserve">, </w:t>
      </w:r>
      <w:r w:rsidR="00BD5CE3" w:rsidRPr="00E75A2B">
        <w:rPr>
          <w:rFonts w:eastAsia="Times New Roman" w:cs="Times New Roman"/>
          <w:szCs w:val="24"/>
        </w:rPr>
        <w:t xml:space="preserve">to </w:t>
      </w:r>
      <w:r w:rsidR="00585496" w:rsidRPr="00E75A2B">
        <w:rPr>
          <w:rFonts w:eastAsia="Times New Roman" w:cs="Times New Roman"/>
          <w:szCs w:val="24"/>
        </w:rPr>
        <w:t>neaizšķērsojot</w:t>
      </w:r>
      <w:r w:rsidRPr="00E75A2B">
        <w:rPr>
          <w:rFonts w:eastAsia="Times New Roman" w:cs="Times New Roman"/>
          <w:szCs w:val="24"/>
        </w:rPr>
        <w:t xml:space="preserve">. </w:t>
      </w:r>
      <w:r w:rsidR="00A24381" w:rsidRPr="00E75A2B">
        <w:rPr>
          <w:rFonts w:eastAsia="Times New Roman" w:cs="Times New Roman"/>
          <w:szCs w:val="24"/>
        </w:rPr>
        <w:t>Ja iespējams, stumbrus var pārvietot uz dabīga materiāla šķēršļu veidošanas vietām (skat. 2.12. pasākumu)</w:t>
      </w:r>
      <w:r w:rsidR="006E26E1">
        <w:rPr>
          <w:rFonts w:eastAsia="Times New Roman" w:cs="Times New Roman"/>
          <w:szCs w:val="24"/>
        </w:rPr>
        <w:t>.</w:t>
      </w:r>
    </w:p>
    <w:p w14:paraId="0342EC1A" w14:textId="26FCC5C4" w:rsidR="00E472B4" w:rsidRPr="00E75A2B" w:rsidRDefault="00E472B4" w:rsidP="00C7082F">
      <w:pPr>
        <w:spacing w:line="240" w:lineRule="auto"/>
        <w:ind w:firstLine="0"/>
        <w:rPr>
          <w:rFonts w:eastAsia="Times New Roman" w:cs="Times New Roman"/>
          <w:i/>
          <w:iCs/>
          <w:szCs w:val="24"/>
        </w:rPr>
      </w:pPr>
      <w:r w:rsidRPr="00E75A2B">
        <w:rPr>
          <w:rFonts w:eastAsia="Times New Roman" w:cs="Times New Roman"/>
          <w:i/>
          <w:iCs/>
          <w:szCs w:val="24"/>
        </w:rPr>
        <w:t>Takas II posma atjaunošanas pasākumi (0,</w:t>
      </w:r>
      <w:r w:rsidR="008C1EBB" w:rsidRPr="00E75A2B">
        <w:rPr>
          <w:rFonts w:eastAsia="Times New Roman" w:cs="Times New Roman"/>
          <w:i/>
          <w:iCs/>
          <w:szCs w:val="24"/>
        </w:rPr>
        <w:t>92</w:t>
      </w:r>
      <w:r w:rsidR="00C81262" w:rsidRPr="00E75A2B">
        <w:rPr>
          <w:rFonts w:eastAsia="Times New Roman" w:cs="Times New Roman"/>
          <w:i/>
          <w:iCs/>
          <w:szCs w:val="24"/>
        </w:rPr>
        <w:t xml:space="preserve"> ha</w:t>
      </w:r>
      <w:r w:rsidR="00BF1F8A" w:rsidRPr="00E75A2B">
        <w:rPr>
          <w:rFonts w:eastAsia="Times New Roman" w:cs="Times New Roman"/>
          <w:i/>
          <w:iCs/>
          <w:szCs w:val="24"/>
        </w:rPr>
        <w:t>)</w:t>
      </w:r>
    </w:p>
    <w:p w14:paraId="1DE6D9E4" w14:textId="295D2D9B" w:rsidR="00F81355" w:rsidRPr="00E75A2B" w:rsidRDefault="00E472B4" w:rsidP="00C7082F">
      <w:pPr>
        <w:spacing w:line="240" w:lineRule="auto"/>
        <w:ind w:firstLine="0"/>
        <w:rPr>
          <w:rFonts w:eastAsia="Times New Roman" w:cs="Times New Roman"/>
          <w:szCs w:val="24"/>
        </w:rPr>
      </w:pPr>
      <w:r w:rsidRPr="00E75A2B">
        <w:rPr>
          <w:rFonts w:eastAsia="Times New Roman" w:cs="Times New Roman"/>
          <w:szCs w:val="24"/>
        </w:rPr>
        <w:t xml:space="preserve">Šajā poligonā </w:t>
      </w:r>
      <w:r w:rsidR="003F5B36" w:rsidRPr="00E75A2B">
        <w:rPr>
          <w:rFonts w:eastAsia="Times New Roman" w:cs="Times New Roman"/>
          <w:szCs w:val="24"/>
        </w:rPr>
        <w:t xml:space="preserve">ir </w:t>
      </w:r>
      <w:r w:rsidRPr="00E75A2B">
        <w:rPr>
          <w:rFonts w:eastAsia="Times New Roman" w:cs="Times New Roman"/>
          <w:szCs w:val="24"/>
        </w:rPr>
        <w:t>pietiekam</w:t>
      </w:r>
      <w:r w:rsidR="003F5B36" w:rsidRPr="00E75A2B">
        <w:rPr>
          <w:rFonts w:eastAsia="Times New Roman" w:cs="Times New Roman"/>
          <w:szCs w:val="24"/>
        </w:rPr>
        <w:t>i ar</w:t>
      </w:r>
      <w:r w:rsidRPr="00E75A2B">
        <w:rPr>
          <w:rFonts w:eastAsia="Times New Roman" w:cs="Times New Roman"/>
          <w:szCs w:val="24"/>
        </w:rPr>
        <w:t xml:space="preserve"> takas atbrīvošan</w:t>
      </w:r>
      <w:r w:rsidR="00421352" w:rsidRPr="00E75A2B">
        <w:rPr>
          <w:rFonts w:eastAsia="Times New Roman" w:cs="Times New Roman"/>
          <w:szCs w:val="24"/>
        </w:rPr>
        <w:t>u</w:t>
      </w:r>
      <w:r w:rsidRPr="00E75A2B">
        <w:rPr>
          <w:rFonts w:eastAsia="Times New Roman" w:cs="Times New Roman"/>
          <w:szCs w:val="24"/>
        </w:rPr>
        <w:t xml:space="preserve"> no sakritušajiem kokiem. Kokus atstāj turpat osā, tomēr izvairoties no plašu kaudžu veidošanas.</w:t>
      </w:r>
      <w:r w:rsidR="00F241E8" w:rsidRPr="00E75A2B">
        <w:rPr>
          <w:rFonts w:eastAsia="Times New Roman" w:cs="Times New Roman"/>
          <w:szCs w:val="24"/>
        </w:rPr>
        <w:t xml:space="preserve"> Ja iespējams, koki pārvietojami uz dabīga materiāla š</w:t>
      </w:r>
      <w:r w:rsidR="007E5D67" w:rsidRPr="00E75A2B">
        <w:rPr>
          <w:rFonts w:eastAsia="Times New Roman" w:cs="Times New Roman"/>
          <w:szCs w:val="24"/>
        </w:rPr>
        <w:t>ķēršļu veidošanas vietām (skat. 2.12. pasākumu).</w:t>
      </w:r>
      <w:r w:rsidRPr="00E75A2B">
        <w:rPr>
          <w:rFonts w:eastAsia="Times New Roman" w:cs="Times New Roman"/>
          <w:szCs w:val="24"/>
        </w:rPr>
        <w:t xml:space="preserve"> Mazās ciršanas atliekas, ja tādas izveidojušās, izvedamas vai sadedzināmas turpat osā. </w:t>
      </w:r>
      <w:r w:rsidR="00D827FA" w:rsidRPr="00E75A2B">
        <w:rPr>
          <w:rFonts w:eastAsia="Times New Roman" w:cs="Times New Roman"/>
          <w:szCs w:val="24"/>
        </w:rPr>
        <w:t>M</w:t>
      </w:r>
      <w:r w:rsidRPr="00E75A2B">
        <w:rPr>
          <w:rFonts w:eastAsia="Times New Roman" w:cs="Times New Roman"/>
          <w:szCs w:val="24"/>
        </w:rPr>
        <w:t>azo ciršanas atlieku ugunskuru</w:t>
      </w:r>
      <w:r w:rsidR="00D827FA" w:rsidRPr="00E75A2B">
        <w:rPr>
          <w:rFonts w:eastAsia="Times New Roman" w:cs="Times New Roman"/>
          <w:szCs w:val="24"/>
        </w:rPr>
        <w:t xml:space="preserve"> veidošana</w:t>
      </w:r>
      <w:r w:rsidR="00685CEF" w:rsidRPr="00E75A2B">
        <w:rPr>
          <w:rFonts w:eastAsia="Times New Roman" w:cs="Times New Roman"/>
          <w:szCs w:val="24"/>
        </w:rPr>
        <w:t xml:space="preserve"> notiek saskaņā ar 2.2. pasākumā</w:t>
      </w:r>
      <w:r w:rsidR="003174C5" w:rsidRPr="00E75A2B">
        <w:rPr>
          <w:rFonts w:eastAsia="Times New Roman" w:cs="Times New Roman"/>
          <w:szCs w:val="24"/>
        </w:rPr>
        <w:t xml:space="preserve"> aprakstīto.</w:t>
      </w:r>
      <w:r w:rsidRPr="00E75A2B">
        <w:rPr>
          <w:rFonts w:eastAsia="Times New Roman" w:cs="Times New Roman"/>
          <w:szCs w:val="24"/>
        </w:rPr>
        <w:t xml:space="preserve"> Vecu vai liel</w:t>
      </w:r>
      <w:r w:rsidR="00404831" w:rsidRPr="00E75A2B">
        <w:rPr>
          <w:rFonts w:eastAsia="Times New Roman" w:cs="Times New Roman"/>
          <w:szCs w:val="24"/>
        </w:rPr>
        <w:t>a izmēra</w:t>
      </w:r>
      <w:r w:rsidRPr="00E75A2B">
        <w:rPr>
          <w:rFonts w:eastAsia="Times New Roman" w:cs="Times New Roman"/>
          <w:szCs w:val="24"/>
        </w:rPr>
        <w:t xml:space="preserve"> (</w:t>
      </w:r>
      <w:r w:rsidR="003174C5" w:rsidRPr="00E75A2B">
        <w:rPr>
          <w:rFonts w:eastAsia="Times New Roman" w:cs="Times New Roman"/>
          <w:szCs w:val="24"/>
        </w:rPr>
        <w:t xml:space="preserve">stumbra diametrs </w:t>
      </w:r>
      <w:r w:rsidR="00404831" w:rsidRPr="00E75A2B">
        <w:rPr>
          <w:rFonts w:eastAsia="Times New Roman" w:cs="Times New Roman"/>
          <w:szCs w:val="24"/>
        </w:rPr>
        <w:t>ir vismaz</w:t>
      </w:r>
      <w:r w:rsidRPr="00E75A2B">
        <w:rPr>
          <w:rFonts w:eastAsia="Times New Roman" w:cs="Times New Roman"/>
          <w:szCs w:val="24"/>
        </w:rPr>
        <w:t xml:space="preserve"> 25 cm) koku sausokņus ieteicams atstāt kā dabisko mežu </w:t>
      </w:r>
      <w:r w:rsidR="00AC30FD" w:rsidRPr="00E75A2B">
        <w:rPr>
          <w:rFonts w:eastAsia="Times New Roman" w:cs="Times New Roman"/>
          <w:szCs w:val="24"/>
        </w:rPr>
        <w:t>struktūras</w:t>
      </w:r>
      <w:r w:rsidRPr="00E75A2B">
        <w:rPr>
          <w:rFonts w:eastAsia="Times New Roman" w:cs="Times New Roman"/>
          <w:szCs w:val="24"/>
        </w:rPr>
        <w:t xml:space="preserve"> </w:t>
      </w:r>
      <w:r w:rsidR="00AC30FD" w:rsidRPr="00E75A2B">
        <w:rPr>
          <w:rFonts w:eastAsia="Times New Roman" w:cs="Times New Roman"/>
          <w:szCs w:val="24"/>
        </w:rPr>
        <w:t>elementus</w:t>
      </w:r>
      <w:r w:rsidRPr="00E75A2B">
        <w:rPr>
          <w:rFonts w:eastAsia="Times New Roman" w:cs="Times New Roman"/>
          <w:szCs w:val="24"/>
        </w:rPr>
        <w:t>.</w:t>
      </w:r>
    </w:p>
    <w:p w14:paraId="0B9C3AB5" w14:textId="6D03328A" w:rsidR="00A97CC9" w:rsidRPr="00E75A2B" w:rsidRDefault="00A97CC9" w:rsidP="00A97CC9">
      <w:pPr>
        <w:spacing w:line="240" w:lineRule="auto"/>
        <w:ind w:firstLine="0"/>
        <w:rPr>
          <w:rFonts w:eastAsia="Times New Roman" w:cs="Times New Roman"/>
          <w:bCs/>
          <w:szCs w:val="24"/>
        </w:rPr>
      </w:pPr>
      <w:r w:rsidRPr="00E75A2B">
        <w:rPr>
          <w:rFonts w:eastAsia="Times New Roman" w:cs="Times New Roman"/>
          <w:bCs/>
          <w:szCs w:val="24"/>
        </w:rPr>
        <w:t xml:space="preserve">Taku ieteicams marķēt. Marķējumam var izmantot noteiktas krāsas laukumus, kas uzkrāsojami uz koku stumbriem. Ieteicams </w:t>
      </w:r>
      <w:r w:rsidR="00AC30FD" w:rsidRPr="00E75A2B">
        <w:rPr>
          <w:rFonts w:eastAsia="Times New Roman" w:cs="Times New Roman"/>
          <w:bCs/>
          <w:szCs w:val="24"/>
        </w:rPr>
        <w:t>izvietot</w:t>
      </w:r>
      <w:r w:rsidRPr="00E75A2B">
        <w:rPr>
          <w:rFonts w:eastAsia="Times New Roman" w:cs="Times New Roman"/>
          <w:bCs/>
          <w:szCs w:val="24"/>
        </w:rPr>
        <w:t xml:space="preserve"> arī norādes: takas sākumā un beigās,</w:t>
      </w:r>
      <w:r w:rsidR="00AC30FD" w:rsidRPr="00E75A2B">
        <w:rPr>
          <w:rFonts w:eastAsia="Times New Roman" w:cs="Times New Roman"/>
          <w:bCs/>
          <w:szCs w:val="24"/>
        </w:rPr>
        <w:t xml:space="preserve"> </w:t>
      </w:r>
      <w:r w:rsidRPr="00E75A2B">
        <w:rPr>
          <w:rFonts w:eastAsia="Times New Roman" w:cs="Times New Roman"/>
          <w:bCs/>
          <w:szCs w:val="24"/>
        </w:rPr>
        <w:t>vietā, kur atzarojas taka uz Pintiem (šeit var uzstādīt arī norādi uz skatu vietu Pintos)</w:t>
      </w:r>
      <w:r w:rsidR="00732426" w:rsidRPr="00E75A2B">
        <w:rPr>
          <w:rFonts w:eastAsia="Times New Roman" w:cs="Times New Roman"/>
          <w:bCs/>
          <w:szCs w:val="24"/>
        </w:rPr>
        <w:t>. V</w:t>
      </w:r>
      <w:r w:rsidRPr="00E75A2B">
        <w:rPr>
          <w:rFonts w:eastAsia="Times New Roman" w:cs="Times New Roman"/>
          <w:bCs/>
          <w:szCs w:val="24"/>
        </w:rPr>
        <w:t xml:space="preserve">ietā, kur atzarojas taka </w:t>
      </w:r>
      <w:r w:rsidR="00704D56" w:rsidRPr="00E75A2B">
        <w:rPr>
          <w:rFonts w:eastAsia="Times New Roman" w:cs="Times New Roman"/>
          <w:bCs/>
          <w:szCs w:val="24"/>
        </w:rPr>
        <w:t xml:space="preserve">lejup </w:t>
      </w:r>
      <w:r w:rsidRPr="00E75A2B">
        <w:rPr>
          <w:rFonts w:eastAsia="Times New Roman" w:cs="Times New Roman"/>
          <w:bCs/>
          <w:szCs w:val="24"/>
        </w:rPr>
        <w:t>pa stāvo nogāzi taisni uz LVM atpūtas vietu</w:t>
      </w:r>
      <w:r w:rsidR="00732426" w:rsidRPr="00E75A2B">
        <w:rPr>
          <w:rFonts w:eastAsia="Times New Roman" w:cs="Times New Roman"/>
          <w:bCs/>
          <w:szCs w:val="24"/>
        </w:rPr>
        <w:t>, uzstādāma norāde, kas aicina doties</w:t>
      </w:r>
      <w:r w:rsidR="00704D56" w:rsidRPr="00E75A2B">
        <w:rPr>
          <w:rFonts w:eastAsia="Times New Roman" w:cs="Times New Roman"/>
          <w:bCs/>
          <w:szCs w:val="24"/>
        </w:rPr>
        <w:t xml:space="preserve"> taisni - </w:t>
      </w:r>
      <w:r w:rsidRPr="00E75A2B">
        <w:rPr>
          <w:rFonts w:eastAsia="Times New Roman" w:cs="Times New Roman"/>
          <w:bCs/>
          <w:szCs w:val="24"/>
        </w:rPr>
        <w:t>lai neveicinātu eroziju, apmeklētāji novirzāmi pa lēzeno nogāzi.</w:t>
      </w:r>
      <w:r w:rsidR="00704D56" w:rsidRPr="00E75A2B">
        <w:rPr>
          <w:rFonts w:eastAsia="Times New Roman" w:cs="Times New Roman"/>
          <w:bCs/>
          <w:szCs w:val="24"/>
        </w:rPr>
        <w:t xml:space="preserve"> Tāpat </w:t>
      </w:r>
      <w:r w:rsidR="00521748" w:rsidRPr="00E75A2B">
        <w:rPr>
          <w:rFonts w:eastAsia="Times New Roman" w:cs="Times New Roman"/>
          <w:bCs/>
          <w:szCs w:val="24"/>
        </w:rPr>
        <w:t>uzstādāma norāde no LVM atpūtas vietas uz takas sākumu.</w:t>
      </w:r>
      <w:r w:rsidR="007924FA" w:rsidRPr="00E75A2B">
        <w:rPr>
          <w:rFonts w:eastAsia="Times New Roman" w:cs="Times New Roman"/>
          <w:bCs/>
          <w:szCs w:val="24"/>
        </w:rPr>
        <w:t xml:space="preserve"> Takas Z daļā jāizveido laipa vai tiltiņš pāri Patmalīšu upei</w:t>
      </w:r>
      <w:r w:rsidR="00EB4C18" w:rsidRPr="00E75A2B">
        <w:rPr>
          <w:rFonts w:eastAsia="Times New Roman" w:cs="Times New Roman"/>
          <w:bCs/>
          <w:szCs w:val="24"/>
        </w:rPr>
        <w:t>.</w:t>
      </w:r>
    </w:p>
    <w:p w14:paraId="0F1A101C" w14:textId="6330A18D" w:rsidR="00101E5D" w:rsidRPr="00E75A2B" w:rsidRDefault="00B57FBE" w:rsidP="00101E5D">
      <w:pPr>
        <w:spacing w:line="240" w:lineRule="auto"/>
        <w:ind w:firstLine="0"/>
        <w:rPr>
          <w:rFonts w:eastAsia="Times New Roman" w:cs="Times New Roman"/>
          <w:szCs w:val="24"/>
        </w:rPr>
      </w:pPr>
      <w:r w:rsidRPr="00E75A2B">
        <w:rPr>
          <w:rFonts w:eastAsia="Times New Roman" w:cs="Times New Roman"/>
          <w:bCs/>
          <w:szCs w:val="24"/>
        </w:rPr>
        <w:t xml:space="preserve">Takas kopējais garums ir </w:t>
      </w:r>
      <w:r w:rsidR="00E630A4" w:rsidRPr="00E75A2B">
        <w:rPr>
          <w:rFonts w:eastAsia="Times New Roman" w:cs="Times New Roman"/>
          <w:bCs/>
          <w:szCs w:val="24"/>
        </w:rPr>
        <w:t>65</w:t>
      </w:r>
      <w:r w:rsidR="00101E5D" w:rsidRPr="00E75A2B">
        <w:rPr>
          <w:rFonts w:eastAsia="Times New Roman" w:cs="Times New Roman"/>
          <w:bCs/>
          <w:szCs w:val="24"/>
        </w:rPr>
        <w:t xml:space="preserve">60 m. </w:t>
      </w:r>
      <w:r w:rsidR="0091673D" w:rsidRPr="00E75A2B">
        <w:rPr>
          <w:rFonts w:eastAsia="Times New Roman" w:cs="Times New Roman"/>
          <w:bCs/>
          <w:szCs w:val="24"/>
        </w:rPr>
        <w:t xml:space="preserve">Taka izmantojama tikai kājāmgājējiem. </w:t>
      </w:r>
      <w:r w:rsidR="00101E5D" w:rsidRPr="00E75A2B">
        <w:rPr>
          <w:rFonts w:eastAsia="Times New Roman" w:cs="Times New Roman"/>
          <w:szCs w:val="24"/>
        </w:rPr>
        <w:t>Apmeklētāji kā taku var izmantot arī ceļu, kas ved no osa kores uz Pintiem (</w:t>
      </w:r>
      <w:r w:rsidR="00EE7C63" w:rsidRPr="00E75A2B">
        <w:rPr>
          <w:rFonts w:eastAsia="Times New Roman" w:cs="Times New Roman"/>
          <w:szCs w:val="24"/>
        </w:rPr>
        <w:t>takas</w:t>
      </w:r>
      <w:r w:rsidR="00101E5D" w:rsidRPr="00E75A2B">
        <w:rPr>
          <w:rFonts w:eastAsia="Times New Roman" w:cs="Times New Roman"/>
          <w:szCs w:val="24"/>
        </w:rPr>
        <w:t xml:space="preserve"> garums</w:t>
      </w:r>
      <w:r w:rsidR="00D24BF2" w:rsidRPr="00E75A2B">
        <w:rPr>
          <w:rFonts w:eastAsia="Times New Roman" w:cs="Times New Roman"/>
          <w:szCs w:val="24"/>
        </w:rPr>
        <w:t xml:space="preserve"> no osa</w:t>
      </w:r>
      <w:r w:rsidR="00EE7C63" w:rsidRPr="00E75A2B">
        <w:rPr>
          <w:rFonts w:eastAsia="Times New Roman" w:cs="Times New Roman"/>
          <w:szCs w:val="24"/>
        </w:rPr>
        <w:t xml:space="preserve"> līdz autoceļam P52</w:t>
      </w:r>
      <w:r w:rsidR="00D24BF2" w:rsidRPr="00E75A2B">
        <w:rPr>
          <w:rFonts w:eastAsia="Times New Roman" w:cs="Times New Roman"/>
          <w:szCs w:val="24"/>
        </w:rPr>
        <w:t xml:space="preserve"> – </w:t>
      </w:r>
      <w:r w:rsidR="00101E5D" w:rsidRPr="00E75A2B">
        <w:rPr>
          <w:rFonts w:eastAsia="Times New Roman" w:cs="Times New Roman"/>
          <w:szCs w:val="24"/>
        </w:rPr>
        <w:t>1556 m)</w:t>
      </w:r>
      <w:r w:rsidR="008168FC" w:rsidRPr="00E75A2B">
        <w:rPr>
          <w:rFonts w:eastAsia="Times New Roman" w:cs="Times New Roman"/>
          <w:szCs w:val="24"/>
        </w:rPr>
        <w:t xml:space="preserve"> un kur mehanizētu transporta līdzekļu kustība, izņemot apsaimniekošanas un </w:t>
      </w:r>
      <w:r w:rsidR="006054A1" w:rsidRPr="00E75A2B">
        <w:rPr>
          <w:rFonts w:eastAsia="Times New Roman" w:cs="Times New Roman"/>
          <w:szCs w:val="24"/>
        </w:rPr>
        <w:t xml:space="preserve">kontroles transportu, nav pieļaujama tālāk par </w:t>
      </w:r>
      <w:r w:rsidR="009956B8" w:rsidRPr="00E75A2B">
        <w:rPr>
          <w:rFonts w:eastAsia="Times New Roman" w:cs="Times New Roman"/>
          <w:szCs w:val="24"/>
        </w:rPr>
        <w:t>2.12. pasākumā paredzēto barjeru.</w:t>
      </w:r>
      <w:r w:rsidR="00101E5D" w:rsidRPr="00E75A2B">
        <w:rPr>
          <w:rFonts w:eastAsia="Times New Roman" w:cs="Times New Roman"/>
          <w:szCs w:val="24"/>
        </w:rPr>
        <w:t xml:space="preserve"> </w:t>
      </w:r>
      <w:r w:rsidR="00DA373C" w:rsidRPr="00E75A2B">
        <w:rPr>
          <w:rFonts w:eastAsia="Times New Roman" w:cs="Times New Roman"/>
          <w:szCs w:val="24"/>
        </w:rPr>
        <w:t>Ceļam no osa kores uz Pintiem</w:t>
      </w:r>
      <w:r w:rsidR="00101E5D" w:rsidRPr="00E75A2B">
        <w:rPr>
          <w:rFonts w:eastAsia="Times New Roman" w:cs="Times New Roman"/>
          <w:szCs w:val="24"/>
        </w:rPr>
        <w:t xml:space="preserve"> speciāli apsaimniekošanas pasākumi nav nepieciešami.</w:t>
      </w:r>
    </w:p>
    <w:p w14:paraId="2AA19E48" w14:textId="50747559" w:rsidR="00173D5E" w:rsidRPr="00E75A2B" w:rsidRDefault="008B103A" w:rsidP="00101E5D">
      <w:pPr>
        <w:spacing w:line="240" w:lineRule="auto"/>
        <w:ind w:firstLine="0"/>
        <w:rPr>
          <w:rFonts w:eastAsia="Times New Roman" w:cs="Times New Roman"/>
          <w:szCs w:val="24"/>
        </w:rPr>
      </w:pPr>
      <w:r w:rsidRPr="00E75A2B">
        <w:rPr>
          <w:rFonts w:eastAsia="Times New Roman" w:cs="Times New Roman"/>
          <w:szCs w:val="24"/>
        </w:rPr>
        <w:t>Tā kā pēdējā gada laikā</w:t>
      </w:r>
      <w:r w:rsidR="00A61F5A" w:rsidRPr="00E75A2B">
        <w:rPr>
          <w:rFonts w:eastAsia="Times New Roman" w:cs="Times New Roman"/>
          <w:szCs w:val="24"/>
        </w:rPr>
        <w:t xml:space="preserve"> pateicoties tam, ka </w:t>
      </w:r>
      <w:r w:rsidR="008A79FD" w:rsidRPr="00E75A2B">
        <w:rPr>
          <w:rFonts w:eastAsia="Times New Roman" w:cs="Times New Roman"/>
          <w:szCs w:val="24"/>
        </w:rPr>
        <w:t>taka</w:t>
      </w:r>
      <w:r w:rsidR="007E52B5" w:rsidRPr="00E75A2B">
        <w:rPr>
          <w:rFonts w:eastAsia="Times New Roman" w:cs="Times New Roman"/>
          <w:szCs w:val="24"/>
        </w:rPr>
        <w:t xml:space="preserve"> ir tikusi reklamēta </w:t>
      </w:r>
      <w:r w:rsidR="001B51B1" w:rsidRPr="00E75A2B">
        <w:rPr>
          <w:rFonts w:eastAsia="Times New Roman" w:cs="Times New Roman"/>
          <w:szCs w:val="24"/>
        </w:rPr>
        <w:t xml:space="preserve">kā </w:t>
      </w:r>
      <w:r w:rsidR="005F55F0" w:rsidRPr="00E75A2B">
        <w:rPr>
          <w:rFonts w:eastAsia="Times New Roman" w:cs="Times New Roman"/>
          <w:szCs w:val="24"/>
        </w:rPr>
        <w:t>piedzīvojumu maršruts</w:t>
      </w:r>
      <w:r w:rsidR="00895D39" w:rsidRPr="00E75A2B">
        <w:rPr>
          <w:rFonts w:eastAsia="Times New Roman" w:cs="Times New Roman"/>
          <w:szCs w:val="24"/>
        </w:rPr>
        <w:t xml:space="preserve">, </w:t>
      </w:r>
      <w:r w:rsidR="00DA373C" w:rsidRPr="00E75A2B">
        <w:rPr>
          <w:rFonts w:eastAsia="Times New Roman" w:cs="Times New Roman"/>
          <w:szCs w:val="24"/>
        </w:rPr>
        <w:t xml:space="preserve">ir būtiski pieaudzis Grebļukalna apmeklētāju skaits, </w:t>
      </w:r>
      <w:r w:rsidR="007824CE" w:rsidRPr="00E75A2B">
        <w:rPr>
          <w:rFonts w:eastAsia="Times New Roman" w:cs="Times New Roman"/>
          <w:szCs w:val="24"/>
        </w:rPr>
        <w:t xml:space="preserve">pie takas </w:t>
      </w:r>
      <w:r w:rsidR="00DA373C" w:rsidRPr="00E75A2B">
        <w:rPr>
          <w:rFonts w:eastAsia="Times New Roman" w:cs="Times New Roman"/>
          <w:szCs w:val="24"/>
        </w:rPr>
        <w:t xml:space="preserve">būtu vēlams </w:t>
      </w:r>
      <w:r w:rsidR="007824CE" w:rsidRPr="00E75A2B">
        <w:rPr>
          <w:rFonts w:eastAsia="Times New Roman" w:cs="Times New Roman"/>
          <w:szCs w:val="24"/>
        </w:rPr>
        <w:t>uzstādīt apmeklētāju skaitītāju, lai iegūtu korektus datus par apmeklētāju skaitu.</w:t>
      </w:r>
    </w:p>
    <w:p w14:paraId="1BA5C241" w14:textId="77777777" w:rsidR="00A97CC9" w:rsidRPr="00E75A2B" w:rsidRDefault="00A97CC9" w:rsidP="00A97CC9">
      <w:pPr>
        <w:ind w:firstLine="0"/>
        <w:rPr>
          <w:rFonts w:eastAsia="Times New Roman" w:cs="Times New Roman"/>
          <w:bCs/>
          <w:szCs w:val="24"/>
        </w:rPr>
      </w:pPr>
    </w:p>
    <w:p w14:paraId="549C2104" w14:textId="1C8E5B77" w:rsidR="00B323CD" w:rsidRPr="00E75A2B" w:rsidRDefault="00E624F1" w:rsidP="009A100F">
      <w:pPr>
        <w:spacing w:line="240" w:lineRule="auto"/>
        <w:ind w:firstLine="0"/>
        <w:rPr>
          <w:rFonts w:eastAsia="Times New Roman" w:cs="Times New Roman"/>
          <w:szCs w:val="24"/>
        </w:rPr>
      </w:pPr>
      <w:r w:rsidRPr="00E75A2B">
        <w:rPr>
          <w:rFonts w:eastAsia="Times New Roman" w:cs="Times New Roman"/>
          <w:szCs w:val="24"/>
        </w:rPr>
        <w:t xml:space="preserve"> </w:t>
      </w:r>
    </w:p>
    <w:p w14:paraId="2594526F" w14:textId="3EEAE691" w:rsidR="00E624F1" w:rsidRPr="00E75A2B" w:rsidRDefault="00E624F1" w:rsidP="004279D5">
      <w:pPr>
        <w:pStyle w:val="ListParagraph"/>
        <w:numPr>
          <w:ilvl w:val="0"/>
          <w:numId w:val="8"/>
        </w:numPr>
        <w:spacing w:line="240" w:lineRule="auto"/>
        <w:rPr>
          <w:rFonts w:eastAsia="Times New Roman" w:cs="Times New Roman"/>
          <w:szCs w:val="24"/>
        </w:rPr>
        <w:sectPr w:rsidR="00E624F1" w:rsidRPr="00E75A2B" w:rsidSect="006F5FD8">
          <w:pgSz w:w="11906" w:h="16838"/>
          <w:pgMar w:top="1701" w:right="1134" w:bottom="1134" w:left="1134" w:header="709" w:footer="709" w:gutter="0"/>
          <w:cols w:space="708"/>
          <w:docGrid w:linePitch="360"/>
        </w:sectPr>
      </w:pPr>
    </w:p>
    <w:p w14:paraId="0A9B6213" w14:textId="07F6E38D" w:rsidR="00E472B4" w:rsidRPr="00E75A2B" w:rsidRDefault="006E0811" w:rsidP="00A97CC9">
      <w:pPr>
        <w:spacing w:after="0" w:line="240" w:lineRule="auto"/>
        <w:ind w:firstLine="0"/>
        <w:jc w:val="center"/>
        <w:rPr>
          <w:rFonts w:eastAsia="Times New Roman" w:cs="Times New Roman"/>
          <w:b/>
          <w:szCs w:val="24"/>
        </w:rPr>
      </w:pPr>
      <w:r w:rsidRPr="00E75A2B">
        <w:rPr>
          <w:rFonts w:eastAsia="Times New Roman" w:cs="Times New Roman"/>
          <w:b/>
          <w:noProof/>
          <w:szCs w:val="24"/>
        </w:rPr>
        <w:lastRenderedPageBreak/>
        <w:drawing>
          <wp:inline distT="0" distB="0" distL="0" distR="0" wp14:anchorId="25844841" wp14:editId="3C58EA0C">
            <wp:extent cx="8001000" cy="5656396"/>
            <wp:effectExtent l="0" t="0" r="0" b="1905"/>
            <wp:docPr id="918145537" name="Attēls 91814553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7" name="Attēls 918145537" descr="Attēls, kurā ir karte&#10;&#10;Apraksts ģenerēts automātiski"/>
                    <pic:cNvPicPr/>
                  </pic:nvPicPr>
                  <pic:blipFill>
                    <a:blip r:embed="rId130" cstate="screen">
                      <a:extLst>
                        <a:ext uri="{28A0092B-C50C-407E-A947-70E740481C1C}">
                          <a14:useLocalDpi xmlns:a14="http://schemas.microsoft.com/office/drawing/2010/main"/>
                        </a:ext>
                      </a:extLst>
                    </a:blip>
                    <a:stretch>
                      <a:fillRect/>
                    </a:stretch>
                  </pic:blipFill>
                  <pic:spPr>
                    <a:xfrm>
                      <a:off x="0" y="0"/>
                      <a:ext cx="8006772" cy="5660476"/>
                    </a:xfrm>
                    <a:prstGeom prst="rect">
                      <a:avLst/>
                    </a:prstGeom>
                  </pic:spPr>
                </pic:pic>
              </a:graphicData>
            </a:graphic>
          </wp:inline>
        </w:drawing>
      </w:r>
    </w:p>
    <w:p w14:paraId="72393653" w14:textId="4632466A" w:rsidR="00A97CC9" w:rsidRPr="00E75A2B" w:rsidRDefault="001F7C95" w:rsidP="00A97CC9">
      <w:pPr>
        <w:spacing w:after="0" w:line="240" w:lineRule="auto"/>
        <w:ind w:firstLine="0"/>
        <w:jc w:val="center"/>
        <w:sectPr w:rsidR="00A97CC9" w:rsidRPr="00E75A2B" w:rsidSect="00A97CC9">
          <w:pgSz w:w="16838" w:h="11906" w:orient="landscape"/>
          <w:pgMar w:top="1134" w:right="1701" w:bottom="1134" w:left="1134" w:header="709" w:footer="709" w:gutter="0"/>
          <w:cols w:space="708"/>
          <w:docGrid w:linePitch="360"/>
        </w:sectPr>
      </w:pPr>
      <w:r w:rsidRPr="00E75A2B">
        <w:t>5.3.</w:t>
      </w:r>
      <w:r w:rsidR="00FB7165" w:rsidRPr="00E75A2B">
        <w:t>1</w:t>
      </w:r>
      <w:r w:rsidR="004B42BB" w:rsidRPr="00E75A2B">
        <w:t>9</w:t>
      </w:r>
      <w:r w:rsidRPr="00E75A2B">
        <w:t xml:space="preserve">. attēls. </w:t>
      </w:r>
      <w:r w:rsidR="005164F5" w:rsidRPr="00E75A2B">
        <w:t xml:space="preserve">Esošā un plānotā </w:t>
      </w:r>
      <w:r w:rsidR="00A85551" w:rsidRPr="00E75A2B">
        <w:t>apmeklētāju infrastruktūra</w:t>
      </w:r>
      <w:r w:rsidRPr="00E75A2B">
        <w:t xml:space="preserve">. </w:t>
      </w:r>
    </w:p>
    <w:p w14:paraId="2307C928" w14:textId="77777777" w:rsidR="009A100F" w:rsidRPr="00E75A2B" w:rsidRDefault="009A100F" w:rsidP="009A100F">
      <w:pPr>
        <w:ind w:firstLine="0"/>
        <w:rPr>
          <w:rFonts w:eastAsia="Times New Roman" w:cs="Times New Roman"/>
          <w:b/>
          <w:szCs w:val="24"/>
        </w:rPr>
      </w:pPr>
      <w:r w:rsidRPr="00E75A2B">
        <w:rPr>
          <w:rFonts w:eastAsia="Times New Roman" w:cs="Times New Roman"/>
          <w:b/>
          <w:szCs w:val="24"/>
        </w:rPr>
        <w:lastRenderedPageBreak/>
        <w:t>3.2. Informācijas stendu uzstādīšana</w:t>
      </w:r>
    </w:p>
    <w:p w14:paraId="7CBCD068" w14:textId="77777777" w:rsidR="009A100F" w:rsidRPr="00E75A2B" w:rsidRDefault="009A100F" w:rsidP="009A100F">
      <w:pPr>
        <w:spacing w:line="240" w:lineRule="auto"/>
        <w:ind w:firstLine="0"/>
        <w:rPr>
          <w:rFonts w:eastAsia="Times New Roman" w:cs="Times New Roman"/>
          <w:szCs w:val="24"/>
        </w:rPr>
      </w:pPr>
      <w:r w:rsidRPr="00E75A2B">
        <w:rPr>
          <w:rFonts w:eastAsia="Times New Roman" w:cs="Times New Roman"/>
          <w:szCs w:val="24"/>
        </w:rPr>
        <w:t>Viens informācijas stends (vertikāls 2 x A1 formāts), kurā sniegta informācija par DL “Grebļukalns” dabas vērtībām un par taku, izvietojams pie 3.1. pasākumā aprakstītās takas sākuma D galā, bet otrs – takas Z galā.</w:t>
      </w:r>
    </w:p>
    <w:p w14:paraId="72940D8E" w14:textId="77777777" w:rsidR="009A100F" w:rsidRPr="00E75A2B" w:rsidRDefault="009A100F" w:rsidP="009A100F">
      <w:pPr>
        <w:spacing w:after="0" w:line="240" w:lineRule="auto"/>
        <w:ind w:firstLine="0"/>
        <w:rPr>
          <w:rFonts w:eastAsia="Times New Roman" w:cs="Times New Roman"/>
          <w:szCs w:val="24"/>
        </w:rPr>
      </w:pPr>
      <w:r w:rsidRPr="00E75A2B">
        <w:rPr>
          <w:rFonts w:eastAsia="Times New Roman" w:cs="Times New Roman"/>
          <w:szCs w:val="24"/>
        </w:rPr>
        <w:t xml:space="preserve">Ieteicams izvietot arī vairākus nelielus katedras tipa stendus (3-5), kuru konkrētais novietojums nosakāms atkarībā no to satura un kuros sniegta informācija par konkrētām augu un dzīvnieku sugām vai apskates objektiem, piemēram: </w:t>
      </w:r>
    </w:p>
    <w:p w14:paraId="34D8F074" w14:textId="77777777" w:rsidR="009A100F" w:rsidRPr="00E75A2B" w:rsidRDefault="009A100F" w:rsidP="009A100F">
      <w:pPr>
        <w:pStyle w:val="ListParagraph"/>
        <w:numPr>
          <w:ilvl w:val="0"/>
          <w:numId w:val="8"/>
        </w:numPr>
        <w:spacing w:line="240" w:lineRule="auto"/>
        <w:rPr>
          <w:rFonts w:eastAsia="Times New Roman" w:cs="Times New Roman"/>
          <w:szCs w:val="24"/>
        </w:rPr>
      </w:pPr>
      <w:r w:rsidRPr="00E75A2B">
        <w:rPr>
          <w:rFonts w:eastAsia="Times New Roman" w:cs="Times New Roman"/>
          <w:szCs w:val="24"/>
        </w:rPr>
        <w:t>skats uz Pintu ezeru,</w:t>
      </w:r>
    </w:p>
    <w:p w14:paraId="4D2D9E2A" w14:textId="77777777" w:rsidR="00D13156" w:rsidRPr="00E75A2B" w:rsidRDefault="009A100F" w:rsidP="00D13156">
      <w:pPr>
        <w:pStyle w:val="ListParagraph"/>
        <w:numPr>
          <w:ilvl w:val="0"/>
          <w:numId w:val="8"/>
        </w:numPr>
        <w:spacing w:line="240" w:lineRule="auto"/>
        <w:rPr>
          <w:rFonts w:eastAsia="Times New Roman" w:cs="Times New Roman"/>
          <w:szCs w:val="24"/>
        </w:rPr>
      </w:pPr>
      <w:r w:rsidRPr="00E75A2B">
        <w:rPr>
          <w:rFonts w:eastAsia="Times New Roman" w:cs="Times New Roman"/>
          <w:szCs w:val="24"/>
        </w:rPr>
        <w:t>Kausas pilskalns,</w:t>
      </w:r>
    </w:p>
    <w:p w14:paraId="15C8B0CF" w14:textId="359FC3F7" w:rsidR="00D13156" w:rsidRPr="00E75A2B" w:rsidRDefault="009A100F" w:rsidP="00D13156">
      <w:pPr>
        <w:pStyle w:val="ListParagraph"/>
        <w:numPr>
          <w:ilvl w:val="0"/>
          <w:numId w:val="8"/>
        </w:numPr>
        <w:spacing w:line="240" w:lineRule="auto"/>
        <w:rPr>
          <w:rFonts w:eastAsia="Times New Roman" w:cs="Times New Roman"/>
          <w:szCs w:val="24"/>
        </w:rPr>
      </w:pPr>
      <w:r w:rsidRPr="00E75A2B">
        <w:rPr>
          <w:rFonts w:eastAsia="Times New Roman" w:cs="Times New Roman"/>
          <w:szCs w:val="24"/>
        </w:rPr>
        <w:t>smiltāju esparsete, meža silpurene,</w:t>
      </w:r>
      <w:r w:rsidR="00D13156" w:rsidRPr="00E75A2B">
        <w:rPr>
          <w:rFonts w:eastAsia="Times New Roman" w:cs="Times New Roman"/>
          <w:szCs w:val="24"/>
        </w:rPr>
        <w:t xml:space="preserve"> </w:t>
      </w:r>
      <w:r w:rsidRPr="00E75A2B">
        <w:rPr>
          <w:rFonts w:eastAsia="Times New Roman" w:cs="Times New Roman"/>
          <w:szCs w:val="24"/>
        </w:rPr>
        <w:t>tauriņu sugas u.c.</w:t>
      </w:r>
      <w:r w:rsidR="00D13156" w:rsidRPr="00E75A2B">
        <w:rPr>
          <w:rFonts w:eastAsia="Times New Roman" w:cs="Times New Roman"/>
          <w:szCs w:val="24"/>
        </w:rPr>
        <w:t xml:space="preserve"> </w:t>
      </w:r>
    </w:p>
    <w:p w14:paraId="2B5487E4" w14:textId="79643EC3" w:rsidR="00B06481" w:rsidRPr="00E75A2B" w:rsidRDefault="00B06481" w:rsidP="00D13156">
      <w:pPr>
        <w:spacing w:line="240" w:lineRule="auto"/>
        <w:ind w:firstLine="0"/>
      </w:pPr>
      <w:r w:rsidRPr="00E75A2B">
        <w:t>Lielo informācijas stendu izvietojums skatāms 5.3.1</w:t>
      </w:r>
      <w:r w:rsidR="004B42BB" w:rsidRPr="00E75A2B">
        <w:t>9</w:t>
      </w:r>
      <w:r w:rsidRPr="00E75A2B">
        <w:t>. attēlā un 1.7. pielikuma kartē.</w:t>
      </w:r>
    </w:p>
    <w:p w14:paraId="663A70EC" w14:textId="77777777" w:rsidR="00B06481" w:rsidRPr="00E75A2B" w:rsidRDefault="00B06481" w:rsidP="00B06481">
      <w:pPr>
        <w:spacing w:line="240" w:lineRule="auto"/>
        <w:ind w:firstLine="0"/>
      </w:pPr>
      <w:r w:rsidRPr="00E75A2B">
        <w:t xml:space="preserve">Stendus ieteicams izgatavot, izmantojot ĪADT vienotā stila rekomendācijas (skat. </w:t>
      </w:r>
      <w:hyperlink r:id="rId131" w:history="1">
        <w:r w:rsidRPr="00E75A2B">
          <w:rPr>
            <w:rStyle w:val="Hyperlink"/>
          </w:rPr>
          <w:t>https://www.daba.gov.lv/upload/File/VienotaisStils/IADT_VienStils_2011_08-ST_konstrukc.pdf</w:t>
        </w:r>
      </w:hyperlink>
      <w:r w:rsidRPr="00E75A2B">
        <w:t>).</w:t>
      </w:r>
    </w:p>
    <w:p w14:paraId="220E62C4" w14:textId="77777777" w:rsidR="00B06481" w:rsidRPr="00E75A2B" w:rsidRDefault="00B06481" w:rsidP="00B06481">
      <w:pPr>
        <w:spacing w:line="240" w:lineRule="auto"/>
        <w:ind w:firstLine="0"/>
      </w:pPr>
    </w:p>
    <w:p w14:paraId="7476A3CC" w14:textId="6B0B0D69" w:rsidR="009D5CF6" w:rsidRPr="00E75A2B" w:rsidRDefault="005B131E" w:rsidP="00B06481">
      <w:pPr>
        <w:spacing w:line="240" w:lineRule="auto"/>
        <w:ind w:firstLine="0"/>
        <w:rPr>
          <w:b/>
          <w:szCs w:val="24"/>
        </w:rPr>
      </w:pPr>
      <w:r w:rsidRPr="00E75A2B">
        <w:rPr>
          <w:b/>
          <w:szCs w:val="24"/>
        </w:rPr>
        <w:t>3.3.</w:t>
      </w:r>
      <w:r w:rsidR="009D5CF6" w:rsidRPr="00E75A2B">
        <w:rPr>
          <w:b/>
          <w:szCs w:val="24"/>
        </w:rPr>
        <w:t> </w:t>
      </w:r>
      <w:r w:rsidR="00FF4815" w:rsidRPr="00E75A2B">
        <w:rPr>
          <w:b/>
          <w:szCs w:val="24"/>
        </w:rPr>
        <w:t>Robež</w:t>
      </w:r>
      <w:r w:rsidRPr="00E75A2B">
        <w:rPr>
          <w:b/>
          <w:szCs w:val="24"/>
        </w:rPr>
        <w:t>zīm</w:t>
      </w:r>
      <w:r w:rsidR="008E1D69" w:rsidRPr="00E75A2B">
        <w:rPr>
          <w:b/>
          <w:szCs w:val="24"/>
        </w:rPr>
        <w:t>ju uzstādīšana un uzturēšana</w:t>
      </w:r>
      <w:r w:rsidRPr="00E75A2B">
        <w:rPr>
          <w:b/>
          <w:szCs w:val="24"/>
        </w:rPr>
        <w:t xml:space="preserve"> </w:t>
      </w:r>
    </w:p>
    <w:p w14:paraId="0676C8A4" w14:textId="2F1E1A8C" w:rsidR="009D5CF6" w:rsidRPr="00E75A2B" w:rsidRDefault="009D5CF6" w:rsidP="005B131E">
      <w:pPr>
        <w:ind w:firstLine="0"/>
        <w:rPr>
          <w:b/>
          <w:szCs w:val="24"/>
        </w:rPr>
      </w:pPr>
      <w:r w:rsidRPr="00E75A2B">
        <w:t>Lai informētu teritorijas apmeklētājus par atrašanos ĪADT</w:t>
      </w:r>
      <w:r w:rsidRPr="00E75A2B">
        <w:rPr>
          <w:szCs w:val="24"/>
        </w:rPr>
        <w:t xml:space="preserve">, </w:t>
      </w:r>
      <w:r w:rsidR="00DF526B" w:rsidRPr="00E75A2B">
        <w:t xml:space="preserve">nepieciešams uzturēt </w:t>
      </w:r>
      <w:r w:rsidR="001A38BA" w:rsidRPr="00E75A2B">
        <w:t>četras</w:t>
      </w:r>
      <w:r w:rsidR="00DF526B" w:rsidRPr="00E75A2B">
        <w:t xml:space="preserve"> </w:t>
      </w:r>
      <w:r w:rsidR="00DF526B" w:rsidRPr="00E75A2B">
        <w:rPr>
          <w:szCs w:val="24"/>
        </w:rPr>
        <w:t xml:space="preserve">ĪADT robežzīmes </w:t>
      </w:r>
      <w:r w:rsidR="00FF4815" w:rsidRPr="00E75A2B">
        <w:rPr>
          <w:szCs w:val="24"/>
        </w:rPr>
        <w:t>(</w:t>
      </w:r>
      <w:r w:rsidR="00064486" w:rsidRPr="00E75A2B">
        <w:rPr>
          <w:szCs w:val="24"/>
        </w:rPr>
        <w:t>“</w:t>
      </w:r>
      <w:r w:rsidRPr="00E75A2B">
        <w:rPr>
          <w:szCs w:val="24"/>
        </w:rPr>
        <w:t>ozollapa</w:t>
      </w:r>
      <w:r w:rsidR="00064486" w:rsidRPr="00E75A2B">
        <w:rPr>
          <w:szCs w:val="24"/>
        </w:rPr>
        <w:t>”</w:t>
      </w:r>
      <w:r w:rsidR="000771B8" w:rsidRPr="00E75A2B">
        <w:rPr>
          <w:szCs w:val="24"/>
        </w:rPr>
        <w:t>)</w:t>
      </w:r>
      <w:r w:rsidR="006C7CEC" w:rsidRPr="00E75A2B">
        <w:rPr>
          <w:szCs w:val="24"/>
        </w:rPr>
        <w:t xml:space="preserve">, no kurām </w:t>
      </w:r>
      <w:r w:rsidR="001A38BA" w:rsidRPr="00E75A2B">
        <w:rPr>
          <w:szCs w:val="24"/>
        </w:rPr>
        <w:t xml:space="preserve">trīs ir esošas, bet </w:t>
      </w:r>
      <w:r w:rsidR="006C7CEC" w:rsidRPr="00E75A2B">
        <w:rPr>
          <w:szCs w:val="24"/>
        </w:rPr>
        <w:t>viena uzstādāma pie Kausas pilskalna, j</w:t>
      </w:r>
      <w:r w:rsidR="00A52B4C" w:rsidRPr="00E75A2B">
        <w:rPr>
          <w:szCs w:val="24"/>
        </w:rPr>
        <w:t>a tiek labiekārtota 3.1. pasākumā paredzētā taka</w:t>
      </w:r>
      <w:r w:rsidR="00BA586A" w:rsidRPr="00E75A2B">
        <w:t xml:space="preserve">. </w:t>
      </w:r>
      <w:r w:rsidR="00064486" w:rsidRPr="00E75A2B">
        <w:t>Robež</w:t>
      </w:r>
      <w:r w:rsidR="00770D28" w:rsidRPr="00E75A2B">
        <w:t>zīmju izvietošanas vietas skatāmas 5.3.</w:t>
      </w:r>
      <w:r w:rsidR="006C7CEC" w:rsidRPr="00E75A2B">
        <w:t>1</w:t>
      </w:r>
      <w:r w:rsidR="004B42BB" w:rsidRPr="00E75A2B">
        <w:t>9</w:t>
      </w:r>
      <w:r w:rsidR="00770D28" w:rsidRPr="00E75A2B">
        <w:t>. attēlā.</w:t>
      </w:r>
    </w:p>
    <w:p w14:paraId="2AC0765A" w14:textId="77777777" w:rsidR="00BE305A" w:rsidRPr="00E75A2B" w:rsidRDefault="00BE305A" w:rsidP="00541F1E">
      <w:pPr>
        <w:ind w:firstLine="0"/>
        <w:rPr>
          <w:b/>
          <w:szCs w:val="24"/>
        </w:rPr>
      </w:pPr>
    </w:p>
    <w:p w14:paraId="221FAF33" w14:textId="0A3E9D7F" w:rsidR="00EC2158" w:rsidRPr="00E75A2B" w:rsidRDefault="00EC2158" w:rsidP="00EC2158">
      <w:pPr>
        <w:ind w:firstLine="0"/>
        <w:rPr>
          <w:b/>
          <w:szCs w:val="24"/>
        </w:rPr>
      </w:pPr>
      <w:r w:rsidRPr="00E75A2B">
        <w:rPr>
          <w:b/>
          <w:szCs w:val="24"/>
        </w:rPr>
        <w:t>3.4. Esoš</w:t>
      </w:r>
      <w:r w:rsidR="00564702" w:rsidRPr="00E75A2B">
        <w:rPr>
          <w:b/>
          <w:szCs w:val="24"/>
        </w:rPr>
        <w:t>o</w:t>
      </w:r>
      <w:r w:rsidRPr="00E75A2B">
        <w:rPr>
          <w:b/>
          <w:szCs w:val="24"/>
        </w:rPr>
        <w:t xml:space="preserve"> atpūtas viet</w:t>
      </w:r>
      <w:r w:rsidR="00564702" w:rsidRPr="00E75A2B">
        <w:rPr>
          <w:b/>
          <w:szCs w:val="24"/>
        </w:rPr>
        <w:t>u</w:t>
      </w:r>
      <w:r w:rsidRPr="00E75A2B">
        <w:rPr>
          <w:b/>
          <w:szCs w:val="24"/>
        </w:rPr>
        <w:t xml:space="preserve"> </w:t>
      </w:r>
      <w:r w:rsidR="008E3822" w:rsidRPr="00E75A2B">
        <w:rPr>
          <w:b/>
          <w:szCs w:val="24"/>
        </w:rPr>
        <w:t>uzturēšana</w:t>
      </w:r>
      <w:r w:rsidRPr="00E75A2B">
        <w:rPr>
          <w:b/>
          <w:szCs w:val="24"/>
        </w:rPr>
        <w:t xml:space="preserve"> </w:t>
      </w:r>
    </w:p>
    <w:p w14:paraId="77BA67DC" w14:textId="5E06156D" w:rsidR="002D01E5" w:rsidRPr="00E75A2B" w:rsidRDefault="002B3444" w:rsidP="002D01E5">
      <w:pPr>
        <w:spacing w:line="240" w:lineRule="auto"/>
        <w:ind w:firstLine="0"/>
      </w:pPr>
      <w:r w:rsidRPr="00E75A2B">
        <w:t xml:space="preserve">Uzturama esošā </w:t>
      </w:r>
      <w:r w:rsidR="00355995" w:rsidRPr="00E75A2B">
        <w:t xml:space="preserve">LVM </w:t>
      </w:r>
      <w:r w:rsidRPr="00E75A2B">
        <w:t xml:space="preserve">atpūtas vieta </w:t>
      </w:r>
      <w:r w:rsidR="00B1307B" w:rsidRPr="00E75A2B">
        <w:t>pie Šešku ezera</w:t>
      </w:r>
      <w:r w:rsidR="00C56A7C" w:rsidRPr="00E75A2B">
        <w:t xml:space="preserve"> (lapene, ugunskura vieta,</w:t>
      </w:r>
      <w:r w:rsidR="00FE661B" w:rsidRPr="00E75A2B">
        <w:t xml:space="preserve"> soli</w:t>
      </w:r>
      <w:r w:rsidR="00DC33F0" w:rsidRPr="00E75A2B">
        <w:t xml:space="preserve">, </w:t>
      </w:r>
      <w:r w:rsidR="00967447" w:rsidRPr="00E75A2B">
        <w:t xml:space="preserve">galds un soli, </w:t>
      </w:r>
      <w:r w:rsidR="00DC33F0" w:rsidRPr="00E75A2B">
        <w:t>atkritumu urna,</w:t>
      </w:r>
      <w:r w:rsidR="00C56A7C" w:rsidRPr="00E75A2B">
        <w:t xml:space="preserve"> norobežojošie akmeņi</w:t>
      </w:r>
      <w:r w:rsidR="00E92AFB" w:rsidRPr="00E75A2B">
        <w:t>, zālājs)</w:t>
      </w:r>
      <w:r w:rsidR="00622546" w:rsidRPr="00E75A2B">
        <w:t xml:space="preserve">. </w:t>
      </w:r>
      <w:r w:rsidR="002D01E5" w:rsidRPr="00E75A2B">
        <w:t xml:space="preserve">LVM atpūtas vietā ieteicams uzstādīt informācijas stendu (skat. 3.2. pasākumu). </w:t>
      </w:r>
      <w:r w:rsidR="00652737" w:rsidRPr="00E75A2B">
        <w:t xml:space="preserve">Iespējama </w:t>
      </w:r>
      <w:r w:rsidR="005B4FCB" w:rsidRPr="00E75A2B">
        <w:t>automašīnu stāvlaukuma izbūve līdz 5-10 automašīnām</w:t>
      </w:r>
      <w:r w:rsidR="00EA08F9" w:rsidRPr="00E75A2B">
        <w:t>, ja nepieciešams</w:t>
      </w:r>
      <w:r w:rsidR="004525AB" w:rsidRPr="00E75A2B">
        <w:t xml:space="preserve">, veicot zemes līmeņa paaugstināšanu pašvaldības ceļam piegulošajā </w:t>
      </w:r>
      <w:r w:rsidR="00DA1C16" w:rsidRPr="00E75A2B">
        <w:t>daļā, kartē norādītajā atpūtas vietas teritorijā</w:t>
      </w:r>
      <w:r w:rsidR="0099329B" w:rsidRPr="00E75A2B">
        <w:t xml:space="preserve"> (skat. 5.3.19. attēlu)</w:t>
      </w:r>
      <w:r w:rsidR="00DA1C16" w:rsidRPr="00E75A2B">
        <w:t xml:space="preserve">. </w:t>
      </w:r>
    </w:p>
    <w:p w14:paraId="1FBF750D" w14:textId="471F341C" w:rsidR="00EC2158" w:rsidRPr="00E75A2B" w:rsidRDefault="00622546" w:rsidP="00BE305A">
      <w:pPr>
        <w:spacing w:line="240" w:lineRule="auto"/>
        <w:ind w:firstLine="0"/>
      </w:pPr>
      <w:r w:rsidRPr="00E75A2B">
        <w:t xml:space="preserve">Tā kā </w:t>
      </w:r>
      <w:r w:rsidR="005E0BB9" w:rsidRPr="00E75A2B">
        <w:t>zeme</w:t>
      </w:r>
      <w:r w:rsidR="003D2F62" w:rsidRPr="00E75A2B">
        <w:t xml:space="preserve">, uz kuras atrodas tolaik </w:t>
      </w:r>
      <w:r w:rsidR="00EE13A4" w:rsidRPr="00E75A2B">
        <w:t>Zilupes novada</w:t>
      </w:r>
      <w:r w:rsidR="0050173E" w:rsidRPr="00E75A2B">
        <w:t xml:space="preserve"> </w:t>
      </w:r>
      <w:r w:rsidR="003D2F62" w:rsidRPr="00E75A2B">
        <w:t>Pasienes paga</w:t>
      </w:r>
      <w:r w:rsidR="00EE13A4" w:rsidRPr="00E75A2B">
        <w:t xml:space="preserve">sta </w:t>
      </w:r>
      <w:r w:rsidR="0050173E" w:rsidRPr="00E75A2B">
        <w:t>pašvaldības izveidotā</w:t>
      </w:r>
      <w:r w:rsidR="003A0852" w:rsidRPr="00E75A2B">
        <w:t xml:space="preserve"> atpūtas vieta</w:t>
      </w:r>
      <w:r w:rsidR="00F1798A" w:rsidRPr="00E75A2B">
        <w:t xml:space="preserve"> pie Pintu ezera</w:t>
      </w:r>
      <w:r w:rsidR="00E92AFB" w:rsidRPr="00E75A2B">
        <w:t xml:space="preserve"> (</w:t>
      </w:r>
      <w:r w:rsidR="00D12954" w:rsidRPr="00E75A2B">
        <w:t xml:space="preserve">galds un soli, </w:t>
      </w:r>
      <w:r w:rsidR="00713AD9" w:rsidRPr="00E75A2B">
        <w:t>šūpoles, soliņš pie ezera, atkritumu tvertne, sausā tualete)</w:t>
      </w:r>
      <w:r w:rsidR="00ED7982" w:rsidRPr="00E75A2B">
        <w:t>,</w:t>
      </w:r>
      <w:r w:rsidR="003A0852" w:rsidRPr="00E75A2B">
        <w:t xml:space="preserve"> ir iznomāta privātīpašniekam un nodota privatizācijai</w:t>
      </w:r>
      <w:r w:rsidR="00F1798A" w:rsidRPr="00E75A2B">
        <w:t xml:space="preserve"> (</w:t>
      </w:r>
      <w:r w:rsidR="00767B76" w:rsidRPr="00E75A2B">
        <w:t>S. Marčenokas informācija</w:t>
      </w:r>
      <w:r w:rsidR="00F1798A" w:rsidRPr="00E75A2B">
        <w:t>)</w:t>
      </w:r>
      <w:r w:rsidR="00D15049" w:rsidRPr="00E75A2B">
        <w:t>, tad</w:t>
      </w:r>
      <w:r w:rsidR="00AF776B" w:rsidRPr="00E75A2B">
        <w:t xml:space="preserve"> atpūtas vieta Pintu ezera </w:t>
      </w:r>
      <w:r w:rsidR="005D4B34" w:rsidRPr="00E75A2B">
        <w:t xml:space="preserve">DR krastā </w:t>
      </w:r>
      <w:r w:rsidR="00C166C2" w:rsidRPr="00E75A2B">
        <w:t>ir uzturama</w:t>
      </w:r>
      <w:r w:rsidR="00CA606D" w:rsidRPr="00E75A2B">
        <w:t xml:space="preserve"> tādā gadījumā, ja </w:t>
      </w:r>
      <w:r w:rsidR="00C7660C" w:rsidRPr="00E75A2B">
        <w:t>jaunais</w:t>
      </w:r>
      <w:r w:rsidR="00CA606D" w:rsidRPr="00E75A2B">
        <w:t xml:space="preserve"> zemes īpašnieks</w:t>
      </w:r>
      <w:r w:rsidR="00C7660C" w:rsidRPr="00E75A2B">
        <w:t xml:space="preserve"> to izvēlas darīt.</w:t>
      </w:r>
      <w:r w:rsidR="00F1798A" w:rsidRPr="00E75A2B">
        <w:t xml:space="preserve"> </w:t>
      </w:r>
      <w:r w:rsidR="008602BE" w:rsidRPr="00E75A2B">
        <w:t>Ja p</w:t>
      </w:r>
      <w:r w:rsidR="00F761DF" w:rsidRPr="00E75A2B">
        <w:t xml:space="preserve">ašvaldības </w:t>
      </w:r>
      <w:r w:rsidR="008602BE" w:rsidRPr="00E75A2B">
        <w:t xml:space="preserve">izveidotā </w:t>
      </w:r>
      <w:r w:rsidR="00F761DF" w:rsidRPr="00E75A2B">
        <w:t>atpūtas viet</w:t>
      </w:r>
      <w:r w:rsidR="008602BE" w:rsidRPr="00E75A2B">
        <w:t>a tiek saglabāta, tad</w:t>
      </w:r>
      <w:r w:rsidR="00F761DF" w:rsidRPr="00E75A2B">
        <w:t xml:space="preserve"> nepieciešams</w:t>
      </w:r>
      <w:r w:rsidR="00DA1E25" w:rsidRPr="00E75A2B">
        <w:t xml:space="preserve"> sekot līdzi </w:t>
      </w:r>
      <w:r w:rsidR="001E5D52" w:rsidRPr="00E75A2B">
        <w:t>infrastruktūras elementu tehniskajam stāvoklim, pēc nepieciešamības tos salabojot vai nomainot, kā arī</w:t>
      </w:r>
      <w:r w:rsidR="00F761DF" w:rsidRPr="00E75A2B">
        <w:t xml:space="preserve"> nodrošināt </w:t>
      </w:r>
      <w:r w:rsidR="00990CC5" w:rsidRPr="00E75A2B">
        <w:t xml:space="preserve">regulāru </w:t>
      </w:r>
      <w:r w:rsidR="00F761DF" w:rsidRPr="00E75A2B">
        <w:t>atkritumu tvertnes izvešanu</w:t>
      </w:r>
      <w:r w:rsidR="00990CC5" w:rsidRPr="00E75A2B">
        <w:t xml:space="preserve"> </w:t>
      </w:r>
      <w:r w:rsidR="001E5D52" w:rsidRPr="00E75A2B">
        <w:t>(</w:t>
      </w:r>
      <w:r w:rsidR="00990CC5" w:rsidRPr="00E75A2B">
        <w:t>vai arī atkritumu tvertni ir nepieciešams novākt un uzstādīt zīmes par to, ka savi atkritumi jāņem sev līdzi un šeit tos atstāt aizliegts</w:t>
      </w:r>
      <w:r w:rsidR="001E5D52" w:rsidRPr="00E75A2B">
        <w:t>)</w:t>
      </w:r>
      <w:r w:rsidR="00990CC5" w:rsidRPr="00E75A2B">
        <w:t>.</w:t>
      </w:r>
    </w:p>
    <w:p w14:paraId="0495DA49" w14:textId="58A280F9" w:rsidR="0032438E" w:rsidRPr="00E75A2B" w:rsidRDefault="00571A9E" w:rsidP="00571A9E">
      <w:pPr>
        <w:spacing w:line="240" w:lineRule="auto"/>
        <w:ind w:firstLine="0"/>
      </w:pPr>
      <w:r w:rsidRPr="00E75A2B">
        <w:t>Iespējama atpūtas vietu izveide Pintu ezera Z krastā, pieeju pie ezera organizējot vietā, kur šobrīd tiek glabāta laiva (x=234700, y=755644), vai kādreizējā peldvietā (x=234789, y=755802).</w:t>
      </w:r>
      <w:r w:rsidR="007B7133" w:rsidRPr="00E75A2B">
        <w:t xml:space="preserve"> Izv</w:t>
      </w:r>
      <w:r w:rsidR="00543F16" w:rsidRPr="00E75A2B">
        <w:t>eid</w:t>
      </w:r>
      <w:r w:rsidR="007B7133" w:rsidRPr="00E75A2B">
        <w:t xml:space="preserve">ojot atpūtas vietas, </w:t>
      </w:r>
      <w:r w:rsidR="00543F16" w:rsidRPr="00E75A2B">
        <w:t>tajās iespējams uzstādīt galdus, solus, nelielas lapenes</w:t>
      </w:r>
      <w:r w:rsidR="00FC70EE" w:rsidRPr="00E75A2B">
        <w:t>, telšu vietas, ugunskura vietas</w:t>
      </w:r>
      <w:r w:rsidR="005D03C2" w:rsidRPr="00E75A2B">
        <w:t>, kā arī tualetes</w:t>
      </w:r>
      <w:r w:rsidR="00693E7B" w:rsidRPr="00E75A2B">
        <w:t xml:space="preserve"> (atbilstoši sanitārajām prasībām</w:t>
      </w:r>
      <w:r w:rsidR="000E07AB" w:rsidRPr="00E75A2B">
        <w:t xml:space="preserve">, </w:t>
      </w:r>
      <w:r w:rsidR="0028565A" w:rsidRPr="00E75A2B">
        <w:t>nodrošinot to, ka biogēni nenonāk ezerā).</w:t>
      </w:r>
    </w:p>
    <w:p w14:paraId="2DE5570F" w14:textId="17D568B0" w:rsidR="00571A9E" w:rsidRPr="00E75A2B" w:rsidRDefault="00571A9E" w:rsidP="00571A9E">
      <w:pPr>
        <w:spacing w:line="240" w:lineRule="auto"/>
        <w:ind w:firstLine="0"/>
      </w:pPr>
      <w:r w:rsidRPr="00E75A2B">
        <w:t>Atpūtas vietu novietojumu skatīt 5.3.1</w:t>
      </w:r>
      <w:r w:rsidR="004B42BB" w:rsidRPr="00E75A2B">
        <w:t>9</w:t>
      </w:r>
      <w:r w:rsidRPr="00E75A2B">
        <w:t>. attēlā</w:t>
      </w:r>
      <w:r w:rsidR="0032438E" w:rsidRPr="00E75A2B">
        <w:t xml:space="preserve"> un 1.7. pielikuma kartē</w:t>
      </w:r>
      <w:r w:rsidRPr="00E75A2B">
        <w:t xml:space="preserve">. </w:t>
      </w:r>
    </w:p>
    <w:p w14:paraId="6DE037B5" w14:textId="4163863B" w:rsidR="00887A87" w:rsidRPr="00E75A2B" w:rsidRDefault="00887A87" w:rsidP="00571A9E">
      <w:pPr>
        <w:spacing w:after="0"/>
        <w:ind w:firstLine="0"/>
        <w:rPr>
          <w:b/>
          <w:szCs w:val="24"/>
        </w:rPr>
      </w:pPr>
    </w:p>
    <w:p w14:paraId="22216412" w14:textId="77777777" w:rsidR="00571A9E" w:rsidRPr="00E75A2B" w:rsidRDefault="00571A9E" w:rsidP="00541F1E">
      <w:pPr>
        <w:ind w:firstLine="0"/>
        <w:rPr>
          <w:b/>
          <w:szCs w:val="24"/>
        </w:rPr>
      </w:pPr>
    </w:p>
    <w:p w14:paraId="61E39D46" w14:textId="77777777" w:rsidR="00390734" w:rsidRPr="00E75A2B" w:rsidRDefault="00390734">
      <w:pPr>
        <w:spacing w:after="160" w:line="259" w:lineRule="auto"/>
        <w:ind w:firstLine="0"/>
        <w:jc w:val="left"/>
        <w:rPr>
          <w:b/>
          <w:szCs w:val="24"/>
        </w:rPr>
      </w:pPr>
      <w:r w:rsidRPr="00E75A2B">
        <w:rPr>
          <w:b/>
          <w:szCs w:val="24"/>
        </w:rPr>
        <w:br w:type="page"/>
      </w:r>
    </w:p>
    <w:p w14:paraId="7DF4B369" w14:textId="79237F9D" w:rsidR="00541F1E" w:rsidRPr="00E75A2B" w:rsidRDefault="00541F1E" w:rsidP="00541F1E">
      <w:pPr>
        <w:ind w:firstLine="0"/>
        <w:rPr>
          <w:b/>
          <w:szCs w:val="24"/>
        </w:rPr>
      </w:pPr>
      <w:r w:rsidRPr="00E75A2B">
        <w:rPr>
          <w:b/>
          <w:szCs w:val="24"/>
        </w:rPr>
        <w:lastRenderedPageBreak/>
        <w:t>3.</w:t>
      </w:r>
      <w:r w:rsidR="008E3822" w:rsidRPr="00E75A2B">
        <w:rPr>
          <w:b/>
          <w:szCs w:val="24"/>
        </w:rPr>
        <w:t>5</w:t>
      </w:r>
      <w:r w:rsidRPr="00E75A2B">
        <w:rPr>
          <w:b/>
          <w:szCs w:val="24"/>
        </w:rPr>
        <w:t xml:space="preserve">. </w:t>
      </w:r>
      <w:r w:rsidR="00AD6EEB" w:rsidRPr="00E75A2B">
        <w:rPr>
          <w:b/>
          <w:szCs w:val="24"/>
        </w:rPr>
        <w:t xml:space="preserve">Sabiedrības informēšana par </w:t>
      </w:r>
      <w:r w:rsidR="00816949" w:rsidRPr="00E75A2B">
        <w:rPr>
          <w:b/>
          <w:szCs w:val="24"/>
        </w:rPr>
        <w:t>dabas vērtību</w:t>
      </w:r>
      <w:r w:rsidR="00AD6EEB" w:rsidRPr="00E75A2B">
        <w:rPr>
          <w:b/>
          <w:szCs w:val="24"/>
        </w:rPr>
        <w:t xml:space="preserve"> aizsardzību</w:t>
      </w:r>
      <w:r w:rsidR="00064486" w:rsidRPr="00E75A2B">
        <w:rPr>
          <w:b/>
          <w:szCs w:val="24"/>
        </w:rPr>
        <w:t>, informatīvo zīmju uzstādīšana</w:t>
      </w:r>
    </w:p>
    <w:p w14:paraId="5F898BB1" w14:textId="70DACE7D" w:rsidR="00CA355F" w:rsidRPr="00E75A2B" w:rsidRDefault="00CA355F" w:rsidP="00CA355F">
      <w:pPr>
        <w:spacing w:before="120" w:after="0" w:line="240" w:lineRule="auto"/>
        <w:ind w:firstLine="0"/>
        <w:rPr>
          <w:szCs w:val="24"/>
        </w:rPr>
      </w:pPr>
      <w:r w:rsidRPr="00E75A2B">
        <w:rPr>
          <w:szCs w:val="24"/>
        </w:rPr>
        <w:t xml:space="preserve">Lai </w:t>
      </w:r>
      <w:r w:rsidR="00816949" w:rsidRPr="00E75A2B">
        <w:rPr>
          <w:szCs w:val="24"/>
        </w:rPr>
        <w:t xml:space="preserve">osu mežu un </w:t>
      </w:r>
      <w:r w:rsidRPr="00E75A2B">
        <w:rPr>
          <w:szCs w:val="24"/>
        </w:rPr>
        <w:t xml:space="preserve">ezeru apsaimniekošanas pasākumi būtu </w:t>
      </w:r>
      <w:r w:rsidR="00AC30FD" w:rsidRPr="00E75A2B">
        <w:rPr>
          <w:szCs w:val="24"/>
        </w:rPr>
        <w:t>ilglaicīgi</w:t>
      </w:r>
      <w:r w:rsidRPr="00E75A2B">
        <w:rPr>
          <w:szCs w:val="24"/>
        </w:rPr>
        <w:t xml:space="preserve"> sekmīgi, vietējo kopienu vidū jāveic izglītojošs darbs par </w:t>
      </w:r>
      <w:r w:rsidR="00123ADC" w:rsidRPr="00E75A2B">
        <w:rPr>
          <w:szCs w:val="24"/>
        </w:rPr>
        <w:t xml:space="preserve">osu mežu un </w:t>
      </w:r>
      <w:r w:rsidRPr="00E75A2B">
        <w:rPr>
          <w:szCs w:val="24"/>
        </w:rPr>
        <w:t>ezeru attīstības likumsakarībām, dabas vērtībām un to aizsardzības principiem, kā arī konkrētiem apsaimniekošanas pasākumiem, to nozīmību un nepieciešamību, kā arī veikšanas gaitu.</w:t>
      </w:r>
    </w:p>
    <w:p w14:paraId="15308DA5" w14:textId="5609551F" w:rsidR="00284742" w:rsidRPr="00E75A2B" w:rsidRDefault="00284742" w:rsidP="00CA355F">
      <w:pPr>
        <w:spacing w:before="120" w:after="0" w:line="240" w:lineRule="auto"/>
        <w:ind w:firstLine="0"/>
        <w:rPr>
          <w:szCs w:val="24"/>
        </w:rPr>
      </w:pPr>
      <w:r w:rsidRPr="00E75A2B">
        <w:rPr>
          <w:szCs w:val="24"/>
        </w:rPr>
        <w:t>Meža īpašnieki ir informējami par rekom</w:t>
      </w:r>
      <w:r w:rsidR="00B47086" w:rsidRPr="00E75A2B">
        <w:rPr>
          <w:szCs w:val="24"/>
        </w:rPr>
        <w:t xml:space="preserve">endāciju neveikt </w:t>
      </w:r>
      <w:r w:rsidR="00B47086" w:rsidRPr="00E75A2B">
        <w:rPr>
          <w:lang w:eastAsia="lv-LV"/>
        </w:rPr>
        <w:t xml:space="preserve">mežsaimniecisko darbību DL “Grebļukalns” piegulošajos mežos laikā no </w:t>
      </w:r>
      <w:r w:rsidR="00B47086" w:rsidRPr="00E75A2B">
        <w:rPr>
          <w:bCs/>
        </w:rPr>
        <w:t>1. februāra līdz 31. augustam</w:t>
      </w:r>
      <w:r w:rsidR="00F90D9B" w:rsidRPr="00E75A2B">
        <w:rPr>
          <w:bCs/>
        </w:rPr>
        <w:t>, lai nodrošinātu netraucētu īpaši aizsargājamo putnu sugu ligzdošanu.</w:t>
      </w:r>
    </w:p>
    <w:p w14:paraId="0674980E" w14:textId="3974B476" w:rsidR="00B06481" w:rsidRPr="00E75A2B" w:rsidRDefault="00064486" w:rsidP="00F90D9B">
      <w:pPr>
        <w:spacing w:before="120" w:after="0" w:line="240" w:lineRule="auto"/>
        <w:ind w:firstLine="0"/>
        <w:rPr>
          <w:szCs w:val="24"/>
        </w:rPr>
      </w:pPr>
      <w:r w:rsidRPr="00E75A2B">
        <w:rPr>
          <w:szCs w:val="24"/>
        </w:rPr>
        <w:t xml:space="preserve">Gan </w:t>
      </w:r>
      <w:r w:rsidR="00062319" w:rsidRPr="00E75A2B">
        <w:rPr>
          <w:szCs w:val="24"/>
        </w:rPr>
        <w:t>pie atpūtas vietām, gan arī pie takas uzstādāmas informatīvās zīmes, kas</w:t>
      </w:r>
      <w:r w:rsidR="002E79A3" w:rsidRPr="00E75A2B">
        <w:rPr>
          <w:szCs w:val="24"/>
        </w:rPr>
        <w:t xml:space="preserve"> info</w:t>
      </w:r>
      <w:r w:rsidR="0069209C" w:rsidRPr="00E75A2B">
        <w:rPr>
          <w:szCs w:val="24"/>
        </w:rPr>
        <w:t>rmē par veiktajiem vai veicamajiem sugu dzīvotņu un biotopu apsaimniekošanas pasākumiem,</w:t>
      </w:r>
      <w:r w:rsidR="00062319" w:rsidRPr="00E75A2B">
        <w:rPr>
          <w:szCs w:val="24"/>
        </w:rPr>
        <w:t xml:space="preserve"> atgādina par uzvedības noteikumiem pie ezeriem</w:t>
      </w:r>
      <w:r w:rsidR="00887A87" w:rsidRPr="00E75A2B">
        <w:rPr>
          <w:szCs w:val="24"/>
        </w:rPr>
        <w:t>, par to, ka savi atkritumi jānes sev līdzi, gan arī par citām aktualitātēm, ja tādas rodas DA plāna ieviešanas periodā.</w:t>
      </w:r>
    </w:p>
    <w:p w14:paraId="4D3BD3AE" w14:textId="0B3498A0" w:rsidR="00D14CD0" w:rsidRPr="00E75A2B" w:rsidRDefault="00D14CD0" w:rsidP="00F90D9B">
      <w:pPr>
        <w:spacing w:before="120" w:after="0" w:line="240" w:lineRule="auto"/>
        <w:ind w:firstLine="0"/>
        <w:rPr>
          <w:szCs w:val="24"/>
        </w:rPr>
      </w:pPr>
    </w:p>
    <w:p w14:paraId="7BCFE081" w14:textId="77777777" w:rsidR="00D14CD0" w:rsidRPr="00E75A2B" w:rsidRDefault="00D14CD0" w:rsidP="00F90D9B">
      <w:pPr>
        <w:spacing w:before="120" w:after="0" w:line="240" w:lineRule="auto"/>
        <w:ind w:firstLine="0"/>
        <w:rPr>
          <w:rFonts w:eastAsia="Times New Roman" w:cs="Times New Roman"/>
          <w:b/>
          <w:szCs w:val="24"/>
        </w:rPr>
      </w:pPr>
    </w:p>
    <w:p w14:paraId="3B374885" w14:textId="6CD6C5F1" w:rsidR="005B131E" w:rsidRPr="00E75A2B" w:rsidRDefault="005B131E" w:rsidP="005B131E">
      <w:pPr>
        <w:ind w:firstLine="0"/>
        <w:rPr>
          <w:rFonts w:eastAsia="Times New Roman" w:cs="Times New Roman"/>
          <w:b/>
          <w:szCs w:val="24"/>
        </w:rPr>
      </w:pPr>
      <w:r w:rsidRPr="00E75A2B">
        <w:rPr>
          <w:rFonts w:eastAsia="Times New Roman" w:cs="Times New Roman"/>
          <w:b/>
          <w:szCs w:val="24"/>
        </w:rPr>
        <w:t>3.</w:t>
      </w:r>
      <w:r w:rsidR="008E3822" w:rsidRPr="00E75A2B">
        <w:rPr>
          <w:rFonts w:eastAsia="Times New Roman" w:cs="Times New Roman"/>
          <w:b/>
          <w:szCs w:val="24"/>
        </w:rPr>
        <w:t>6</w:t>
      </w:r>
      <w:r w:rsidRPr="00E75A2B">
        <w:rPr>
          <w:rFonts w:eastAsia="Times New Roman" w:cs="Times New Roman"/>
          <w:b/>
          <w:szCs w:val="24"/>
        </w:rPr>
        <w:t>. Digitāla bukleta izveide par DL “</w:t>
      </w:r>
      <w:r w:rsidR="00EF7551" w:rsidRPr="00E75A2B">
        <w:rPr>
          <w:rFonts w:eastAsia="Times New Roman" w:cs="Times New Roman"/>
          <w:b/>
          <w:szCs w:val="24"/>
        </w:rPr>
        <w:t>Grebļukalns</w:t>
      </w:r>
      <w:r w:rsidRPr="00E75A2B">
        <w:rPr>
          <w:rFonts w:eastAsia="Times New Roman" w:cs="Times New Roman"/>
          <w:b/>
          <w:szCs w:val="24"/>
        </w:rPr>
        <w:t>”</w:t>
      </w:r>
    </w:p>
    <w:p w14:paraId="6C084CD9" w14:textId="71785CDE" w:rsidR="00C871C6" w:rsidRPr="00E75A2B" w:rsidRDefault="00144C20" w:rsidP="006A4FE1">
      <w:pPr>
        <w:spacing w:line="240" w:lineRule="auto"/>
        <w:ind w:firstLine="0"/>
        <w:rPr>
          <w:rFonts w:eastAsia="Times New Roman" w:cs="Times New Roman"/>
          <w:szCs w:val="24"/>
        </w:rPr>
      </w:pPr>
      <w:r w:rsidRPr="00E75A2B">
        <w:rPr>
          <w:rFonts w:eastAsia="Times New Roman" w:cs="Times New Roman"/>
          <w:szCs w:val="24"/>
        </w:rPr>
        <w:t>V</w:t>
      </w:r>
      <w:r w:rsidR="007808DC" w:rsidRPr="00E75A2B">
        <w:rPr>
          <w:rFonts w:eastAsia="Times New Roman" w:cs="Times New Roman"/>
          <w:szCs w:val="24"/>
        </w:rPr>
        <w:t>ēlams izveidot digitālu</w:t>
      </w:r>
      <w:r w:rsidR="00803B14" w:rsidRPr="00E75A2B">
        <w:rPr>
          <w:rFonts w:eastAsia="Times New Roman" w:cs="Times New Roman"/>
          <w:szCs w:val="24"/>
        </w:rPr>
        <w:t xml:space="preserve"> </w:t>
      </w:r>
      <w:r w:rsidR="007808DC" w:rsidRPr="00E75A2B">
        <w:rPr>
          <w:rFonts w:eastAsia="Times New Roman" w:cs="Times New Roman"/>
          <w:szCs w:val="24"/>
        </w:rPr>
        <w:t>bukletu par DL “</w:t>
      </w:r>
      <w:r w:rsidR="00EF7551" w:rsidRPr="00E75A2B">
        <w:rPr>
          <w:rFonts w:eastAsia="Times New Roman" w:cs="Times New Roman"/>
          <w:szCs w:val="24"/>
        </w:rPr>
        <w:t>Grebļukalns</w:t>
      </w:r>
      <w:r w:rsidR="007808DC" w:rsidRPr="00E75A2B">
        <w:rPr>
          <w:rFonts w:eastAsia="Times New Roman" w:cs="Times New Roman"/>
          <w:szCs w:val="24"/>
        </w:rPr>
        <w:t xml:space="preserve">”, kurā stāstīts par teritorijas dabas vērtībām un par teritorijas apmeklēšanas iespējām. Buklets </w:t>
      </w:r>
      <w:r w:rsidR="00770D28" w:rsidRPr="00E75A2B">
        <w:rPr>
          <w:rFonts w:eastAsia="Times New Roman" w:cs="Times New Roman"/>
          <w:szCs w:val="24"/>
        </w:rPr>
        <w:t>būtu</w:t>
      </w:r>
      <w:r w:rsidR="007808DC" w:rsidRPr="00E75A2B">
        <w:rPr>
          <w:rFonts w:eastAsia="Times New Roman" w:cs="Times New Roman"/>
          <w:szCs w:val="24"/>
        </w:rPr>
        <w:t xml:space="preserve"> pieejams pašvaldības </w:t>
      </w:r>
      <w:r w:rsidR="00793741">
        <w:rPr>
          <w:rFonts w:eastAsia="Times New Roman" w:cs="Times New Roman"/>
          <w:szCs w:val="24"/>
        </w:rPr>
        <w:t>tīmekļvietnē</w:t>
      </w:r>
      <w:r w:rsidR="007808DC" w:rsidRPr="00E75A2B">
        <w:rPr>
          <w:rFonts w:eastAsia="Times New Roman" w:cs="Times New Roman"/>
          <w:szCs w:val="24"/>
        </w:rPr>
        <w:t xml:space="preserve"> un</w:t>
      </w:r>
      <w:r w:rsidR="008537C8" w:rsidRPr="00E75A2B">
        <w:rPr>
          <w:rFonts w:eastAsia="Times New Roman" w:cs="Times New Roman"/>
          <w:szCs w:val="24"/>
        </w:rPr>
        <w:t>, piemēram,</w:t>
      </w:r>
      <w:r w:rsidR="007808DC" w:rsidRPr="00E75A2B">
        <w:rPr>
          <w:rFonts w:eastAsia="Times New Roman" w:cs="Times New Roman"/>
          <w:szCs w:val="24"/>
        </w:rPr>
        <w:t xml:space="preserve"> </w:t>
      </w:r>
      <w:r w:rsidR="00EF7551" w:rsidRPr="00E75A2B">
        <w:rPr>
          <w:rFonts w:eastAsia="Times New Roman" w:cs="Times New Roman"/>
          <w:szCs w:val="24"/>
        </w:rPr>
        <w:t>Zilupes</w:t>
      </w:r>
      <w:r w:rsidR="00803B14" w:rsidRPr="00E75A2B">
        <w:rPr>
          <w:rFonts w:eastAsia="Times New Roman" w:cs="Times New Roman"/>
          <w:szCs w:val="24"/>
        </w:rPr>
        <w:t xml:space="preserve"> </w:t>
      </w:r>
      <w:r w:rsidR="007808DC" w:rsidRPr="00E75A2B">
        <w:rPr>
          <w:rFonts w:eastAsia="Times New Roman" w:cs="Times New Roman"/>
          <w:szCs w:val="24"/>
        </w:rPr>
        <w:t>TIC.</w:t>
      </w:r>
      <w:r w:rsidR="00803B14" w:rsidRPr="00E75A2B">
        <w:rPr>
          <w:rFonts w:eastAsia="Times New Roman" w:cs="Times New Roman"/>
          <w:szCs w:val="24"/>
        </w:rPr>
        <w:t xml:space="preserve"> Buklets </w:t>
      </w:r>
      <w:r w:rsidR="00770D28" w:rsidRPr="00E75A2B">
        <w:rPr>
          <w:rFonts w:eastAsia="Times New Roman" w:cs="Times New Roman"/>
          <w:szCs w:val="24"/>
        </w:rPr>
        <w:t xml:space="preserve">būtu </w:t>
      </w:r>
      <w:r w:rsidRPr="00E75A2B">
        <w:rPr>
          <w:rFonts w:eastAsia="Times New Roman" w:cs="Times New Roman"/>
          <w:szCs w:val="24"/>
        </w:rPr>
        <w:t xml:space="preserve">pieejams arī DAP </w:t>
      </w:r>
      <w:r w:rsidR="00793741">
        <w:rPr>
          <w:rFonts w:eastAsia="Times New Roman" w:cs="Times New Roman"/>
          <w:szCs w:val="24"/>
        </w:rPr>
        <w:t>tīmekļvietnē</w:t>
      </w:r>
      <w:r w:rsidR="00803B14" w:rsidRPr="00E75A2B">
        <w:rPr>
          <w:rFonts w:eastAsia="Times New Roman" w:cs="Times New Roman"/>
          <w:szCs w:val="24"/>
        </w:rPr>
        <w:t>.</w:t>
      </w:r>
      <w:r w:rsidR="000E5DA5" w:rsidRPr="00E75A2B">
        <w:rPr>
          <w:rFonts w:eastAsia="Times New Roman" w:cs="Times New Roman"/>
          <w:szCs w:val="24"/>
        </w:rPr>
        <w:t xml:space="preserve"> Ja ir nepieciešams, bukletu var izdot arī drukātā veidā.</w:t>
      </w:r>
    </w:p>
    <w:p w14:paraId="1402838E" w14:textId="3F7DA625" w:rsidR="00B06481" w:rsidRPr="00E75A2B" w:rsidRDefault="00B06481" w:rsidP="00B06481">
      <w:pPr>
        <w:ind w:firstLine="0"/>
        <w:rPr>
          <w:rFonts w:eastAsia="Times New Roman" w:cs="Times New Roman"/>
          <w:szCs w:val="24"/>
        </w:rPr>
      </w:pPr>
    </w:p>
    <w:p w14:paraId="525B9ED3" w14:textId="77777777" w:rsidR="00B06481" w:rsidRPr="00E75A2B" w:rsidRDefault="00B06481" w:rsidP="00B06481">
      <w:pPr>
        <w:ind w:firstLine="0"/>
        <w:rPr>
          <w:rFonts w:eastAsiaTheme="majorEastAsia"/>
          <w:b/>
          <w:bCs/>
          <w:color w:val="000000" w:themeColor="text1"/>
          <w:lang w:eastAsia="ja-JP"/>
        </w:rPr>
      </w:pPr>
    </w:p>
    <w:p w14:paraId="067BFEF7" w14:textId="34B83D74" w:rsidR="00D519E9" w:rsidRPr="00E75A2B" w:rsidRDefault="0097583C" w:rsidP="0097583C">
      <w:pPr>
        <w:pStyle w:val="Heading4"/>
        <w:rPr>
          <w:b/>
          <w:bCs w:val="0"/>
          <w:lang w:eastAsia="ja-JP"/>
        </w:rPr>
      </w:pPr>
      <w:r w:rsidRPr="00E75A2B">
        <w:rPr>
          <w:b/>
          <w:bCs w:val="0"/>
          <w:lang w:eastAsia="ja-JP"/>
        </w:rPr>
        <w:t xml:space="preserve">IV </w:t>
      </w:r>
      <w:r w:rsidR="00D519E9" w:rsidRPr="00E75A2B">
        <w:rPr>
          <w:b/>
          <w:bCs w:val="0"/>
          <w:lang w:eastAsia="ja-JP"/>
        </w:rPr>
        <w:t>Zinātniskā izpēte un monitorings</w:t>
      </w:r>
    </w:p>
    <w:p w14:paraId="5DF104B3" w14:textId="77777777" w:rsidR="007808DC" w:rsidRPr="00E75A2B" w:rsidRDefault="007808DC" w:rsidP="007808DC">
      <w:pPr>
        <w:pStyle w:val="ListParagraph"/>
        <w:ind w:left="360" w:firstLine="0"/>
        <w:rPr>
          <w:rFonts w:eastAsiaTheme="majorEastAsia"/>
          <w:b/>
          <w:bCs/>
          <w:color w:val="000000" w:themeColor="text1"/>
          <w:lang w:eastAsia="ja-JP"/>
        </w:rPr>
      </w:pPr>
    </w:p>
    <w:p w14:paraId="024E1EFF" w14:textId="77777777" w:rsidR="00D519E9" w:rsidRPr="00E75A2B" w:rsidRDefault="00D519E9" w:rsidP="00D519E9">
      <w:pPr>
        <w:ind w:firstLine="0"/>
        <w:rPr>
          <w:rFonts w:eastAsiaTheme="majorEastAsia"/>
          <w:b/>
          <w:bCs/>
          <w:color w:val="000000" w:themeColor="text1"/>
          <w:lang w:eastAsia="ja-JP"/>
        </w:rPr>
      </w:pPr>
      <w:r w:rsidRPr="00E75A2B">
        <w:rPr>
          <w:rFonts w:eastAsiaTheme="majorEastAsia"/>
          <w:b/>
          <w:bCs/>
          <w:color w:val="000000" w:themeColor="text1"/>
          <w:lang w:eastAsia="ja-JP"/>
        </w:rPr>
        <w:t>4.1. Reto un īpaši aizsargājamo sugu monitorings</w:t>
      </w:r>
    </w:p>
    <w:p w14:paraId="3045F53A" w14:textId="25F707A1" w:rsidR="009128AA" w:rsidRPr="00E75A2B" w:rsidRDefault="00D519E9" w:rsidP="006A4FE1">
      <w:pPr>
        <w:spacing w:line="240" w:lineRule="auto"/>
      </w:pPr>
      <w:r w:rsidRPr="00E75A2B">
        <w:rPr>
          <w:i/>
        </w:rPr>
        <w:t>Natura 2000</w:t>
      </w:r>
      <w:r w:rsidRPr="00E75A2B">
        <w:t xml:space="preserve"> monitoringa programmas ietvaros veicams reto un īpaši aizsargājamo </w:t>
      </w:r>
      <w:r w:rsidR="007955E6" w:rsidRPr="00E75A2B">
        <w:t xml:space="preserve">augu </w:t>
      </w:r>
      <w:r w:rsidRPr="00E75A2B">
        <w:t>sugu</w:t>
      </w:r>
      <w:r w:rsidR="007955E6" w:rsidRPr="00E75A2B">
        <w:t xml:space="preserve"> monitorings, īpašu vērību veltot </w:t>
      </w:r>
      <w:r w:rsidR="00A37F02" w:rsidRPr="00E75A2B">
        <w:t>osu mežiem raksturīgajām sugām -</w:t>
      </w:r>
      <w:r w:rsidR="006D491D" w:rsidRPr="00E75A2B">
        <w:t xml:space="preserve"> smiltāju esparsete</w:t>
      </w:r>
      <w:r w:rsidR="001850B7" w:rsidRPr="00E75A2B">
        <w:t>i</w:t>
      </w:r>
      <w:r w:rsidR="005D6946" w:rsidRPr="00E75A2B">
        <w:t xml:space="preserve"> </w:t>
      </w:r>
      <w:r w:rsidR="005D6946" w:rsidRPr="00E75A2B">
        <w:rPr>
          <w:i/>
        </w:rPr>
        <w:t>Onobrychis arenaria</w:t>
      </w:r>
      <w:r w:rsidR="006D491D" w:rsidRPr="00E75A2B">
        <w:t xml:space="preserve"> un meža silpurene</w:t>
      </w:r>
      <w:r w:rsidR="001850B7" w:rsidRPr="00E75A2B">
        <w:t>i</w:t>
      </w:r>
      <w:r w:rsidR="0005785F" w:rsidRPr="00E75A2B">
        <w:t xml:space="preserve"> </w:t>
      </w:r>
      <w:r w:rsidR="0005785F" w:rsidRPr="00E75A2B">
        <w:rPr>
          <w:i/>
        </w:rPr>
        <w:t>Pulsatilla patens</w:t>
      </w:r>
      <w:r w:rsidRPr="00E75A2B">
        <w:t>.</w:t>
      </w:r>
      <w:r w:rsidR="00E42D4F" w:rsidRPr="00E75A2B">
        <w:t xml:space="preserve"> Pintu </w:t>
      </w:r>
      <w:r w:rsidR="008F3BE7" w:rsidRPr="00E75A2B">
        <w:t xml:space="preserve">un Šešku </w:t>
      </w:r>
      <w:r w:rsidR="00E42D4F" w:rsidRPr="00E75A2B">
        <w:t xml:space="preserve">ezerā veicams </w:t>
      </w:r>
      <w:r w:rsidR="009128AA" w:rsidRPr="00E75A2B">
        <w:t xml:space="preserve">reto un īpaši aizsargājamo </w:t>
      </w:r>
      <w:r w:rsidR="008F3BE7" w:rsidRPr="00E75A2B">
        <w:t>ūdensaugu</w:t>
      </w:r>
      <w:r w:rsidR="00E42D4F" w:rsidRPr="00E75A2B">
        <w:t xml:space="preserve"> monitorings</w:t>
      </w:r>
      <w:r w:rsidR="00F871AB" w:rsidRPr="00E75A2B">
        <w:t xml:space="preserve">, īpašu vērību veltot </w:t>
      </w:r>
      <w:r w:rsidR="009301F4" w:rsidRPr="00E75A2B">
        <w:t xml:space="preserve">mazajai </w:t>
      </w:r>
      <w:r w:rsidR="00F871AB" w:rsidRPr="00E75A2B">
        <w:t>najādai</w:t>
      </w:r>
      <w:r w:rsidR="009301F4" w:rsidRPr="00E75A2B">
        <w:t xml:space="preserve"> </w:t>
      </w:r>
      <w:r w:rsidR="009301F4" w:rsidRPr="00E75A2B">
        <w:rPr>
          <w:i/>
          <w:szCs w:val="24"/>
        </w:rPr>
        <w:t>Najas minor</w:t>
      </w:r>
      <w:r w:rsidR="00F871AB" w:rsidRPr="00E75A2B">
        <w:t xml:space="preserve"> un purva diedzenei</w:t>
      </w:r>
      <w:r w:rsidR="00BC4289" w:rsidRPr="00E75A2B">
        <w:t xml:space="preserve"> </w:t>
      </w:r>
      <w:r w:rsidR="00BC4289" w:rsidRPr="00E75A2B">
        <w:rPr>
          <w:i/>
          <w:szCs w:val="24"/>
        </w:rPr>
        <w:t>Zannichellia palustris</w:t>
      </w:r>
      <w:r w:rsidR="00E42D4F" w:rsidRPr="00E75A2B">
        <w:t>.</w:t>
      </w:r>
      <w:r w:rsidR="00EB431C" w:rsidRPr="00E75A2B">
        <w:t xml:space="preserve"> </w:t>
      </w:r>
      <w:r w:rsidR="001850B7" w:rsidRPr="00E75A2B">
        <w:t>Jāizvērtē putnu sugu monitoringa iek</w:t>
      </w:r>
      <w:r w:rsidR="004B2BAB" w:rsidRPr="00E75A2B">
        <w:t xml:space="preserve">ļaušana </w:t>
      </w:r>
      <w:r w:rsidR="00DB4E0C" w:rsidRPr="00E75A2B">
        <w:rPr>
          <w:i/>
          <w:iCs/>
        </w:rPr>
        <w:t>Natura 2000</w:t>
      </w:r>
      <w:r w:rsidR="00DB4E0C" w:rsidRPr="00E75A2B">
        <w:t xml:space="preserve"> monitoringa programmā. </w:t>
      </w:r>
      <w:r w:rsidR="00C772D6" w:rsidRPr="00E75A2B">
        <w:t>Natura 2000 monitoringā ir jāiekļauj</w:t>
      </w:r>
      <w:r w:rsidR="00F17FFE" w:rsidRPr="00E75A2B">
        <w:t xml:space="preserve"> ūdra </w:t>
      </w:r>
      <w:r w:rsidR="00F17FFE" w:rsidRPr="00E75A2B">
        <w:rPr>
          <w:i/>
          <w:iCs/>
        </w:rPr>
        <w:t>Lutra lutra</w:t>
      </w:r>
      <w:r w:rsidR="00F17FFE" w:rsidRPr="00E75A2B">
        <w:t xml:space="preserve"> monitorings, jo tā ir viena no </w:t>
      </w:r>
      <w:r w:rsidR="00B62721" w:rsidRPr="00E75A2B">
        <w:t xml:space="preserve">šo </w:t>
      </w:r>
      <w:r w:rsidR="00F17FFE" w:rsidRPr="00E75A2B">
        <w:rPr>
          <w:i/>
          <w:iCs/>
        </w:rPr>
        <w:t>Natura 2000</w:t>
      </w:r>
      <w:r w:rsidR="00F17FFE" w:rsidRPr="00E75A2B">
        <w:t xml:space="preserve"> teritoriju kvalificējošajām sugām</w:t>
      </w:r>
      <w:r w:rsidR="00B62721" w:rsidRPr="00E75A2B">
        <w:t xml:space="preserve">, vai arī jāpārvērtē minētās sugas noteikšana par kvalificējošo sugu. </w:t>
      </w:r>
    </w:p>
    <w:p w14:paraId="0A07D98F" w14:textId="397A9F81" w:rsidR="00427007" w:rsidRPr="00E75A2B" w:rsidRDefault="00EB431C" w:rsidP="006A4FE1">
      <w:pPr>
        <w:spacing w:line="240" w:lineRule="auto"/>
      </w:pPr>
      <w:r w:rsidRPr="00E75A2B">
        <w:t>Monitoringa veikšanas biežums – reizi sešos gados.</w:t>
      </w:r>
    </w:p>
    <w:p w14:paraId="52A94858" w14:textId="77777777" w:rsidR="00C871C6" w:rsidRPr="00E75A2B" w:rsidRDefault="00C871C6" w:rsidP="00D519E9"/>
    <w:p w14:paraId="29D38A00" w14:textId="77777777" w:rsidR="00D519E9" w:rsidRPr="00E75A2B" w:rsidRDefault="00D519E9" w:rsidP="00D519E9">
      <w:pPr>
        <w:ind w:firstLine="0"/>
        <w:rPr>
          <w:rFonts w:eastAsiaTheme="majorEastAsia"/>
          <w:b/>
          <w:bCs/>
          <w:color w:val="000000" w:themeColor="text1"/>
          <w:lang w:eastAsia="ja-JP"/>
        </w:rPr>
      </w:pPr>
      <w:r w:rsidRPr="00E75A2B">
        <w:rPr>
          <w:rFonts w:eastAsiaTheme="majorEastAsia"/>
          <w:b/>
          <w:bCs/>
          <w:color w:val="000000" w:themeColor="text1"/>
          <w:lang w:eastAsia="ja-JP"/>
        </w:rPr>
        <w:t>4.2. Aizsargājamo biotopu monitorings</w:t>
      </w:r>
    </w:p>
    <w:p w14:paraId="3361FD1D" w14:textId="219D28D0" w:rsidR="00D519E9" w:rsidRPr="00E75A2B" w:rsidRDefault="00D519E9" w:rsidP="006A4FE1">
      <w:pPr>
        <w:spacing w:line="240" w:lineRule="auto"/>
        <w:ind w:firstLine="0"/>
      </w:pPr>
      <w:r w:rsidRPr="00E75A2B">
        <w:rPr>
          <w:i/>
        </w:rPr>
        <w:t>Natura 2000</w:t>
      </w:r>
      <w:r w:rsidRPr="00E75A2B">
        <w:t xml:space="preserve"> monitoringa programmas ietvaros veicams </w:t>
      </w:r>
      <w:r w:rsidR="00A90767" w:rsidRPr="00E75A2B">
        <w:t xml:space="preserve">īpaši </w:t>
      </w:r>
      <w:r w:rsidRPr="00E75A2B">
        <w:t xml:space="preserve">aizsargājamo </w:t>
      </w:r>
      <w:r w:rsidR="00A90767" w:rsidRPr="00E75A2B">
        <w:t>biotopu</w:t>
      </w:r>
      <w:r w:rsidRPr="00E75A2B">
        <w:t xml:space="preserve"> monitorings</w:t>
      </w:r>
      <w:r w:rsidR="00925A4A" w:rsidRPr="00E75A2B">
        <w:t xml:space="preserve"> reizi sešos gados</w:t>
      </w:r>
      <w:r w:rsidR="006B1F92" w:rsidRPr="00E75A2B">
        <w:t xml:space="preserve">, īpašu vērību veltot ES nozīmes biotopiem, kuru aizsardzībai </w:t>
      </w:r>
      <w:r w:rsidR="00C03964" w:rsidRPr="00E75A2B">
        <w:t xml:space="preserve">izveidota </w:t>
      </w:r>
      <w:r w:rsidR="00C03964" w:rsidRPr="00E75A2B">
        <w:rPr>
          <w:i/>
          <w:iCs/>
        </w:rPr>
        <w:t>Natura 2000</w:t>
      </w:r>
      <w:r w:rsidR="00C03964" w:rsidRPr="00E75A2B">
        <w:t xml:space="preserve"> teritorija: 9060 </w:t>
      </w:r>
      <w:r w:rsidR="00C03964" w:rsidRPr="00E75A2B">
        <w:rPr>
          <w:i/>
          <w:iCs/>
        </w:rPr>
        <w:t>Skujkoku meži uz osveida reljefa formām</w:t>
      </w:r>
      <w:r w:rsidR="00C03964" w:rsidRPr="00E75A2B">
        <w:t xml:space="preserve"> un 3150 </w:t>
      </w:r>
      <w:r w:rsidR="00C03964" w:rsidRPr="00E75A2B">
        <w:rPr>
          <w:i/>
          <w:iCs/>
        </w:rPr>
        <w:t>Eitrofi ezeri ar iegrimušo ūdensaugu un peldaugu augāju</w:t>
      </w:r>
      <w:r w:rsidR="006D491D" w:rsidRPr="00E75A2B">
        <w:t>.</w:t>
      </w:r>
    </w:p>
    <w:p w14:paraId="2EED398A" w14:textId="77777777" w:rsidR="009A100F" w:rsidRPr="00E75A2B" w:rsidRDefault="009A100F" w:rsidP="000E5DA5">
      <w:pPr>
        <w:ind w:firstLine="0"/>
        <w:rPr>
          <w:rFonts w:eastAsiaTheme="majorEastAsia"/>
          <w:b/>
          <w:bCs/>
          <w:color w:val="000000" w:themeColor="text1"/>
          <w:lang w:eastAsia="ja-JP"/>
        </w:rPr>
      </w:pPr>
    </w:p>
    <w:p w14:paraId="421D723F" w14:textId="75B80037" w:rsidR="000E5DA5" w:rsidRPr="00E75A2B" w:rsidRDefault="000E5DA5" w:rsidP="000E5DA5">
      <w:pPr>
        <w:ind w:firstLine="0"/>
        <w:rPr>
          <w:rFonts w:eastAsiaTheme="majorEastAsia"/>
          <w:b/>
          <w:bCs/>
          <w:color w:val="000000" w:themeColor="text1"/>
          <w:lang w:eastAsia="ja-JP"/>
        </w:rPr>
      </w:pPr>
      <w:r w:rsidRPr="00E75A2B">
        <w:rPr>
          <w:rFonts w:eastAsiaTheme="majorEastAsia"/>
          <w:b/>
          <w:bCs/>
          <w:color w:val="000000" w:themeColor="text1"/>
          <w:lang w:eastAsia="ja-JP"/>
        </w:rPr>
        <w:lastRenderedPageBreak/>
        <w:t>4.3. Apsaimniekošanas pasākumu efektivitātes monitorings</w:t>
      </w:r>
    </w:p>
    <w:p w14:paraId="7EB4B792" w14:textId="0F7F6C35" w:rsidR="000E5DA5" w:rsidRPr="00E75A2B" w:rsidRDefault="000E5DA5" w:rsidP="002F5AAD">
      <w:pPr>
        <w:spacing w:line="240" w:lineRule="auto"/>
        <w:ind w:firstLine="0"/>
      </w:pPr>
      <w:r w:rsidRPr="00E75A2B">
        <w:t xml:space="preserve">Pēc apsaimniekošanas pasākumu veikšanas jānovērtē </w:t>
      </w:r>
      <w:r w:rsidR="00DF2280" w:rsidRPr="00E75A2B">
        <w:t xml:space="preserve">veikto apsaimniekošanas pasākumu efektivitāte. Ja iespējams, izmanto </w:t>
      </w:r>
      <w:r w:rsidR="00DF2280" w:rsidRPr="00E75A2B">
        <w:rPr>
          <w:i/>
        </w:rPr>
        <w:t>Natura 2000</w:t>
      </w:r>
      <w:r w:rsidR="00DF2280" w:rsidRPr="00E75A2B">
        <w:t xml:space="preserve"> monitoringa datus par biotopa platībām un kvalitāti</w:t>
      </w:r>
      <w:r w:rsidR="00F031EE" w:rsidRPr="00E75A2B">
        <w:t>, veģetācijas izmaiņām</w:t>
      </w:r>
      <w:r w:rsidR="00DF2280" w:rsidRPr="00E75A2B">
        <w:t>. Pēc apsaimniekošanas pasākumu efektivitātes izvērtēšanas, ja nepieciešams, koriģējami  turpmāk veicamie apsaimniekošanas pasākumi.</w:t>
      </w:r>
      <w:r w:rsidR="00FE5444" w:rsidRPr="00E75A2B">
        <w:t xml:space="preserve"> Apsaimniekošanas pasākumu </w:t>
      </w:r>
      <w:r w:rsidR="002476CD" w:rsidRPr="00E75A2B">
        <w:t xml:space="preserve">izpildes </w:t>
      </w:r>
      <w:r w:rsidR="00FE5444" w:rsidRPr="00E75A2B">
        <w:t xml:space="preserve">monitorings </w:t>
      </w:r>
      <w:r w:rsidR="00AA7DF5" w:rsidRPr="00E75A2B">
        <w:t>obligāti jāveic 2.2., 2.3., 2.4.</w:t>
      </w:r>
      <w:r w:rsidR="00BA0DB6" w:rsidRPr="00E75A2B">
        <w:t>, 2.5., 2.6.</w:t>
      </w:r>
      <w:r w:rsidR="00F122E9" w:rsidRPr="00E75A2B">
        <w:t xml:space="preserve"> un </w:t>
      </w:r>
      <w:r w:rsidR="00BA0DB6" w:rsidRPr="00E75A2B">
        <w:t>2.7.</w:t>
      </w:r>
      <w:r w:rsidR="00F122E9" w:rsidRPr="00E75A2B">
        <w:t xml:space="preserve"> </w:t>
      </w:r>
      <w:r w:rsidR="00600A25" w:rsidRPr="00E75A2B">
        <w:t>pasākumiem</w:t>
      </w:r>
      <w:r w:rsidR="00F122E9" w:rsidRPr="00E75A2B">
        <w:t>, to vēlams veikt arī citiem apsaimniekošanas pasākumiem</w:t>
      </w:r>
      <w:r w:rsidR="00600A25" w:rsidRPr="00E75A2B">
        <w:t>.</w:t>
      </w:r>
    </w:p>
    <w:p w14:paraId="75F35053" w14:textId="4AEF6CC8" w:rsidR="00CA4CB1" w:rsidRPr="00E75A2B" w:rsidRDefault="00CA4CB1" w:rsidP="002F5AAD">
      <w:pPr>
        <w:pStyle w:val="ListParagraph"/>
        <w:spacing w:line="240" w:lineRule="auto"/>
        <w:ind w:left="0" w:firstLine="0"/>
        <w:contextualSpacing w:val="0"/>
      </w:pPr>
      <w:r w:rsidRPr="00E75A2B">
        <w:t xml:space="preserve">Dokumentējama informācija par </w:t>
      </w:r>
      <w:r w:rsidR="00DE5A02" w:rsidRPr="00E75A2B">
        <w:t>veiktajiem</w:t>
      </w:r>
      <w:r w:rsidR="00BF7BAE" w:rsidRPr="00E75A2B">
        <w:t xml:space="preserve"> </w:t>
      </w:r>
      <w:r w:rsidRPr="00E75A2B">
        <w:t>apsaimniekošanas pasākumiem:</w:t>
      </w:r>
    </w:p>
    <w:p w14:paraId="125D7CC3" w14:textId="77B03A11" w:rsidR="00CA4CB1" w:rsidRPr="00E75A2B" w:rsidRDefault="00EC4E90" w:rsidP="004279D5">
      <w:pPr>
        <w:pStyle w:val="ListParagraph"/>
        <w:numPr>
          <w:ilvl w:val="0"/>
          <w:numId w:val="9"/>
        </w:numPr>
        <w:spacing w:after="0" w:line="240" w:lineRule="auto"/>
        <w:ind w:left="714" w:hanging="357"/>
        <w:contextualSpacing w:val="0"/>
      </w:pPr>
      <w:r w:rsidRPr="00E75A2B">
        <w:t xml:space="preserve">pirms pasākuma uzsākšanas pasākuma veicējs </w:t>
      </w:r>
      <w:r w:rsidR="00DA650C" w:rsidRPr="00E75A2B">
        <w:t>un/</w:t>
      </w:r>
      <w:r w:rsidRPr="00E75A2B">
        <w:t>vai DAP</w:t>
      </w:r>
      <w:r w:rsidR="00DA650C" w:rsidRPr="00E75A2B">
        <w:t xml:space="preserve"> pārstāvis</w:t>
      </w:r>
      <w:r w:rsidRPr="00E75A2B">
        <w:t xml:space="preserve"> </w:t>
      </w:r>
      <w:r w:rsidR="00CA4CB1" w:rsidRPr="00E75A2B">
        <w:t>fiksē</w:t>
      </w:r>
      <w:r w:rsidR="00DA650C" w:rsidRPr="00E75A2B">
        <w:t xml:space="preserve"> pašreizējo </w:t>
      </w:r>
      <w:r w:rsidR="00CA4CB1" w:rsidRPr="00E75A2B">
        <w:t>situāciju dabā</w:t>
      </w:r>
      <w:r w:rsidR="00DA650C" w:rsidRPr="00E75A2B">
        <w:t xml:space="preserve"> plānotā pasākuma vietā</w:t>
      </w:r>
      <w:r w:rsidR="00CA4CB1" w:rsidRPr="00E75A2B">
        <w:t>,</w:t>
      </w:r>
    </w:p>
    <w:p w14:paraId="2787FB04" w14:textId="50C7712A" w:rsidR="00CA4CB1" w:rsidRPr="00E75A2B" w:rsidRDefault="00DA650C" w:rsidP="004279D5">
      <w:pPr>
        <w:pStyle w:val="ListParagraph"/>
        <w:numPr>
          <w:ilvl w:val="0"/>
          <w:numId w:val="9"/>
        </w:numPr>
        <w:spacing w:after="0" w:line="240" w:lineRule="auto"/>
        <w:ind w:left="714" w:hanging="357"/>
        <w:contextualSpacing w:val="0"/>
      </w:pPr>
      <w:r w:rsidRPr="00E75A2B">
        <w:t xml:space="preserve">pēc darbu pabeigšanas </w:t>
      </w:r>
      <w:r w:rsidR="00CA4CB1" w:rsidRPr="00E75A2B">
        <w:t>pasākuma veicējs iesniedz DAP pārskatu par veiktā apsaimniekošanas pasākuma vietu, laiku, apjomu, pielietoto tehniku un darbarīkiem, pievieno vietas fotofiksācijas pēc pasākuma veikšanas u.c</w:t>
      </w:r>
      <w:r w:rsidR="00F070E7" w:rsidRPr="00E75A2B">
        <w:t>.</w:t>
      </w:r>
      <w:r w:rsidR="00CA4CB1" w:rsidRPr="00E75A2B">
        <w:t xml:space="preserve"> informāciju,</w:t>
      </w:r>
    </w:p>
    <w:p w14:paraId="26B58872" w14:textId="4CDB7FB7" w:rsidR="00CA4CB1" w:rsidRPr="00E75A2B" w:rsidRDefault="00CA4CB1" w:rsidP="004279D5">
      <w:pPr>
        <w:pStyle w:val="ListParagraph"/>
        <w:numPr>
          <w:ilvl w:val="0"/>
          <w:numId w:val="9"/>
        </w:numPr>
        <w:spacing w:after="0" w:line="240" w:lineRule="auto"/>
        <w:ind w:left="714" w:hanging="357"/>
        <w:contextualSpacing w:val="0"/>
      </w:pPr>
      <w:r w:rsidRPr="00E75A2B">
        <w:t xml:space="preserve">pasākuma veicējs </w:t>
      </w:r>
      <w:r w:rsidR="004540C5" w:rsidRPr="00E75A2B">
        <w:t>iesniedz</w:t>
      </w:r>
      <w:r w:rsidRPr="00E75A2B">
        <w:t xml:space="preserve"> DAP informāciju par turpmākajiem apsaimniekotās teritorijas apsekojumiem un to rezultātiem, ja šādi apsekojumi tiek veikti,</w:t>
      </w:r>
    </w:p>
    <w:p w14:paraId="1D40358A" w14:textId="66A299C6" w:rsidR="00CA4CB1" w:rsidRPr="00E75A2B" w:rsidRDefault="00CA4CB1" w:rsidP="004279D5">
      <w:pPr>
        <w:pStyle w:val="ListParagraph"/>
        <w:numPr>
          <w:ilvl w:val="0"/>
          <w:numId w:val="9"/>
        </w:numPr>
        <w:spacing w:line="240" w:lineRule="auto"/>
        <w:ind w:left="714" w:hanging="357"/>
        <w:contextualSpacing w:val="0"/>
      </w:pPr>
      <w:r w:rsidRPr="00E75A2B">
        <w:t>DAP uzkrāj informāciju par veiktajiem apsaimniekošanas pasākumiem un izmanto to DA plānā ietverto apsaimniekošanas pas</w:t>
      </w:r>
      <w:r w:rsidR="00B513EB" w:rsidRPr="00E75A2B">
        <w:t>ā</w:t>
      </w:r>
      <w:r w:rsidRPr="00E75A2B">
        <w:t>kumu</w:t>
      </w:r>
      <w:r w:rsidR="00B513EB" w:rsidRPr="00E75A2B">
        <w:t xml:space="preserve"> precizēšanai</w:t>
      </w:r>
      <w:r w:rsidRPr="00E75A2B">
        <w:t xml:space="preserve"> </w:t>
      </w:r>
      <w:r w:rsidR="00B513EB" w:rsidRPr="00E75A2B">
        <w:t>un/</w:t>
      </w:r>
      <w:r w:rsidRPr="00E75A2B">
        <w:t>vai jauna DA plāna izstrādei.</w:t>
      </w:r>
    </w:p>
    <w:p w14:paraId="4352A47B" w14:textId="75E20A6A" w:rsidR="00CA4CB1" w:rsidRPr="00E75A2B" w:rsidRDefault="00600A25" w:rsidP="004E741C">
      <w:pPr>
        <w:spacing w:line="240" w:lineRule="auto"/>
        <w:ind w:firstLine="0"/>
      </w:pPr>
      <w:r w:rsidRPr="00E75A2B">
        <w:t xml:space="preserve">Ja nepieciešams, DAP var sasaukt </w:t>
      </w:r>
      <w:r w:rsidR="00BA048F" w:rsidRPr="00E75A2B">
        <w:t xml:space="preserve">DA plāna izstrādes uzraudzības grupā iesaistīto institūciju, zemes īpašnieku, uz kuru zemes </w:t>
      </w:r>
      <w:r w:rsidR="00DF28F5" w:rsidRPr="00E75A2B">
        <w:t>plānoti apsaimniekošanas pasākumi, un pasākumu veicēju pārstāvjus, lai izvērtētu veikto pasākumu efektivitāti un, ja nepieciešams</w:t>
      </w:r>
      <w:r w:rsidR="000769DD" w:rsidRPr="00E75A2B">
        <w:t xml:space="preserve">, koriģētu turpmāko pasākumu veikšanas veidu, </w:t>
      </w:r>
      <w:r w:rsidR="004540C5" w:rsidRPr="00E75A2B">
        <w:t>vietu</w:t>
      </w:r>
      <w:r w:rsidR="000769DD" w:rsidRPr="00E75A2B">
        <w:t xml:space="preserve"> vai apjomu, ja tas nepieciešams </w:t>
      </w:r>
      <w:r w:rsidR="00F73522" w:rsidRPr="00E75A2B">
        <w:t xml:space="preserve">pasākumu </w:t>
      </w:r>
      <w:r w:rsidR="000769DD" w:rsidRPr="00E75A2B">
        <w:t>efektivitātes uzlabošanai.</w:t>
      </w:r>
      <w:r w:rsidR="00DF28F5" w:rsidRPr="00E75A2B">
        <w:t xml:space="preserve"> </w:t>
      </w:r>
    </w:p>
    <w:p w14:paraId="094F5AA8" w14:textId="1AC72BAC" w:rsidR="00BA0569" w:rsidRPr="00E75A2B" w:rsidRDefault="00BA0569" w:rsidP="004E741C">
      <w:pPr>
        <w:spacing w:line="240" w:lineRule="auto"/>
        <w:ind w:firstLine="0"/>
      </w:pPr>
      <w:r w:rsidRPr="00E75A2B">
        <w:t xml:space="preserve">Apsaimniekošanas pasākumu efektivitātes monitoringā iespējams pielietot </w:t>
      </w:r>
      <w:r w:rsidR="00D74B2C" w:rsidRPr="00E75A2B">
        <w:t>ES Kohēzijas fonda projektā “Apsaimniekošanas pasākumu veikšana ĪADT un mikroliegumos biotopu un sugu aizsardzības stāvokļa uzlabošanai” Nr.5.4.3.0/20/I/001 izstrādātās monitoringa vadlīnijas meža biotopu atjaunošanas un apsaimniekošanas efektivitātes novērtēšanai</w:t>
      </w:r>
      <w:r w:rsidR="004E741C" w:rsidRPr="00E75A2B">
        <w:t>.</w:t>
      </w:r>
    </w:p>
    <w:p w14:paraId="50589E7A" w14:textId="28FAFD0C" w:rsidR="00B43A41" w:rsidRPr="00E75A2B" w:rsidRDefault="00700294" w:rsidP="004E741C">
      <w:pPr>
        <w:spacing w:line="240" w:lineRule="auto"/>
        <w:ind w:firstLine="0"/>
        <w:rPr>
          <w:rFonts w:cs="Times New Roman"/>
          <w:szCs w:val="24"/>
        </w:rPr>
      </w:pPr>
      <w:r w:rsidRPr="00E75A2B">
        <w:rPr>
          <w:rFonts w:cs="Times New Roman"/>
          <w:szCs w:val="24"/>
        </w:rPr>
        <w:t>Osu mežu apsaimniekošanas pasākumu</w:t>
      </w:r>
      <w:r w:rsidR="007225C7" w:rsidRPr="00E75A2B">
        <w:rPr>
          <w:rFonts w:cs="Times New Roman"/>
          <w:szCs w:val="24"/>
        </w:rPr>
        <w:t xml:space="preserve"> (2.2., 2.3.</w:t>
      </w:r>
      <w:r w:rsidR="00A5047D" w:rsidRPr="00E75A2B">
        <w:rPr>
          <w:rFonts w:cs="Times New Roman"/>
          <w:szCs w:val="24"/>
        </w:rPr>
        <w:t>,</w:t>
      </w:r>
      <w:r w:rsidR="007225C7" w:rsidRPr="00E75A2B">
        <w:rPr>
          <w:rFonts w:cs="Times New Roman"/>
          <w:szCs w:val="24"/>
        </w:rPr>
        <w:t xml:space="preserve"> 2.4.</w:t>
      </w:r>
      <w:r w:rsidR="000B2636" w:rsidRPr="00E75A2B">
        <w:rPr>
          <w:rFonts w:cs="Times New Roman"/>
          <w:szCs w:val="24"/>
        </w:rPr>
        <w:t>, 2.7.</w:t>
      </w:r>
      <w:r w:rsidR="007225C7" w:rsidRPr="00E75A2B">
        <w:rPr>
          <w:rFonts w:cs="Times New Roman"/>
          <w:szCs w:val="24"/>
        </w:rPr>
        <w:t> pasākums)</w:t>
      </w:r>
      <w:r w:rsidRPr="00E75A2B">
        <w:rPr>
          <w:rFonts w:cs="Times New Roman"/>
          <w:szCs w:val="24"/>
        </w:rPr>
        <w:t xml:space="preserve"> sekmju monitoring</w:t>
      </w:r>
      <w:r w:rsidR="007225C7" w:rsidRPr="00E75A2B">
        <w:rPr>
          <w:rFonts w:cs="Times New Roman"/>
          <w:szCs w:val="24"/>
        </w:rPr>
        <w:t xml:space="preserve">u, tāpat kā </w:t>
      </w:r>
      <w:r w:rsidR="00B25BB2" w:rsidRPr="00E75A2B">
        <w:rPr>
          <w:rFonts w:cs="Times New Roman"/>
          <w:szCs w:val="24"/>
        </w:rPr>
        <w:t xml:space="preserve">pašus </w:t>
      </w:r>
      <w:r w:rsidR="008F5825" w:rsidRPr="00E75A2B">
        <w:rPr>
          <w:rFonts w:cs="Times New Roman"/>
          <w:szCs w:val="24"/>
        </w:rPr>
        <w:t>apsaimniekošanas</w:t>
      </w:r>
      <w:r w:rsidR="00B25BB2" w:rsidRPr="00E75A2B">
        <w:rPr>
          <w:rFonts w:cs="Times New Roman"/>
          <w:szCs w:val="24"/>
        </w:rPr>
        <w:t xml:space="preserve"> pasākumus</w:t>
      </w:r>
      <w:r w:rsidR="008F5825" w:rsidRPr="00E75A2B">
        <w:rPr>
          <w:rFonts w:cs="Times New Roman"/>
          <w:szCs w:val="24"/>
        </w:rPr>
        <w:t>,</w:t>
      </w:r>
      <w:r w:rsidR="00B25BB2" w:rsidRPr="00E75A2B">
        <w:rPr>
          <w:rFonts w:cs="Times New Roman"/>
          <w:szCs w:val="24"/>
        </w:rPr>
        <w:t xml:space="preserve"> </w:t>
      </w:r>
      <w:r w:rsidR="008F5825" w:rsidRPr="00E75A2B">
        <w:rPr>
          <w:rFonts w:cs="Times New Roman"/>
          <w:szCs w:val="24"/>
        </w:rPr>
        <w:t xml:space="preserve">ieteikts </w:t>
      </w:r>
      <w:r w:rsidR="00B25BB2" w:rsidRPr="00E75A2B">
        <w:rPr>
          <w:rFonts w:cs="Times New Roman"/>
          <w:szCs w:val="24"/>
        </w:rPr>
        <w:t xml:space="preserve">veikt LIFE-IP projekta </w:t>
      </w:r>
      <w:r w:rsidR="00B25BB2" w:rsidRPr="00E75A2B">
        <w:rPr>
          <w:rFonts w:cs="Times New Roman"/>
          <w:i/>
          <w:iCs/>
          <w:szCs w:val="24"/>
        </w:rPr>
        <w:t>LatViaNature</w:t>
      </w:r>
      <w:r w:rsidR="00B25BB2" w:rsidRPr="00E75A2B">
        <w:rPr>
          <w:rFonts w:cs="Times New Roman"/>
          <w:szCs w:val="24"/>
        </w:rPr>
        <w:t xml:space="preserve"> ietvaros.</w:t>
      </w:r>
      <w:r w:rsidR="00B43A41" w:rsidRPr="00E75A2B">
        <w:rPr>
          <w:rFonts w:cs="Times New Roman"/>
          <w:szCs w:val="24"/>
        </w:rPr>
        <w:t xml:space="preserve"> Ievērojamas sekojošas vadlīnijas </w:t>
      </w:r>
      <w:r w:rsidR="008F5825" w:rsidRPr="00E75A2B">
        <w:rPr>
          <w:rFonts w:cs="Times New Roman"/>
          <w:szCs w:val="24"/>
        </w:rPr>
        <w:t xml:space="preserve">apsaimniekošanas </w:t>
      </w:r>
      <w:r w:rsidR="00072727" w:rsidRPr="00E75A2B">
        <w:rPr>
          <w:rFonts w:cs="Times New Roman"/>
          <w:szCs w:val="24"/>
        </w:rPr>
        <w:t>pasākumu</w:t>
      </w:r>
      <w:r w:rsidR="008F5825" w:rsidRPr="00E75A2B">
        <w:rPr>
          <w:rFonts w:cs="Times New Roman"/>
          <w:szCs w:val="24"/>
        </w:rPr>
        <w:t xml:space="preserve"> </w:t>
      </w:r>
      <w:r w:rsidR="00072727" w:rsidRPr="00E75A2B">
        <w:rPr>
          <w:rFonts w:cs="Times New Roman"/>
          <w:szCs w:val="24"/>
        </w:rPr>
        <w:t xml:space="preserve">efektivitātes </w:t>
      </w:r>
      <w:r w:rsidR="00B43A41" w:rsidRPr="00E75A2B">
        <w:rPr>
          <w:rFonts w:cs="Times New Roman"/>
          <w:szCs w:val="24"/>
        </w:rPr>
        <w:t>monitoringa veikšanai:</w:t>
      </w:r>
    </w:p>
    <w:p w14:paraId="0AABD36D" w14:textId="59582CB9" w:rsidR="009E2E37" w:rsidRPr="00E75A2B" w:rsidRDefault="00072727" w:rsidP="004279D5">
      <w:pPr>
        <w:pStyle w:val="ListParagraph"/>
        <w:numPr>
          <w:ilvl w:val="0"/>
          <w:numId w:val="25"/>
        </w:numPr>
        <w:spacing w:line="240" w:lineRule="auto"/>
      </w:pPr>
      <w:r w:rsidRPr="00E75A2B">
        <w:rPr>
          <w:rFonts w:cs="Times New Roman"/>
          <w:szCs w:val="24"/>
        </w:rPr>
        <w:t>m</w:t>
      </w:r>
      <w:r w:rsidR="00B43A41" w:rsidRPr="00E75A2B">
        <w:rPr>
          <w:rFonts w:cs="Times New Roman"/>
          <w:szCs w:val="24"/>
        </w:rPr>
        <w:t xml:space="preserve">onitorings uzsākams </w:t>
      </w:r>
      <w:r w:rsidR="008958F7" w:rsidRPr="00E75A2B">
        <w:rPr>
          <w:rFonts w:cs="Times New Roman"/>
          <w:szCs w:val="24"/>
        </w:rPr>
        <w:t xml:space="preserve">veģetācijas sezonā pirms darbu uzsākšanas, </w:t>
      </w:r>
      <w:r w:rsidR="009B1C9B" w:rsidRPr="00E75A2B">
        <w:rPr>
          <w:rFonts w:cs="Times New Roman"/>
          <w:szCs w:val="24"/>
        </w:rPr>
        <w:t xml:space="preserve">izveidojot veģetācijas parauglaukumus un novērtējot </w:t>
      </w:r>
      <w:r w:rsidR="009E2E37" w:rsidRPr="00E75A2B">
        <w:rPr>
          <w:rFonts w:cs="Times New Roman"/>
          <w:szCs w:val="24"/>
        </w:rPr>
        <w:t>veģetāciju</w:t>
      </w:r>
      <w:r w:rsidRPr="00E75A2B">
        <w:rPr>
          <w:rFonts w:cs="Times New Roman"/>
          <w:szCs w:val="24"/>
        </w:rPr>
        <w:t>;</w:t>
      </w:r>
    </w:p>
    <w:p w14:paraId="00976137" w14:textId="4D875501" w:rsidR="000A0CAB" w:rsidRPr="00E75A2B" w:rsidRDefault="009E2E37" w:rsidP="004279D5">
      <w:pPr>
        <w:pStyle w:val="ListParagraph"/>
        <w:numPr>
          <w:ilvl w:val="0"/>
          <w:numId w:val="25"/>
        </w:numPr>
        <w:spacing w:line="240" w:lineRule="auto"/>
      </w:pPr>
      <w:r w:rsidRPr="00E75A2B">
        <w:rPr>
          <w:rFonts w:cs="Times New Roman"/>
          <w:szCs w:val="24"/>
        </w:rPr>
        <w:t>nosakāma</w:t>
      </w:r>
      <w:r w:rsidR="00700294" w:rsidRPr="00E75A2B">
        <w:rPr>
          <w:rFonts w:cs="Times New Roman"/>
          <w:szCs w:val="24"/>
        </w:rPr>
        <w:t xml:space="preserve"> </w:t>
      </w:r>
      <w:r w:rsidR="009E4C9B" w:rsidRPr="00E75A2B">
        <w:rPr>
          <w:rFonts w:cs="Times New Roman"/>
          <w:szCs w:val="24"/>
        </w:rPr>
        <w:t xml:space="preserve">monitoringa </w:t>
      </w:r>
      <w:r w:rsidR="00700294" w:rsidRPr="00E75A2B">
        <w:rPr>
          <w:rFonts w:cs="Times New Roman"/>
          <w:szCs w:val="24"/>
        </w:rPr>
        <w:t>kontroles platīb</w:t>
      </w:r>
      <w:r w:rsidRPr="00E75A2B">
        <w:rPr>
          <w:rFonts w:cs="Times New Roman"/>
          <w:szCs w:val="24"/>
        </w:rPr>
        <w:t xml:space="preserve">a, </w:t>
      </w:r>
      <w:r w:rsidR="00594F73" w:rsidRPr="00E75A2B">
        <w:rPr>
          <w:rFonts w:cs="Times New Roman"/>
          <w:szCs w:val="24"/>
        </w:rPr>
        <w:t xml:space="preserve">apsaimniekojamajam līdzīgā meža biotopā, </w:t>
      </w:r>
      <w:r w:rsidRPr="00E75A2B">
        <w:rPr>
          <w:rFonts w:cs="Times New Roman"/>
          <w:szCs w:val="24"/>
        </w:rPr>
        <w:t>piemēram</w:t>
      </w:r>
      <w:r w:rsidR="00700294" w:rsidRPr="00E75A2B">
        <w:rPr>
          <w:rFonts w:cs="Times New Roman"/>
          <w:szCs w:val="24"/>
        </w:rPr>
        <w:t xml:space="preserve"> pašvaldībai piederoš</w:t>
      </w:r>
      <w:r w:rsidRPr="00E75A2B">
        <w:rPr>
          <w:rFonts w:cs="Times New Roman"/>
          <w:szCs w:val="24"/>
        </w:rPr>
        <w:t>ajā</w:t>
      </w:r>
      <w:r w:rsidR="00700294" w:rsidRPr="00E75A2B">
        <w:rPr>
          <w:rFonts w:cs="Times New Roman"/>
          <w:szCs w:val="24"/>
        </w:rPr>
        <w:t xml:space="preserve"> mež</w:t>
      </w:r>
      <w:r w:rsidRPr="00E75A2B">
        <w:rPr>
          <w:rFonts w:cs="Times New Roman"/>
          <w:szCs w:val="24"/>
        </w:rPr>
        <w:t>ā uz osa</w:t>
      </w:r>
      <w:r w:rsidR="00700294" w:rsidRPr="00E75A2B">
        <w:rPr>
          <w:rFonts w:cs="Times New Roman"/>
          <w:szCs w:val="24"/>
        </w:rPr>
        <w:t xml:space="preserve"> pie autoceļa P52, </w:t>
      </w:r>
      <w:r w:rsidR="00594F73" w:rsidRPr="00E75A2B">
        <w:rPr>
          <w:rFonts w:cs="Times New Roman"/>
          <w:szCs w:val="24"/>
        </w:rPr>
        <w:t xml:space="preserve">kontroles platībā neveicot </w:t>
      </w:r>
      <w:r w:rsidR="00E81C0F" w:rsidRPr="00E75A2B">
        <w:rPr>
          <w:rFonts w:cs="Times New Roman"/>
          <w:szCs w:val="24"/>
        </w:rPr>
        <w:t>apsaimniekošanas pasākumus;</w:t>
      </w:r>
    </w:p>
    <w:p w14:paraId="4CCCDE3D" w14:textId="7F3A1A09" w:rsidR="006058E8" w:rsidRPr="00E75A2B" w:rsidRDefault="000A0CAB" w:rsidP="004279D5">
      <w:pPr>
        <w:pStyle w:val="ListParagraph"/>
        <w:numPr>
          <w:ilvl w:val="0"/>
          <w:numId w:val="25"/>
        </w:numPr>
        <w:spacing w:line="240" w:lineRule="auto"/>
      </w:pPr>
      <w:r w:rsidRPr="00E75A2B">
        <w:rPr>
          <w:rFonts w:cs="Times New Roman"/>
          <w:szCs w:val="24"/>
        </w:rPr>
        <w:t>monitoring</w:t>
      </w:r>
      <w:r w:rsidR="00072727" w:rsidRPr="00E75A2B">
        <w:rPr>
          <w:rFonts w:cs="Times New Roman"/>
          <w:szCs w:val="24"/>
        </w:rPr>
        <w:t>s turpinā</w:t>
      </w:r>
      <w:r w:rsidR="008B0055" w:rsidRPr="00E75A2B">
        <w:rPr>
          <w:rFonts w:cs="Times New Roman"/>
          <w:szCs w:val="24"/>
        </w:rPr>
        <w:t>ms ar metodikā norādīto novērtējumu biežumu</w:t>
      </w:r>
      <w:r w:rsidRPr="00E75A2B">
        <w:rPr>
          <w:rFonts w:cs="Times New Roman"/>
          <w:szCs w:val="24"/>
        </w:rPr>
        <w:t xml:space="preserve"> vismaz līdz</w:t>
      </w:r>
      <w:r w:rsidR="00417128" w:rsidRPr="00E75A2B">
        <w:rPr>
          <w:rFonts w:cs="Times New Roman"/>
          <w:szCs w:val="24"/>
        </w:rPr>
        <w:t xml:space="preserve"> projekta beigām</w:t>
      </w:r>
      <w:r w:rsidR="008E752D" w:rsidRPr="00E75A2B">
        <w:rPr>
          <w:rFonts w:cs="Times New Roman"/>
          <w:szCs w:val="24"/>
        </w:rPr>
        <w:t xml:space="preserve"> -</w:t>
      </w:r>
      <w:r w:rsidR="00417128" w:rsidRPr="00E75A2B">
        <w:rPr>
          <w:rFonts w:cs="Times New Roman"/>
          <w:szCs w:val="24"/>
        </w:rPr>
        <w:t xml:space="preserve"> līdz</w:t>
      </w:r>
      <w:r w:rsidRPr="00E75A2B">
        <w:rPr>
          <w:rFonts w:cs="Times New Roman"/>
          <w:szCs w:val="24"/>
        </w:rPr>
        <w:t xml:space="preserve"> 2028. gadam</w:t>
      </w:r>
      <w:r w:rsidR="00417128" w:rsidRPr="00E75A2B">
        <w:rPr>
          <w:rFonts w:cs="Times New Roman"/>
          <w:szCs w:val="24"/>
        </w:rPr>
        <w:t xml:space="preserve">, kā arī </w:t>
      </w:r>
      <w:r w:rsidR="00700294" w:rsidRPr="00E75A2B">
        <w:rPr>
          <w:rFonts w:cs="Times New Roman"/>
          <w:i/>
          <w:iCs/>
          <w:szCs w:val="24"/>
        </w:rPr>
        <w:t>After LIFE</w:t>
      </w:r>
      <w:r w:rsidR="006058E8" w:rsidRPr="00E75A2B">
        <w:rPr>
          <w:rFonts w:cs="Times New Roman"/>
          <w:szCs w:val="24"/>
        </w:rPr>
        <w:t xml:space="preserve"> ietvaros līdz DA plāna darbības beigām</w:t>
      </w:r>
      <w:r w:rsidR="005F05BC" w:rsidRPr="00E75A2B">
        <w:rPr>
          <w:rFonts w:cs="Times New Roman"/>
          <w:szCs w:val="24"/>
        </w:rPr>
        <w:t>;</w:t>
      </w:r>
    </w:p>
    <w:p w14:paraId="65E31B95" w14:textId="78927F33" w:rsidR="003E0DD1" w:rsidRPr="00E75A2B" w:rsidRDefault="006058E8" w:rsidP="004279D5">
      <w:pPr>
        <w:pStyle w:val="ListParagraph"/>
        <w:numPr>
          <w:ilvl w:val="0"/>
          <w:numId w:val="25"/>
        </w:numPr>
        <w:spacing w:line="240" w:lineRule="auto"/>
      </w:pPr>
      <w:r w:rsidRPr="00E75A2B">
        <w:rPr>
          <w:rFonts w:cs="Times New Roman"/>
          <w:szCs w:val="24"/>
        </w:rPr>
        <w:t>pēc nepieciešamības atkārto</w:t>
      </w:r>
      <w:r w:rsidR="008E752D" w:rsidRPr="00E75A2B">
        <w:rPr>
          <w:rFonts w:cs="Times New Roman"/>
          <w:szCs w:val="24"/>
        </w:rPr>
        <w:t>jami</w:t>
      </w:r>
      <w:r w:rsidR="00602642" w:rsidRPr="00E75A2B">
        <w:rPr>
          <w:rFonts w:cs="Times New Roman"/>
          <w:szCs w:val="24"/>
        </w:rPr>
        <w:t xml:space="preserve"> vai koriģē</w:t>
      </w:r>
      <w:r w:rsidR="008E752D" w:rsidRPr="00E75A2B">
        <w:rPr>
          <w:rFonts w:cs="Times New Roman"/>
          <w:szCs w:val="24"/>
        </w:rPr>
        <w:t>jami</w:t>
      </w:r>
      <w:r w:rsidRPr="00E75A2B">
        <w:rPr>
          <w:rFonts w:cs="Times New Roman"/>
          <w:szCs w:val="24"/>
        </w:rPr>
        <w:t xml:space="preserve"> apsaimniekošanas pasākum</w:t>
      </w:r>
      <w:r w:rsidR="008E752D" w:rsidRPr="00E75A2B">
        <w:rPr>
          <w:rFonts w:cs="Times New Roman"/>
          <w:szCs w:val="24"/>
        </w:rPr>
        <w:t>i</w:t>
      </w:r>
      <w:r w:rsidRPr="00E75A2B">
        <w:rPr>
          <w:rFonts w:cs="Times New Roman"/>
          <w:szCs w:val="24"/>
        </w:rPr>
        <w:t xml:space="preserve">, ja monitorings uzrāda </w:t>
      </w:r>
      <w:r w:rsidR="00602642" w:rsidRPr="00E75A2B">
        <w:rPr>
          <w:rFonts w:cs="Times New Roman"/>
          <w:szCs w:val="24"/>
        </w:rPr>
        <w:t xml:space="preserve">norādītajam mērķim </w:t>
      </w:r>
      <w:r w:rsidRPr="00E75A2B">
        <w:rPr>
          <w:rFonts w:cs="Times New Roman"/>
          <w:szCs w:val="24"/>
        </w:rPr>
        <w:t>neatbilstošas</w:t>
      </w:r>
      <w:r w:rsidR="00602642" w:rsidRPr="00E75A2B">
        <w:rPr>
          <w:rFonts w:cs="Times New Roman"/>
          <w:szCs w:val="24"/>
        </w:rPr>
        <w:t xml:space="preserve"> izmaiņas veģetācijā.</w:t>
      </w:r>
    </w:p>
    <w:p w14:paraId="04E755FD" w14:textId="77777777" w:rsidR="00C871C6" w:rsidRPr="00E75A2B" w:rsidRDefault="00C871C6" w:rsidP="000E5DA5">
      <w:pPr>
        <w:ind w:firstLine="0"/>
      </w:pPr>
    </w:p>
    <w:p w14:paraId="478EEF61" w14:textId="258CE5FC" w:rsidR="002F5AAD" w:rsidRPr="00E75A2B" w:rsidRDefault="002F5AAD" w:rsidP="002F5AAD">
      <w:pPr>
        <w:ind w:firstLine="0"/>
        <w:rPr>
          <w:rFonts w:eastAsiaTheme="majorEastAsia"/>
          <w:b/>
          <w:bCs/>
          <w:color w:val="000000" w:themeColor="text1"/>
          <w:lang w:eastAsia="ja-JP"/>
        </w:rPr>
      </w:pPr>
      <w:r w:rsidRPr="00E75A2B">
        <w:rPr>
          <w:rFonts w:eastAsiaTheme="majorEastAsia"/>
          <w:b/>
          <w:bCs/>
          <w:color w:val="000000" w:themeColor="text1"/>
          <w:lang w:eastAsia="ja-JP"/>
        </w:rPr>
        <w:t>4.4. Putnu monitorings</w:t>
      </w:r>
    </w:p>
    <w:p w14:paraId="4E381928" w14:textId="271EE749" w:rsidR="005C5971" w:rsidRPr="00E75A2B" w:rsidRDefault="005C5971" w:rsidP="00925A4A">
      <w:pPr>
        <w:spacing w:line="240" w:lineRule="auto"/>
        <w:rPr>
          <w:rFonts w:cstheme="minorHAnsi"/>
          <w:bCs/>
          <w:szCs w:val="24"/>
        </w:rPr>
      </w:pPr>
      <w:r w:rsidRPr="00E75A2B">
        <w:rPr>
          <w:bCs/>
          <w:szCs w:val="24"/>
        </w:rPr>
        <w:t xml:space="preserve">DL “Grebļukalns” </w:t>
      </w:r>
      <w:r w:rsidRPr="00E75A2B">
        <w:rPr>
          <w:rFonts w:cstheme="minorHAnsi"/>
          <w:bCs/>
          <w:szCs w:val="24"/>
        </w:rPr>
        <w:t xml:space="preserve">ir sastopams plašs putnu sugu komplekss, kurš ietver arī lielu skaitu īpaši aizsargājamo putnu sugu. </w:t>
      </w:r>
      <w:r w:rsidRPr="00E75A2B">
        <w:rPr>
          <w:bCs/>
          <w:szCs w:val="24"/>
        </w:rPr>
        <w:t xml:space="preserve">DL “Grebļukalns” </w:t>
      </w:r>
      <w:r w:rsidRPr="00E75A2B">
        <w:rPr>
          <w:rFonts w:cstheme="minorHAnsi"/>
          <w:bCs/>
          <w:szCs w:val="24"/>
        </w:rPr>
        <w:t xml:space="preserve">sastopami no putnu sugu viedokļa izcili meža biotopi, kas ilgu laiku saglabājušies faktiski cilvēka darbības neskarti. </w:t>
      </w:r>
      <w:r w:rsidRPr="00E75A2B">
        <w:rPr>
          <w:bCs/>
          <w:szCs w:val="24"/>
        </w:rPr>
        <w:t xml:space="preserve">DL “Grebļukalns” </w:t>
      </w:r>
      <w:r w:rsidRPr="00E75A2B">
        <w:rPr>
          <w:rFonts w:cstheme="minorHAnsi"/>
          <w:bCs/>
          <w:szCs w:val="24"/>
        </w:rPr>
        <w:t xml:space="preserve">teritorija atrodas nomaļā vietā, tuvu valsts robežai, un tai raksturīgs zems rekreatīvais spiediens. </w:t>
      </w:r>
      <w:r w:rsidR="00727158" w:rsidRPr="00E75A2B">
        <w:rPr>
          <w:rFonts w:cstheme="minorHAnsi"/>
          <w:bCs/>
          <w:szCs w:val="24"/>
        </w:rPr>
        <w:t>Līdz ar to</w:t>
      </w:r>
      <w:r w:rsidRPr="00E75A2B">
        <w:rPr>
          <w:rFonts w:cstheme="minorHAnsi"/>
          <w:bCs/>
          <w:szCs w:val="24"/>
        </w:rPr>
        <w:t xml:space="preserve"> teritorijā noritošie ornitoloģiskie procesi raksturo fona stāvokli bez cilvēka iejaukšanās attiecīgajos meža </w:t>
      </w:r>
      <w:r w:rsidRPr="00E75A2B">
        <w:rPr>
          <w:rFonts w:cstheme="minorHAnsi"/>
          <w:bCs/>
          <w:szCs w:val="24"/>
        </w:rPr>
        <w:lastRenderedPageBreak/>
        <w:t xml:space="preserve">biotopos Latvijas apstākļos. Šī iemesla dēļ teritorijā būtu izvietojamas apodziņu un urālpūču mākslīgās ligzdvietas, lai vēl vairāk palielinātu vides ekoloģisko ietilpību attiecīgajām sugām, un būtu uzsākams ikgadējs putnu sugu klātbūtnes un ligzdošanas sekmju monitorings, katru gadu fiksējot mākslīgo ligzdvietu aizņemtību un ligzdošanas sekmes, kā arī vistu vanaga ligzdošanas sekmes un baltmugurdzeņa, apodziņa un mežirbes sastopamību kontekstā ar veiktajiem biotopu apsaimniekošanas pasākumiem, kā arī kumulatīvi precizējot bikšainā apoga un melnā stārķa sastopamību </w:t>
      </w:r>
      <w:r w:rsidR="00F014A4" w:rsidRPr="00E75A2B">
        <w:rPr>
          <w:rFonts w:cstheme="minorHAnsi"/>
          <w:bCs/>
          <w:szCs w:val="24"/>
        </w:rPr>
        <w:t>DL “Grebļukalns”</w:t>
      </w:r>
      <w:r w:rsidRPr="00E75A2B">
        <w:rPr>
          <w:rFonts w:cstheme="minorHAnsi"/>
          <w:bCs/>
          <w:szCs w:val="24"/>
        </w:rPr>
        <w:t xml:space="preserve">. </w:t>
      </w:r>
      <w:bookmarkStart w:id="52" w:name="_Hlk84603954"/>
      <w:r w:rsidRPr="00E75A2B">
        <w:rPr>
          <w:rFonts w:cstheme="minorHAnsi"/>
          <w:bCs/>
          <w:szCs w:val="24"/>
        </w:rPr>
        <w:t xml:space="preserve">Šāds monitorings daļēji dublētu šobrīd nenotiekošā </w:t>
      </w:r>
      <w:r w:rsidRPr="00E75A2B">
        <w:rPr>
          <w:rFonts w:cstheme="minorHAnsi"/>
          <w:bCs/>
          <w:i/>
          <w:iCs/>
          <w:szCs w:val="24"/>
        </w:rPr>
        <w:t>Natura 2000</w:t>
      </w:r>
      <w:r w:rsidRPr="00E75A2B">
        <w:rPr>
          <w:rFonts w:cstheme="minorHAnsi"/>
          <w:bCs/>
          <w:szCs w:val="24"/>
        </w:rPr>
        <w:t xml:space="preserve"> monitoringa funkcijas, tomēr </w:t>
      </w:r>
      <w:r w:rsidRPr="00E75A2B">
        <w:rPr>
          <w:rFonts w:cstheme="minorHAnsi"/>
          <w:bCs/>
          <w:i/>
          <w:iCs/>
          <w:szCs w:val="24"/>
        </w:rPr>
        <w:t>Natura 2000</w:t>
      </w:r>
      <w:r w:rsidRPr="00E75A2B">
        <w:rPr>
          <w:rFonts w:cstheme="minorHAnsi"/>
          <w:bCs/>
          <w:szCs w:val="24"/>
        </w:rPr>
        <w:t xml:space="preserve"> monitoringa ietvaros vietas tiek apsekotas retāk kā reizi gadā. </w:t>
      </w:r>
      <w:r w:rsidR="00925A4A" w:rsidRPr="00E75A2B">
        <w:rPr>
          <w:rFonts w:cstheme="minorHAnsi"/>
          <w:bCs/>
          <w:szCs w:val="24"/>
        </w:rPr>
        <w:t>P</w:t>
      </w:r>
      <w:r w:rsidRPr="00E75A2B">
        <w:rPr>
          <w:rFonts w:cstheme="minorHAnsi"/>
          <w:bCs/>
          <w:szCs w:val="24"/>
        </w:rPr>
        <w:t xml:space="preserve">utnu sugu klātbūtnes un ligzdošanas sekmju monitorings veicams katru gadu. </w:t>
      </w:r>
      <w:bookmarkEnd w:id="52"/>
      <w:r w:rsidRPr="00E75A2B">
        <w:rPr>
          <w:rFonts w:cstheme="minorHAnsi"/>
          <w:bCs/>
          <w:szCs w:val="24"/>
        </w:rPr>
        <w:t xml:space="preserve"> </w:t>
      </w:r>
    </w:p>
    <w:p w14:paraId="3D1178AC" w14:textId="77777777" w:rsidR="005F05BC" w:rsidRPr="00E75A2B" w:rsidRDefault="005F05BC" w:rsidP="002F5AAD">
      <w:pPr>
        <w:ind w:firstLine="0"/>
        <w:rPr>
          <w:rFonts w:eastAsiaTheme="majorEastAsia"/>
          <w:b/>
          <w:bCs/>
          <w:color w:val="000000" w:themeColor="text1"/>
          <w:lang w:eastAsia="ja-JP"/>
        </w:rPr>
      </w:pPr>
    </w:p>
    <w:p w14:paraId="2C81A4A5" w14:textId="7305B584" w:rsidR="002F5AAD" w:rsidRPr="00E75A2B" w:rsidRDefault="002F5AAD" w:rsidP="002F5AAD">
      <w:pPr>
        <w:ind w:firstLine="0"/>
        <w:rPr>
          <w:rFonts w:eastAsiaTheme="majorEastAsia"/>
          <w:b/>
          <w:bCs/>
          <w:color w:val="000000" w:themeColor="text1"/>
          <w:lang w:eastAsia="ja-JP"/>
        </w:rPr>
      </w:pPr>
      <w:r w:rsidRPr="00E75A2B">
        <w:rPr>
          <w:rFonts w:eastAsiaTheme="majorEastAsia"/>
          <w:b/>
          <w:bCs/>
          <w:color w:val="000000" w:themeColor="text1"/>
          <w:lang w:eastAsia="ja-JP"/>
        </w:rPr>
        <w:t>4.5. Ezeru monitorings</w:t>
      </w:r>
    </w:p>
    <w:p w14:paraId="03B3A43A" w14:textId="58A1DD4A" w:rsidR="00D57C05" w:rsidRPr="00E75A2B" w:rsidRDefault="00170A29" w:rsidP="00D57C05">
      <w:pPr>
        <w:widowControl w:val="0"/>
        <w:autoSpaceDE w:val="0"/>
        <w:autoSpaceDN w:val="0"/>
        <w:adjustRightInd w:val="0"/>
        <w:spacing w:before="120" w:after="0" w:line="240" w:lineRule="auto"/>
        <w:ind w:firstLine="0"/>
        <w:rPr>
          <w:bCs/>
          <w:szCs w:val="24"/>
        </w:rPr>
      </w:pPr>
      <w:r w:rsidRPr="00E75A2B">
        <w:rPr>
          <w:szCs w:val="24"/>
        </w:rPr>
        <w:t>DL “Grebļukalns” ezeri šobrīd nav iekļauti valsts monitoringa programmā, taču dabas vērtību dēļ būtu tajā iekļaujami.</w:t>
      </w:r>
      <w:r w:rsidR="000026B1" w:rsidRPr="00E75A2B">
        <w:rPr>
          <w:szCs w:val="24"/>
        </w:rPr>
        <w:t xml:space="preserve"> </w:t>
      </w:r>
      <w:r w:rsidR="002F5AAD" w:rsidRPr="00E75A2B">
        <w:rPr>
          <w:szCs w:val="24"/>
        </w:rPr>
        <w:t>Pintu un Šešku ezer</w:t>
      </w:r>
      <w:r w:rsidR="005D2302" w:rsidRPr="00E75A2B">
        <w:rPr>
          <w:szCs w:val="24"/>
        </w:rPr>
        <w:t>u</w:t>
      </w:r>
      <w:r w:rsidR="002F5AAD" w:rsidRPr="00E75A2B">
        <w:rPr>
          <w:szCs w:val="24"/>
        </w:rPr>
        <w:t xml:space="preserve"> monitoring</w:t>
      </w:r>
      <w:r w:rsidR="000026B1" w:rsidRPr="00E75A2B">
        <w:rPr>
          <w:szCs w:val="24"/>
        </w:rPr>
        <w:t>a</w:t>
      </w:r>
      <w:r w:rsidR="002F5AAD" w:rsidRPr="00E75A2B">
        <w:rPr>
          <w:szCs w:val="24"/>
        </w:rPr>
        <w:t xml:space="preserve"> ietvaros ziemas un vasaras stagnācijas periodos (februāris, jūlijs) ezeru dziļākajā vietā reizi trijos gados jāveic ūdens dzidrības, temperatūras, krāsainības, pH, skābekļa koncentrācijas un piesātinājuma (līdz maksimālajam iespējamajam dziļumam), elektrovadītspējas, kopējā fosfora, kopējā slāpekļa, amonija jona mērījumi.</w:t>
      </w:r>
      <w:r w:rsidR="005D2302" w:rsidRPr="00E75A2B">
        <w:rPr>
          <w:szCs w:val="24"/>
        </w:rPr>
        <w:t xml:space="preserve"> </w:t>
      </w:r>
      <w:r w:rsidR="007427ED" w:rsidRPr="00E75A2B">
        <w:rPr>
          <w:szCs w:val="24"/>
        </w:rPr>
        <w:t xml:space="preserve">Ezeru ūdens kvalitātes novērtējums izmantojams apsaimniekošanas pasākumu 2.5., 2.6. un 2.8. efektivitātes novērtēšanai. </w:t>
      </w:r>
      <w:r w:rsidR="005D2302" w:rsidRPr="00E75A2B">
        <w:rPr>
          <w:szCs w:val="24"/>
        </w:rPr>
        <w:t xml:space="preserve">Nepieciešams novērtēt </w:t>
      </w:r>
      <w:r w:rsidR="007427ED" w:rsidRPr="00E75A2B">
        <w:rPr>
          <w:szCs w:val="24"/>
        </w:rPr>
        <w:t xml:space="preserve">arī </w:t>
      </w:r>
      <w:r w:rsidR="005D2302" w:rsidRPr="00E75A2B">
        <w:rPr>
          <w:szCs w:val="24"/>
        </w:rPr>
        <w:t>ezeru ūdens līmeni, jo sevišķi to, vai normalizējas Šešku ezera ūdens līmenis</w:t>
      </w:r>
      <w:r w:rsidR="00356B79" w:rsidRPr="00E75A2B">
        <w:rPr>
          <w:szCs w:val="24"/>
        </w:rPr>
        <w:t>, ja ir veikts 2.8. apsaimniekošanas pasākums.</w:t>
      </w:r>
      <w:r w:rsidR="00D57C05" w:rsidRPr="00E75A2B">
        <w:rPr>
          <w:szCs w:val="24"/>
        </w:rPr>
        <w:t xml:space="preserve"> </w:t>
      </w:r>
    </w:p>
    <w:p w14:paraId="583882A6" w14:textId="7C0ED9DB" w:rsidR="009615B8" w:rsidRPr="00E75A2B" w:rsidRDefault="009615B8" w:rsidP="009615B8">
      <w:pPr>
        <w:widowControl w:val="0"/>
        <w:autoSpaceDE w:val="0"/>
        <w:autoSpaceDN w:val="0"/>
        <w:adjustRightInd w:val="0"/>
        <w:spacing w:before="120" w:after="0" w:line="240" w:lineRule="auto"/>
        <w:ind w:firstLine="0"/>
        <w:rPr>
          <w:bCs/>
          <w:szCs w:val="24"/>
        </w:rPr>
      </w:pPr>
      <w:r w:rsidRPr="00E75A2B">
        <w:rPr>
          <w:bCs/>
          <w:szCs w:val="24"/>
        </w:rPr>
        <w:t>Ezeru aizsardzība un dabas vērtību saglabāšana var būt sekmīgi īstenota vien tad, ja tiek ņemts vērā visā to sateces baseinā notiekošais, ko vislabāk var realizēt ezeros ar maziem un nelieliem sateces baseiniem. Kā zināms, visjutīgākie mūsu apstākļos ir antropogēni maz ietekmēti ūdensšķirtņu zonas mežezeri un mežmalu ezeri ar maziem sateces baseiniem, pēc iespējas mazāku specifiskā baseina vērtību un lēnu ūdens apmaiņu, ko pārstāv arī DL “Grebļukalns” esošais Pintu ezers, kā arī tajā nākotnē iekļaujamais Kaņcier</w:t>
      </w:r>
      <w:r w:rsidR="000F3C18" w:rsidRPr="00E75A2B">
        <w:rPr>
          <w:bCs/>
          <w:szCs w:val="24"/>
        </w:rPr>
        <w:t>i</w:t>
      </w:r>
      <w:r w:rsidRPr="00E75A2B">
        <w:rPr>
          <w:bCs/>
          <w:szCs w:val="24"/>
        </w:rPr>
        <w:t>s. Diemžēl šo ezeru, kā arī antropogēni ievērojami ietekmētā Šešku ezera sateces baseinu lielākā daļa atrodas ārpus DL “Grebļukalns” teritorijas, tāpēc, monitorējot ezerus, jāņem vērā arī ārpus DL “Grebļukalns”  robežām notiekošais un pārkāpumu gadījumā par to noteikti jāziņo VVD.</w:t>
      </w:r>
    </w:p>
    <w:p w14:paraId="6B989928" w14:textId="1355F594" w:rsidR="009615B8" w:rsidRPr="00E75A2B" w:rsidRDefault="009615B8" w:rsidP="002F5AAD">
      <w:pPr>
        <w:spacing w:line="240" w:lineRule="auto"/>
        <w:ind w:firstLine="0"/>
      </w:pPr>
    </w:p>
    <w:p w14:paraId="63BAE2D7" w14:textId="77777777" w:rsidR="00195653" w:rsidRPr="00E75A2B" w:rsidRDefault="00195653" w:rsidP="002F5AAD">
      <w:pPr>
        <w:spacing w:line="240" w:lineRule="auto"/>
        <w:ind w:firstLine="0"/>
      </w:pPr>
    </w:p>
    <w:p w14:paraId="04FD3CCE" w14:textId="69905847" w:rsidR="0073412D" w:rsidRPr="00E75A2B" w:rsidRDefault="0073412D" w:rsidP="0073412D">
      <w:pPr>
        <w:ind w:firstLine="0"/>
        <w:rPr>
          <w:rFonts w:eastAsiaTheme="majorEastAsia"/>
          <w:b/>
          <w:bCs/>
          <w:color w:val="000000" w:themeColor="text1"/>
          <w:lang w:eastAsia="ja-JP"/>
        </w:rPr>
      </w:pPr>
      <w:r w:rsidRPr="00E75A2B">
        <w:rPr>
          <w:rFonts w:eastAsiaTheme="majorEastAsia"/>
          <w:b/>
          <w:bCs/>
          <w:color w:val="000000" w:themeColor="text1"/>
          <w:lang w:eastAsia="ja-JP"/>
        </w:rPr>
        <w:t>4.</w:t>
      </w:r>
      <w:r w:rsidR="003F1DBC" w:rsidRPr="00E75A2B">
        <w:rPr>
          <w:rFonts w:eastAsiaTheme="majorEastAsia"/>
          <w:b/>
          <w:bCs/>
          <w:color w:val="000000" w:themeColor="text1"/>
          <w:lang w:eastAsia="ja-JP"/>
        </w:rPr>
        <w:t>6</w:t>
      </w:r>
      <w:r w:rsidRPr="00E75A2B">
        <w:rPr>
          <w:rFonts w:eastAsiaTheme="majorEastAsia"/>
          <w:b/>
          <w:bCs/>
          <w:color w:val="000000" w:themeColor="text1"/>
          <w:lang w:eastAsia="ja-JP"/>
        </w:rPr>
        <w:t xml:space="preserve">. </w:t>
      </w:r>
      <w:r w:rsidR="003F1DBC" w:rsidRPr="00E75A2B">
        <w:rPr>
          <w:rFonts w:eastAsiaTheme="majorEastAsia"/>
          <w:b/>
          <w:bCs/>
          <w:color w:val="000000" w:themeColor="text1"/>
          <w:lang w:eastAsia="ja-JP"/>
        </w:rPr>
        <w:t>Ainavu plān</w:t>
      </w:r>
      <w:r w:rsidR="003D7088" w:rsidRPr="00E75A2B">
        <w:rPr>
          <w:rFonts w:eastAsiaTheme="majorEastAsia"/>
          <w:b/>
          <w:bCs/>
          <w:color w:val="000000" w:themeColor="text1"/>
          <w:lang w:eastAsia="ja-JP"/>
        </w:rPr>
        <w:t>s ainaviskā ceļa apkārtnei</w:t>
      </w:r>
    </w:p>
    <w:p w14:paraId="6A796EEF" w14:textId="19214B53" w:rsidR="0073412D" w:rsidRPr="00E75A2B" w:rsidRDefault="003F1DBC" w:rsidP="0073412D">
      <w:pPr>
        <w:spacing w:line="240" w:lineRule="auto"/>
        <w:ind w:firstLine="0"/>
        <w:rPr>
          <w:szCs w:val="24"/>
        </w:rPr>
      </w:pPr>
      <w:r w:rsidRPr="00E75A2B">
        <w:rPr>
          <w:szCs w:val="24"/>
        </w:rPr>
        <w:t xml:space="preserve">Teritorijā starp Pintu ezeru un </w:t>
      </w:r>
      <w:r w:rsidR="00AB33E3" w:rsidRPr="00E75A2B">
        <w:rPr>
          <w:szCs w:val="24"/>
        </w:rPr>
        <w:t>valsts autoceļu P52 priekšroka dodama lauksaimniecības zemju</w:t>
      </w:r>
      <w:r w:rsidR="007F448F" w:rsidRPr="00E75A2B">
        <w:rPr>
          <w:szCs w:val="24"/>
        </w:rPr>
        <w:t xml:space="preserve"> </w:t>
      </w:r>
      <w:r w:rsidR="008A6AD0" w:rsidRPr="00E75A2B">
        <w:rPr>
          <w:szCs w:val="24"/>
        </w:rPr>
        <w:t>(</w:t>
      </w:r>
      <w:r w:rsidR="007F448F" w:rsidRPr="00E75A2B">
        <w:rPr>
          <w:szCs w:val="24"/>
        </w:rPr>
        <w:t>vēlams – ilggadīgo zālāju, kas novērstu pastiprinātu biogēnu ieplūdi Pintu ezerā no aramzemēm</w:t>
      </w:r>
      <w:r w:rsidR="008A6AD0" w:rsidRPr="00E75A2B">
        <w:rPr>
          <w:szCs w:val="24"/>
        </w:rPr>
        <w:t>)</w:t>
      </w:r>
      <w:r w:rsidR="00AB33E3" w:rsidRPr="00E75A2B">
        <w:rPr>
          <w:szCs w:val="24"/>
        </w:rPr>
        <w:t xml:space="preserve"> uzturēšanai un </w:t>
      </w:r>
      <w:r w:rsidR="00D9326B" w:rsidRPr="00E75A2B">
        <w:rPr>
          <w:szCs w:val="24"/>
        </w:rPr>
        <w:t>atjaunošanai, nepieļaujot tālāku teritorijas apmežošanos</w:t>
      </w:r>
      <w:r w:rsidR="003D7088" w:rsidRPr="00E75A2B">
        <w:rPr>
          <w:szCs w:val="24"/>
        </w:rPr>
        <w:t>,</w:t>
      </w:r>
      <w:r w:rsidR="00D9326B" w:rsidRPr="00E75A2B">
        <w:rPr>
          <w:szCs w:val="24"/>
        </w:rPr>
        <w:t xml:space="preserve"> un atmežojot un atgriežot lauksaimniecības zemju statusā</w:t>
      </w:r>
      <w:r w:rsidR="00951A5E" w:rsidRPr="00E75A2B">
        <w:rPr>
          <w:szCs w:val="24"/>
        </w:rPr>
        <w:t xml:space="preserve"> nesen dabiski apmežojušās vai apmežotās platības</w:t>
      </w:r>
      <w:r w:rsidR="006F160B" w:rsidRPr="00E75A2B">
        <w:rPr>
          <w:szCs w:val="24"/>
        </w:rPr>
        <w:t xml:space="preserve"> (skat. 5.3.</w:t>
      </w:r>
      <w:r w:rsidR="00D92971" w:rsidRPr="00E75A2B">
        <w:rPr>
          <w:szCs w:val="24"/>
        </w:rPr>
        <w:t>1</w:t>
      </w:r>
      <w:r w:rsidR="00762F70" w:rsidRPr="00E75A2B">
        <w:rPr>
          <w:szCs w:val="24"/>
        </w:rPr>
        <w:t>6</w:t>
      </w:r>
      <w:r w:rsidR="006F160B" w:rsidRPr="00E75A2B">
        <w:rPr>
          <w:szCs w:val="24"/>
        </w:rPr>
        <w:t>. attēlu)</w:t>
      </w:r>
      <w:r w:rsidR="00951A5E" w:rsidRPr="00E75A2B">
        <w:rPr>
          <w:szCs w:val="24"/>
        </w:rPr>
        <w:t xml:space="preserve">. Lai </w:t>
      </w:r>
      <w:r w:rsidR="004B3714" w:rsidRPr="00E75A2B">
        <w:rPr>
          <w:szCs w:val="24"/>
        </w:rPr>
        <w:t>labāk koordinētu šos procesus un panāktu zemju īpašnieku iesaisti ainavas kvalitātes atjaunošanā, pašvaldībā ieteicams izstrādāt tematisko plān</w:t>
      </w:r>
      <w:r w:rsidR="001C2DB0" w:rsidRPr="00E75A2B">
        <w:rPr>
          <w:szCs w:val="24"/>
        </w:rPr>
        <w:t>ojumu</w:t>
      </w:r>
      <w:r w:rsidR="004B3714" w:rsidRPr="00E75A2B">
        <w:rPr>
          <w:szCs w:val="24"/>
        </w:rPr>
        <w:t xml:space="preserve"> – ainavu plānu.</w:t>
      </w:r>
    </w:p>
    <w:p w14:paraId="34385CFA" w14:textId="1FF6267A" w:rsidR="009868D2" w:rsidRPr="00E75A2B" w:rsidRDefault="009868D2" w:rsidP="0073412D">
      <w:pPr>
        <w:spacing w:line="240" w:lineRule="auto"/>
        <w:ind w:firstLine="0"/>
      </w:pPr>
      <w:r w:rsidRPr="00E75A2B">
        <w:rPr>
          <w:szCs w:val="24"/>
        </w:rPr>
        <w:t xml:space="preserve">Jāpiebilst, ka valsts autoceļš P52 </w:t>
      </w:r>
      <w:r w:rsidR="00BE18E2" w:rsidRPr="00E75A2B">
        <w:rPr>
          <w:szCs w:val="24"/>
        </w:rPr>
        <w:t>TP</w:t>
      </w:r>
      <w:r w:rsidR="000D762D" w:rsidRPr="00E75A2B">
        <w:rPr>
          <w:szCs w:val="24"/>
        </w:rPr>
        <w:t xml:space="preserve"> </w:t>
      </w:r>
      <w:r w:rsidR="003D7088" w:rsidRPr="00E75A2B">
        <w:rPr>
          <w:szCs w:val="24"/>
        </w:rPr>
        <w:t xml:space="preserve">jau </w:t>
      </w:r>
      <w:r w:rsidR="000D762D" w:rsidRPr="00E75A2B">
        <w:rPr>
          <w:szCs w:val="24"/>
        </w:rPr>
        <w:t xml:space="preserve">ir noteikts kā ainaviskais ceļš, TIAN jau ir paredzēts, ka </w:t>
      </w:r>
      <w:r w:rsidR="008530F3" w:rsidRPr="00E75A2B">
        <w:rPr>
          <w:szCs w:val="24"/>
        </w:rPr>
        <w:t>nav pieļaujama apmežošana un izstrādājams ainavu plāns (skat.1.1.2. nodaļas pēdējo rindkopu)</w:t>
      </w:r>
      <w:r w:rsidR="003D7088" w:rsidRPr="00E75A2B">
        <w:rPr>
          <w:szCs w:val="24"/>
        </w:rPr>
        <w:t xml:space="preserve">. Diemžēl nekādas reālas rīcības TIAN </w:t>
      </w:r>
      <w:r w:rsidR="006F160B" w:rsidRPr="00E75A2B">
        <w:rPr>
          <w:szCs w:val="24"/>
        </w:rPr>
        <w:t xml:space="preserve">noteiktajam </w:t>
      </w:r>
      <w:r w:rsidR="003D7088" w:rsidRPr="00E75A2B">
        <w:rPr>
          <w:szCs w:val="24"/>
        </w:rPr>
        <w:t>nav sekojušas</w:t>
      </w:r>
      <w:r w:rsidR="00561A91" w:rsidRPr="00E75A2B">
        <w:rPr>
          <w:szCs w:val="24"/>
        </w:rPr>
        <w:t xml:space="preserve"> un sagaidāms, ka turpmākas bezdarbības gadījumā </w:t>
      </w:r>
      <w:r w:rsidR="00195653" w:rsidRPr="00E75A2B">
        <w:rPr>
          <w:szCs w:val="24"/>
        </w:rPr>
        <w:t>lielākā daļa teritorijas apmežosies un zaudēs savas ainaviskās vērtības</w:t>
      </w:r>
      <w:r w:rsidR="006F160B" w:rsidRPr="00E75A2B">
        <w:rPr>
          <w:szCs w:val="24"/>
        </w:rPr>
        <w:t>.</w:t>
      </w:r>
      <w:r w:rsidR="00EE46B9" w:rsidRPr="00E75A2B">
        <w:rPr>
          <w:szCs w:val="24"/>
        </w:rPr>
        <w:t xml:space="preserve"> Ņemot vērā to, ka pašvaldībai piederošā zemes vienība, kur pašvaldība savulaik izveidojusi atpūtas vietu pie Pintu ezera, </w:t>
      </w:r>
      <w:r w:rsidR="00DC5F33" w:rsidRPr="00E75A2B">
        <w:rPr>
          <w:szCs w:val="24"/>
        </w:rPr>
        <w:t>ir nodota privatizācijai, iespējama arī ainavā neiederīgas apbūves vai citas saimnieciskās darbības plānošana</w:t>
      </w:r>
      <w:r w:rsidR="00BE18E2" w:rsidRPr="00E75A2B">
        <w:rPr>
          <w:szCs w:val="24"/>
        </w:rPr>
        <w:t xml:space="preserve"> šajā vietā.</w:t>
      </w:r>
    </w:p>
    <w:p w14:paraId="547CE91C" w14:textId="77777777" w:rsidR="00E466F7" w:rsidRPr="00E75A2B" w:rsidRDefault="00E466F7">
      <w:pPr>
        <w:spacing w:after="160" w:line="259" w:lineRule="auto"/>
        <w:ind w:firstLine="0"/>
        <w:jc w:val="left"/>
        <w:rPr>
          <w:rFonts w:eastAsiaTheme="majorEastAsia" w:cs="Times New Roman"/>
          <w:b/>
          <w:bCs/>
          <w:color w:val="000000" w:themeColor="text1"/>
          <w:sz w:val="28"/>
          <w:szCs w:val="28"/>
          <w:lang w:eastAsia="ja-JP"/>
        </w:rPr>
      </w:pPr>
      <w:r w:rsidRPr="00E75A2B">
        <w:br w:type="page"/>
      </w:r>
    </w:p>
    <w:p w14:paraId="5707BCA0" w14:textId="77777777" w:rsidR="003E02A0" w:rsidRPr="00E75A2B" w:rsidRDefault="003E02A0" w:rsidP="00460A09">
      <w:pPr>
        <w:pStyle w:val="UzrakastDAP"/>
        <w:ind w:firstLine="0"/>
        <w:jc w:val="center"/>
      </w:pPr>
      <w:bookmarkStart w:id="53" w:name="_Toc91187712"/>
      <w:r w:rsidRPr="00E75A2B">
        <w:lastRenderedPageBreak/>
        <w:t>6. PLĀNA IEVIEŠANA UN ATJAUNOŠANA</w:t>
      </w:r>
      <w:bookmarkEnd w:id="53"/>
    </w:p>
    <w:p w14:paraId="5EDC1DB7" w14:textId="28A1850C" w:rsidR="003E02A0" w:rsidRPr="00E75A2B" w:rsidRDefault="003E02A0" w:rsidP="001D790C">
      <w:pPr>
        <w:pStyle w:val="UzrakstsDAP2"/>
        <w:numPr>
          <w:ilvl w:val="0"/>
          <w:numId w:val="0"/>
        </w:numPr>
        <w:spacing w:after="240"/>
      </w:pPr>
      <w:bookmarkStart w:id="54" w:name="_Toc91187713"/>
      <w:r w:rsidRPr="00E75A2B">
        <w:t xml:space="preserve">6.1. Priekšlikumi par nepieciešamajiem grozījumiem </w:t>
      </w:r>
      <w:r w:rsidR="005C588F" w:rsidRPr="00E75A2B">
        <w:t>Ludzas</w:t>
      </w:r>
      <w:r w:rsidR="00AD77C9" w:rsidRPr="00E75A2B">
        <w:t xml:space="preserve"> novada teritorijas plānojumā</w:t>
      </w:r>
      <w:bookmarkEnd w:id="54"/>
    </w:p>
    <w:p w14:paraId="3D6CDC48" w14:textId="25B2EDF1" w:rsidR="00875381" w:rsidRPr="00E75A2B" w:rsidRDefault="00AD77C9" w:rsidP="00875381">
      <w:pPr>
        <w:rPr>
          <w:rFonts w:eastAsiaTheme="majorEastAsia" w:cs="Times New Roman"/>
          <w:bCs/>
          <w:color w:val="000000" w:themeColor="text1"/>
          <w:szCs w:val="24"/>
          <w:lang w:eastAsia="ja-JP"/>
        </w:rPr>
      </w:pPr>
      <w:r w:rsidRPr="00E75A2B">
        <w:rPr>
          <w:rFonts w:eastAsiaTheme="majorEastAsia" w:cs="Times New Roman"/>
          <w:bCs/>
          <w:color w:val="000000" w:themeColor="text1"/>
          <w:szCs w:val="24"/>
          <w:lang w:eastAsia="ja-JP"/>
        </w:rPr>
        <w:t xml:space="preserve">Izstrādājot </w:t>
      </w:r>
      <w:r w:rsidR="00E60721" w:rsidRPr="00E75A2B">
        <w:rPr>
          <w:rFonts w:eastAsiaTheme="majorEastAsia" w:cs="Times New Roman"/>
          <w:bCs/>
          <w:color w:val="000000" w:themeColor="text1"/>
          <w:szCs w:val="24"/>
          <w:lang w:eastAsia="ja-JP"/>
        </w:rPr>
        <w:t>jaunā Ludzas</w:t>
      </w:r>
      <w:r w:rsidRPr="00E75A2B">
        <w:rPr>
          <w:rFonts w:eastAsiaTheme="majorEastAsia" w:cs="Times New Roman"/>
          <w:bCs/>
          <w:color w:val="000000" w:themeColor="text1"/>
          <w:szCs w:val="24"/>
          <w:lang w:eastAsia="ja-JP"/>
        </w:rPr>
        <w:t xml:space="preserve"> novada teritorijas plānojum</w:t>
      </w:r>
      <w:r w:rsidR="00E60721" w:rsidRPr="00E75A2B">
        <w:rPr>
          <w:rFonts w:eastAsiaTheme="majorEastAsia" w:cs="Times New Roman"/>
          <w:bCs/>
          <w:color w:val="000000" w:themeColor="text1"/>
          <w:szCs w:val="24"/>
          <w:lang w:eastAsia="ja-JP"/>
        </w:rPr>
        <w:t>u</w:t>
      </w:r>
      <w:r w:rsidRPr="00E75A2B">
        <w:rPr>
          <w:rFonts w:eastAsiaTheme="majorEastAsia" w:cs="Times New Roman"/>
          <w:bCs/>
          <w:color w:val="000000" w:themeColor="text1"/>
          <w:szCs w:val="24"/>
          <w:lang w:eastAsia="ja-JP"/>
        </w:rPr>
        <w:t xml:space="preserve">, jāņem vērā </w:t>
      </w:r>
      <w:r w:rsidR="00770D28" w:rsidRPr="00E75A2B">
        <w:rPr>
          <w:rFonts w:eastAsiaTheme="majorEastAsia" w:cs="Times New Roman"/>
          <w:bCs/>
          <w:color w:val="000000" w:themeColor="text1"/>
          <w:szCs w:val="24"/>
          <w:lang w:eastAsia="ja-JP"/>
        </w:rPr>
        <w:t>DA</w:t>
      </w:r>
      <w:r w:rsidRPr="00E75A2B">
        <w:rPr>
          <w:rFonts w:eastAsiaTheme="majorEastAsia" w:cs="Times New Roman"/>
          <w:bCs/>
          <w:color w:val="000000" w:themeColor="text1"/>
          <w:szCs w:val="24"/>
          <w:lang w:eastAsia="ja-JP"/>
        </w:rPr>
        <w:t xml:space="preserve"> plāns</w:t>
      </w:r>
      <w:r w:rsidR="00030F04" w:rsidRPr="00E75A2B">
        <w:rPr>
          <w:rFonts w:eastAsiaTheme="majorEastAsia" w:cs="Times New Roman"/>
          <w:bCs/>
          <w:color w:val="000000" w:themeColor="text1"/>
          <w:szCs w:val="24"/>
          <w:lang w:eastAsia="ja-JP"/>
        </w:rPr>
        <w:t xml:space="preserve">, tajā skaitā paredzētie apsaimniekošanas </w:t>
      </w:r>
      <w:r w:rsidR="007244EF" w:rsidRPr="00E75A2B">
        <w:rPr>
          <w:rFonts w:eastAsiaTheme="majorEastAsia" w:cs="Times New Roman"/>
          <w:bCs/>
          <w:color w:val="000000" w:themeColor="text1"/>
          <w:szCs w:val="24"/>
          <w:lang w:eastAsia="ja-JP"/>
        </w:rPr>
        <w:t>pasākumi</w:t>
      </w:r>
      <w:r w:rsidR="00030F04" w:rsidRPr="00E75A2B">
        <w:rPr>
          <w:rFonts w:eastAsiaTheme="majorEastAsia" w:cs="Times New Roman"/>
          <w:bCs/>
          <w:color w:val="000000" w:themeColor="text1"/>
          <w:szCs w:val="24"/>
          <w:lang w:eastAsia="ja-JP"/>
        </w:rPr>
        <w:t xml:space="preserve"> un plānotā dabas tūrisma infrastruktūra,</w:t>
      </w:r>
      <w:r w:rsidRPr="00E75A2B">
        <w:rPr>
          <w:rFonts w:eastAsiaTheme="majorEastAsia" w:cs="Times New Roman"/>
          <w:bCs/>
          <w:color w:val="000000" w:themeColor="text1"/>
          <w:szCs w:val="24"/>
          <w:lang w:eastAsia="ja-JP"/>
        </w:rPr>
        <w:t xml:space="preserve"> un jā</w:t>
      </w:r>
      <w:r w:rsidR="00770D28" w:rsidRPr="00E75A2B">
        <w:rPr>
          <w:rFonts w:eastAsiaTheme="majorEastAsia" w:cs="Times New Roman"/>
          <w:bCs/>
          <w:color w:val="000000" w:themeColor="text1"/>
          <w:szCs w:val="24"/>
          <w:lang w:eastAsia="ja-JP"/>
        </w:rPr>
        <w:t>ievēro</w:t>
      </w:r>
      <w:r w:rsidRPr="00E75A2B">
        <w:rPr>
          <w:rFonts w:eastAsiaTheme="majorEastAsia" w:cs="Times New Roman"/>
          <w:bCs/>
          <w:color w:val="000000" w:themeColor="text1"/>
          <w:szCs w:val="24"/>
          <w:lang w:eastAsia="ja-JP"/>
        </w:rPr>
        <w:t xml:space="preserve"> </w:t>
      </w:r>
      <w:r w:rsidR="00CD7848" w:rsidRPr="00E75A2B">
        <w:rPr>
          <w:rFonts w:eastAsiaTheme="majorEastAsia" w:cs="Times New Roman"/>
          <w:bCs/>
          <w:color w:val="000000" w:themeColor="text1"/>
          <w:szCs w:val="24"/>
          <w:lang w:eastAsia="ja-JP"/>
        </w:rPr>
        <w:t xml:space="preserve">ĪADT </w:t>
      </w:r>
      <w:r w:rsidR="009A7050" w:rsidRPr="00E75A2B">
        <w:rPr>
          <w:rFonts w:eastAsiaTheme="majorEastAsia" w:cs="Times New Roman"/>
          <w:bCs/>
          <w:color w:val="000000" w:themeColor="text1"/>
          <w:szCs w:val="24"/>
          <w:lang w:eastAsia="ja-JP"/>
        </w:rPr>
        <w:t>V</w:t>
      </w:r>
      <w:r w:rsidR="00CD7848" w:rsidRPr="00E75A2B">
        <w:rPr>
          <w:rFonts w:eastAsiaTheme="majorEastAsia" w:cs="Times New Roman"/>
          <w:bCs/>
          <w:color w:val="000000" w:themeColor="text1"/>
          <w:szCs w:val="24"/>
          <w:lang w:eastAsia="ja-JP"/>
        </w:rPr>
        <w:t>ispārējos</w:t>
      </w:r>
      <w:r w:rsidR="00B56AB5" w:rsidRPr="00E75A2B">
        <w:rPr>
          <w:rFonts w:eastAsiaTheme="majorEastAsia" w:cs="Times New Roman"/>
          <w:bCs/>
          <w:color w:val="000000" w:themeColor="text1"/>
          <w:szCs w:val="24"/>
          <w:lang w:eastAsia="ja-JP"/>
        </w:rPr>
        <w:t xml:space="preserve"> noteikum</w:t>
      </w:r>
      <w:r w:rsidR="00CD7848" w:rsidRPr="00E75A2B">
        <w:rPr>
          <w:rFonts w:eastAsiaTheme="majorEastAsia" w:cs="Times New Roman"/>
          <w:bCs/>
          <w:color w:val="000000" w:themeColor="text1"/>
          <w:szCs w:val="24"/>
          <w:lang w:eastAsia="ja-JP"/>
        </w:rPr>
        <w:t xml:space="preserve">os </w:t>
      </w:r>
      <w:r w:rsidR="009A7050" w:rsidRPr="00E75A2B">
        <w:rPr>
          <w:rFonts w:eastAsiaTheme="majorEastAsia" w:cs="Times New Roman"/>
          <w:bCs/>
          <w:color w:val="000000" w:themeColor="text1"/>
          <w:szCs w:val="24"/>
          <w:lang w:eastAsia="ja-JP"/>
        </w:rPr>
        <w:t>DL</w:t>
      </w:r>
      <w:r w:rsidRPr="00E75A2B">
        <w:rPr>
          <w:rFonts w:eastAsiaTheme="majorEastAsia" w:cs="Times New Roman"/>
          <w:bCs/>
          <w:color w:val="000000" w:themeColor="text1"/>
          <w:szCs w:val="24"/>
          <w:lang w:eastAsia="ja-JP"/>
        </w:rPr>
        <w:t xml:space="preserve"> atļautās </w:t>
      </w:r>
      <w:r w:rsidR="00770D28" w:rsidRPr="00E75A2B">
        <w:rPr>
          <w:rFonts w:eastAsiaTheme="majorEastAsia" w:cs="Times New Roman"/>
          <w:bCs/>
          <w:color w:val="000000" w:themeColor="text1"/>
          <w:szCs w:val="24"/>
          <w:lang w:eastAsia="ja-JP"/>
        </w:rPr>
        <w:t xml:space="preserve">un aizliegtās </w:t>
      </w:r>
      <w:r w:rsidRPr="00E75A2B">
        <w:rPr>
          <w:rFonts w:eastAsiaTheme="majorEastAsia" w:cs="Times New Roman"/>
          <w:bCs/>
          <w:color w:val="000000" w:themeColor="text1"/>
          <w:szCs w:val="24"/>
          <w:lang w:eastAsia="ja-JP"/>
        </w:rPr>
        <w:t xml:space="preserve">darbības, lai neapdraudētu dabas vērtības un nenonāktu pretrunā ar dabas aizsardzības </w:t>
      </w:r>
      <w:r w:rsidR="00402D30" w:rsidRPr="00E75A2B">
        <w:rPr>
          <w:rFonts w:eastAsiaTheme="majorEastAsia" w:cs="Times New Roman"/>
          <w:bCs/>
          <w:color w:val="000000" w:themeColor="text1"/>
          <w:szCs w:val="24"/>
          <w:lang w:eastAsia="ja-JP"/>
        </w:rPr>
        <w:t>normatīvajiem aktiem</w:t>
      </w:r>
      <w:r w:rsidRPr="00E75A2B">
        <w:rPr>
          <w:rFonts w:eastAsiaTheme="majorEastAsia" w:cs="Times New Roman"/>
          <w:bCs/>
          <w:color w:val="000000" w:themeColor="text1"/>
          <w:szCs w:val="24"/>
          <w:lang w:eastAsia="ja-JP"/>
        </w:rPr>
        <w:t>.</w:t>
      </w:r>
      <w:r w:rsidR="007D0CF1" w:rsidRPr="00E75A2B">
        <w:rPr>
          <w:rFonts w:eastAsiaTheme="majorEastAsia" w:cs="Times New Roman"/>
          <w:bCs/>
          <w:color w:val="000000" w:themeColor="text1"/>
          <w:szCs w:val="24"/>
          <w:lang w:eastAsia="ja-JP"/>
        </w:rPr>
        <w:t xml:space="preserve"> </w:t>
      </w:r>
      <w:r w:rsidR="00F16B13" w:rsidRPr="00E75A2B">
        <w:rPr>
          <w:rFonts w:eastAsiaTheme="majorEastAsia" w:cs="Times New Roman"/>
          <w:bCs/>
          <w:color w:val="000000" w:themeColor="text1"/>
          <w:szCs w:val="24"/>
          <w:lang w:eastAsia="ja-JP"/>
        </w:rPr>
        <w:t xml:space="preserve">Ludzas novada teritorijas plānojumā jāsaglabā </w:t>
      </w:r>
      <w:r w:rsidR="00C05718" w:rsidRPr="00E75A2B">
        <w:rPr>
          <w:rFonts w:eastAsiaTheme="majorEastAsia" w:cs="Times New Roman"/>
          <w:bCs/>
          <w:color w:val="000000" w:themeColor="text1"/>
          <w:szCs w:val="24"/>
          <w:lang w:eastAsia="ja-JP"/>
        </w:rPr>
        <w:t xml:space="preserve">TP un TIAN noteiktās prasības ainavu aizsardzībai, t.sk. </w:t>
      </w:r>
      <w:r w:rsidR="000633DF" w:rsidRPr="00E75A2B">
        <w:rPr>
          <w:rFonts w:eastAsiaTheme="majorEastAsia" w:cs="Times New Roman"/>
          <w:bCs/>
          <w:color w:val="000000" w:themeColor="text1"/>
          <w:szCs w:val="24"/>
          <w:lang w:eastAsia="ja-JP"/>
        </w:rPr>
        <w:t>noteiktais ainavu ceļš. Teritorija starp autoceļu</w:t>
      </w:r>
      <w:r w:rsidR="00FF0AB3" w:rsidRPr="00E75A2B">
        <w:rPr>
          <w:rFonts w:eastAsiaTheme="majorEastAsia" w:cs="Times New Roman"/>
          <w:bCs/>
          <w:color w:val="000000" w:themeColor="text1"/>
          <w:szCs w:val="24"/>
          <w:lang w:eastAsia="ja-JP"/>
        </w:rPr>
        <w:t xml:space="preserve"> P52 un Pintu ezeru ir nosakāma kā ainaviski vērtīga teritorija</w:t>
      </w:r>
      <w:r w:rsidR="00B72CC7" w:rsidRPr="00E75A2B">
        <w:rPr>
          <w:rFonts w:eastAsiaTheme="majorEastAsia" w:cs="Times New Roman"/>
          <w:bCs/>
          <w:color w:val="000000" w:themeColor="text1"/>
          <w:szCs w:val="24"/>
          <w:lang w:eastAsia="ja-JP"/>
        </w:rPr>
        <w:t>, kurā</w:t>
      </w:r>
      <w:r w:rsidR="00365918" w:rsidRPr="00E75A2B">
        <w:rPr>
          <w:rFonts w:eastAsiaTheme="majorEastAsia" w:cs="Times New Roman"/>
          <w:bCs/>
          <w:color w:val="000000" w:themeColor="text1"/>
          <w:szCs w:val="24"/>
          <w:lang w:eastAsia="ja-JP"/>
        </w:rPr>
        <w:t xml:space="preserve"> </w:t>
      </w:r>
      <w:r w:rsidR="009A7050" w:rsidRPr="00E75A2B">
        <w:rPr>
          <w:rFonts w:eastAsiaTheme="majorEastAsia" w:cs="Times New Roman"/>
          <w:bCs/>
          <w:color w:val="000000" w:themeColor="text1"/>
          <w:szCs w:val="24"/>
          <w:lang w:eastAsia="ja-JP"/>
        </w:rPr>
        <w:t>jāveicina</w:t>
      </w:r>
      <w:r w:rsidR="00365918" w:rsidRPr="00E75A2B">
        <w:rPr>
          <w:rFonts w:eastAsiaTheme="majorEastAsia" w:cs="Times New Roman"/>
          <w:bCs/>
          <w:color w:val="000000" w:themeColor="text1"/>
          <w:szCs w:val="24"/>
          <w:lang w:eastAsia="ja-JP"/>
        </w:rPr>
        <w:t xml:space="preserve"> ilggadīgo zālāju </w:t>
      </w:r>
      <w:r w:rsidR="009A7050" w:rsidRPr="00E75A2B">
        <w:rPr>
          <w:rFonts w:eastAsiaTheme="majorEastAsia" w:cs="Times New Roman"/>
          <w:bCs/>
          <w:color w:val="000000" w:themeColor="text1"/>
          <w:szCs w:val="24"/>
          <w:lang w:eastAsia="ja-JP"/>
        </w:rPr>
        <w:t>uzturēšana</w:t>
      </w:r>
      <w:r w:rsidR="00365918" w:rsidRPr="00E75A2B">
        <w:rPr>
          <w:rFonts w:eastAsiaTheme="majorEastAsia" w:cs="Times New Roman"/>
          <w:bCs/>
          <w:color w:val="000000" w:themeColor="text1"/>
          <w:szCs w:val="24"/>
          <w:lang w:eastAsia="ja-JP"/>
        </w:rPr>
        <w:t xml:space="preserve">, nepieļaujot teritorijas aizaugšanu ar mežu vai apmežošanu, kā arī </w:t>
      </w:r>
      <w:r w:rsidR="009A7050" w:rsidRPr="00E75A2B">
        <w:rPr>
          <w:rFonts w:eastAsiaTheme="majorEastAsia" w:cs="Times New Roman"/>
          <w:bCs/>
          <w:color w:val="000000" w:themeColor="text1"/>
          <w:szCs w:val="24"/>
          <w:lang w:eastAsia="ja-JP"/>
        </w:rPr>
        <w:t>ainavā neiederīgas apbūves plānošanu.</w:t>
      </w:r>
      <w:r w:rsidR="005165C6" w:rsidRPr="00E75A2B">
        <w:rPr>
          <w:rFonts w:eastAsiaTheme="majorEastAsia" w:cs="Times New Roman"/>
          <w:bCs/>
          <w:color w:val="000000" w:themeColor="text1"/>
          <w:szCs w:val="24"/>
          <w:lang w:eastAsia="ja-JP"/>
        </w:rPr>
        <w:t xml:space="preserve"> </w:t>
      </w:r>
      <w:r w:rsidR="00F2603E" w:rsidRPr="00E75A2B">
        <w:rPr>
          <w:rFonts w:eastAsiaTheme="majorEastAsia" w:cs="Times New Roman"/>
          <w:bCs/>
          <w:color w:val="000000" w:themeColor="text1"/>
          <w:szCs w:val="24"/>
          <w:lang w:eastAsia="ja-JP"/>
        </w:rPr>
        <w:t>Uzsverama nepieciešamība izstrādāt ainavu plānu</w:t>
      </w:r>
      <w:r w:rsidR="007204CA" w:rsidRPr="00E75A2B">
        <w:rPr>
          <w:rFonts w:eastAsiaTheme="majorEastAsia" w:cs="Times New Roman"/>
          <w:bCs/>
          <w:color w:val="000000" w:themeColor="text1"/>
          <w:szCs w:val="24"/>
          <w:lang w:eastAsia="ja-JP"/>
        </w:rPr>
        <w:t xml:space="preserve">, tajā iekļaujot skatu vietas </w:t>
      </w:r>
      <w:r w:rsidR="008F3E6F" w:rsidRPr="00E75A2B">
        <w:rPr>
          <w:rFonts w:eastAsiaTheme="majorEastAsia" w:cs="Times New Roman"/>
          <w:bCs/>
          <w:color w:val="000000" w:themeColor="text1"/>
          <w:szCs w:val="24"/>
          <w:lang w:eastAsia="ja-JP"/>
        </w:rPr>
        <w:t>no</w:t>
      </w:r>
      <w:r w:rsidR="007204CA" w:rsidRPr="00E75A2B">
        <w:rPr>
          <w:rFonts w:eastAsiaTheme="majorEastAsia" w:cs="Times New Roman"/>
          <w:bCs/>
          <w:color w:val="000000" w:themeColor="text1"/>
          <w:szCs w:val="24"/>
          <w:lang w:eastAsia="ja-JP"/>
        </w:rPr>
        <w:t xml:space="preserve"> </w:t>
      </w:r>
      <w:r w:rsidR="008F3E6F" w:rsidRPr="00E75A2B">
        <w:rPr>
          <w:rFonts w:eastAsiaTheme="majorEastAsia" w:cs="Times New Roman"/>
          <w:bCs/>
          <w:color w:val="000000" w:themeColor="text1"/>
          <w:szCs w:val="24"/>
          <w:lang w:eastAsia="ja-JP"/>
        </w:rPr>
        <w:t>autoceļa P52, kā arī sevišķi vērtīgo skatu vietu no pašvaldības ceļa Pintos.</w:t>
      </w:r>
    </w:p>
    <w:p w14:paraId="144B9817" w14:textId="77777777" w:rsidR="00523E6E" w:rsidRPr="00E75A2B" w:rsidRDefault="00523E6E" w:rsidP="00875381">
      <w:pPr>
        <w:rPr>
          <w:rFonts w:eastAsiaTheme="majorEastAsia" w:cs="Times New Roman"/>
          <w:bCs/>
          <w:color w:val="000000" w:themeColor="text1"/>
          <w:szCs w:val="24"/>
          <w:lang w:eastAsia="ja-JP"/>
        </w:rPr>
      </w:pPr>
    </w:p>
    <w:p w14:paraId="33166D58" w14:textId="77777777" w:rsidR="00933FE7" w:rsidRPr="00E75A2B" w:rsidRDefault="00933FE7" w:rsidP="00875381">
      <w:pPr>
        <w:rPr>
          <w:rFonts w:eastAsiaTheme="majorEastAsia" w:cs="Times New Roman"/>
          <w:bCs/>
          <w:color w:val="000000" w:themeColor="text1"/>
          <w:szCs w:val="24"/>
          <w:lang w:eastAsia="ja-JP"/>
        </w:rPr>
      </w:pPr>
    </w:p>
    <w:p w14:paraId="7E6D8B47" w14:textId="77777777" w:rsidR="003E02A0" w:rsidRPr="00E75A2B" w:rsidRDefault="003E02A0" w:rsidP="001D790C">
      <w:pPr>
        <w:pStyle w:val="UzrakstsDAP2"/>
        <w:numPr>
          <w:ilvl w:val="0"/>
          <w:numId w:val="0"/>
        </w:numPr>
        <w:spacing w:after="240"/>
      </w:pPr>
      <w:bookmarkStart w:id="55" w:name="_Toc91187714"/>
      <w:r w:rsidRPr="00E75A2B">
        <w:t>6.2. Priekšlikumi par aizsargājamās teritorijas individuālo aizsardzības un izmantošanas noteikumu projektu, ieteicamo teritorijas funkcionālo zonējumu</w:t>
      </w:r>
      <w:bookmarkEnd w:id="55"/>
    </w:p>
    <w:p w14:paraId="4B85197B" w14:textId="77777777" w:rsidR="002D6E47" w:rsidRPr="00E75A2B" w:rsidRDefault="002D6E47" w:rsidP="002D6E47">
      <w:pPr>
        <w:ind w:firstLine="0"/>
        <w:rPr>
          <w:rFonts w:eastAsiaTheme="majorEastAsia" w:cs="Times New Roman"/>
          <w:bCs/>
          <w:color w:val="000000" w:themeColor="text1"/>
          <w:szCs w:val="24"/>
          <w:lang w:eastAsia="ja-JP"/>
        </w:rPr>
      </w:pPr>
    </w:p>
    <w:p w14:paraId="4C2F52BC" w14:textId="0EA8CD1D" w:rsidR="006B516D" w:rsidRPr="00E75A2B" w:rsidRDefault="00CD7848" w:rsidP="004634F1">
      <w:pPr>
        <w:rPr>
          <w:rFonts w:eastAsiaTheme="majorEastAsia" w:cs="Times New Roman"/>
          <w:bCs/>
          <w:color w:val="000000" w:themeColor="text1"/>
          <w:szCs w:val="24"/>
          <w:lang w:eastAsia="ja-JP"/>
        </w:rPr>
      </w:pPr>
      <w:r w:rsidRPr="00E75A2B">
        <w:rPr>
          <w:rFonts w:eastAsiaTheme="majorEastAsia" w:cs="Times New Roman"/>
          <w:bCs/>
          <w:color w:val="000000" w:themeColor="text1"/>
          <w:szCs w:val="24"/>
          <w:lang w:eastAsia="ja-JP"/>
        </w:rPr>
        <w:t>DL</w:t>
      </w:r>
      <w:r w:rsidR="005B4C2E" w:rsidRPr="00E75A2B">
        <w:rPr>
          <w:rFonts w:eastAsiaTheme="majorEastAsia" w:cs="Times New Roman"/>
          <w:bCs/>
          <w:color w:val="000000" w:themeColor="text1"/>
          <w:szCs w:val="24"/>
          <w:lang w:eastAsia="ja-JP"/>
        </w:rPr>
        <w:t xml:space="preserve"> “</w:t>
      </w:r>
      <w:r w:rsidR="00EF7551" w:rsidRPr="00E75A2B">
        <w:rPr>
          <w:rFonts w:eastAsiaTheme="majorEastAsia" w:cs="Times New Roman"/>
          <w:bCs/>
          <w:color w:val="000000" w:themeColor="text1"/>
          <w:szCs w:val="24"/>
          <w:lang w:eastAsia="ja-JP"/>
        </w:rPr>
        <w:t>Grebļukalns</w:t>
      </w:r>
      <w:r w:rsidR="005B4C2E" w:rsidRPr="00E75A2B">
        <w:rPr>
          <w:rFonts w:eastAsiaTheme="majorEastAsia" w:cs="Times New Roman"/>
          <w:bCs/>
          <w:color w:val="000000" w:themeColor="text1"/>
          <w:szCs w:val="24"/>
          <w:lang w:eastAsia="ja-JP"/>
        </w:rPr>
        <w:t xml:space="preserve">” </w:t>
      </w:r>
      <w:r w:rsidRPr="00E75A2B">
        <w:rPr>
          <w:rFonts w:eastAsiaTheme="majorEastAsia" w:cs="Times New Roman"/>
          <w:bCs/>
          <w:color w:val="000000" w:themeColor="text1"/>
          <w:szCs w:val="24"/>
          <w:lang w:eastAsia="ja-JP"/>
        </w:rPr>
        <w:t>nav nepieciešams izveidot</w:t>
      </w:r>
      <w:r w:rsidR="005B4C2E" w:rsidRPr="00E75A2B">
        <w:rPr>
          <w:rFonts w:eastAsiaTheme="majorEastAsia" w:cs="Times New Roman"/>
          <w:bCs/>
          <w:color w:val="000000" w:themeColor="text1"/>
          <w:szCs w:val="24"/>
          <w:lang w:eastAsia="ja-JP"/>
        </w:rPr>
        <w:t xml:space="preserve"> funkcionāl</w:t>
      </w:r>
      <w:r w:rsidRPr="00E75A2B">
        <w:rPr>
          <w:rFonts w:eastAsiaTheme="majorEastAsia" w:cs="Times New Roman"/>
          <w:bCs/>
          <w:color w:val="000000" w:themeColor="text1"/>
          <w:szCs w:val="24"/>
          <w:lang w:eastAsia="ja-JP"/>
        </w:rPr>
        <w:t>o</w:t>
      </w:r>
      <w:r w:rsidR="005B4C2E" w:rsidRPr="00E75A2B">
        <w:rPr>
          <w:rFonts w:eastAsiaTheme="majorEastAsia" w:cs="Times New Roman"/>
          <w:bCs/>
          <w:color w:val="000000" w:themeColor="text1"/>
          <w:szCs w:val="24"/>
          <w:lang w:eastAsia="ja-JP"/>
        </w:rPr>
        <w:t xml:space="preserve"> zonējum</w:t>
      </w:r>
      <w:r w:rsidRPr="00E75A2B">
        <w:rPr>
          <w:rFonts w:eastAsiaTheme="majorEastAsia" w:cs="Times New Roman"/>
          <w:bCs/>
          <w:color w:val="000000" w:themeColor="text1"/>
          <w:szCs w:val="24"/>
          <w:lang w:eastAsia="ja-JP"/>
        </w:rPr>
        <w:t>u</w:t>
      </w:r>
      <w:r w:rsidR="005B4C2E" w:rsidRPr="00E75A2B">
        <w:rPr>
          <w:rFonts w:eastAsiaTheme="majorEastAsia" w:cs="Times New Roman"/>
          <w:bCs/>
          <w:color w:val="000000" w:themeColor="text1"/>
          <w:szCs w:val="24"/>
          <w:lang w:eastAsia="ja-JP"/>
        </w:rPr>
        <w:t xml:space="preserve">, </w:t>
      </w:r>
      <w:r w:rsidRPr="00E75A2B">
        <w:rPr>
          <w:rFonts w:eastAsiaTheme="majorEastAsia" w:cs="Times New Roman"/>
          <w:bCs/>
          <w:color w:val="000000" w:themeColor="text1"/>
          <w:szCs w:val="24"/>
          <w:lang w:eastAsia="ja-JP"/>
        </w:rPr>
        <w:t>jo teritorija ir pietiekami viengabalaina un homogēna</w:t>
      </w:r>
      <w:r w:rsidR="000942FB" w:rsidRPr="00E75A2B">
        <w:rPr>
          <w:rFonts w:eastAsiaTheme="majorEastAsia" w:cs="Times New Roman"/>
          <w:bCs/>
          <w:color w:val="000000" w:themeColor="text1"/>
          <w:szCs w:val="24"/>
          <w:lang w:eastAsia="ja-JP"/>
        </w:rPr>
        <w:t>, kā arī ES nozīmes biotopi aizņem teritorijas lielāko daļu (</w:t>
      </w:r>
      <w:r w:rsidR="00056143" w:rsidRPr="00E75A2B">
        <w:rPr>
          <w:rFonts w:eastAsiaTheme="majorEastAsia" w:cs="Times New Roman"/>
          <w:bCs/>
          <w:color w:val="000000" w:themeColor="text1"/>
          <w:szCs w:val="24"/>
          <w:lang w:eastAsia="ja-JP"/>
        </w:rPr>
        <w:t>7</w:t>
      </w:r>
      <w:r w:rsidR="002939AB" w:rsidRPr="00E75A2B">
        <w:rPr>
          <w:rFonts w:eastAsiaTheme="majorEastAsia" w:cs="Times New Roman"/>
          <w:bCs/>
          <w:color w:val="000000" w:themeColor="text1"/>
          <w:szCs w:val="24"/>
          <w:lang w:eastAsia="ja-JP"/>
        </w:rPr>
        <w:t>5,9</w:t>
      </w:r>
      <w:r w:rsidR="000942FB" w:rsidRPr="00E75A2B">
        <w:rPr>
          <w:rFonts w:eastAsiaTheme="majorEastAsia" w:cs="Times New Roman"/>
          <w:bCs/>
          <w:color w:val="000000" w:themeColor="text1"/>
          <w:szCs w:val="24"/>
          <w:lang w:eastAsia="ja-JP"/>
        </w:rPr>
        <w:t> %).</w:t>
      </w:r>
      <w:r w:rsidR="006B516D" w:rsidRPr="00E75A2B">
        <w:rPr>
          <w:rFonts w:eastAsiaTheme="majorEastAsia" w:cs="Times New Roman"/>
          <w:bCs/>
          <w:color w:val="000000" w:themeColor="text1"/>
          <w:szCs w:val="24"/>
          <w:lang w:eastAsia="ja-JP"/>
        </w:rPr>
        <w:t xml:space="preserve"> </w:t>
      </w:r>
    </w:p>
    <w:p w14:paraId="4E85C1F9" w14:textId="7DE5F86E" w:rsidR="0003631E" w:rsidRPr="00E75A2B" w:rsidRDefault="006B516D" w:rsidP="004634F1">
      <w:pPr>
        <w:rPr>
          <w:rFonts w:eastAsiaTheme="majorEastAsia" w:cs="Times New Roman"/>
          <w:bCs/>
          <w:color w:val="000000" w:themeColor="text1"/>
          <w:szCs w:val="24"/>
          <w:lang w:eastAsia="ja-JP"/>
        </w:rPr>
      </w:pPr>
      <w:r w:rsidRPr="00E75A2B">
        <w:rPr>
          <w:rFonts w:eastAsiaTheme="majorEastAsia" w:cs="Times New Roman"/>
          <w:bCs/>
          <w:color w:val="000000" w:themeColor="text1"/>
          <w:szCs w:val="24"/>
          <w:lang w:eastAsia="ja-JP"/>
        </w:rPr>
        <w:t>DL “</w:t>
      </w:r>
      <w:r w:rsidR="00EF7551" w:rsidRPr="00E75A2B">
        <w:rPr>
          <w:rFonts w:eastAsiaTheme="majorEastAsia" w:cs="Times New Roman"/>
          <w:bCs/>
          <w:color w:val="000000" w:themeColor="text1"/>
          <w:szCs w:val="24"/>
          <w:lang w:eastAsia="ja-JP"/>
        </w:rPr>
        <w:t>Grebļukalns</w:t>
      </w:r>
      <w:r w:rsidRPr="00E75A2B">
        <w:rPr>
          <w:rFonts w:eastAsiaTheme="majorEastAsia" w:cs="Times New Roman"/>
          <w:bCs/>
          <w:color w:val="000000" w:themeColor="text1"/>
          <w:szCs w:val="24"/>
          <w:lang w:eastAsia="ja-JP"/>
        </w:rPr>
        <w:t xml:space="preserve">” teritorijā neatrodas valsts </w:t>
      </w:r>
      <w:r w:rsidR="004D678A" w:rsidRPr="00E75A2B">
        <w:rPr>
          <w:rFonts w:eastAsiaTheme="majorEastAsia" w:cs="Times New Roman"/>
          <w:bCs/>
          <w:color w:val="000000" w:themeColor="text1"/>
          <w:szCs w:val="24"/>
          <w:lang w:eastAsia="ja-JP"/>
        </w:rPr>
        <w:t>autoceļi, bet atrodas</w:t>
      </w:r>
      <w:r w:rsidRPr="00E75A2B">
        <w:rPr>
          <w:rFonts w:eastAsiaTheme="majorEastAsia" w:cs="Times New Roman"/>
          <w:bCs/>
          <w:color w:val="000000" w:themeColor="text1"/>
          <w:szCs w:val="24"/>
          <w:lang w:eastAsia="ja-JP"/>
        </w:rPr>
        <w:t xml:space="preserve"> pašvaldības autoceļ</w:t>
      </w:r>
      <w:r w:rsidR="004D678A" w:rsidRPr="00E75A2B">
        <w:rPr>
          <w:rFonts w:eastAsiaTheme="majorEastAsia" w:cs="Times New Roman"/>
          <w:bCs/>
          <w:color w:val="000000" w:themeColor="text1"/>
          <w:szCs w:val="24"/>
          <w:lang w:eastAsia="ja-JP"/>
        </w:rPr>
        <w:t>š aptuveni viena kilometra garumā, kas ved uz LVM atpūtas vietu</w:t>
      </w:r>
      <w:r w:rsidRPr="00E75A2B">
        <w:rPr>
          <w:rFonts w:eastAsiaTheme="majorEastAsia" w:cs="Times New Roman"/>
          <w:bCs/>
          <w:color w:val="000000" w:themeColor="text1"/>
          <w:szCs w:val="24"/>
          <w:lang w:eastAsia="ja-JP"/>
        </w:rPr>
        <w:t>. DL “</w:t>
      </w:r>
      <w:r w:rsidR="00EF7551" w:rsidRPr="00E75A2B">
        <w:rPr>
          <w:rFonts w:eastAsiaTheme="majorEastAsia" w:cs="Times New Roman"/>
          <w:bCs/>
          <w:color w:val="000000" w:themeColor="text1"/>
          <w:szCs w:val="24"/>
          <w:lang w:eastAsia="ja-JP"/>
        </w:rPr>
        <w:t>Grebļukalns</w:t>
      </w:r>
      <w:r w:rsidRPr="00E75A2B">
        <w:rPr>
          <w:rFonts w:eastAsiaTheme="majorEastAsia" w:cs="Times New Roman"/>
          <w:bCs/>
          <w:color w:val="000000" w:themeColor="text1"/>
          <w:szCs w:val="24"/>
          <w:lang w:eastAsia="ja-JP"/>
        </w:rPr>
        <w:t xml:space="preserve">” robeža </w:t>
      </w:r>
      <w:r w:rsidR="00056143" w:rsidRPr="00E75A2B">
        <w:rPr>
          <w:rFonts w:eastAsiaTheme="majorEastAsia" w:cs="Times New Roman"/>
          <w:bCs/>
          <w:color w:val="000000" w:themeColor="text1"/>
          <w:szCs w:val="24"/>
          <w:lang w:eastAsia="ja-JP"/>
        </w:rPr>
        <w:t xml:space="preserve">aptuveni 400 m posmā </w:t>
      </w:r>
      <w:r w:rsidRPr="00E75A2B">
        <w:rPr>
          <w:rFonts w:eastAsiaTheme="majorEastAsia" w:cs="Times New Roman"/>
          <w:bCs/>
          <w:color w:val="000000" w:themeColor="text1"/>
          <w:szCs w:val="24"/>
          <w:lang w:eastAsia="ja-JP"/>
        </w:rPr>
        <w:t xml:space="preserve">ir noteikta pa valsts autoceļa </w:t>
      </w:r>
      <w:r w:rsidR="00056143" w:rsidRPr="00E75A2B">
        <w:rPr>
          <w:rFonts w:eastAsiaTheme="majorEastAsia" w:cs="Times New Roman"/>
          <w:bCs/>
          <w:color w:val="000000" w:themeColor="text1"/>
          <w:szCs w:val="24"/>
          <w:lang w:eastAsia="ja-JP"/>
        </w:rPr>
        <w:t>P52</w:t>
      </w:r>
      <w:r w:rsidRPr="00E75A2B">
        <w:rPr>
          <w:rFonts w:eastAsiaTheme="majorEastAsia" w:cs="Times New Roman"/>
          <w:bCs/>
          <w:color w:val="000000" w:themeColor="text1"/>
          <w:szCs w:val="24"/>
          <w:lang w:eastAsia="ja-JP"/>
        </w:rPr>
        <w:t xml:space="preserve"> nodalījuma joslas malu, to neiekļaujot ĪADT, bet minētā autoceļa aizsargjosla </w:t>
      </w:r>
      <w:r w:rsidR="005B6B13" w:rsidRPr="00E75A2B">
        <w:rPr>
          <w:rFonts w:eastAsiaTheme="majorEastAsia" w:cs="Times New Roman"/>
          <w:bCs/>
          <w:color w:val="000000" w:themeColor="text1"/>
          <w:szCs w:val="24"/>
          <w:lang w:eastAsia="ja-JP"/>
        </w:rPr>
        <w:t xml:space="preserve">TP </w:t>
      </w:r>
      <w:r w:rsidRPr="00E75A2B">
        <w:rPr>
          <w:rFonts w:eastAsiaTheme="majorEastAsia" w:cs="Times New Roman"/>
          <w:bCs/>
          <w:color w:val="000000" w:themeColor="text1"/>
          <w:szCs w:val="24"/>
          <w:lang w:eastAsia="ja-JP"/>
        </w:rPr>
        <w:t xml:space="preserve">noteikta </w:t>
      </w:r>
      <w:r w:rsidR="00056143" w:rsidRPr="00E75A2B">
        <w:rPr>
          <w:rFonts w:eastAsiaTheme="majorEastAsia" w:cs="Times New Roman"/>
          <w:bCs/>
          <w:color w:val="000000" w:themeColor="text1"/>
          <w:szCs w:val="24"/>
          <w:lang w:eastAsia="ja-JP"/>
        </w:rPr>
        <w:t>6</w:t>
      </w:r>
      <w:r w:rsidR="005B6B13" w:rsidRPr="00E75A2B">
        <w:rPr>
          <w:rFonts w:eastAsiaTheme="majorEastAsia" w:cs="Times New Roman"/>
          <w:bCs/>
          <w:color w:val="000000" w:themeColor="text1"/>
          <w:szCs w:val="24"/>
          <w:lang w:eastAsia="ja-JP"/>
        </w:rPr>
        <w:t>0 </w:t>
      </w:r>
      <w:r w:rsidRPr="00E75A2B">
        <w:rPr>
          <w:rFonts w:eastAsiaTheme="majorEastAsia" w:cs="Times New Roman"/>
          <w:bCs/>
          <w:color w:val="000000" w:themeColor="text1"/>
          <w:szCs w:val="24"/>
          <w:lang w:eastAsia="ja-JP"/>
        </w:rPr>
        <w:t>m platumā</w:t>
      </w:r>
      <w:r w:rsidR="005B6B13" w:rsidRPr="00E75A2B">
        <w:rPr>
          <w:rFonts w:eastAsiaTheme="majorEastAsia" w:cs="Times New Roman"/>
          <w:bCs/>
          <w:color w:val="000000" w:themeColor="text1"/>
          <w:szCs w:val="24"/>
          <w:lang w:eastAsia="ja-JP"/>
        </w:rPr>
        <w:t xml:space="preserve"> no ceļa ass. Saskaņā ar Aizsargjoslu likuma 13. panta pirmo daļu aizsargjoslas gar autoceļiem tiek noteiktas, lai samazinātu autoceļu negatīvo ietekmi uz vidi, nodrošinātu transporta maģistrāļu ekspluatāciju un drošību, kā arī izveidotu no apbūves brīvu joslu, kas nepieciešama ielu un autoceļu rekonstrukcijai.</w:t>
      </w:r>
      <w:r w:rsidRPr="00E75A2B">
        <w:rPr>
          <w:rFonts w:eastAsiaTheme="majorEastAsia" w:cs="Times New Roman"/>
          <w:bCs/>
          <w:color w:val="000000" w:themeColor="text1"/>
          <w:szCs w:val="24"/>
          <w:lang w:eastAsia="ja-JP"/>
        </w:rPr>
        <w:t xml:space="preserve"> </w:t>
      </w:r>
      <w:r w:rsidR="00056143" w:rsidRPr="00E75A2B">
        <w:rPr>
          <w:rFonts w:eastAsiaTheme="majorEastAsia" w:cs="Times New Roman"/>
          <w:bCs/>
          <w:color w:val="000000" w:themeColor="text1"/>
          <w:szCs w:val="24"/>
          <w:lang w:eastAsia="ja-JP"/>
        </w:rPr>
        <w:t>A</w:t>
      </w:r>
      <w:r w:rsidR="005B6B13" w:rsidRPr="00E75A2B">
        <w:rPr>
          <w:rFonts w:eastAsiaTheme="majorEastAsia" w:cs="Times New Roman"/>
          <w:bCs/>
          <w:color w:val="000000" w:themeColor="text1"/>
          <w:szCs w:val="24"/>
          <w:lang w:eastAsia="ja-JP"/>
        </w:rPr>
        <w:t>utoceļa aizsargjoslā</w:t>
      </w:r>
      <w:r w:rsidRPr="00E75A2B">
        <w:rPr>
          <w:rFonts w:eastAsiaTheme="majorEastAsia" w:cs="Times New Roman"/>
          <w:bCs/>
          <w:color w:val="000000" w:themeColor="text1"/>
          <w:szCs w:val="24"/>
          <w:lang w:eastAsia="ja-JP"/>
        </w:rPr>
        <w:t xml:space="preserve"> </w:t>
      </w:r>
      <w:r w:rsidR="005B6B13" w:rsidRPr="00E75A2B">
        <w:rPr>
          <w:rFonts w:eastAsiaTheme="majorEastAsia" w:cs="Times New Roman"/>
          <w:bCs/>
          <w:color w:val="000000" w:themeColor="text1"/>
          <w:szCs w:val="24"/>
          <w:lang w:eastAsia="ja-JP"/>
        </w:rPr>
        <w:t>nav identificē</w:t>
      </w:r>
      <w:r w:rsidR="00056143" w:rsidRPr="00E75A2B">
        <w:rPr>
          <w:rFonts w:eastAsiaTheme="majorEastAsia" w:cs="Times New Roman"/>
          <w:bCs/>
          <w:color w:val="000000" w:themeColor="text1"/>
          <w:szCs w:val="24"/>
          <w:lang w:eastAsia="ja-JP"/>
        </w:rPr>
        <w:t>t</w:t>
      </w:r>
      <w:r w:rsidR="005B6B13" w:rsidRPr="00E75A2B">
        <w:rPr>
          <w:rFonts w:eastAsiaTheme="majorEastAsia" w:cs="Times New Roman"/>
          <w:bCs/>
          <w:color w:val="000000" w:themeColor="text1"/>
          <w:szCs w:val="24"/>
          <w:lang w:eastAsia="ja-JP"/>
        </w:rPr>
        <w:t>as tādas darbības autoceļa negatīvās ietekmes uz vidi samazināšanai, kurām būtu nepieciešama aizsargjo</w:t>
      </w:r>
      <w:r w:rsidR="00056143" w:rsidRPr="00E75A2B">
        <w:rPr>
          <w:rFonts w:eastAsiaTheme="majorEastAsia" w:cs="Times New Roman"/>
          <w:bCs/>
          <w:color w:val="000000" w:themeColor="text1"/>
          <w:szCs w:val="24"/>
          <w:lang w:eastAsia="ja-JP"/>
        </w:rPr>
        <w:t>slas iekļaušana neitrālajā zonā.</w:t>
      </w:r>
      <w:r w:rsidR="005B6B13" w:rsidRPr="00E75A2B">
        <w:rPr>
          <w:rFonts w:eastAsiaTheme="majorEastAsia" w:cs="Times New Roman"/>
          <w:bCs/>
          <w:color w:val="000000" w:themeColor="text1"/>
          <w:szCs w:val="24"/>
          <w:lang w:eastAsia="ja-JP"/>
        </w:rPr>
        <w:t xml:space="preserve"> </w:t>
      </w:r>
      <w:r w:rsidR="00056143" w:rsidRPr="00E75A2B">
        <w:rPr>
          <w:rFonts w:eastAsiaTheme="majorEastAsia" w:cs="Times New Roman"/>
          <w:bCs/>
          <w:color w:val="000000" w:themeColor="text1"/>
          <w:szCs w:val="24"/>
          <w:lang w:eastAsia="ja-JP"/>
        </w:rPr>
        <w:t>A</w:t>
      </w:r>
      <w:r w:rsidR="005B6B13" w:rsidRPr="00E75A2B">
        <w:rPr>
          <w:rFonts w:eastAsiaTheme="majorEastAsia" w:cs="Times New Roman"/>
          <w:bCs/>
          <w:color w:val="000000" w:themeColor="text1"/>
          <w:szCs w:val="24"/>
          <w:lang w:eastAsia="ja-JP"/>
        </w:rPr>
        <w:t xml:space="preserve">utoceļa ekspluatāciju nodrošina tā nodalījuma josla, bet autoceļa rekonstrukcijai, ja tāda tiktu paredzēta </w:t>
      </w:r>
      <w:r w:rsidR="005B6B13" w:rsidRPr="00E75A2B">
        <w:rPr>
          <w:rFonts w:eastAsiaTheme="majorEastAsia" w:cs="Times New Roman"/>
          <w:bCs/>
          <w:i/>
          <w:color w:val="000000" w:themeColor="text1"/>
          <w:szCs w:val="24"/>
          <w:lang w:eastAsia="ja-JP"/>
        </w:rPr>
        <w:t>Natura 2000</w:t>
      </w:r>
      <w:r w:rsidR="005B6B13" w:rsidRPr="00E75A2B">
        <w:rPr>
          <w:rFonts w:eastAsiaTheme="majorEastAsia" w:cs="Times New Roman"/>
          <w:bCs/>
          <w:color w:val="000000" w:themeColor="text1"/>
          <w:szCs w:val="24"/>
          <w:lang w:eastAsia="ja-JP"/>
        </w:rPr>
        <w:t xml:space="preserve"> teritorijā, neatkarīgi no zonējuma būtu jāveic ietekmes uz </w:t>
      </w:r>
      <w:r w:rsidR="005B6B13" w:rsidRPr="00E75A2B">
        <w:rPr>
          <w:rFonts w:eastAsiaTheme="majorEastAsia" w:cs="Times New Roman"/>
          <w:bCs/>
          <w:i/>
          <w:color w:val="000000" w:themeColor="text1"/>
          <w:szCs w:val="24"/>
          <w:lang w:eastAsia="ja-JP"/>
        </w:rPr>
        <w:t>Natura 2000</w:t>
      </w:r>
      <w:r w:rsidR="00056143" w:rsidRPr="00E75A2B">
        <w:rPr>
          <w:rFonts w:eastAsiaTheme="majorEastAsia" w:cs="Times New Roman"/>
          <w:bCs/>
          <w:color w:val="000000" w:themeColor="text1"/>
          <w:szCs w:val="24"/>
          <w:lang w:eastAsia="ja-JP"/>
        </w:rPr>
        <w:t xml:space="preserve"> teritoriju novērtējums. Līdz ar to</w:t>
      </w:r>
      <w:r w:rsidR="005B6B13" w:rsidRPr="00E75A2B">
        <w:rPr>
          <w:rFonts w:eastAsiaTheme="majorEastAsia" w:cs="Times New Roman"/>
          <w:bCs/>
          <w:color w:val="000000" w:themeColor="text1"/>
          <w:szCs w:val="24"/>
          <w:lang w:eastAsia="ja-JP"/>
        </w:rPr>
        <w:t xml:space="preserve"> autoceļa </w:t>
      </w:r>
      <w:r w:rsidR="00056143" w:rsidRPr="00E75A2B">
        <w:rPr>
          <w:rFonts w:eastAsiaTheme="majorEastAsia" w:cs="Times New Roman"/>
          <w:bCs/>
          <w:color w:val="000000" w:themeColor="text1"/>
          <w:szCs w:val="24"/>
          <w:lang w:eastAsia="ja-JP"/>
        </w:rPr>
        <w:t>P52</w:t>
      </w:r>
      <w:r w:rsidR="005B6B13" w:rsidRPr="00E75A2B">
        <w:rPr>
          <w:rFonts w:eastAsiaTheme="majorEastAsia" w:cs="Times New Roman"/>
          <w:bCs/>
          <w:color w:val="000000" w:themeColor="text1"/>
          <w:szCs w:val="24"/>
          <w:lang w:eastAsia="ja-JP"/>
        </w:rPr>
        <w:t xml:space="preserve"> aizsargjoslas</w:t>
      </w:r>
      <w:r w:rsidRPr="00E75A2B">
        <w:rPr>
          <w:rFonts w:eastAsiaTheme="majorEastAsia" w:cs="Times New Roman"/>
          <w:bCs/>
          <w:color w:val="000000" w:themeColor="text1"/>
          <w:szCs w:val="24"/>
          <w:lang w:eastAsia="ja-JP"/>
        </w:rPr>
        <w:t xml:space="preserve"> iekļaušana neitrālajā zonā nav </w:t>
      </w:r>
      <w:r w:rsidR="005B6B13" w:rsidRPr="00E75A2B">
        <w:rPr>
          <w:rFonts w:eastAsiaTheme="majorEastAsia" w:cs="Times New Roman"/>
          <w:bCs/>
          <w:color w:val="000000" w:themeColor="text1"/>
          <w:szCs w:val="24"/>
          <w:lang w:eastAsia="ja-JP"/>
        </w:rPr>
        <w:t>nepieciešama</w:t>
      </w:r>
      <w:r w:rsidRPr="00E75A2B">
        <w:rPr>
          <w:rFonts w:eastAsiaTheme="majorEastAsia" w:cs="Times New Roman"/>
          <w:bCs/>
          <w:color w:val="000000" w:themeColor="text1"/>
          <w:szCs w:val="24"/>
          <w:lang w:eastAsia="ja-JP"/>
        </w:rPr>
        <w:t xml:space="preserve">. </w:t>
      </w:r>
    </w:p>
    <w:p w14:paraId="22611928" w14:textId="21438F3B" w:rsidR="004C5DAB" w:rsidRPr="00E75A2B" w:rsidRDefault="004C5DAB" w:rsidP="004C5DAB">
      <w:pPr>
        <w:rPr>
          <w:rFonts w:eastAsiaTheme="majorEastAsia" w:cs="Times New Roman"/>
          <w:bCs/>
          <w:color w:val="000000" w:themeColor="text1"/>
          <w:szCs w:val="24"/>
          <w:lang w:eastAsia="ja-JP"/>
        </w:rPr>
      </w:pPr>
      <w:r w:rsidRPr="00E75A2B">
        <w:rPr>
          <w:rFonts w:eastAsiaTheme="majorEastAsia" w:cs="Times New Roman"/>
          <w:bCs/>
          <w:color w:val="000000" w:themeColor="text1"/>
          <w:szCs w:val="24"/>
          <w:lang w:eastAsia="ja-JP"/>
        </w:rPr>
        <w:t>Šobrīd nav konstatēts, ka pašreizējais normatīvais regulējums neatbilstu teritorijas aizsardzības un apsaimniekošanas prasībām, tāpēc netiek izskatīta iespēja sagatavot DL “Grebļukalns” individuālo aizsardzības un izmantošanas noteikumu projektu.</w:t>
      </w:r>
    </w:p>
    <w:p w14:paraId="56AFA205" w14:textId="77777777" w:rsidR="00BE616E" w:rsidRPr="00E75A2B" w:rsidRDefault="00BE616E" w:rsidP="004634F1">
      <w:pPr>
        <w:rPr>
          <w:rFonts w:eastAsiaTheme="majorEastAsia" w:cs="Times New Roman"/>
          <w:bCs/>
          <w:color w:val="000000" w:themeColor="text1"/>
          <w:szCs w:val="24"/>
          <w:lang w:eastAsia="ja-JP"/>
        </w:rPr>
      </w:pPr>
    </w:p>
    <w:p w14:paraId="2AE76DF6" w14:textId="77777777" w:rsidR="00B56AB5" w:rsidRPr="00E75A2B" w:rsidRDefault="00B56AB5">
      <w:pPr>
        <w:spacing w:after="160" w:line="259" w:lineRule="auto"/>
        <w:ind w:firstLine="0"/>
        <w:jc w:val="left"/>
        <w:rPr>
          <w:rFonts w:eastAsia="Times New Roman" w:cs="Times New Roman"/>
          <w:color w:val="FF0000"/>
          <w:sz w:val="28"/>
          <w:szCs w:val="28"/>
        </w:rPr>
      </w:pPr>
      <w:r w:rsidRPr="00E75A2B">
        <w:rPr>
          <w:rFonts w:eastAsia="Times New Roman" w:cs="Times New Roman"/>
          <w:color w:val="FF0000"/>
          <w:sz w:val="28"/>
          <w:szCs w:val="28"/>
        </w:rPr>
        <w:br w:type="page"/>
      </w:r>
    </w:p>
    <w:p w14:paraId="0B724F89" w14:textId="77777777" w:rsidR="003E02A0" w:rsidRPr="00E75A2B" w:rsidRDefault="003E02A0" w:rsidP="001D790C">
      <w:pPr>
        <w:pStyle w:val="UzrakastDAP"/>
        <w:jc w:val="center"/>
      </w:pPr>
      <w:bookmarkStart w:id="56" w:name="_Toc91187715"/>
      <w:r w:rsidRPr="00E75A2B">
        <w:lastRenderedPageBreak/>
        <w:t>IZMANTOTIE INFORMĀCIJAS AVOTI</w:t>
      </w:r>
      <w:bookmarkEnd w:id="56"/>
    </w:p>
    <w:p w14:paraId="3B61F417" w14:textId="77777777" w:rsidR="00147036" w:rsidRPr="00E75A2B" w:rsidRDefault="00147036" w:rsidP="002077D3">
      <w:pPr>
        <w:spacing w:after="60" w:line="240" w:lineRule="auto"/>
        <w:ind w:firstLine="0"/>
        <w:rPr>
          <w:color w:val="000000"/>
          <w:szCs w:val="24"/>
        </w:rPr>
      </w:pPr>
    </w:p>
    <w:p w14:paraId="37DDEE79" w14:textId="606E35B2" w:rsidR="00961593" w:rsidRPr="00E75A2B" w:rsidRDefault="00961593" w:rsidP="008C1657">
      <w:pPr>
        <w:suppressAutoHyphens/>
        <w:spacing w:after="60" w:line="240" w:lineRule="auto"/>
        <w:ind w:firstLine="0"/>
        <w:rPr>
          <w:rFonts w:cs="Times New Roman"/>
          <w:szCs w:val="24"/>
          <w:lang w:eastAsia="ar-SA"/>
        </w:rPr>
      </w:pPr>
      <w:r w:rsidRPr="00E75A2B">
        <w:rPr>
          <w:rFonts w:cs="Times New Roman"/>
          <w:szCs w:val="24"/>
          <w:lang w:eastAsia="ar-SA"/>
        </w:rPr>
        <w:t>Āboliņa A. 1968. Die Laubmoose der Lettischen SSR. – Rīga: Zinātne. – 332 S. (krievu val.)</w:t>
      </w:r>
    </w:p>
    <w:p w14:paraId="581262CF" w14:textId="5C18AEE4" w:rsidR="00961593" w:rsidRPr="00E75A2B" w:rsidRDefault="00961593" w:rsidP="008C1657">
      <w:pPr>
        <w:suppressAutoHyphens/>
        <w:spacing w:after="60" w:line="240" w:lineRule="auto"/>
        <w:ind w:firstLine="0"/>
        <w:rPr>
          <w:szCs w:val="24"/>
        </w:rPr>
      </w:pPr>
      <w:r w:rsidRPr="00E75A2B">
        <w:rPr>
          <w:szCs w:val="24"/>
        </w:rPr>
        <w:t>Āboliņa A. 1994. Latvijas retās un aizsargājamās sūnas// Vides aizsardzība Latvijā. Rīga: Latvijas VARAM Vides problēmu analīzes centrs</w:t>
      </w:r>
      <w:r w:rsidR="00093602">
        <w:rPr>
          <w:szCs w:val="24"/>
        </w:rPr>
        <w:t>.</w:t>
      </w:r>
    </w:p>
    <w:p w14:paraId="6FE3A52A" w14:textId="7F0EC6C0" w:rsidR="00E1331D" w:rsidRPr="00E75A2B" w:rsidRDefault="00E1331D" w:rsidP="00E1331D">
      <w:pPr>
        <w:spacing w:after="60" w:line="240" w:lineRule="auto"/>
        <w:ind w:firstLine="0"/>
        <w:rPr>
          <w:rFonts w:cs="Times New Roman"/>
          <w:szCs w:val="24"/>
          <w:lang w:eastAsia="ar-SA"/>
        </w:rPr>
      </w:pPr>
      <w:r w:rsidRPr="00E75A2B">
        <w:rPr>
          <w:rFonts w:cs="Times New Roman"/>
          <w:szCs w:val="24"/>
          <w:lang w:eastAsia="ar-SA"/>
        </w:rPr>
        <w:t>Āboltiņš O. Laiviņš M. 1995. Grebļa kalns. - Gr.: Kavacs G. (red.). Enciklopēdija “Latvijas daba”. – Rīga: Latvijas enciklopēdija, – 2. sēj., 123. lpp.</w:t>
      </w:r>
    </w:p>
    <w:p w14:paraId="54658AA5" w14:textId="39FA45D5" w:rsidR="00961593" w:rsidRPr="00E75A2B" w:rsidRDefault="00961593" w:rsidP="008C1657">
      <w:pPr>
        <w:suppressAutoHyphens/>
        <w:spacing w:after="60" w:line="240" w:lineRule="auto"/>
        <w:ind w:firstLine="0"/>
        <w:rPr>
          <w:szCs w:val="24"/>
        </w:rPr>
      </w:pPr>
      <w:r w:rsidRPr="00E75A2B">
        <w:rPr>
          <w:szCs w:val="24"/>
        </w:rPr>
        <w:t xml:space="preserve">Andrušaitis G. (red.) 2003. Latvijas Sarkanā grāmata. Retās un apdraudētās augu un dzīvnieku sugas. Vaskulārie augi. – Rīga: LU Bioloģijas institūts. – 3. sēj. </w:t>
      </w:r>
    </w:p>
    <w:p w14:paraId="4F5B1A9E" w14:textId="5BB0D8BA" w:rsidR="0095732E" w:rsidRPr="00E75A2B" w:rsidRDefault="0095732E" w:rsidP="008C1657">
      <w:pPr>
        <w:suppressAutoHyphens/>
        <w:spacing w:after="60" w:line="240" w:lineRule="auto"/>
        <w:ind w:firstLine="0"/>
        <w:rPr>
          <w:rFonts w:cs="Times New Roman"/>
          <w:szCs w:val="24"/>
          <w:lang w:eastAsia="ar-SA"/>
        </w:rPr>
      </w:pPr>
      <w:r w:rsidRPr="00E75A2B">
        <w:rPr>
          <w:rFonts w:cs="Times New Roman"/>
          <w:szCs w:val="24"/>
          <w:lang w:eastAsia="ar-SA"/>
        </w:rPr>
        <w:t>Anon. 1941. “LPSR AP Prezidija ziņotājs”(04.06.1941.).</w:t>
      </w:r>
    </w:p>
    <w:p w14:paraId="5D9A069D" w14:textId="2A772F9D" w:rsidR="00592432" w:rsidRPr="00E75A2B" w:rsidRDefault="00592432" w:rsidP="008C1657">
      <w:pPr>
        <w:suppressAutoHyphens/>
        <w:spacing w:after="60" w:line="240" w:lineRule="auto"/>
        <w:ind w:firstLine="0"/>
        <w:rPr>
          <w:rFonts w:cs="Times New Roman"/>
          <w:szCs w:val="24"/>
          <w:lang w:eastAsia="ar-SA"/>
        </w:rPr>
      </w:pPr>
      <w:r w:rsidRPr="00E75A2B">
        <w:rPr>
          <w:rFonts w:cs="Times New Roman"/>
          <w:szCs w:val="24"/>
          <w:lang w:eastAsia="ar-SA"/>
        </w:rPr>
        <w:t>Andžāne M. 1942. Kausa. “Rēzeknes Ziņas” Nr. 79 (14.10.1942.)</w:t>
      </w:r>
      <w:r w:rsidR="0095732E" w:rsidRPr="00E75A2B">
        <w:rPr>
          <w:rFonts w:cs="Times New Roman"/>
          <w:szCs w:val="24"/>
          <w:lang w:eastAsia="ar-SA"/>
        </w:rPr>
        <w:t>.</w:t>
      </w:r>
    </w:p>
    <w:p w14:paraId="45E2B92D" w14:textId="40A1EFF1" w:rsidR="00646026" w:rsidRPr="00E75A2B" w:rsidRDefault="00646026" w:rsidP="008C1657">
      <w:pPr>
        <w:suppressAutoHyphens/>
        <w:spacing w:after="60" w:line="240" w:lineRule="auto"/>
        <w:ind w:firstLine="0"/>
        <w:rPr>
          <w:rFonts w:cs="Times New Roman"/>
          <w:szCs w:val="24"/>
          <w:lang w:eastAsia="ar-SA"/>
        </w:rPr>
      </w:pPr>
      <w:r w:rsidRPr="00E75A2B">
        <w:rPr>
          <w:rFonts w:cs="Times New Roman"/>
          <w:szCs w:val="24"/>
          <w:lang w:eastAsia="ar-SA"/>
        </w:rPr>
        <w:t>Anon. 1957. “Cīņa”, Nr. 109 (10.05.1957.). Latvijas PSR Ministru Padomē. Par dabas aizsardzības pastiprināšanu</w:t>
      </w:r>
      <w:r w:rsidR="0095732E" w:rsidRPr="00E75A2B">
        <w:rPr>
          <w:rFonts w:cs="Times New Roman"/>
          <w:szCs w:val="24"/>
          <w:lang w:eastAsia="ar-SA"/>
        </w:rPr>
        <w:t>.</w:t>
      </w:r>
    </w:p>
    <w:p w14:paraId="5684C7E9" w14:textId="773727CA" w:rsidR="00553B4E" w:rsidRPr="00E75A2B" w:rsidRDefault="00553B4E" w:rsidP="008C1657">
      <w:pPr>
        <w:suppressAutoHyphens/>
        <w:spacing w:after="60" w:line="240" w:lineRule="auto"/>
        <w:ind w:firstLine="0"/>
        <w:rPr>
          <w:rFonts w:cs="Times New Roman"/>
          <w:szCs w:val="24"/>
          <w:lang w:eastAsia="ar-SA"/>
        </w:rPr>
      </w:pPr>
      <w:r w:rsidRPr="00E75A2B">
        <w:rPr>
          <w:rFonts w:cs="Times New Roman"/>
          <w:szCs w:val="24"/>
          <w:lang w:eastAsia="ar-SA"/>
        </w:rPr>
        <w:t>Anon. 1977. Valsts aizsargājamie dabas objekti Latvijas PSR teritorijā. Rīga, “Liesma”</w:t>
      </w:r>
      <w:r w:rsidR="0095732E" w:rsidRPr="00E75A2B">
        <w:rPr>
          <w:rFonts w:cs="Times New Roman"/>
          <w:szCs w:val="24"/>
          <w:lang w:eastAsia="ar-SA"/>
        </w:rPr>
        <w:t>.</w:t>
      </w:r>
    </w:p>
    <w:p w14:paraId="3EF62C08" w14:textId="507CE450" w:rsidR="00553B4E" w:rsidRPr="00E75A2B" w:rsidRDefault="00553B4E" w:rsidP="00553B4E">
      <w:pPr>
        <w:suppressAutoHyphens/>
        <w:spacing w:after="60" w:line="240" w:lineRule="auto"/>
        <w:ind w:firstLine="0"/>
        <w:rPr>
          <w:rFonts w:cs="Times New Roman"/>
          <w:szCs w:val="24"/>
          <w:lang w:eastAsia="ar-SA"/>
        </w:rPr>
      </w:pPr>
      <w:r w:rsidRPr="00E75A2B">
        <w:rPr>
          <w:rFonts w:cs="Times New Roman"/>
          <w:szCs w:val="24"/>
          <w:lang w:eastAsia="ar-SA"/>
        </w:rPr>
        <w:t>Anon. 1988. Īpaši aizsargājamie dabas objekti Latvijas PSR teritorijā. Rīga, “Liesma”.</w:t>
      </w:r>
    </w:p>
    <w:p w14:paraId="77D96FE1" w14:textId="50378D83" w:rsidR="00087088" w:rsidRPr="00E75A2B" w:rsidRDefault="00087088" w:rsidP="008C1657">
      <w:pPr>
        <w:suppressAutoHyphens/>
        <w:spacing w:after="60" w:line="240" w:lineRule="auto"/>
        <w:ind w:firstLine="0"/>
        <w:rPr>
          <w:rFonts w:cs="Times New Roman"/>
          <w:szCs w:val="24"/>
          <w:lang w:eastAsia="ar-SA"/>
        </w:rPr>
      </w:pPr>
      <w:r w:rsidRPr="00E75A2B">
        <w:rPr>
          <w:rFonts w:cs="Times New Roman"/>
          <w:szCs w:val="24"/>
          <w:lang w:eastAsia="ar-SA"/>
        </w:rPr>
        <w:t xml:space="preserve">Anon. 2018. Vēsturiskās informācijas apkopošana par Spilvaino ancīti </w:t>
      </w:r>
      <w:r w:rsidRPr="00E75A2B">
        <w:rPr>
          <w:rFonts w:cs="Times New Roman"/>
          <w:i/>
          <w:iCs/>
          <w:szCs w:val="24"/>
          <w:lang w:eastAsia="ar-SA"/>
        </w:rPr>
        <w:t>Agrimonia pilosa</w:t>
      </w:r>
      <w:r w:rsidRPr="00E75A2B">
        <w:rPr>
          <w:rFonts w:cs="Times New Roman"/>
          <w:szCs w:val="24"/>
          <w:lang w:eastAsia="ar-SA"/>
        </w:rPr>
        <w:t>, tā monitorings un izpēte 2017.-2018. saskaņā ar 2017. gada 30. oktobra līgumu Nr. 7.7/157/2017-P, kas noslēgts starp Dabas aizsardzības pārvaldi un Latvijas Universitāti par monitoringa veikšanu Bioloģiskās daudzveidības monitoringa programmas ietvaros. Latvijas Universitāte</w:t>
      </w:r>
      <w:r w:rsidR="00E141C3" w:rsidRPr="00E75A2B">
        <w:rPr>
          <w:rFonts w:cs="Times New Roman"/>
          <w:szCs w:val="24"/>
          <w:lang w:eastAsia="ar-SA"/>
        </w:rPr>
        <w:t>,</w:t>
      </w:r>
      <w:r w:rsidRPr="00E75A2B">
        <w:rPr>
          <w:rFonts w:cs="Times New Roman"/>
          <w:szCs w:val="24"/>
          <w:lang w:eastAsia="ar-SA"/>
        </w:rPr>
        <w:t xml:space="preserve"> Rīga</w:t>
      </w:r>
      <w:r w:rsidR="00E141C3" w:rsidRPr="00E75A2B">
        <w:rPr>
          <w:rFonts w:cs="Times New Roman"/>
          <w:szCs w:val="24"/>
          <w:lang w:eastAsia="ar-SA"/>
        </w:rPr>
        <w:t>.</w:t>
      </w:r>
    </w:p>
    <w:p w14:paraId="05040873" w14:textId="6724C95E" w:rsidR="002077D3" w:rsidRPr="00E75A2B" w:rsidRDefault="002077D3" w:rsidP="008C1657">
      <w:pPr>
        <w:suppressAutoHyphens/>
        <w:spacing w:after="60" w:line="240" w:lineRule="auto"/>
        <w:ind w:firstLine="0"/>
        <w:rPr>
          <w:rFonts w:cs="Times New Roman"/>
          <w:szCs w:val="24"/>
          <w:lang w:eastAsia="ar-SA"/>
        </w:rPr>
      </w:pPr>
      <w:r w:rsidRPr="00E75A2B">
        <w:rPr>
          <w:rFonts w:cs="Times New Roman"/>
          <w:szCs w:val="24"/>
          <w:lang w:eastAsia="ar-SA"/>
        </w:rPr>
        <w:t>Auniņš A. (red.) 2013. Eiropas Savienības aizsargājamie biotopi Latvijā. Noteikšanas rokasgrāmata. 2. papildināts izdevums. Latvijas Dabas fonds, Vides aizsardzības un reģionālās attīstības ministrija, Rīga.</w:t>
      </w:r>
    </w:p>
    <w:p w14:paraId="3D87A53B" w14:textId="233C3F71" w:rsidR="000750F8" w:rsidRPr="00E75A2B" w:rsidRDefault="00401563" w:rsidP="00401563">
      <w:pPr>
        <w:suppressAutoHyphens/>
        <w:spacing w:after="60" w:line="240" w:lineRule="auto"/>
        <w:ind w:firstLine="0"/>
      </w:pPr>
      <w:r w:rsidRPr="00E75A2B">
        <w:rPr>
          <w:rFonts w:cs="Times New Roman"/>
          <w:szCs w:val="24"/>
          <w:lang w:eastAsia="ar-SA"/>
        </w:rPr>
        <w:t>Auniņš A., Opermanis O. 2019. Vadlīnijas sistemātiskai sugu un biotopu aizsardzības mērķu noteikšanai. Latvijas Universitāte, Rīga.</w:t>
      </w:r>
      <w:r w:rsidR="000750F8" w:rsidRPr="00E75A2B">
        <w:t xml:space="preserve"> </w:t>
      </w:r>
    </w:p>
    <w:p w14:paraId="06C4D994" w14:textId="018745A6" w:rsidR="00401563" w:rsidRPr="00E75A2B" w:rsidRDefault="000750F8" w:rsidP="00401563">
      <w:pPr>
        <w:suppressAutoHyphens/>
        <w:spacing w:after="60" w:line="240" w:lineRule="auto"/>
        <w:ind w:firstLine="0"/>
        <w:rPr>
          <w:rFonts w:cs="Times New Roman"/>
          <w:szCs w:val="24"/>
          <w:lang w:eastAsia="ar-SA"/>
        </w:rPr>
      </w:pPr>
      <w:r w:rsidRPr="00E75A2B">
        <w:rPr>
          <w:rFonts w:cs="Times New Roman"/>
          <w:szCs w:val="24"/>
          <w:lang w:eastAsia="ar-SA"/>
        </w:rPr>
        <w:t>Auniņš A. 2019. Parasto putnu skaita pārmaiņas 2005–2018: plukšķis izzūd, bet dzeltenā cielava atgriežas? Putni dabā 2019/1: 7–13</w:t>
      </w:r>
    </w:p>
    <w:p w14:paraId="7990D84F" w14:textId="77777777" w:rsidR="004959BB" w:rsidRPr="00E75A2B" w:rsidRDefault="00961593" w:rsidP="00EA2AB0">
      <w:pPr>
        <w:spacing w:after="60" w:line="240" w:lineRule="auto"/>
        <w:ind w:firstLine="0"/>
      </w:pPr>
      <w:r w:rsidRPr="00E75A2B">
        <w:rPr>
          <w:szCs w:val="24"/>
        </w:rPr>
        <w:t>Avotiņa R. 1984. Latvijas PSR ūdenstilpju nosaukumi (īsa izziņa). – Rīga: Latvijas Universitāte. – 1.-6. burtn.</w:t>
      </w:r>
      <w:r w:rsidR="004959BB" w:rsidRPr="00E75A2B">
        <w:t xml:space="preserve"> </w:t>
      </w:r>
    </w:p>
    <w:p w14:paraId="32525E85" w14:textId="59A066B3" w:rsidR="00961593" w:rsidRPr="00E75A2B" w:rsidRDefault="004959BB" w:rsidP="00EA2AB0">
      <w:pPr>
        <w:spacing w:after="60" w:line="240" w:lineRule="auto"/>
        <w:ind w:firstLine="0"/>
        <w:rPr>
          <w:szCs w:val="24"/>
        </w:rPr>
      </w:pPr>
      <w:r w:rsidRPr="00E75A2B">
        <w:rPr>
          <w:szCs w:val="24"/>
        </w:rPr>
        <w:t xml:space="preserve">Avotiņš jun. A. 2019. Apodziņa </w:t>
      </w:r>
      <w:r w:rsidRPr="00E75A2B">
        <w:rPr>
          <w:i/>
          <w:iCs/>
          <w:szCs w:val="24"/>
        </w:rPr>
        <w:t>Glaucidium passerinum</w:t>
      </w:r>
      <w:r w:rsidRPr="00E75A2B">
        <w:rPr>
          <w:szCs w:val="24"/>
        </w:rPr>
        <w:t xml:space="preserve">, bikšainā apoga </w:t>
      </w:r>
      <w:r w:rsidRPr="00E75A2B">
        <w:rPr>
          <w:i/>
          <w:iCs/>
          <w:szCs w:val="24"/>
        </w:rPr>
        <w:t>Aegolius funereus</w:t>
      </w:r>
      <w:r w:rsidRPr="00E75A2B">
        <w:rPr>
          <w:szCs w:val="24"/>
        </w:rPr>
        <w:t xml:space="preserve">, meža pūces </w:t>
      </w:r>
      <w:r w:rsidRPr="00E75A2B">
        <w:rPr>
          <w:i/>
          <w:iCs/>
          <w:szCs w:val="24"/>
        </w:rPr>
        <w:t>Strix aluco</w:t>
      </w:r>
      <w:r w:rsidRPr="00E75A2B">
        <w:rPr>
          <w:szCs w:val="24"/>
        </w:rPr>
        <w:t xml:space="preserve">, urālpūces </w:t>
      </w:r>
      <w:r w:rsidRPr="00E75A2B">
        <w:rPr>
          <w:i/>
          <w:iCs/>
          <w:szCs w:val="24"/>
        </w:rPr>
        <w:t>Strix uralensis</w:t>
      </w:r>
      <w:r w:rsidRPr="00E75A2B">
        <w:rPr>
          <w:szCs w:val="24"/>
        </w:rPr>
        <w:t xml:space="preserve">, ausainās pūces </w:t>
      </w:r>
      <w:r w:rsidRPr="00E75A2B">
        <w:rPr>
          <w:i/>
          <w:iCs/>
          <w:szCs w:val="24"/>
        </w:rPr>
        <w:t>Asio otus</w:t>
      </w:r>
      <w:r w:rsidRPr="00E75A2B">
        <w:rPr>
          <w:szCs w:val="24"/>
        </w:rPr>
        <w:t xml:space="preserve"> un ūpja </w:t>
      </w:r>
      <w:r w:rsidRPr="00E75A2B">
        <w:rPr>
          <w:i/>
          <w:iCs/>
          <w:szCs w:val="24"/>
        </w:rPr>
        <w:t>Bubo bubo</w:t>
      </w:r>
      <w:r w:rsidRPr="00E75A2B">
        <w:rPr>
          <w:szCs w:val="24"/>
        </w:rPr>
        <w:t xml:space="preserve"> aizsardzības plāns. Latvijas Ornitoloģijas biedrība, Rīga.</w:t>
      </w:r>
    </w:p>
    <w:p w14:paraId="1D00EE28" w14:textId="697FEF9A" w:rsidR="00EA2AB0" w:rsidRPr="00E75A2B" w:rsidRDefault="00EA2AB0" w:rsidP="00EA2AB0">
      <w:pPr>
        <w:spacing w:after="60" w:line="240" w:lineRule="auto"/>
        <w:ind w:firstLine="0"/>
        <w:rPr>
          <w:color w:val="000000"/>
          <w:szCs w:val="24"/>
        </w:rPr>
      </w:pPr>
      <w:r w:rsidRPr="00E75A2B">
        <w:rPr>
          <w:color w:val="000000"/>
          <w:szCs w:val="24"/>
        </w:rPr>
        <w:t xml:space="preserve">Bajinskis J., Aleksejevs. Ē., Abersons K. 2018. </w:t>
      </w:r>
      <w:r w:rsidR="00995433" w:rsidRPr="00E75A2B">
        <w:rPr>
          <w:color w:val="000000"/>
          <w:szCs w:val="24"/>
        </w:rPr>
        <w:t>Zivju, nēģu</w:t>
      </w:r>
      <w:r w:rsidR="001A74EF" w:rsidRPr="00E75A2B">
        <w:rPr>
          <w:color w:val="000000"/>
          <w:szCs w:val="24"/>
        </w:rPr>
        <w:t xml:space="preserve"> un vēžu monitorings </w:t>
      </w:r>
      <w:r w:rsidR="001A74EF" w:rsidRPr="00E75A2B">
        <w:rPr>
          <w:i/>
          <w:iCs/>
          <w:color w:val="000000"/>
          <w:szCs w:val="24"/>
        </w:rPr>
        <w:t>Natura 2000</w:t>
      </w:r>
      <w:r w:rsidR="001A74EF" w:rsidRPr="00E75A2B">
        <w:rPr>
          <w:color w:val="000000"/>
          <w:szCs w:val="24"/>
        </w:rPr>
        <w:t xml:space="preserve"> teritorijās </w:t>
      </w:r>
      <w:r w:rsidRPr="00E75A2B">
        <w:rPr>
          <w:color w:val="000000"/>
          <w:szCs w:val="24"/>
        </w:rPr>
        <w:t xml:space="preserve">(2018.–2020. gads). Atskaite par 2018. gadu. Pārtikas drošības, dzīvnieku veselības un vides zinātniskais institūts </w:t>
      </w:r>
      <w:r w:rsidR="00A323BD">
        <w:rPr>
          <w:color w:val="000000"/>
          <w:szCs w:val="24"/>
        </w:rPr>
        <w:t>“</w:t>
      </w:r>
      <w:r w:rsidRPr="00E75A2B">
        <w:rPr>
          <w:color w:val="000000"/>
          <w:szCs w:val="24"/>
        </w:rPr>
        <w:t>BIOR</w:t>
      </w:r>
      <w:r w:rsidR="00A323BD">
        <w:rPr>
          <w:color w:val="000000"/>
          <w:szCs w:val="24"/>
        </w:rPr>
        <w:t>”</w:t>
      </w:r>
      <w:r w:rsidRPr="00E75A2B">
        <w:rPr>
          <w:color w:val="000000"/>
          <w:szCs w:val="24"/>
        </w:rPr>
        <w:t>.</w:t>
      </w:r>
    </w:p>
    <w:p w14:paraId="47BD4634" w14:textId="50929A74" w:rsidR="00476714" w:rsidRPr="00E75A2B" w:rsidRDefault="00476714" w:rsidP="002077D3">
      <w:pPr>
        <w:spacing w:after="60" w:line="240" w:lineRule="auto"/>
        <w:ind w:firstLine="0"/>
        <w:rPr>
          <w:color w:val="000000"/>
          <w:szCs w:val="24"/>
        </w:rPr>
      </w:pPr>
      <w:r w:rsidRPr="00E75A2B">
        <w:rPr>
          <w:color w:val="000000"/>
          <w:szCs w:val="24"/>
        </w:rPr>
        <w:t>Bells S., Nikodemus O. 2000. Rokasgrāmata meža ainavas plānošanai un dizainam. Valsts Meža dienests, LTS International Ltd., Rīga</w:t>
      </w:r>
      <w:r w:rsidR="00FA4E15" w:rsidRPr="00E75A2B">
        <w:rPr>
          <w:color w:val="000000"/>
          <w:szCs w:val="24"/>
        </w:rPr>
        <w:t>.</w:t>
      </w:r>
      <w:r w:rsidRPr="00E75A2B">
        <w:rPr>
          <w:color w:val="000000"/>
          <w:szCs w:val="24"/>
        </w:rPr>
        <w:t xml:space="preserve"> </w:t>
      </w:r>
    </w:p>
    <w:p w14:paraId="3AC4166D" w14:textId="28F2A6CC" w:rsidR="00117939" w:rsidRPr="00E75A2B" w:rsidRDefault="00117939" w:rsidP="002077D3">
      <w:pPr>
        <w:spacing w:after="60" w:line="240" w:lineRule="auto"/>
        <w:ind w:firstLine="0"/>
        <w:rPr>
          <w:color w:val="000000"/>
          <w:szCs w:val="24"/>
        </w:rPr>
      </w:pPr>
      <w:r w:rsidRPr="00E75A2B">
        <w:rPr>
          <w:color w:val="000000"/>
          <w:szCs w:val="24"/>
        </w:rPr>
        <w:t>Bergmanis M., Priednieks J., Avotiņš A. jun., Priedniece I. 2020</w:t>
      </w:r>
      <w:r w:rsidR="00D81E2E" w:rsidRPr="00E75A2B">
        <w:rPr>
          <w:color w:val="000000"/>
          <w:szCs w:val="24"/>
        </w:rPr>
        <w:t>.</w:t>
      </w:r>
      <w:r w:rsidRPr="00E75A2B">
        <w:rPr>
          <w:color w:val="000000"/>
          <w:szCs w:val="24"/>
        </w:rPr>
        <w:t xml:space="preserve"> Mazā dzeņa </w:t>
      </w:r>
      <w:r w:rsidRPr="00E75A2B">
        <w:rPr>
          <w:i/>
          <w:iCs/>
          <w:color w:val="000000"/>
          <w:szCs w:val="24"/>
        </w:rPr>
        <w:t>Dryobates minor</w:t>
      </w:r>
      <w:r w:rsidRPr="00E75A2B">
        <w:rPr>
          <w:color w:val="000000"/>
          <w:szCs w:val="24"/>
        </w:rPr>
        <w:t xml:space="preserve">, vidējā dzeņa </w:t>
      </w:r>
      <w:r w:rsidRPr="00E75A2B">
        <w:rPr>
          <w:i/>
          <w:iCs/>
          <w:color w:val="000000"/>
          <w:szCs w:val="24"/>
        </w:rPr>
        <w:t>Leiopicus medius</w:t>
      </w:r>
      <w:r w:rsidRPr="00E75A2B">
        <w:rPr>
          <w:color w:val="000000"/>
          <w:szCs w:val="24"/>
        </w:rPr>
        <w:t xml:space="preserve">, baltmugurdzeņa </w:t>
      </w:r>
      <w:r w:rsidRPr="00E75A2B">
        <w:rPr>
          <w:i/>
          <w:iCs/>
          <w:color w:val="000000"/>
          <w:szCs w:val="24"/>
        </w:rPr>
        <w:t>Dendrocopos leucotos</w:t>
      </w:r>
      <w:r w:rsidRPr="00E75A2B">
        <w:rPr>
          <w:color w:val="000000"/>
          <w:szCs w:val="24"/>
        </w:rPr>
        <w:t xml:space="preserve">, dižraibā dzeņa </w:t>
      </w:r>
      <w:r w:rsidRPr="00E75A2B">
        <w:rPr>
          <w:i/>
          <w:iCs/>
          <w:color w:val="000000"/>
          <w:szCs w:val="24"/>
        </w:rPr>
        <w:t>Dendrocopos major</w:t>
      </w:r>
      <w:r w:rsidRPr="00E75A2B">
        <w:rPr>
          <w:color w:val="000000"/>
          <w:szCs w:val="24"/>
        </w:rPr>
        <w:t xml:space="preserve">, trīspirkstu dzeņa </w:t>
      </w:r>
      <w:r w:rsidRPr="00E75A2B">
        <w:rPr>
          <w:i/>
          <w:iCs/>
          <w:color w:val="000000"/>
          <w:szCs w:val="24"/>
        </w:rPr>
        <w:t>Picoides tridactylus</w:t>
      </w:r>
      <w:r w:rsidRPr="00E75A2B">
        <w:rPr>
          <w:color w:val="000000"/>
          <w:szCs w:val="24"/>
        </w:rPr>
        <w:t xml:space="preserve">, melnās dzilnas </w:t>
      </w:r>
      <w:r w:rsidRPr="00E75A2B">
        <w:rPr>
          <w:i/>
          <w:iCs/>
          <w:color w:val="000000"/>
          <w:szCs w:val="24"/>
        </w:rPr>
        <w:t>Dryocopus martius</w:t>
      </w:r>
      <w:r w:rsidRPr="00E75A2B">
        <w:rPr>
          <w:color w:val="000000"/>
          <w:szCs w:val="24"/>
        </w:rPr>
        <w:t xml:space="preserve"> un pelēkās dzilnas </w:t>
      </w:r>
      <w:r w:rsidRPr="00E75A2B">
        <w:rPr>
          <w:i/>
          <w:iCs/>
          <w:color w:val="000000"/>
          <w:szCs w:val="24"/>
        </w:rPr>
        <w:t>Picus canus</w:t>
      </w:r>
      <w:r w:rsidRPr="00E75A2B">
        <w:rPr>
          <w:color w:val="000000"/>
          <w:szCs w:val="24"/>
        </w:rPr>
        <w:t xml:space="preserve"> aizsardzības plāns. Latvijas Ornitoloģijas biedrība, Rīga.</w:t>
      </w:r>
    </w:p>
    <w:p w14:paraId="4C392262" w14:textId="094E1223" w:rsidR="00961593" w:rsidRPr="00E75A2B" w:rsidRDefault="00961593" w:rsidP="008C1657">
      <w:pPr>
        <w:spacing w:after="60" w:line="240" w:lineRule="auto"/>
        <w:ind w:firstLine="0"/>
        <w:rPr>
          <w:bCs/>
          <w:szCs w:val="24"/>
        </w:rPr>
      </w:pPr>
      <w:r w:rsidRPr="00E75A2B">
        <w:rPr>
          <w:bCs/>
          <w:szCs w:val="24"/>
        </w:rPr>
        <w:t>Bernatowicz S., Leszczynski S., Tyczynska S. 1976. The influence of transpiration by emergent plants on the water balance in lakes. Aquatic Botany 2:275-288.</w:t>
      </w:r>
    </w:p>
    <w:p w14:paraId="46E8D55B" w14:textId="77777777" w:rsidR="00961593" w:rsidRPr="00E75A2B" w:rsidRDefault="00961593" w:rsidP="008C1657">
      <w:pPr>
        <w:spacing w:after="60" w:line="240" w:lineRule="auto"/>
        <w:ind w:firstLine="0"/>
        <w:rPr>
          <w:bCs/>
          <w:szCs w:val="24"/>
        </w:rPr>
      </w:pPr>
      <w:r w:rsidRPr="00E75A2B">
        <w:rPr>
          <w:bCs/>
          <w:szCs w:val="24"/>
        </w:rPr>
        <w:t>Bērziņš B. 1949. Zur Limnologie der Seen Südostlettlands // Schweizerische Zeitschrift für Hydrobiologie, Vol. XI, 583-607.</w:t>
      </w:r>
    </w:p>
    <w:p w14:paraId="6D4DD009" w14:textId="77777777" w:rsidR="00961593" w:rsidRPr="00E75A2B" w:rsidRDefault="00961593" w:rsidP="008C1657">
      <w:pPr>
        <w:spacing w:after="60" w:line="240" w:lineRule="auto"/>
        <w:ind w:firstLine="0"/>
        <w:rPr>
          <w:bCs/>
          <w:szCs w:val="24"/>
        </w:rPr>
      </w:pPr>
      <w:r w:rsidRPr="00E75A2B">
        <w:rPr>
          <w:bCs/>
          <w:szCs w:val="24"/>
        </w:rPr>
        <w:lastRenderedPageBreak/>
        <w:t>Bilmans A., Peņ</w:t>
      </w:r>
      <w:r w:rsidR="00A81D99" w:rsidRPr="00E75A2B">
        <w:rPr>
          <w:bCs/>
          <w:szCs w:val="24"/>
        </w:rPr>
        <w:t xml:space="preserve">ģerots V. 1927. Latvijas daba un dzīve. </w:t>
      </w:r>
      <w:r w:rsidRPr="00E75A2B">
        <w:rPr>
          <w:bCs/>
          <w:szCs w:val="24"/>
        </w:rPr>
        <w:t xml:space="preserve">- </w:t>
      </w:r>
      <w:r w:rsidR="00A81D99" w:rsidRPr="00E75A2B">
        <w:rPr>
          <w:bCs/>
          <w:szCs w:val="24"/>
        </w:rPr>
        <w:t>Rīga</w:t>
      </w:r>
      <w:r w:rsidRPr="00E75A2B">
        <w:rPr>
          <w:bCs/>
          <w:szCs w:val="24"/>
        </w:rPr>
        <w:t xml:space="preserve">: </w:t>
      </w:r>
      <w:r w:rsidR="00A81D99" w:rsidRPr="00E75A2B">
        <w:rPr>
          <w:bCs/>
          <w:szCs w:val="24"/>
        </w:rPr>
        <w:t>Zemnieka Domas</w:t>
      </w:r>
      <w:r w:rsidRPr="00E75A2B">
        <w:rPr>
          <w:bCs/>
          <w:szCs w:val="24"/>
        </w:rPr>
        <w:t>.</w:t>
      </w:r>
    </w:p>
    <w:p w14:paraId="5D32CA26" w14:textId="77777777" w:rsidR="002077D3" w:rsidRPr="00E75A2B" w:rsidRDefault="00961593" w:rsidP="008C1657">
      <w:pPr>
        <w:spacing w:after="60" w:line="240" w:lineRule="auto"/>
        <w:ind w:firstLine="0"/>
        <w:rPr>
          <w:szCs w:val="24"/>
        </w:rPr>
      </w:pPr>
      <w:r w:rsidRPr="00E75A2B">
        <w:rPr>
          <w:bCs/>
          <w:szCs w:val="24"/>
        </w:rPr>
        <w:t>Bi</w:t>
      </w:r>
      <w:r w:rsidR="002077D3" w:rsidRPr="00E75A2B">
        <w:rPr>
          <w:bCs/>
          <w:szCs w:val="24"/>
        </w:rPr>
        <w:t>rdLife International</w:t>
      </w:r>
      <w:r w:rsidR="002077D3" w:rsidRPr="00E75A2B">
        <w:rPr>
          <w:szCs w:val="24"/>
        </w:rPr>
        <w:t xml:space="preserve"> 2004. Birds in Europe: population estimates, trends and conservation status. Cambridge, UK.</w:t>
      </w:r>
    </w:p>
    <w:p w14:paraId="00820EC4" w14:textId="77777777" w:rsidR="002077D3" w:rsidRPr="00E75A2B" w:rsidRDefault="002077D3" w:rsidP="008C1657">
      <w:pPr>
        <w:spacing w:after="60" w:line="240" w:lineRule="auto"/>
        <w:ind w:firstLine="0"/>
        <w:rPr>
          <w:szCs w:val="24"/>
        </w:rPr>
      </w:pPr>
      <w:r w:rsidRPr="00E75A2B">
        <w:rPr>
          <w:bCs/>
          <w:szCs w:val="24"/>
        </w:rPr>
        <w:t>BirdLife International</w:t>
      </w:r>
      <w:r w:rsidRPr="00E75A2B">
        <w:rPr>
          <w:szCs w:val="24"/>
        </w:rPr>
        <w:t xml:space="preserve"> 2014. Annex 2: Bird species' status and trends reporting format for the period 2008-2012 </w:t>
      </w:r>
    </w:p>
    <w:p w14:paraId="1FD06B7D" w14:textId="77777777" w:rsidR="00905876" w:rsidRPr="00E75A2B" w:rsidRDefault="00905876" w:rsidP="00905876">
      <w:pPr>
        <w:spacing w:after="60" w:line="240" w:lineRule="auto"/>
        <w:ind w:firstLine="0"/>
        <w:rPr>
          <w:color w:val="000000"/>
          <w:szCs w:val="24"/>
        </w:rPr>
      </w:pPr>
      <w:r w:rsidRPr="00E75A2B">
        <w:rPr>
          <w:color w:val="000000"/>
          <w:szCs w:val="24"/>
        </w:rPr>
        <w:t>Birkmane K. 1957. Īss pārskats par Šķaunes osa veģetāciju. Latvijas PSR ZA Vēstis, 1, 73-75.</w:t>
      </w:r>
    </w:p>
    <w:p w14:paraId="630F09FC" w14:textId="77777777" w:rsidR="00905876" w:rsidRPr="00E75A2B" w:rsidRDefault="00905876" w:rsidP="00905876">
      <w:pPr>
        <w:spacing w:after="60" w:line="240" w:lineRule="auto"/>
        <w:ind w:firstLine="0"/>
        <w:rPr>
          <w:color w:val="000000"/>
          <w:szCs w:val="24"/>
        </w:rPr>
      </w:pPr>
      <w:r w:rsidRPr="00E75A2B">
        <w:rPr>
          <w:color w:val="000000"/>
          <w:szCs w:val="24"/>
        </w:rPr>
        <w:t>Birkmane K. 1981. Šķaunes osa floras un veģetācijas pārmaiņas pēdējo desmit gadu laikā. In: Vimba E. Latvijas PSR floras aizsardzības aktuālas problēmas, Rīga, “Avots”, 20-24</w:t>
      </w:r>
    </w:p>
    <w:p w14:paraId="187D2B74" w14:textId="131A8D47" w:rsidR="00961593" w:rsidRPr="00E75A2B" w:rsidRDefault="00007127" w:rsidP="00905876">
      <w:pPr>
        <w:spacing w:after="60" w:line="240" w:lineRule="auto"/>
        <w:ind w:firstLine="0"/>
        <w:rPr>
          <w:rFonts w:ascii="TimesNewRomanPSMT" w:hAnsi="TimesNewRomanPSMT" w:cs="TimesNewRomanPSMT"/>
          <w:szCs w:val="24"/>
        </w:rPr>
      </w:pPr>
      <w:r w:rsidRPr="00E75A2B">
        <w:rPr>
          <w:color w:val="000000"/>
          <w:szCs w:val="24"/>
        </w:rPr>
        <w:t>Biseni</w:t>
      </w:r>
      <w:r w:rsidR="006F43AB" w:rsidRPr="00E75A2B">
        <w:rPr>
          <w:color w:val="000000"/>
          <w:szCs w:val="24"/>
        </w:rPr>
        <w:t>e</w:t>
      </w:r>
      <w:r w:rsidRPr="00E75A2B">
        <w:rPr>
          <w:color w:val="000000"/>
          <w:szCs w:val="24"/>
        </w:rPr>
        <w:t>ks J. 2005. Kokaudzes vecumgrupa. Meža enciklopēdija. Apgāds “Zelta grauds”, https://www.letonika.lv/groups/default.aspx?r=7&amp;q=kokaudzes%20vecumgrupa&amp;id=971614&amp;g=1</w:t>
      </w:r>
      <w:r w:rsidR="000F0509" w:rsidRPr="00E75A2B">
        <w:rPr>
          <w:rFonts w:eastAsia="Times New Roman" w:cs="Times New Roman"/>
          <w:lang w:eastAsia="lv-LV"/>
        </w:rPr>
        <w:t xml:space="preserve"> </w:t>
      </w:r>
      <w:r w:rsidR="00961593" w:rsidRPr="00E75A2B">
        <w:rPr>
          <w:rFonts w:ascii="TimesNewRomanPSMT" w:hAnsi="TimesNewRomanPSMT" w:cs="TimesNewRomanPSMT"/>
          <w:szCs w:val="24"/>
        </w:rPr>
        <w:t>Briede A. 1996. Fosfora un smago metālu akumulācija Latvijas ūdenstilpēs. – Rīga (disertācija).</w:t>
      </w:r>
    </w:p>
    <w:p w14:paraId="4C94CF97" w14:textId="77777777" w:rsidR="00B71CE8" w:rsidRPr="00E75A2B" w:rsidRDefault="00B71CE8" w:rsidP="00961593">
      <w:pPr>
        <w:suppressAutoHyphens/>
        <w:spacing w:after="60" w:line="240" w:lineRule="auto"/>
        <w:ind w:firstLine="0"/>
        <w:rPr>
          <w:rFonts w:cs="Times New Roman"/>
          <w:szCs w:val="24"/>
          <w:lang w:eastAsia="ar-SA"/>
        </w:rPr>
      </w:pPr>
      <w:r w:rsidRPr="00E75A2B">
        <w:rPr>
          <w:rFonts w:cs="Times New Roman"/>
          <w:szCs w:val="24"/>
          <w:lang w:eastAsia="ar-SA"/>
        </w:rPr>
        <w:t>Brūmelis G., Zviedre E., Dauškane I., Treimane A., Ikauniece S., Grebeža A. 2019. Habitat restoration of coniferous forests on glaciofluvial eskers – four-year results. Environmental and Experimental Biology 17: 9–14.</w:t>
      </w:r>
    </w:p>
    <w:p w14:paraId="14F8C81A" w14:textId="7046DC92" w:rsidR="00961593" w:rsidRPr="00E75A2B" w:rsidRDefault="00E0045F" w:rsidP="00961593">
      <w:pPr>
        <w:suppressAutoHyphens/>
        <w:spacing w:after="60" w:line="240" w:lineRule="auto"/>
        <w:ind w:firstLine="0"/>
        <w:rPr>
          <w:rFonts w:cs="Times New Roman"/>
          <w:szCs w:val="24"/>
          <w:lang w:eastAsia="ar-SA"/>
        </w:rPr>
      </w:pPr>
      <w:r w:rsidRPr="00E75A2B">
        <w:rPr>
          <w:rFonts w:cs="Times New Roman"/>
          <w:szCs w:val="24"/>
          <w:lang w:eastAsia="ar-SA"/>
        </w:rPr>
        <w:t>Cariskās Krievijas Vitebskas guberņas Ludzas apriņķa 1785. gada ģenerālmērīšanas 1:84000 mēroga divverstu karte, izdota Vitebskā</w:t>
      </w:r>
      <w:r w:rsidR="00961593" w:rsidRPr="00E75A2B">
        <w:rPr>
          <w:rFonts w:cs="Times New Roman"/>
          <w:szCs w:val="24"/>
          <w:lang w:eastAsia="ar-SA"/>
        </w:rPr>
        <w:t>.</w:t>
      </w:r>
    </w:p>
    <w:p w14:paraId="27214CF3" w14:textId="77777777" w:rsidR="00961593" w:rsidRPr="00E75A2B" w:rsidRDefault="00961593" w:rsidP="00961593">
      <w:pPr>
        <w:suppressAutoHyphens/>
        <w:spacing w:after="60" w:line="240" w:lineRule="auto"/>
        <w:ind w:firstLine="0"/>
        <w:rPr>
          <w:rFonts w:cs="Times New Roman"/>
          <w:szCs w:val="24"/>
          <w:lang w:eastAsia="ar-SA"/>
        </w:rPr>
      </w:pPr>
      <w:r w:rsidRPr="00E75A2B">
        <w:rPr>
          <w:rFonts w:cs="Times New Roman"/>
          <w:szCs w:val="24"/>
          <w:lang w:eastAsia="ar-SA"/>
        </w:rPr>
        <w:t>Cariskās Krievijas 1:126000 mēroga trīsverstu karte nr. X-7 (Vitebskas un Pleskavas guberņas), 1867. gada rekogn. izdota Pēterburgā.</w:t>
      </w:r>
    </w:p>
    <w:p w14:paraId="5377BC41" w14:textId="34954754" w:rsidR="00BF27DD" w:rsidRPr="00E75A2B" w:rsidRDefault="00BF27DD" w:rsidP="00961593">
      <w:pPr>
        <w:suppressAutoHyphens/>
        <w:spacing w:after="60" w:line="240" w:lineRule="auto"/>
        <w:ind w:firstLine="0"/>
        <w:rPr>
          <w:szCs w:val="24"/>
        </w:rPr>
      </w:pPr>
      <w:r w:rsidRPr="00E75A2B">
        <w:rPr>
          <w:szCs w:val="24"/>
        </w:rPr>
        <w:t>Cepurīte B. 2003. Lithospermum officinale. 300 – 301. In: Andrušaitis G., 2003. 3. sējums. Vaskulārie augi. Latvijas Sarkanā grāmata. Retās un apdraudētās augu un dzīvnieku sugas. Rīga, LU Bioloģijas institūts</w:t>
      </w:r>
      <w:r w:rsidR="00621B08" w:rsidRPr="00E75A2B">
        <w:rPr>
          <w:szCs w:val="24"/>
        </w:rPr>
        <w:t>.</w:t>
      </w:r>
    </w:p>
    <w:p w14:paraId="16AC9245" w14:textId="7D1DCFA1" w:rsidR="001D30B7" w:rsidRPr="00E75A2B" w:rsidRDefault="001D30B7" w:rsidP="00961593">
      <w:pPr>
        <w:suppressAutoHyphens/>
        <w:spacing w:after="60" w:line="240" w:lineRule="auto"/>
        <w:ind w:firstLine="0"/>
        <w:rPr>
          <w:szCs w:val="24"/>
        </w:rPr>
      </w:pPr>
      <w:r w:rsidRPr="00E75A2B">
        <w:rPr>
          <w:szCs w:val="24"/>
        </w:rPr>
        <w:t>Cepurīte B. 2003. Malaxis monophyllos. 582 – 583. In: Andrušaitis G., 2003. 3. sējums. Vaskulārie augi. Latvijas Sarkanā grāmata. Retās un apdraudētās augu un dzīvnieku sugas. Rīga, LU Bioloģijas institūts</w:t>
      </w:r>
      <w:r w:rsidR="00621B08" w:rsidRPr="00E75A2B">
        <w:rPr>
          <w:szCs w:val="24"/>
        </w:rPr>
        <w:t>.</w:t>
      </w:r>
    </w:p>
    <w:p w14:paraId="7BB33D95" w14:textId="494B3E2F" w:rsidR="00523B62" w:rsidRPr="00E75A2B" w:rsidRDefault="00523B62" w:rsidP="00961593">
      <w:pPr>
        <w:suppressAutoHyphens/>
        <w:spacing w:after="60" w:line="240" w:lineRule="auto"/>
        <w:ind w:firstLine="0"/>
        <w:rPr>
          <w:szCs w:val="24"/>
        </w:rPr>
      </w:pPr>
      <w:r w:rsidRPr="00E75A2B">
        <w:rPr>
          <w:szCs w:val="24"/>
        </w:rPr>
        <w:t>Cedriņš V. 1936. Ezerzemes šalkas. “Rīts” (22.10.1936).</w:t>
      </w:r>
    </w:p>
    <w:p w14:paraId="4391CAA6" w14:textId="7CAA97FC" w:rsidR="00961593" w:rsidRPr="00E75A2B" w:rsidRDefault="00961593" w:rsidP="00961593">
      <w:pPr>
        <w:suppressAutoHyphens/>
        <w:spacing w:after="60" w:line="240" w:lineRule="auto"/>
        <w:ind w:firstLine="0"/>
        <w:rPr>
          <w:rFonts w:cs="Times New Roman"/>
          <w:szCs w:val="24"/>
          <w:lang w:eastAsia="ar-SA"/>
        </w:rPr>
      </w:pPr>
      <w:r w:rsidRPr="00E75A2B">
        <w:rPr>
          <w:szCs w:val="24"/>
        </w:rPr>
        <w:t xml:space="preserve">Cimdiņš P. 2001. Limnoekoloģija. – Rīga: Latvijas Universitāte. </w:t>
      </w:r>
    </w:p>
    <w:p w14:paraId="025BCE6D" w14:textId="77777777" w:rsidR="00F255D8" w:rsidRPr="00E75A2B" w:rsidRDefault="00F255D8" w:rsidP="00961593">
      <w:pPr>
        <w:suppressAutoHyphens/>
        <w:spacing w:after="60" w:line="240" w:lineRule="auto"/>
        <w:ind w:firstLine="0"/>
        <w:rPr>
          <w:rFonts w:cs="Times New Roman"/>
          <w:szCs w:val="24"/>
          <w:lang w:eastAsia="ar-SA"/>
        </w:rPr>
      </w:pPr>
      <w:r w:rsidRPr="00E75A2B">
        <w:rPr>
          <w:rFonts w:cs="Times New Roman"/>
          <w:szCs w:val="24"/>
          <w:lang w:eastAsia="ar-SA"/>
        </w:rPr>
        <w:t>Dincă V., Székely L., Bálint Z., Skolka M., Török S., Hebert P.D.N. 2017. Improving knowledge of the subgenus Agrodiaetus (Lepidoptera: Lycaenidae) in Eastern Europe: overview of the Romanian fauna. Eur J Entomol 114:179–194.</w:t>
      </w:r>
    </w:p>
    <w:p w14:paraId="30C84E5C" w14:textId="11018519" w:rsidR="00E22202" w:rsidRPr="00E75A2B" w:rsidRDefault="00E22202" w:rsidP="00961593">
      <w:pPr>
        <w:suppressAutoHyphens/>
        <w:spacing w:after="60" w:line="240" w:lineRule="auto"/>
        <w:ind w:firstLine="0"/>
        <w:rPr>
          <w:rFonts w:cs="Times New Roman"/>
          <w:szCs w:val="24"/>
          <w:lang w:eastAsia="ar-SA"/>
        </w:rPr>
      </w:pPr>
      <w:r w:rsidRPr="00E75A2B">
        <w:rPr>
          <w:rFonts w:cs="Times New Roman"/>
          <w:szCs w:val="24"/>
          <w:lang w:eastAsia="ar-SA"/>
        </w:rPr>
        <w:t>Eglīte Z. 2003. Huperzia selago. 644 – 645. In: Andrušaitis G., 2003. 3. sējums. Vaskulārie augi. Latvijas Sarkanā grāmata. Retās un apdraudētās augu un dzīvnieku sugas. Rīga, LU Bioloģijas institūts: 1–691.</w:t>
      </w:r>
    </w:p>
    <w:p w14:paraId="27412DA3" w14:textId="77777777" w:rsidR="00D065A5" w:rsidRPr="00E75A2B" w:rsidRDefault="00D065A5" w:rsidP="00961593">
      <w:pPr>
        <w:suppressAutoHyphens/>
        <w:spacing w:after="60" w:line="240" w:lineRule="auto"/>
        <w:ind w:firstLine="0"/>
        <w:rPr>
          <w:rFonts w:cs="Times New Roman"/>
          <w:szCs w:val="24"/>
          <w:lang w:eastAsia="ar-SA"/>
        </w:rPr>
      </w:pPr>
      <w:r w:rsidRPr="00E75A2B">
        <w:rPr>
          <w:rFonts w:cs="Times New Roman"/>
          <w:szCs w:val="24"/>
          <w:lang w:eastAsia="ar-SA"/>
        </w:rPr>
        <w:t>Eglīte Z. 2003. Lycopodium annotinum. 640 – 641. In: Andrušaitis G., 2003. 3. sējums. Vaskulārie augi. Latvijas Sarkanā grāmata. Retās un apdraudētās augu un dzīvnieku sugas. Rīga, LU Bioloģijas institūts: 1–691.</w:t>
      </w:r>
    </w:p>
    <w:p w14:paraId="053B15CD" w14:textId="7932A625" w:rsidR="00394BEB" w:rsidRPr="00E75A2B" w:rsidRDefault="00394BEB" w:rsidP="00FB2291">
      <w:pPr>
        <w:suppressAutoHyphens/>
        <w:spacing w:after="60" w:line="240" w:lineRule="auto"/>
        <w:ind w:firstLine="0"/>
        <w:rPr>
          <w:rFonts w:cs="Times New Roman"/>
          <w:szCs w:val="24"/>
          <w:lang w:eastAsia="ar-SA"/>
        </w:rPr>
      </w:pPr>
      <w:r w:rsidRPr="00E75A2B">
        <w:rPr>
          <w:rFonts w:cs="Times New Roman"/>
          <w:szCs w:val="24"/>
          <w:lang w:eastAsia="ar-SA"/>
        </w:rPr>
        <w:t>Eiropas Komisija, 2020. Komisijas paziņojums</w:t>
      </w:r>
      <w:r w:rsidR="008520B7" w:rsidRPr="00E75A2B">
        <w:rPr>
          <w:rFonts w:cs="Times New Roman"/>
          <w:szCs w:val="24"/>
          <w:lang w:eastAsia="ar-SA"/>
        </w:rPr>
        <w:t xml:space="preserve"> Eiropas Parlamentam, Padomei, Eiropas Ekonomika un sociālo lietu komitejai un reģionu komitejai</w:t>
      </w:r>
      <w:r w:rsidR="00FB2291" w:rsidRPr="00E75A2B">
        <w:rPr>
          <w:rFonts w:cs="Times New Roman"/>
          <w:szCs w:val="24"/>
          <w:lang w:eastAsia="ar-SA"/>
        </w:rPr>
        <w:t>. ES Biodaudzveidības stratēģija 2030. gadam. Atgriezīsim savā dzīvē dabu</w:t>
      </w:r>
      <w:r w:rsidR="00DE776A" w:rsidRPr="00E75A2B">
        <w:rPr>
          <w:rFonts w:cs="Times New Roman"/>
          <w:szCs w:val="24"/>
          <w:lang w:eastAsia="ar-SA"/>
        </w:rPr>
        <w:t xml:space="preserve">, https://eur-lex.europa.eu/ </w:t>
      </w:r>
    </w:p>
    <w:p w14:paraId="4B18259F" w14:textId="12A5FF2D" w:rsidR="002077D3" w:rsidRPr="00E75A2B" w:rsidRDefault="002077D3" w:rsidP="00394BEB">
      <w:pPr>
        <w:suppressAutoHyphens/>
        <w:spacing w:after="60" w:line="240" w:lineRule="auto"/>
        <w:ind w:firstLine="0"/>
        <w:rPr>
          <w:rFonts w:cs="Times New Roman"/>
          <w:szCs w:val="24"/>
          <w:lang w:eastAsia="ar-SA"/>
        </w:rPr>
      </w:pPr>
      <w:r w:rsidRPr="00E75A2B">
        <w:rPr>
          <w:rFonts w:cs="Times New Roman"/>
          <w:szCs w:val="24"/>
          <w:lang w:eastAsia="ar-SA"/>
        </w:rPr>
        <w:t xml:space="preserve">Ek T., Suško U., Auziņš R. 2002. Mežaudžu atslēgas biotopu inventarizācija. Metodika. Rīga: </w:t>
      </w:r>
    </w:p>
    <w:p w14:paraId="68043A00" w14:textId="77777777" w:rsidR="00C939D9" w:rsidRPr="00E75A2B" w:rsidRDefault="00C939D9" w:rsidP="00774DA0">
      <w:pPr>
        <w:spacing w:after="60" w:line="240" w:lineRule="auto"/>
        <w:ind w:firstLine="0"/>
        <w:rPr>
          <w:color w:val="000000"/>
          <w:szCs w:val="24"/>
        </w:rPr>
      </w:pPr>
      <w:r w:rsidRPr="00E75A2B">
        <w:rPr>
          <w:color w:val="000000"/>
          <w:szCs w:val="24"/>
        </w:rPr>
        <w:t>Daudziņa K., Evarts-Bunders P., Kokina I., Rubeniņa I., Gavarāne I. 2013. Distribution of Cotoneaster niger (Wahlb.) Fr. and other morphologically similar species in Latvia. 7th International Conference “Research and conservation of biological diversity in Baltic region”. Daugavpils University.</w:t>
      </w:r>
    </w:p>
    <w:p w14:paraId="786828B7" w14:textId="3243A456" w:rsidR="00774DA0" w:rsidRPr="00E75A2B" w:rsidRDefault="00774DA0" w:rsidP="00774DA0">
      <w:pPr>
        <w:spacing w:after="60" w:line="240" w:lineRule="auto"/>
        <w:ind w:firstLine="0"/>
        <w:rPr>
          <w:color w:val="000000"/>
          <w:szCs w:val="24"/>
        </w:rPr>
      </w:pPr>
      <w:r w:rsidRPr="00E75A2B">
        <w:rPr>
          <w:color w:val="000000"/>
          <w:szCs w:val="24"/>
        </w:rPr>
        <w:lastRenderedPageBreak/>
        <w:t>Daugavas upju baseinu apgabala apsaimniekošanas plāns 2016.-2021.gadam. – Rīga: Latvijas Vides, ģeoloģijas un meteoroloģijas centrs, 2015. – 218 lpp.</w:t>
      </w:r>
    </w:p>
    <w:p w14:paraId="3CCD055A" w14:textId="36724FFB" w:rsidR="00253AEC" w:rsidRPr="00E75A2B" w:rsidRDefault="00253AEC" w:rsidP="00774DA0">
      <w:pPr>
        <w:spacing w:after="60" w:line="240" w:lineRule="auto"/>
        <w:ind w:firstLine="0"/>
        <w:rPr>
          <w:color w:val="000000"/>
          <w:szCs w:val="24"/>
        </w:rPr>
      </w:pPr>
      <w:r w:rsidRPr="00E75A2B">
        <w:rPr>
          <w:color w:val="000000"/>
          <w:szCs w:val="24"/>
        </w:rPr>
        <w:t>Fatare I. 2003. Peucedanum oreoselinum. 626 – 627. In: Andrušaitis G. 2003. 3. sējums. Vaskulārie augi. Latvijas Sarkanā grāmata. Retās un apdraudētās augu un dzīvnieku sugas. Rīga, LU Bioloģijas institūts: 1–691.</w:t>
      </w:r>
    </w:p>
    <w:p w14:paraId="364D4FDA" w14:textId="571431F2" w:rsidR="002077D3" w:rsidRPr="00E75A2B" w:rsidRDefault="002077D3" w:rsidP="00774DA0">
      <w:pPr>
        <w:spacing w:after="60" w:line="240" w:lineRule="auto"/>
        <w:ind w:firstLine="0"/>
        <w:rPr>
          <w:color w:val="000000"/>
          <w:szCs w:val="24"/>
        </w:rPr>
      </w:pPr>
      <w:r w:rsidRPr="00E75A2B">
        <w:rPr>
          <w:color w:val="000000"/>
          <w:szCs w:val="24"/>
        </w:rPr>
        <w:t>Fleishman E., Murphy D. D., Brussard P. F. 2000. A new method for selection of umbrella species for conservation planning. Ecological Applications 10: 569 – 579.</w:t>
      </w:r>
    </w:p>
    <w:p w14:paraId="44C95AB5" w14:textId="77777777" w:rsidR="001C67FC" w:rsidRPr="00E75A2B" w:rsidRDefault="001C67FC" w:rsidP="008C1657">
      <w:pPr>
        <w:autoSpaceDE w:val="0"/>
        <w:autoSpaceDN w:val="0"/>
        <w:adjustRightInd w:val="0"/>
        <w:spacing w:after="60" w:line="240" w:lineRule="auto"/>
        <w:ind w:firstLine="0"/>
        <w:rPr>
          <w:szCs w:val="24"/>
        </w:rPr>
      </w:pPr>
      <w:r w:rsidRPr="00E75A2B">
        <w:rPr>
          <w:szCs w:val="24"/>
        </w:rPr>
        <w:t>Gavrilova Ģ. 2003. Onobrychis arenaria. 380-381. In: Andrušaitis G., 2003. 3. sējums. Vaskulārie augi. Latvijas Sarkanā grāmata. Retās un apdraudētās augu un dzīvnieku sugas. Rīga, LU Bioloģijas institūts: 1–691.</w:t>
      </w:r>
    </w:p>
    <w:p w14:paraId="4EFD3D21" w14:textId="02B0C3D6" w:rsidR="00774DA0" w:rsidRPr="00E75A2B" w:rsidRDefault="00774DA0" w:rsidP="008C1657">
      <w:pPr>
        <w:autoSpaceDE w:val="0"/>
        <w:autoSpaceDN w:val="0"/>
        <w:adjustRightInd w:val="0"/>
        <w:spacing w:after="60" w:line="240" w:lineRule="auto"/>
        <w:ind w:firstLine="0"/>
        <w:rPr>
          <w:szCs w:val="24"/>
        </w:rPr>
      </w:pPr>
      <w:r w:rsidRPr="00E75A2B">
        <w:rPr>
          <w:szCs w:val="24"/>
        </w:rPr>
        <w:t xml:space="preserve">Glazačeva L. 2004. Latvijas ezeri un ūdenskrātuves. – Jelgava: LLU Ūdenssaimniecības un zemes zinātniskais institūts. </w:t>
      </w:r>
    </w:p>
    <w:p w14:paraId="641EFA25" w14:textId="77777777" w:rsidR="002077D3" w:rsidRPr="00E75A2B" w:rsidRDefault="002077D3" w:rsidP="008C1657">
      <w:pPr>
        <w:autoSpaceDE w:val="0"/>
        <w:autoSpaceDN w:val="0"/>
        <w:adjustRightInd w:val="0"/>
        <w:spacing w:after="60" w:line="240" w:lineRule="auto"/>
        <w:ind w:firstLine="0"/>
        <w:rPr>
          <w:rFonts w:cs="Times New Roman"/>
          <w:szCs w:val="24"/>
        </w:rPr>
      </w:pPr>
      <w:r w:rsidRPr="00E75A2B">
        <w:rPr>
          <w:rFonts w:cs="Times New Roman"/>
          <w:szCs w:val="24"/>
        </w:rPr>
        <w:t>Ikauniece S. (red.) 2017. Aizsargājamo biotopu saglabāšanas vadlīnijas Latvijā. 6. sējums. Meži. Dabas aizsardzības pārvalde, Sigulda.</w:t>
      </w:r>
    </w:p>
    <w:p w14:paraId="136F5182" w14:textId="77777777" w:rsidR="002077D3" w:rsidRPr="00E75A2B" w:rsidRDefault="002077D3" w:rsidP="00AA326F">
      <w:pPr>
        <w:spacing w:after="60" w:line="240" w:lineRule="auto"/>
        <w:ind w:firstLine="0"/>
      </w:pPr>
      <w:r w:rsidRPr="00E75A2B">
        <w:t xml:space="preserve">Ikauniece S., Pikšena I., Priede A. (red.) 2017. </w:t>
      </w:r>
      <w:r w:rsidRPr="00E75A2B">
        <w:rPr>
          <w:i/>
        </w:rPr>
        <w:t>Natura 2000</w:t>
      </w:r>
      <w:r w:rsidRPr="00E75A2B">
        <w:t xml:space="preserve"> teritoriju nacionālā aizsardzības un apsaimniekošanas programma (NatProgramme) 2018-2030, Dabas aizsardzības pārvalde, </w:t>
      </w:r>
      <w:r w:rsidR="00F64180" w:rsidRPr="00E75A2B">
        <w:t>202</w:t>
      </w:r>
      <w:r w:rsidRPr="00E75A2B">
        <w:t>.-</w:t>
      </w:r>
      <w:r w:rsidR="00F64180" w:rsidRPr="00E75A2B">
        <w:t>203</w:t>
      </w:r>
      <w:r w:rsidRPr="00E75A2B">
        <w:t>. lpp.</w:t>
      </w:r>
    </w:p>
    <w:p w14:paraId="07623093" w14:textId="77777777" w:rsidR="004638E2" w:rsidRPr="00E75A2B" w:rsidRDefault="004638E2" w:rsidP="009015BE">
      <w:pPr>
        <w:suppressAutoHyphens/>
        <w:spacing w:after="60" w:line="240" w:lineRule="auto"/>
        <w:ind w:firstLine="0"/>
        <w:rPr>
          <w:rFonts w:cs="Times New Roman"/>
          <w:szCs w:val="24"/>
          <w:lang w:eastAsia="ar-SA"/>
        </w:rPr>
      </w:pPr>
      <w:r w:rsidRPr="00E75A2B">
        <w:rPr>
          <w:rFonts w:cs="Times New Roman"/>
          <w:szCs w:val="24"/>
          <w:lang w:eastAsia="ar-SA"/>
        </w:rPr>
        <w:t>J. R. 1925. Prof. Fr. Baloža archaioloģiskā ekspedīcija Latgalē. “Students” Nr. 7 (29.10.1925.)</w:t>
      </w:r>
    </w:p>
    <w:p w14:paraId="3096A991" w14:textId="67629FF7" w:rsidR="002077D3" w:rsidRPr="00E75A2B" w:rsidRDefault="002077D3" w:rsidP="009015BE">
      <w:pPr>
        <w:suppressAutoHyphens/>
        <w:spacing w:after="60" w:line="240" w:lineRule="auto"/>
        <w:ind w:firstLine="0"/>
        <w:rPr>
          <w:rFonts w:cs="Times New Roman"/>
          <w:szCs w:val="24"/>
          <w:lang w:eastAsia="ar-SA"/>
        </w:rPr>
      </w:pPr>
      <w:r w:rsidRPr="00E75A2B">
        <w:rPr>
          <w:rFonts w:cs="Times New Roman"/>
          <w:szCs w:val="24"/>
          <w:lang w:eastAsia="ar-SA"/>
        </w:rPr>
        <w:t xml:space="preserve">Kalniņa A. 1995. Klimatiskā rajonēšana. - Gr.: Kavacs G. (red.). Enciklopēdija </w:t>
      </w:r>
      <w:r w:rsidR="00804056" w:rsidRPr="00E75A2B">
        <w:rPr>
          <w:rFonts w:cs="Times New Roman"/>
          <w:szCs w:val="24"/>
          <w:lang w:eastAsia="ar-SA"/>
        </w:rPr>
        <w:t>“</w:t>
      </w:r>
      <w:r w:rsidRPr="00E75A2B">
        <w:rPr>
          <w:rFonts w:cs="Times New Roman"/>
          <w:szCs w:val="24"/>
          <w:lang w:eastAsia="ar-SA"/>
        </w:rPr>
        <w:t>Latvijas daba”. – Rīga: Latvijas enciklopēdija, – 3. sēj., 245. lpp.</w:t>
      </w:r>
    </w:p>
    <w:p w14:paraId="1EF3E224" w14:textId="1050AC25" w:rsidR="002077D3" w:rsidRPr="00E75A2B" w:rsidRDefault="002077D3" w:rsidP="002077D3">
      <w:pPr>
        <w:spacing w:after="60" w:line="240" w:lineRule="auto"/>
        <w:ind w:firstLine="0"/>
        <w:rPr>
          <w:color w:val="000000"/>
          <w:szCs w:val="24"/>
        </w:rPr>
      </w:pPr>
      <w:r w:rsidRPr="00E75A2B">
        <w:rPr>
          <w:color w:val="000000"/>
          <w:szCs w:val="24"/>
        </w:rPr>
        <w:t>Kasparinskis R., Nikodemus O. 2012. Influence of environmental factors on the spatial distribution and diversity of forest soil in Latvia. Estonian Journal of Earth Sciences, 61: 48–64.</w:t>
      </w:r>
    </w:p>
    <w:p w14:paraId="0D3736FA" w14:textId="01E8D200" w:rsidR="00774DA0" w:rsidRPr="00E75A2B" w:rsidRDefault="00774DA0" w:rsidP="008C1657">
      <w:pPr>
        <w:spacing w:after="60" w:line="240" w:lineRule="auto"/>
        <w:ind w:firstLine="0"/>
      </w:pPr>
      <w:r w:rsidRPr="00E75A2B">
        <w:t>Kļaviņš M., Cimdņš P. 2004. Ūdeņu kvalitāte un tās aizsardzība. – Rīga: LU Akadēmiskais apgāds. – 208 lpp.</w:t>
      </w:r>
    </w:p>
    <w:p w14:paraId="3B410BA3" w14:textId="5CFE9704" w:rsidR="00095825" w:rsidRPr="00E75A2B" w:rsidRDefault="00095825" w:rsidP="00774DA0">
      <w:pPr>
        <w:widowControl w:val="0"/>
        <w:autoSpaceDE w:val="0"/>
        <w:autoSpaceDN w:val="0"/>
        <w:adjustRightInd w:val="0"/>
        <w:spacing w:after="60" w:line="240" w:lineRule="auto"/>
        <w:ind w:firstLine="0"/>
        <w:rPr>
          <w:szCs w:val="24"/>
        </w:rPr>
      </w:pPr>
      <w:r w:rsidRPr="00E75A2B">
        <w:rPr>
          <w:szCs w:val="24"/>
        </w:rPr>
        <w:t>Ķerus V., Dekants A., Auniņš</w:t>
      </w:r>
      <w:r w:rsidR="00AA58F3">
        <w:rPr>
          <w:szCs w:val="24"/>
        </w:rPr>
        <w:t xml:space="preserve"> </w:t>
      </w:r>
      <w:r w:rsidRPr="00E75A2B">
        <w:rPr>
          <w:szCs w:val="24"/>
        </w:rPr>
        <w:t>A., Mārdega I. 2021. Latvijas ligzdojošo putnu atlanti 1980 – 2017. Rīga: Latvijas Ornitoloģijas biedrība.</w:t>
      </w:r>
    </w:p>
    <w:p w14:paraId="4D941445" w14:textId="34A07B82" w:rsidR="00601B4A" w:rsidRPr="00E75A2B" w:rsidRDefault="00601B4A" w:rsidP="00774DA0">
      <w:pPr>
        <w:widowControl w:val="0"/>
        <w:autoSpaceDE w:val="0"/>
        <w:autoSpaceDN w:val="0"/>
        <w:adjustRightInd w:val="0"/>
        <w:spacing w:after="60" w:line="240" w:lineRule="auto"/>
        <w:ind w:firstLine="0"/>
        <w:rPr>
          <w:szCs w:val="24"/>
        </w:rPr>
      </w:pPr>
      <w:r w:rsidRPr="00E75A2B">
        <w:rPr>
          <w:szCs w:val="24"/>
        </w:rPr>
        <w:t>Kühne L., Haase E., Wachlin V., Gelbrecht J., Dommain R. 2001: Die FFH-Art Lycaena dispar – Ökologie, Verbreitung, Gefährdung und Schutz im norddeutschen Tiefland (Lepidoptera, Lycaenidae). Märkische Ent. Nachr. 3 (2): 1–32.</w:t>
      </w:r>
    </w:p>
    <w:p w14:paraId="643D0374" w14:textId="77777777" w:rsidR="00501E5A" w:rsidRPr="00E75A2B" w:rsidRDefault="00501E5A" w:rsidP="00774DA0">
      <w:pPr>
        <w:widowControl w:val="0"/>
        <w:autoSpaceDE w:val="0"/>
        <w:autoSpaceDN w:val="0"/>
        <w:adjustRightInd w:val="0"/>
        <w:spacing w:after="60" w:line="240" w:lineRule="auto"/>
        <w:ind w:firstLine="0"/>
        <w:rPr>
          <w:szCs w:val="24"/>
        </w:rPr>
      </w:pPr>
      <w:r w:rsidRPr="00E75A2B">
        <w:rPr>
          <w:szCs w:val="24"/>
        </w:rPr>
        <w:t>Kursīte J. 1990. Riekšava. “Literatūra un Māksla” (01.09.1990.)</w:t>
      </w:r>
    </w:p>
    <w:p w14:paraId="1A44DBA1" w14:textId="0C13875F" w:rsidR="00774DA0" w:rsidRPr="00E75A2B" w:rsidRDefault="00774DA0" w:rsidP="00774DA0">
      <w:pPr>
        <w:widowControl w:val="0"/>
        <w:autoSpaceDE w:val="0"/>
        <w:autoSpaceDN w:val="0"/>
        <w:adjustRightInd w:val="0"/>
        <w:spacing w:after="60" w:line="240" w:lineRule="auto"/>
        <w:ind w:firstLine="0"/>
        <w:rPr>
          <w:szCs w:val="24"/>
        </w:rPr>
      </w:pPr>
      <w:r w:rsidRPr="00E75A2B">
        <w:rPr>
          <w:szCs w:val="24"/>
        </w:rPr>
        <w:t>Latvijas Armijas štāba Ģeodēzijas – Topogrāfijas daļas 1:75000 mēroga karte nr. 111-(Poļeščina), 1928. gada izdevums pēc 1927. gadā rekognoscēta pusintrumentāla uzņēmuma.</w:t>
      </w:r>
    </w:p>
    <w:p w14:paraId="5EAA7BEA" w14:textId="77777777" w:rsidR="00774DA0" w:rsidRPr="00E75A2B" w:rsidRDefault="00774DA0" w:rsidP="00774DA0">
      <w:pPr>
        <w:spacing w:after="60" w:line="240" w:lineRule="auto"/>
        <w:ind w:firstLine="0"/>
        <w:rPr>
          <w:szCs w:val="24"/>
        </w:rPr>
      </w:pPr>
      <w:r w:rsidRPr="00E75A2B">
        <w:rPr>
          <w:szCs w:val="24"/>
        </w:rPr>
        <w:t>Latvijas ceļu karte (mērogs 1:200000). Rīga: Satiksmes ministrijas Šoseju un zemesceļu departamenta izdevums. – 1940.</w:t>
      </w:r>
    </w:p>
    <w:p w14:paraId="4D60A456" w14:textId="77777777" w:rsidR="002077D3" w:rsidRPr="00E75A2B" w:rsidRDefault="002077D3" w:rsidP="00774DA0">
      <w:pPr>
        <w:spacing w:after="60" w:line="240" w:lineRule="auto"/>
        <w:ind w:firstLine="0"/>
        <w:rPr>
          <w:color w:val="000000"/>
          <w:szCs w:val="24"/>
        </w:rPr>
      </w:pPr>
      <w:r w:rsidRPr="00E75A2B">
        <w:rPr>
          <w:color w:val="000000"/>
          <w:szCs w:val="24"/>
        </w:rPr>
        <w:t>Latvijas putni. 2019. Interneta publikācija - http://www.putni.lv.</w:t>
      </w:r>
    </w:p>
    <w:p w14:paraId="0F8D5967" w14:textId="59BBEEE7" w:rsidR="002077D3" w:rsidRPr="00E75A2B" w:rsidRDefault="002077D3" w:rsidP="008C1657">
      <w:pPr>
        <w:spacing w:after="60" w:line="240" w:lineRule="auto"/>
        <w:ind w:firstLine="0"/>
      </w:pPr>
      <w:r w:rsidRPr="00E75A2B">
        <w:rPr>
          <w:szCs w:val="24"/>
        </w:rPr>
        <w:t xml:space="preserve">Lebuss </w:t>
      </w:r>
      <w:r w:rsidR="00586758">
        <w:rPr>
          <w:szCs w:val="24"/>
        </w:rPr>
        <w:t xml:space="preserve">R. </w:t>
      </w:r>
      <w:r w:rsidRPr="00E75A2B">
        <w:rPr>
          <w:szCs w:val="24"/>
        </w:rPr>
        <w:t xml:space="preserve">2014. </w:t>
      </w:r>
      <w:r w:rsidRPr="00E75A2B">
        <w:rPr>
          <w:i/>
          <w:szCs w:val="24"/>
        </w:rPr>
        <w:t>Natura 2000</w:t>
      </w:r>
      <w:r w:rsidRPr="00E75A2B">
        <w:rPr>
          <w:szCs w:val="24"/>
        </w:rPr>
        <w:t xml:space="preserve"> vietu monitoringa, putnu monitoringa rezultāti. Latvijas Ornitoloģijas biedrība.</w:t>
      </w:r>
      <w:r w:rsidRPr="00E75A2B">
        <w:t xml:space="preserve"> </w:t>
      </w:r>
    </w:p>
    <w:p w14:paraId="3CAB75F2" w14:textId="19C8E7FD" w:rsidR="00774DA0" w:rsidRPr="00E75A2B" w:rsidRDefault="00774DA0" w:rsidP="00774DA0">
      <w:pPr>
        <w:spacing w:after="60" w:line="240" w:lineRule="auto"/>
        <w:ind w:firstLine="0"/>
        <w:rPr>
          <w:szCs w:val="24"/>
        </w:rPr>
      </w:pPr>
      <w:r w:rsidRPr="00E75A2B">
        <w:rPr>
          <w:szCs w:val="24"/>
        </w:rPr>
        <w:t>Leinerte M. 1985. Ezeru attīstība cilvēku darbības ietekmē (Palīgmateriāls lektoriem). – Rīga: Latvijas PSR Zinību biedrība.</w:t>
      </w:r>
    </w:p>
    <w:p w14:paraId="26042639" w14:textId="4B78A71B" w:rsidR="009E5479" w:rsidRPr="00E75A2B" w:rsidRDefault="00774DA0" w:rsidP="00774DA0">
      <w:pPr>
        <w:spacing w:after="60" w:line="240" w:lineRule="auto"/>
        <w:ind w:firstLine="0"/>
      </w:pPr>
      <w:r w:rsidRPr="00E75A2B">
        <w:rPr>
          <w:szCs w:val="24"/>
        </w:rPr>
        <w:t>Leinerte M. 1988. Ezeri deg! – Rīga: Zinātne.</w:t>
      </w:r>
      <w:r w:rsidR="009E5479" w:rsidRPr="00E75A2B">
        <w:t xml:space="preserve"> </w:t>
      </w:r>
    </w:p>
    <w:p w14:paraId="18D8A13A" w14:textId="275C9671" w:rsidR="00774DA0" w:rsidRPr="00E75A2B" w:rsidRDefault="009E5479" w:rsidP="00774DA0">
      <w:pPr>
        <w:spacing w:after="60" w:line="240" w:lineRule="auto"/>
        <w:ind w:firstLine="0"/>
        <w:rPr>
          <w:szCs w:val="24"/>
        </w:rPr>
      </w:pPr>
      <w:r w:rsidRPr="00E75A2B">
        <w:rPr>
          <w:szCs w:val="24"/>
        </w:rPr>
        <w:t xml:space="preserve">Liepiņa L. 2018. Īpaši aizsargājamās un reti sastopamās sūnu sugas Latvijā. Metodiskais materiāls, LVAF projekta “Dabas aizsardzības pārvaldes kapacitātes stiprināšana, nodrošinot jaunu sugu aizsardzības jomas ekspertu apmācību un paaugstinot profesionālo kompetenci DAP speciālistiem”, Nr. 108/171 / 2017 ietvaros. </w:t>
      </w:r>
      <w:r w:rsidR="00774DA0" w:rsidRPr="00E75A2B">
        <w:rPr>
          <w:szCs w:val="24"/>
        </w:rPr>
        <w:t xml:space="preserve"> </w:t>
      </w:r>
    </w:p>
    <w:p w14:paraId="49ADFF84" w14:textId="231358C9" w:rsidR="002077D3" w:rsidRPr="00E75A2B" w:rsidRDefault="002077D3" w:rsidP="00774DA0">
      <w:pPr>
        <w:spacing w:after="60" w:line="240" w:lineRule="auto"/>
        <w:ind w:firstLine="0"/>
        <w:rPr>
          <w:szCs w:val="24"/>
        </w:rPr>
      </w:pPr>
      <w:r w:rsidRPr="00E75A2B">
        <w:rPr>
          <w:szCs w:val="24"/>
        </w:rPr>
        <w:t xml:space="preserve">Lipsbergs </w:t>
      </w:r>
      <w:r w:rsidR="002C5F9C">
        <w:rPr>
          <w:szCs w:val="24"/>
        </w:rPr>
        <w:t xml:space="preserve">J. </w:t>
      </w:r>
      <w:r w:rsidRPr="00E75A2B">
        <w:rPr>
          <w:szCs w:val="24"/>
        </w:rPr>
        <w:t xml:space="preserve">1990. Populārzinātniskā Latvijas Sarkanā grāmata. Zinātne. </w:t>
      </w:r>
    </w:p>
    <w:p w14:paraId="333055CD" w14:textId="77777777" w:rsidR="002077D3" w:rsidRPr="00E75A2B" w:rsidRDefault="002077D3" w:rsidP="008C1657">
      <w:pPr>
        <w:spacing w:after="60" w:line="240" w:lineRule="auto"/>
        <w:ind w:firstLine="0"/>
        <w:rPr>
          <w:szCs w:val="24"/>
        </w:rPr>
      </w:pPr>
      <w:r w:rsidRPr="00E75A2B">
        <w:rPr>
          <w:szCs w:val="24"/>
        </w:rPr>
        <w:lastRenderedPageBreak/>
        <w:t>LOB 1998. Latvijas lauku putni. Rīga.</w:t>
      </w:r>
    </w:p>
    <w:p w14:paraId="6058740F" w14:textId="77777777" w:rsidR="002077D3" w:rsidRPr="00E75A2B" w:rsidRDefault="002077D3" w:rsidP="008C1657">
      <w:pPr>
        <w:tabs>
          <w:tab w:val="left" w:pos="5745"/>
        </w:tabs>
        <w:spacing w:after="60" w:line="240" w:lineRule="auto"/>
        <w:ind w:firstLine="0"/>
        <w:rPr>
          <w:szCs w:val="24"/>
        </w:rPr>
      </w:pPr>
      <w:r w:rsidRPr="00E75A2B">
        <w:rPr>
          <w:szCs w:val="24"/>
        </w:rPr>
        <w:t>LOB 2002. Latvijas meža putni. Otrais izdevums. Rīga.</w:t>
      </w:r>
    </w:p>
    <w:p w14:paraId="3C695471" w14:textId="77777777" w:rsidR="00F538CC" w:rsidRPr="00E75A2B" w:rsidRDefault="00F538CC" w:rsidP="00974A39">
      <w:pPr>
        <w:spacing w:after="60" w:line="240" w:lineRule="auto"/>
        <w:ind w:firstLine="0"/>
        <w:rPr>
          <w:rFonts w:cs="Times New Roman"/>
          <w:szCs w:val="24"/>
          <w:lang w:eastAsia="ar-SA"/>
        </w:rPr>
      </w:pPr>
      <w:r w:rsidRPr="00E75A2B">
        <w:rPr>
          <w:color w:val="000000"/>
          <w:szCs w:val="24"/>
        </w:rPr>
        <w:t>Lūmane H. 1997</w:t>
      </w:r>
      <w:r w:rsidR="00C54C4D" w:rsidRPr="00E75A2B">
        <w:rPr>
          <w:color w:val="000000"/>
          <w:szCs w:val="24"/>
        </w:rPr>
        <w:t>a</w:t>
      </w:r>
      <w:r w:rsidRPr="00E75A2B">
        <w:rPr>
          <w:color w:val="000000"/>
          <w:szCs w:val="24"/>
        </w:rPr>
        <w:t xml:space="preserve">. Pintu ezers. </w:t>
      </w:r>
      <w:r w:rsidRPr="00E75A2B">
        <w:rPr>
          <w:rFonts w:cs="Times New Roman"/>
          <w:szCs w:val="24"/>
          <w:lang w:eastAsia="ar-SA"/>
        </w:rPr>
        <w:t>- Gr.: Kav</w:t>
      </w:r>
      <w:r w:rsidR="0079560C" w:rsidRPr="00E75A2B">
        <w:rPr>
          <w:rFonts w:cs="Times New Roman"/>
          <w:szCs w:val="24"/>
          <w:lang w:eastAsia="ar-SA"/>
        </w:rPr>
        <w:t>acs G. (red.). Enciklopēdija “</w:t>
      </w:r>
      <w:r w:rsidRPr="00E75A2B">
        <w:rPr>
          <w:rFonts w:cs="Times New Roman"/>
          <w:szCs w:val="24"/>
          <w:lang w:eastAsia="ar-SA"/>
        </w:rPr>
        <w:t>Latvijas daba”. – Rīga: Latvijas enciklopēdija, – 4. sēj., 134. lpp.</w:t>
      </w:r>
    </w:p>
    <w:p w14:paraId="2FD94998" w14:textId="77777777" w:rsidR="00C54C4D" w:rsidRPr="00E75A2B" w:rsidRDefault="00C54C4D" w:rsidP="00C54C4D">
      <w:pPr>
        <w:spacing w:after="60" w:line="240" w:lineRule="auto"/>
        <w:ind w:firstLine="0"/>
        <w:rPr>
          <w:rFonts w:cs="Times New Roman"/>
          <w:szCs w:val="24"/>
          <w:lang w:eastAsia="ar-SA"/>
        </w:rPr>
      </w:pPr>
      <w:r w:rsidRPr="00E75A2B">
        <w:rPr>
          <w:color w:val="000000"/>
          <w:szCs w:val="24"/>
        </w:rPr>
        <w:t xml:space="preserve">Lūmane H. 1997b. Plusons. </w:t>
      </w:r>
      <w:r w:rsidRPr="00E75A2B">
        <w:rPr>
          <w:rFonts w:cs="Times New Roman"/>
          <w:szCs w:val="24"/>
          <w:lang w:eastAsia="ar-SA"/>
        </w:rPr>
        <w:t>- Gr.: Kav</w:t>
      </w:r>
      <w:r w:rsidR="0079560C" w:rsidRPr="00E75A2B">
        <w:rPr>
          <w:rFonts w:cs="Times New Roman"/>
          <w:szCs w:val="24"/>
          <w:lang w:eastAsia="ar-SA"/>
        </w:rPr>
        <w:t>acs G. (red.). Enciklopēdija “</w:t>
      </w:r>
      <w:r w:rsidRPr="00E75A2B">
        <w:rPr>
          <w:rFonts w:cs="Times New Roman"/>
          <w:szCs w:val="24"/>
          <w:lang w:eastAsia="ar-SA"/>
        </w:rPr>
        <w:t>Latvijas daba”. – Rīga: Latvijas enciklopēdija, – 4. sēj., 153. lpp.</w:t>
      </w:r>
    </w:p>
    <w:p w14:paraId="3DE91E31" w14:textId="3841E924" w:rsidR="00774DA0" w:rsidRPr="00E75A2B" w:rsidRDefault="00774DA0" w:rsidP="00774DA0">
      <w:pPr>
        <w:spacing w:after="60" w:line="240" w:lineRule="auto"/>
        <w:ind w:firstLine="0"/>
        <w:rPr>
          <w:color w:val="000000"/>
          <w:szCs w:val="24"/>
        </w:rPr>
      </w:pPr>
      <w:r w:rsidRPr="00E75A2B">
        <w:rPr>
          <w:color w:val="000000"/>
          <w:szCs w:val="24"/>
        </w:rPr>
        <w:t xml:space="preserve">Maldups A. 1937. Apriņķu un pagastu apraksti. Rīga: Valsts Statistikas pārvalde. </w:t>
      </w:r>
    </w:p>
    <w:p w14:paraId="33380CB4" w14:textId="5399E6EA" w:rsidR="00774DA0" w:rsidRPr="00E75A2B" w:rsidRDefault="00774DA0" w:rsidP="00774DA0">
      <w:pPr>
        <w:spacing w:after="60" w:line="240" w:lineRule="auto"/>
        <w:ind w:firstLine="0"/>
        <w:rPr>
          <w:color w:val="000000"/>
          <w:szCs w:val="24"/>
        </w:rPr>
      </w:pPr>
      <w:r w:rsidRPr="00E75A2B">
        <w:rPr>
          <w:color w:val="000000"/>
          <w:szCs w:val="24"/>
        </w:rPr>
        <w:t xml:space="preserve">Malta N., Galenieks P. (red.) 1936. Latvijas zeme, dabas un tauta. I. Latvijas zeme. – Rīga, 1. sēj. </w:t>
      </w:r>
    </w:p>
    <w:p w14:paraId="084C1323" w14:textId="77777777" w:rsidR="008479EC" w:rsidRPr="00E75A2B" w:rsidRDefault="008479EC" w:rsidP="00774DA0">
      <w:pPr>
        <w:spacing w:after="60" w:line="240" w:lineRule="auto"/>
        <w:ind w:firstLine="0"/>
        <w:rPr>
          <w:color w:val="000000"/>
          <w:szCs w:val="24"/>
        </w:rPr>
      </w:pPr>
      <w:r w:rsidRPr="00E75A2B">
        <w:rPr>
          <w:color w:val="000000"/>
          <w:szCs w:val="24"/>
        </w:rPr>
        <w:t>Matov A.Y., Ivanov A.I. 1999. About the northern limit of the distribution of Agrodiaetus damon ([Denis &amp; Schiffermüller], 1775) in Europe (Lepidoptera, Lycaenidae). Atalanta 29: 149.–150. lpp.</w:t>
      </w:r>
    </w:p>
    <w:p w14:paraId="793548A3" w14:textId="6CA5A3FA" w:rsidR="00617379" w:rsidRPr="00E75A2B" w:rsidRDefault="00617379" w:rsidP="00974A39">
      <w:pPr>
        <w:spacing w:after="60" w:line="240" w:lineRule="auto"/>
        <w:ind w:firstLine="0"/>
        <w:rPr>
          <w:color w:val="000000"/>
          <w:szCs w:val="24"/>
        </w:rPr>
      </w:pPr>
      <w:r w:rsidRPr="00E75A2B">
        <w:rPr>
          <w:color w:val="000000"/>
          <w:szCs w:val="24"/>
        </w:rPr>
        <w:t>Medne M., Evarts-Bunders P. 2019. Distribution and occurence of Sherards’downy rose (Rosa sherardii) in Latvia – preliminary results. 10 th international conference on biodiversity research. Book of abstracts. Daugavpils University Academic Press “Saule”, Daugavpils. 33.</w:t>
      </w:r>
    </w:p>
    <w:p w14:paraId="29908D0E" w14:textId="61D1FAA3" w:rsidR="0063148E" w:rsidRPr="00E75A2B" w:rsidRDefault="0063148E" w:rsidP="00974A39">
      <w:pPr>
        <w:spacing w:after="60" w:line="240" w:lineRule="auto"/>
        <w:ind w:firstLine="0"/>
        <w:rPr>
          <w:color w:val="000000"/>
          <w:szCs w:val="24"/>
        </w:rPr>
      </w:pPr>
      <w:r w:rsidRPr="00E75A2B">
        <w:rPr>
          <w:color w:val="000000"/>
          <w:szCs w:val="24"/>
        </w:rPr>
        <w:t xml:space="preserve">Meiere D. 2018. Īpaši aizsargājamās un reti sastopamās sēņu sugas Latvijā. Metodiskais materiāls, LVAF projekta “Dabas aizsardzības pārvaldes kapacitātes stiprināšana, nodrošinot jaunu sugu aizsardzības jomas ekspertu apmācību un paaugstinot profesionālo kompetenci DAP speciālistiem”, Nr. 108/171 / 2017 ietvaros. </w:t>
      </w:r>
    </w:p>
    <w:p w14:paraId="08EBEE3F" w14:textId="77777777" w:rsidR="003E6370" w:rsidRPr="00E75A2B" w:rsidRDefault="0045106F" w:rsidP="00974A39">
      <w:pPr>
        <w:spacing w:after="60" w:line="240" w:lineRule="auto"/>
        <w:ind w:firstLine="0"/>
      </w:pPr>
      <w:r w:rsidRPr="00E75A2B">
        <w:rPr>
          <w:color w:val="000000"/>
          <w:szCs w:val="24"/>
        </w:rPr>
        <w:t>Meikšāns V. 1966. Vēstuļu apskats. Dabas aizsardzība – mūsu pienākums. “Za Pobedu Kommuņizma” (Ludza), Nr. 58 (17.05.1966.)</w:t>
      </w:r>
      <w:r w:rsidR="003E6370" w:rsidRPr="00E75A2B">
        <w:rPr>
          <w:color w:val="000000"/>
          <w:szCs w:val="24"/>
        </w:rPr>
        <w:t>.</w:t>
      </w:r>
      <w:r w:rsidR="003E6370" w:rsidRPr="00E75A2B">
        <w:t xml:space="preserve"> </w:t>
      </w:r>
    </w:p>
    <w:p w14:paraId="2750F523" w14:textId="43C8C9A1" w:rsidR="0045106F" w:rsidRPr="00E75A2B" w:rsidRDefault="003E6370" w:rsidP="00974A39">
      <w:pPr>
        <w:spacing w:after="60" w:line="240" w:lineRule="auto"/>
        <w:ind w:firstLine="0"/>
        <w:rPr>
          <w:color w:val="000000"/>
          <w:szCs w:val="24"/>
        </w:rPr>
      </w:pPr>
      <w:r w:rsidRPr="00E75A2B">
        <w:rPr>
          <w:color w:val="000000"/>
          <w:szCs w:val="24"/>
        </w:rPr>
        <w:t>Moisejevs R. 2018. Īpaši aizsargājamās un reti sastopamās ķērpju sugas Latvijā. Metodiskais materiāls, LVAF projekta “Dabas aizsardzības pārvaldes kapacitātes stiprināšana, nodrošinot jaunu sugu aizsardzības jomas ekspertu apmācību un paaugstinot profesionālo kompetenci DAP speciālistiem”, Nr. 108/171 / 2017 ietvaros.</w:t>
      </w:r>
    </w:p>
    <w:p w14:paraId="1955C7F4" w14:textId="210DBE79" w:rsidR="001B256B" w:rsidRPr="00E75A2B" w:rsidRDefault="001B256B" w:rsidP="00974A39">
      <w:pPr>
        <w:spacing w:after="60" w:line="240" w:lineRule="auto"/>
        <w:ind w:firstLine="0"/>
        <w:rPr>
          <w:color w:val="000000"/>
          <w:szCs w:val="24"/>
        </w:rPr>
      </w:pPr>
      <w:r w:rsidRPr="00E75A2B">
        <w:rPr>
          <w:color w:val="000000"/>
          <w:szCs w:val="24"/>
        </w:rPr>
        <w:t>Nekrutenko Y. &amp; Tshikolovets V. 2005. The Butterflies of Ukraine. Rayevsky Scientifi c Publishers, Kiev, 231 pp.</w:t>
      </w:r>
    </w:p>
    <w:p w14:paraId="6986CC9A" w14:textId="52D3905B" w:rsidR="00AF497C" w:rsidRPr="00E75A2B" w:rsidRDefault="00AF497C" w:rsidP="00974A39">
      <w:pPr>
        <w:spacing w:after="60" w:line="240" w:lineRule="auto"/>
        <w:ind w:firstLine="0"/>
        <w:rPr>
          <w:rFonts w:cs="Times New Roman"/>
          <w:szCs w:val="24"/>
          <w:lang w:eastAsia="ar-SA"/>
        </w:rPr>
      </w:pPr>
      <w:r w:rsidRPr="00E75A2B">
        <w:rPr>
          <w:color w:val="000000"/>
          <w:szCs w:val="24"/>
        </w:rPr>
        <w:t>Nikodemus O.</w:t>
      </w:r>
      <w:r w:rsidR="0079560C" w:rsidRPr="00E75A2B">
        <w:rPr>
          <w:color w:val="000000"/>
          <w:szCs w:val="24"/>
        </w:rPr>
        <w:t xml:space="preserve"> (kartes sastādītājs)</w:t>
      </w:r>
      <w:r w:rsidRPr="00E75A2B">
        <w:rPr>
          <w:color w:val="000000"/>
          <w:szCs w:val="24"/>
        </w:rPr>
        <w:t xml:space="preserve"> 1998. Ainavu karte. </w:t>
      </w:r>
      <w:r w:rsidRPr="00E75A2B">
        <w:rPr>
          <w:rFonts w:cs="Times New Roman"/>
          <w:szCs w:val="24"/>
          <w:lang w:eastAsia="ar-SA"/>
        </w:rPr>
        <w:t>- Gr.: Kav</w:t>
      </w:r>
      <w:r w:rsidR="0079560C" w:rsidRPr="00E75A2B">
        <w:rPr>
          <w:rFonts w:cs="Times New Roman"/>
          <w:szCs w:val="24"/>
          <w:lang w:eastAsia="ar-SA"/>
        </w:rPr>
        <w:t>acs G. (red.). Enciklopēdija “</w:t>
      </w:r>
      <w:r w:rsidRPr="00E75A2B">
        <w:rPr>
          <w:rFonts w:cs="Times New Roman"/>
          <w:szCs w:val="24"/>
          <w:lang w:eastAsia="ar-SA"/>
        </w:rPr>
        <w:t>Latvijas daba”. – Rīga: Latvijas enciklopēdija, – 6. sēj</w:t>
      </w:r>
      <w:r w:rsidR="00A01956" w:rsidRPr="00E75A2B">
        <w:rPr>
          <w:rFonts w:cs="Times New Roman"/>
          <w:szCs w:val="24"/>
          <w:lang w:eastAsia="ar-SA"/>
        </w:rPr>
        <w:t>.</w:t>
      </w:r>
    </w:p>
    <w:p w14:paraId="73641432" w14:textId="77777777" w:rsidR="00974A39" w:rsidRPr="00E75A2B" w:rsidRDefault="00974A39" w:rsidP="00974A39">
      <w:pPr>
        <w:spacing w:after="60" w:line="240" w:lineRule="auto"/>
        <w:ind w:firstLine="0"/>
        <w:rPr>
          <w:color w:val="000000"/>
          <w:szCs w:val="24"/>
        </w:rPr>
      </w:pPr>
      <w:r w:rsidRPr="00E75A2B">
        <w:rPr>
          <w:color w:val="000000"/>
          <w:szCs w:val="24"/>
        </w:rPr>
        <w:t>Nikodemus O. 2019</w:t>
      </w:r>
      <w:r w:rsidR="0079560C" w:rsidRPr="00E75A2B">
        <w:rPr>
          <w:color w:val="000000"/>
          <w:szCs w:val="24"/>
        </w:rPr>
        <w:t>a</w:t>
      </w:r>
      <w:r w:rsidRPr="00E75A2B">
        <w:rPr>
          <w:color w:val="000000"/>
          <w:szCs w:val="24"/>
        </w:rPr>
        <w:t xml:space="preserve">. Latvijas augsnes. Nacionālā enciklopēdija, </w:t>
      </w:r>
      <w:hyperlink r:id="rId132" w:history="1">
        <w:r w:rsidRPr="00E75A2B">
          <w:rPr>
            <w:rStyle w:val="Hyperlink"/>
            <w:szCs w:val="24"/>
          </w:rPr>
          <w:t>https://enciklopedija.lv/skirklis/26023</w:t>
        </w:r>
      </w:hyperlink>
    </w:p>
    <w:p w14:paraId="6167C3B7" w14:textId="77777777" w:rsidR="00974A39" w:rsidRPr="00E75A2B" w:rsidRDefault="00974A39" w:rsidP="00974A39">
      <w:pPr>
        <w:suppressAutoHyphens/>
        <w:spacing w:after="60" w:line="240" w:lineRule="auto"/>
        <w:ind w:firstLine="0"/>
      </w:pPr>
      <w:r w:rsidRPr="00E75A2B">
        <w:rPr>
          <w:color w:val="000000"/>
          <w:szCs w:val="24"/>
        </w:rPr>
        <w:t>Nikodemus O. 2019</w:t>
      </w:r>
      <w:r w:rsidR="0079560C" w:rsidRPr="00E75A2B">
        <w:rPr>
          <w:color w:val="000000"/>
          <w:szCs w:val="24"/>
        </w:rPr>
        <w:t>b</w:t>
      </w:r>
      <w:r w:rsidRPr="00E75A2B">
        <w:rPr>
          <w:color w:val="000000"/>
          <w:szCs w:val="24"/>
        </w:rPr>
        <w:t xml:space="preserve">. </w:t>
      </w:r>
      <w:r w:rsidRPr="00E75A2B">
        <w:rPr>
          <w:rFonts w:cs="Times New Roman"/>
          <w:szCs w:val="24"/>
          <w:lang w:eastAsia="ar-SA"/>
        </w:rPr>
        <w:t xml:space="preserve">Latvijas vispārīgs fizikāli ģeogrāfisks apraksts. </w:t>
      </w:r>
      <w:r w:rsidRPr="00E75A2B">
        <w:rPr>
          <w:color w:val="000000"/>
          <w:szCs w:val="24"/>
        </w:rPr>
        <w:t>Nacionālā enciklopēdija</w:t>
      </w:r>
      <w:r w:rsidRPr="00E75A2B">
        <w:t xml:space="preserve">, </w:t>
      </w:r>
      <w:hyperlink r:id="rId133" w:history="1">
        <w:r w:rsidRPr="00E75A2B">
          <w:rPr>
            <w:rStyle w:val="Hyperlink"/>
          </w:rPr>
          <w:t>https://enciklopedija.lv/skirklis/26135-Latvijas-visp%C4%81r%C4%ABgs-fizik%C4%81li-%C4%A3eogr%C4%81fisks-apraksts</w:t>
        </w:r>
      </w:hyperlink>
    </w:p>
    <w:p w14:paraId="64CC1F91" w14:textId="7042FDCF" w:rsidR="00774DA0" w:rsidRPr="00E75A2B" w:rsidRDefault="00774DA0" w:rsidP="008C1657">
      <w:pPr>
        <w:suppressAutoHyphens/>
        <w:spacing w:after="60" w:line="240" w:lineRule="auto"/>
        <w:ind w:firstLine="0"/>
        <w:rPr>
          <w:rFonts w:cs="Times New Roman"/>
          <w:szCs w:val="24"/>
          <w:lang w:eastAsia="ar-SA"/>
        </w:rPr>
      </w:pPr>
      <w:r w:rsidRPr="00E75A2B">
        <w:rPr>
          <w:rFonts w:cs="Times New Roman"/>
          <w:szCs w:val="24"/>
          <w:lang w:eastAsia="ar-SA"/>
        </w:rPr>
        <w:t>Nikodemus O., Kļaviņš M., Krišjāne Z., Zelčs V. (zin.red.), 2018. Latvijas zeme, daba, tauta, valsts. – Rīga: LU Akadēmiskais apgāds.</w:t>
      </w:r>
    </w:p>
    <w:p w14:paraId="05E3E096" w14:textId="16C2B520" w:rsidR="00BC779F" w:rsidRPr="00E75A2B" w:rsidRDefault="00BC779F" w:rsidP="00BC779F">
      <w:pPr>
        <w:spacing w:after="60" w:line="240" w:lineRule="auto"/>
        <w:ind w:firstLine="0"/>
        <w:rPr>
          <w:color w:val="000000"/>
          <w:szCs w:val="24"/>
        </w:rPr>
      </w:pPr>
      <w:r w:rsidRPr="00E75A2B">
        <w:rPr>
          <w:color w:val="000000"/>
          <w:szCs w:val="24"/>
        </w:rPr>
        <w:t>Ozoliņš J. u.c. 2015. Ūdra monitorings. Līgums Nr. 7.7/153/2014-P. Atskaite par 2014.-2015. gadu. LVMI “Silava”</w:t>
      </w:r>
      <w:r w:rsidR="002B0D1F" w:rsidRPr="00E75A2B">
        <w:rPr>
          <w:color w:val="000000"/>
          <w:szCs w:val="24"/>
        </w:rPr>
        <w:t>.</w:t>
      </w:r>
    </w:p>
    <w:p w14:paraId="122B84FB" w14:textId="46AB56CE" w:rsidR="000E1910" w:rsidRPr="00E75A2B" w:rsidRDefault="000E1910" w:rsidP="00774DA0">
      <w:pPr>
        <w:suppressAutoHyphens/>
        <w:spacing w:after="60" w:line="240" w:lineRule="auto"/>
        <w:ind w:firstLine="0"/>
        <w:rPr>
          <w:rFonts w:cs="Times New Roman"/>
          <w:szCs w:val="24"/>
          <w:lang w:eastAsia="ar-SA"/>
        </w:rPr>
      </w:pPr>
      <w:r w:rsidRPr="00E75A2B">
        <w:rPr>
          <w:rFonts w:cs="Times New Roman"/>
          <w:szCs w:val="24"/>
          <w:lang w:eastAsia="ar-SA"/>
        </w:rPr>
        <w:t xml:space="preserve">Ozoliņš et al. 2018. Eirāzijas ūdra </w:t>
      </w:r>
      <w:r w:rsidRPr="00E75A2B">
        <w:rPr>
          <w:rFonts w:cs="Times New Roman"/>
          <w:i/>
          <w:szCs w:val="24"/>
          <w:lang w:eastAsia="ar-SA"/>
        </w:rPr>
        <w:t>Lutra lutra</w:t>
      </w:r>
      <w:r w:rsidRPr="00E75A2B">
        <w:rPr>
          <w:rFonts w:cs="Times New Roman"/>
          <w:szCs w:val="24"/>
          <w:lang w:eastAsia="ar-SA"/>
        </w:rPr>
        <w:t xml:space="preserve"> sugas aizsardzības plāns. LVMI Silava, Salaspils.</w:t>
      </w:r>
    </w:p>
    <w:p w14:paraId="2A994449" w14:textId="523C7ADE"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Padomju armijas Generālštāba 1:25000 mēroga karte nr. О-35-141-А-в (Šuškovo), 1954. gada izdevums saskaņā ar 1952. gada kombinēto uzmērījumu.</w:t>
      </w:r>
    </w:p>
    <w:p w14:paraId="54DD79B6"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Padomju armijas Generālštāba 1:25000 mēroga karte nr. О-35-141-А-г (Ļahova), 1954. gada izdevums saskaņā ar 1952. gada kombinēto uzmērījumu.</w:t>
      </w:r>
    </w:p>
    <w:p w14:paraId="5EF44EFA" w14:textId="77777777" w:rsidR="00802938"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Poļu armijas 1:100000 mēroga karte VII-25 (Osveja). – Warszawa: Wojskowy Instytut Geograficzne. – 1922.</w:t>
      </w:r>
    </w:p>
    <w:p w14:paraId="4F93291C" w14:textId="5D86A3BC" w:rsidR="00186CC4" w:rsidRPr="00E75A2B" w:rsidRDefault="002077D3" w:rsidP="00774DA0">
      <w:pPr>
        <w:suppressAutoHyphens/>
        <w:spacing w:after="60" w:line="240" w:lineRule="auto"/>
        <w:ind w:firstLine="0"/>
        <w:rPr>
          <w:rFonts w:cs="Times New Roman"/>
          <w:szCs w:val="24"/>
          <w:lang w:eastAsia="ar-SA"/>
        </w:rPr>
      </w:pPr>
      <w:r w:rsidRPr="00E75A2B">
        <w:rPr>
          <w:rFonts w:cs="Times New Roman"/>
          <w:szCs w:val="24"/>
          <w:lang w:eastAsia="ar-SA"/>
        </w:rPr>
        <w:t xml:space="preserve">Priede A. (red.) 2017. Aizsargājamo biotopu saglabāšanas vadlīnijas Latvijā. 4. sējums. Purvi, avoti un avoksnāji. </w:t>
      </w:r>
      <w:r w:rsidR="00186CC4" w:rsidRPr="00E75A2B">
        <w:rPr>
          <w:rFonts w:cs="Times New Roman"/>
          <w:szCs w:val="24"/>
          <w:lang w:eastAsia="ar-SA"/>
        </w:rPr>
        <w:t xml:space="preserve">Sigulda: </w:t>
      </w:r>
      <w:r w:rsidRPr="00E75A2B">
        <w:rPr>
          <w:rFonts w:cs="Times New Roman"/>
          <w:szCs w:val="24"/>
          <w:lang w:eastAsia="ar-SA"/>
        </w:rPr>
        <w:t>Dabas aizsardzības pārvalde</w:t>
      </w:r>
      <w:r w:rsidR="00186CC4" w:rsidRPr="00E75A2B">
        <w:rPr>
          <w:rFonts w:cs="Times New Roman"/>
          <w:szCs w:val="24"/>
          <w:lang w:eastAsia="ar-SA"/>
        </w:rPr>
        <w:t>.</w:t>
      </w:r>
    </w:p>
    <w:p w14:paraId="5B9D09E3" w14:textId="75428B02" w:rsidR="002077D3" w:rsidRPr="00E75A2B" w:rsidRDefault="002077D3" w:rsidP="008C1657">
      <w:pPr>
        <w:suppressAutoHyphens/>
        <w:spacing w:after="60" w:line="240" w:lineRule="auto"/>
        <w:ind w:firstLine="0"/>
        <w:rPr>
          <w:rFonts w:cs="Times New Roman"/>
          <w:szCs w:val="24"/>
          <w:lang w:eastAsia="ar-SA"/>
        </w:rPr>
      </w:pPr>
      <w:r w:rsidRPr="00E75A2B">
        <w:rPr>
          <w:rFonts w:cs="Times New Roman"/>
          <w:szCs w:val="24"/>
          <w:lang w:eastAsia="ar-SA"/>
        </w:rPr>
        <w:lastRenderedPageBreak/>
        <w:t>Priedītis N. 2014. Latvijas augi. Enciklopēdija. Rīga: Gandrs.</w:t>
      </w:r>
    </w:p>
    <w:p w14:paraId="329126D4" w14:textId="77777777" w:rsidR="002077D3" w:rsidRPr="00E75A2B" w:rsidRDefault="002077D3" w:rsidP="008C1657">
      <w:pPr>
        <w:suppressAutoHyphens/>
        <w:spacing w:after="60" w:line="240" w:lineRule="auto"/>
        <w:ind w:firstLine="0"/>
        <w:rPr>
          <w:rFonts w:cs="Times New Roman"/>
          <w:szCs w:val="24"/>
          <w:lang w:eastAsia="ar-SA"/>
        </w:rPr>
      </w:pPr>
      <w:r w:rsidRPr="00E75A2B">
        <w:rPr>
          <w:rFonts w:cs="Times New Roman"/>
          <w:szCs w:val="24"/>
          <w:lang w:eastAsia="ar-SA"/>
        </w:rPr>
        <w:t>Priednieks J., Strazds M., Strazds A., Petriņš A. 1989. Latvijas ligzdojošo putnu atlants (1980-1984). Rīga.</w:t>
      </w:r>
    </w:p>
    <w:p w14:paraId="4E7AC961" w14:textId="77777777" w:rsidR="00853830" w:rsidRPr="00E75A2B" w:rsidRDefault="00853830" w:rsidP="00774DA0">
      <w:pPr>
        <w:suppressAutoHyphens/>
        <w:spacing w:after="60" w:line="240" w:lineRule="auto"/>
        <w:ind w:firstLine="0"/>
        <w:rPr>
          <w:rFonts w:cs="Times New Roman"/>
          <w:szCs w:val="24"/>
          <w:lang w:eastAsia="ar-SA"/>
        </w:rPr>
      </w:pPr>
      <w:r w:rsidRPr="00E75A2B">
        <w:rPr>
          <w:rFonts w:cs="Times New Roman"/>
          <w:szCs w:val="24"/>
          <w:lang w:eastAsia="ar-SA"/>
        </w:rPr>
        <w:t>Przybyłovicz L. 2000. Polish butterflies of the subgenus Polyommatus (Agrodiaetus) (Lepidoptera: Lycaenidae). — Polish J. Entomol. 69: 329–334.</w:t>
      </w:r>
    </w:p>
    <w:p w14:paraId="058B52EF" w14:textId="2DF9428C"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Ministru padomes Galvenās ģeodēzijas un kartogrāfijas pārvaldes 1:10000 mēroga karte nr. C-49-30-А-г-1 pēc 1980. gada uzmērījuma, izdota 1982. gadā.</w:t>
      </w:r>
    </w:p>
    <w:p w14:paraId="4CF94BFA"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Ministru padomes Galvenās ģeodēzijas un kartogrāfijas pārvaldes 1:10000 mēroga karte nr. C-49-30-А-г-2 pēc 1982. gada uzmērījuma, izdota 1984. gadā.</w:t>
      </w:r>
    </w:p>
    <w:p w14:paraId="12E495A8"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Ministru padomes Galvenās ģeodēzijas un kartogrāfijas pārvaldes 1:10000 mēroga karte nr. C-49-30-А-г-3 pēc 1979. gada uzmērījuma, izdota 1982. gadā.</w:t>
      </w:r>
    </w:p>
    <w:p w14:paraId="664E0DB8"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Ministru padomes Galvenās ģeodēzijas un kartogrāfijas pārvaldes 1:10000 mēroga karte nr. C-49-30-А-г-3 pēc 1983. gada uzmērījuma, izdota 1984. gadā.</w:t>
      </w:r>
    </w:p>
    <w:p w14:paraId="5B7134D1"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Darbaļaužu-zemnieku Sarkanās armijas Ģenerālštāba 1:50000 mēroga topogrāfiskā karte nr. О-35-141-А (Pasiene), sastādīta 1931. g. pēc cariskās Krievijas 1916. gada uzmērījuma, izdota 1937. gadā Maskavā.</w:t>
      </w:r>
    </w:p>
    <w:p w14:paraId="21042220" w14:textId="77777777" w:rsidR="005B1653" w:rsidRPr="00E75A2B" w:rsidRDefault="005B1653" w:rsidP="00774DA0">
      <w:pPr>
        <w:suppressAutoHyphens/>
        <w:spacing w:after="60" w:line="240" w:lineRule="auto"/>
        <w:ind w:firstLine="0"/>
        <w:rPr>
          <w:rFonts w:cs="Times New Roman"/>
          <w:szCs w:val="24"/>
          <w:lang w:eastAsia="ar-SA"/>
        </w:rPr>
      </w:pPr>
      <w:r w:rsidRPr="00E75A2B">
        <w:rPr>
          <w:rFonts w:cs="Times New Roman"/>
          <w:szCs w:val="24"/>
          <w:lang w:eastAsia="ar-SA"/>
        </w:rPr>
        <w:t xml:space="preserve">PSRS 1:84000 mēroga divverstu karte nr. VII-25 (Latvijas, Baltkrievijas PSR un Ļeņingradas apgabals, Polockas un Veļikije Luki apkārtne) pēc pusinstrumentāla 1916. gada uzmērījuma. Kara topogrāfijas pārvaldes Kara kartogrāfijas nodaļas 1927. gada izdevums Maskavā. </w:t>
      </w:r>
    </w:p>
    <w:p w14:paraId="369DE431" w14:textId="77777777"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PSRS Darbaļaužu-zemnieku Sarkanās armijas Ģenerālštāba 1:100000 mēroga topogrāfiskā karte nr. О-35-141 (Sebeža), sastādīta pēc cariskās Krievijas 1916. gada uzmērījuma, izdota 1939. gadā Maskavā.</w:t>
      </w:r>
    </w:p>
    <w:p w14:paraId="6247F8FA" w14:textId="14DBCF4E" w:rsidR="00774DA0" w:rsidRPr="00E75A2B" w:rsidRDefault="00774DA0" w:rsidP="00774DA0">
      <w:pPr>
        <w:suppressAutoHyphens/>
        <w:spacing w:after="60" w:line="240" w:lineRule="auto"/>
        <w:ind w:firstLine="0"/>
        <w:rPr>
          <w:rFonts w:cs="Times New Roman"/>
          <w:szCs w:val="24"/>
          <w:lang w:eastAsia="ar-SA"/>
        </w:rPr>
      </w:pPr>
      <w:r w:rsidRPr="00E75A2B">
        <w:rPr>
          <w:rFonts w:cs="Times New Roman"/>
          <w:szCs w:val="24"/>
          <w:lang w:eastAsia="ar-SA"/>
        </w:rPr>
        <w:t xml:space="preserve">Pūriņš V. (atb. red.) 1971. Latvijas PSR ģeogrāfija. – Rīga: Zinātne. </w:t>
      </w:r>
    </w:p>
    <w:p w14:paraId="203CDAA8" w14:textId="4FAC9550" w:rsidR="004B24BE" w:rsidRPr="00E75A2B" w:rsidRDefault="00774DA0" w:rsidP="004B24BE">
      <w:pPr>
        <w:suppressAutoHyphens/>
        <w:spacing w:after="60" w:line="240" w:lineRule="auto"/>
        <w:ind w:firstLine="0"/>
      </w:pPr>
      <w:r w:rsidRPr="00E75A2B">
        <w:rPr>
          <w:rFonts w:cs="Times New Roman"/>
          <w:szCs w:val="24"/>
          <w:lang w:eastAsia="ar-SA"/>
        </w:rPr>
        <w:t xml:space="preserve">Pūriņš V. (atb. red.) 1975. Latvijas PSR ģeogrāfija. – Rīga: Zinātne. </w:t>
      </w:r>
    </w:p>
    <w:p w14:paraId="634EB0B4" w14:textId="74C76364" w:rsidR="004B24BE" w:rsidRPr="00E75A2B" w:rsidRDefault="004B24BE" w:rsidP="004B24BE">
      <w:pPr>
        <w:suppressAutoHyphens/>
        <w:spacing w:after="60" w:line="240" w:lineRule="auto"/>
        <w:ind w:firstLine="0"/>
        <w:rPr>
          <w:rFonts w:cs="Times New Roman"/>
          <w:szCs w:val="24"/>
          <w:lang w:eastAsia="ar-SA"/>
        </w:rPr>
      </w:pPr>
      <w:r w:rsidRPr="00E75A2B">
        <w:rPr>
          <w:rFonts w:cs="Times New Roman"/>
          <w:szCs w:val="24"/>
          <w:lang w:eastAsia="ar-SA"/>
        </w:rPr>
        <w:t>Račinskis E., Stīpniece A. 2000. Putniem starptautiski nozīmīgās vietas Latvijā. Rīga, Latvijas Ornitoloģijas biedrība</w:t>
      </w:r>
    </w:p>
    <w:p w14:paraId="7E276C1A" w14:textId="5CDDD0F1" w:rsidR="00774DA0" w:rsidRPr="00E75A2B" w:rsidRDefault="004B24BE" w:rsidP="004B24BE">
      <w:pPr>
        <w:suppressAutoHyphens/>
        <w:spacing w:after="60" w:line="240" w:lineRule="auto"/>
        <w:ind w:firstLine="0"/>
        <w:rPr>
          <w:rFonts w:cs="Times New Roman"/>
          <w:szCs w:val="24"/>
          <w:lang w:eastAsia="ar-SA"/>
        </w:rPr>
      </w:pPr>
      <w:r w:rsidRPr="00E75A2B">
        <w:rPr>
          <w:rFonts w:cs="Times New Roman"/>
          <w:szCs w:val="24"/>
          <w:lang w:eastAsia="ar-SA"/>
        </w:rPr>
        <w:t>Račinskis E. 2004. Eiropas Savienības nozīmes putniem nozīmīgās vietas Latvijā. Rīga, Latvijas Ornitoloģijas biedrība</w:t>
      </w:r>
    </w:p>
    <w:p w14:paraId="496B271E" w14:textId="77777777" w:rsidR="002077D3" w:rsidRPr="00E75A2B" w:rsidRDefault="002077D3" w:rsidP="00774DA0">
      <w:pPr>
        <w:suppressAutoHyphens/>
        <w:spacing w:after="60" w:line="240" w:lineRule="auto"/>
        <w:ind w:firstLine="0"/>
        <w:rPr>
          <w:rFonts w:cs="Times New Roman"/>
          <w:szCs w:val="24"/>
          <w:lang w:eastAsia="ar-SA"/>
        </w:rPr>
      </w:pPr>
      <w:r w:rsidRPr="00E75A2B">
        <w:rPr>
          <w:rFonts w:cs="Times New Roman"/>
          <w:szCs w:val="24"/>
          <w:lang w:eastAsia="ar-SA"/>
        </w:rPr>
        <w:t>Ramans K. 1994. Ainavrajonēšana. - Gr.: K</w:t>
      </w:r>
      <w:r w:rsidR="0079560C" w:rsidRPr="00E75A2B">
        <w:rPr>
          <w:rFonts w:cs="Times New Roman"/>
          <w:szCs w:val="24"/>
          <w:lang w:eastAsia="ar-SA"/>
        </w:rPr>
        <w:t>avacs G. (red.). Enciklopēdija “</w:t>
      </w:r>
      <w:r w:rsidRPr="00E75A2B">
        <w:rPr>
          <w:rFonts w:cs="Times New Roman"/>
          <w:szCs w:val="24"/>
          <w:lang w:eastAsia="ar-SA"/>
        </w:rPr>
        <w:t>Latvijas daba”. – Rīga: Latvijas enciklopēdija, – 2. sēj., 22. – 24. lpp.</w:t>
      </w:r>
    </w:p>
    <w:p w14:paraId="2EC8858A" w14:textId="77777777" w:rsidR="002077D3" w:rsidRPr="00E75A2B" w:rsidRDefault="002077D3" w:rsidP="008C1657">
      <w:pPr>
        <w:suppressAutoHyphens/>
        <w:spacing w:after="60" w:line="240" w:lineRule="auto"/>
        <w:ind w:firstLine="0"/>
        <w:rPr>
          <w:rFonts w:cs="Times New Roman"/>
          <w:szCs w:val="24"/>
          <w:lang w:eastAsia="ar-SA"/>
        </w:rPr>
      </w:pPr>
      <w:r w:rsidRPr="00E75A2B">
        <w:rPr>
          <w:rFonts w:cs="Times New Roman"/>
          <w:szCs w:val="24"/>
          <w:lang w:eastAsia="ar-SA"/>
        </w:rPr>
        <w:t>Ramans K., Zelčs V. 1995. Fizioģeogrāfiskā rajonēšana. – Gr.: Kavacs G. (red.). Enciklopēdija “Latvijas daba”. – Rīga: Latvijas enciklopēdija, – 2. sēj., 74. – 76. lpp.</w:t>
      </w:r>
    </w:p>
    <w:p w14:paraId="16583605" w14:textId="77777777" w:rsidR="00DC6E29" w:rsidRPr="00E75A2B" w:rsidRDefault="00DC6E29" w:rsidP="007D07FF">
      <w:pPr>
        <w:spacing w:after="60" w:line="240" w:lineRule="auto"/>
        <w:ind w:firstLine="0"/>
      </w:pPr>
      <w:r w:rsidRPr="00E75A2B">
        <w:t>Reimanis K. 1958. “Padomju Jaunatne” (14.02.1958.)</w:t>
      </w:r>
    </w:p>
    <w:p w14:paraId="584EBB9F" w14:textId="17579768" w:rsidR="00CF52ED" w:rsidRPr="00E75A2B" w:rsidRDefault="00CF52ED" w:rsidP="007D07FF">
      <w:pPr>
        <w:spacing w:after="60" w:line="240" w:lineRule="auto"/>
        <w:ind w:firstLine="0"/>
      </w:pPr>
      <w:r w:rsidRPr="00E75A2B">
        <w:t>Rutkovskis A. 1969. Tā ir mūsu lieta. “Za Pobedu Kommuņizma” (Ludza), Nr. 115 (23.09.1969.)</w:t>
      </w:r>
    </w:p>
    <w:p w14:paraId="79D6D6C5" w14:textId="49EB05EA" w:rsidR="007D07FF" w:rsidRPr="00E75A2B" w:rsidRDefault="007D07FF" w:rsidP="007D07FF">
      <w:pPr>
        <w:spacing w:after="60" w:line="240" w:lineRule="auto"/>
        <w:ind w:firstLine="0"/>
        <w:rPr>
          <w:color w:val="000000"/>
          <w:szCs w:val="24"/>
        </w:rPr>
      </w:pPr>
      <w:r w:rsidRPr="00E75A2B">
        <w:rPr>
          <w:color w:val="000000"/>
          <w:szCs w:val="24"/>
        </w:rPr>
        <w:t xml:space="preserve">Savenkovs N. 1995. Zirgskābeņu zilenītis. Grāmatā: Latvijas daba (G.Kavacs, atb. red.), 2., Rīga, “Latvijas enciklopēdija”, 57. lpp.. </w:t>
      </w:r>
    </w:p>
    <w:p w14:paraId="73CD3FA3" w14:textId="4AB80734" w:rsidR="007D07FF" w:rsidRPr="00E75A2B" w:rsidRDefault="007D07FF" w:rsidP="007D07FF">
      <w:pPr>
        <w:spacing w:after="60" w:line="240" w:lineRule="auto"/>
        <w:ind w:firstLine="0"/>
        <w:rPr>
          <w:color w:val="000000"/>
          <w:szCs w:val="24"/>
        </w:rPr>
      </w:pPr>
      <w:r w:rsidRPr="00E75A2B">
        <w:rPr>
          <w:color w:val="000000"/>
          <w:szCs w:val="24"/>
        </w:rPr>
        <w:t xml:space="preserve">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w:t>
      </w:r>
    </w:p>
    <w:p w14:paraId="5DB7B83A" w14:textId="79A0BBFC" w:rsidR="008479EC" w:rsidRPr="00E75A2B" w:rsidRDefault="008479EC" w:rsidP="007D07FF">
      <w:pPr>
        <w:spacing w:after="60" w:line="240" w:lineRule="auto"/>
        <w:ind w:firstLine="0"/>
        <w:rPr>
          <w:color w:val="000000"/>
          <w:szCs w:val="24"/>
        </w:rPr>
      </w:pPr>
      <w:r w:rsidRPr="00E75A2B">
        <w:rPr>
          <w:color w:val="000000"/>
          <w:szCs w:val="24"/>
        </w:rPr>
        <w:t xml:space="preserve">Similä M. &amp; Junninen K. 2012. Ecological Restoration and Management in Boreal Forests – best practices from Finland. Metsähallitus </w:t>
      </w:r>
    </w:p>
    <w:p w14:paraId="6C2372A4" w14:textId="77777777" w:rsidR="00007127" w:rsidRPr="00E75A2B" w:rsidRDefault="00007127" w:rsidP="00007127">
      <w:pPr>
        <w:spacing w:after="60" w:line="240" w:lineRule="auto"/>
        <w:ind w:firstLine="0"/>
        <w:rPr>
          <w:color w:val="000000"/>
          <w:szCs w:val="24"/>
        </w:rPr>
      </w:pPr>
      <w:r w:rsidRPr="00E75A2B">
        <w:rPr>
          <w:color w:val="000000"/>
          <w:szCs w:val="24"/>
        </w:rPr>
        <w:t>Skudra P. 2005. Kokaudzes vecumklase. Meža enciklopēdija. Apgāds “Zelta grauds”, https://www.letonika.lv/groups/default.aspx?r=7&amp;q=kokaudzes%20vecumklase&amp;id=971615&amp;g=1</w:t>
      </w:r>
    </w:p>
    <w:p w14:paraId="26F1FB29" w14:textId="2658B1DA" w:rsidR="00774DA0" w:rsidRPr="00E75A2B" w:rsidRDefault="00774DA0" w:rsidP="00774DA0">
      <w:pPr>
        <w:autoSpaceDE w:val="0"/>
        <w:autoSpaceDN w:val="0"/>
        <w:adjustRightInd w:val="0"/>
        <w:spacing w:after="60" w:line="240" w:lineRule="auto"/>
        <w:ind w:firstLine="0"/>
        <w:rPr>
          <w:rFonts w:cs="Times New Roman"/>
          <w:szCs w:val="24"/>
        </w:rPr>
      </w:pPr>
      <w:r w:rsidRPr="00E75A2B">
        <w:rPr>
          <w:rFonts w:cs="Times New Roman"/>
          <w:szCs w:val="24"/>
        </w:rPr>
        <w:lastRenderedPageBreak/>
        <w:t>Slaucītājs L. 1936. Latvijas ezeri. – Gr.: Latvijas zeme, daba un tauta. – 1. sēj. – 159.-191. lpp.</w:t>
      </w:r>
    </w:p>
    <w:p w14:paraId="2C3D17DB" w14:textId="559AE6EA" w:rsidR="002077D3" w:rsidRPr="00E75A2B" w:rsidRDefault="002077D3" w:rsidP="00774DA0">
      <w:pPr>
        <w:autoSpaceDE w:val="0"/>
        <w:autoSpaceDN w:val="0"/>
        <w:adjustRightInd w:val="0"/>
        <w:spacing w:after="60" w:line="240" w:lineRule="auto"/>
        <w:ind w:firstLine="0"/>
        <w:rPr>
          <w:rFonts w:cs="Times New Roman"/>
          <w:szCs w:val="24"/>
        </w:rPr>
      </w:pPr>
      <w:r w:rsidRPr="00E75A2B">
        <w:rPr>
          <w:rFonts w:cs="Times New Roman"/>
          <w:szCs w:val="24"/>
        </w:rPr>
        <w:t>Spuris Z. 1998. Latvijas Sarkanā grāmata. 4. sējums. Bezmugurkaulnieki. LU Bioloģijas institūts, Rīga</w:t>
      </w:r>
      <w:r w:rsidR="00F5410A" w:rsidRPr="00E75A2B">
        <w:rPr>
          <w:rFonts w:cs="Times New Roman"/>
          <w:szCs w:val="24"/>
        </w:rPr>
        <w:t>.</w:t>
      </w:r>
    </w:p>
    <w:p w14:paraId="3EC8FCBB" w14:textId="77777777" w:rsidR="002077D3" w:rsidRPr="00E75A2B" w:rsidRDefault="002077D3" w:rsidP="008C1657">
      <w:pPr>
        <w:autoSpaceDE w:val="0"/>
        <w:autoSpaceDN w:val="0"/>
        <w:adjustRightInd w:val="0"/>
        <w:spacing w:after="60" w:line="240" w:lineRule="auto"/>
        <w:ind w:firstLine="0"/>
        <w:rPr>
          <w:rFonts w:cs="Times New Roman"/>
          <w:szCs w:val="24"/>
        </w:rPr>
      </w:pPr>
      <w:r w:rsidRPr="00E75A2B">
        <w:t>Stinkulis G. 2019. Latvijas ģeoloģiskā uzbūve, https://enciklopedija.lv/skirklis/26128</w:t>
      </w:r>
    </w:p>
    <w:p w14:paraId="297A184C" w14:textId="77777777" w:rsidR="00520C5B" w:rsidRPr="00E75A2B" w:rsidRDefault="00520C5B" w:rsidP="002671B0">
      <w:pPr>
        <w:spacing w:after="60" w:line="240" w:lineRule="auto"/>
        <w:ind w:firstLine="0"/>
        <w:rPr>
          <w:color w:val="000000"/>
          <w:szCs w:val="24"/>
        </w:rPr>
      </w:pPr>
      <w:r w:rsidRPr="00E75A2B">
        <w:rPr>
          <w:color w:val="000000"/>
          <w:szCs w:val="24"/>
        </w:rPr>
        <w:t>Strausz M., Fiedler K., Franzén M., Wiemers M. 2012. Habitat and host plant use of the Large Copper Butterfly Lycaena dispar in an urban environment. Journal of Insect Conservation. 16 (5): 709–721.</w:t>
      </w:r>
    </w:p>
    <w:p w14:paraId="3F947969" w14:textId="596F9A2A" w:rsidR="002077D3" w:rsidRPr="00E75A2B" w:rsidRDefault="002077D3" w:rsidP="002671B0">
      <w:pPr>
        <w:spacing w:after="60" w:line="240" w:lineRule="auto"/>
        <w:ind w:firstLine="0"/>
        <w:rPr>
          <w:color w:val="000000"/>
          <w:szCs w:val="24"/>
        </w:rPr>
      </w:pPr>
      <w:r w:rsidRPr="00E75A2B">
        <w:rPr>
          <w:color w:val="000000"/>
          <w:szCs w:val="24"/>
        </w:rPr>
        <w:t>Strazds M., Ķerus V. 2017. Mežirbes (Bonasa bonasia) aizsardzības plāns 2017.–2026. gadam. Latvijas Ornitoloģijas biedrība, Rīga.</w:t>
      </w:r>
    </w:p>
    <w:p w14:paraId="3E028511" w14:textId="33ABC30D" w:rsidR="00774DA0" w:rsidRPr="00E75A2B" w:rsidRDefault="00774DA0" w:rsidP="00774DA0">
      <w:pPr>
        <w:autoSpaceDE w:val="0"/>
        <w:autoSpaceDN w:val="0"/>
        <w:adjustRightInd w:val="0"/>
        <w:spacing w:after="60" w:line="240" w:lineRule="auto"/>
        <w:ind w:firstLine="0"/>
        <w:rPr>
          <w:rFonts w:cs="Times New Roman"/>
          <w:szCs w:val="24"/>
        </w:rPr>
      </w:pPr>
      <w:r w:rsidRPr="00E75A2B">
        <w:rPr>
          <w:rFonts w:cs="Times New Roman"/>
          <w:szCs w:val="24"/>
        </w:rPr>
        <w:t xml:space="preserve">Suško U. 1991. Mazā najāda </w:t>
      </w:r>
      <w:r w:rsidRPr="00E75A2B">
        <w:rPr>
          <w:rFonts w:cs="Times New Roman"/>
          <w:i/>
          <w:iCs/>
          <w:szCs w:val="24"/>
        </w:rPr>
        <w:t>Najas minor</w:t>
      </w:r>
      <w:r w:rsidRPr="00E75A2B">
        <w:rPr>
          <w:rFonts w:cs="Times New Roman"/>
          <w:szCs w:val="24"/>
        </w:rPr>
        <w:t xml:space="preserve"> All. – jauna suga Latvijas florā. Retie augi, Rīga, 6. – 9. lpp.</w:t>
      </w:r>
    </w:p>
    <w:p w14:paraId="4FF8DB6B" w14:textId="77777777" w:rsidR="00867CDF" w:rsidRPr="00E75A2B" w:rsidRDefault="00867CDF" w:rsidP="00F611D7">
      <w:pPr>
        <w:suppressAutoHyphens/>
        <w:spacing w:after="60" w:line="240" w:lineRule="auto"/>
        <w:ind w:firstLine="0"/>
        <w:rPr>
          <w:rFonts w:cs="Times New Roman"/>
          <w:szCs w:val="24"/>
          <w:lang w:eastAsia="ar-SA"/>
        </w:rPr>
      </w:pPr>
      <w:r w:rsidRPr="00E75A2B">
        <w:rPr>
          <w:rFonts w:cs="Times New Roman"/>
          <w:szCs w:val="24"/>
          <w:lang w:eastAsia="ar-SA"/>
        </w:rPr>
        <w:t>Š.Štillers Š. 1969. Partizānu draudzības kurgānā. “Cīņa” (08.07.1969.)</w:t>
      </w:r>
    </w:p>
    <w:p w14:paraId="00C74D53" w14:textId="1F2455B6" w:rsidR="00027F70" w:rsidRPr="00E75A2B" w:rsidRDefault="00027F70" w:rsidP="00F611D7">
      <w:pPr>
        <w:suppressAutoHyphens/>
        <w:spacing w:after="60" w:line="240" w:lineRule="auto"/>
        <w:ind w:firstLine="0"/>
        <w:rPr>
          <w:rFonts w:cs="Times New Roman"/>
          <w:szCs w:val="24"/>
          <w:lang w:eastAsia="ar-SA"/>
        </w:rPr>
      </w:pPr>
      <w:r w:rsidRPr="00E75A2B">
        <w:rPr>
          <w:rFonts w:cs="Times New Roman"/>
          <w:szCs w:val="24"/>
          <w:lang w:eastAsia="ar-SA"/>
        </w:rPr>
        <w:t xml:space="preserve">Tabaka L. 2003. </w:t>
      </w:r>
      <w:r w:rsidRPr="00E75A2B">
        <w:rPr>
          <w:rFonts w:cs="Times New Roman"/>
          <w:i/>
          <w:iCs/>
          <w:szCs w:val="24"/>
          <w:lang w:eastAsia="ar-SA"/>
        </w:rPr>
        <w:t>Pulsatilla patens</w:t>
      </w:r>
      <w:r w:rsidRPr="00E75A2B">
        <w:rPr>
          <w:rFonts w:cs="Times New Roman"/>
          <w:szCs w:val="24"/>
          <w:lang w:eastAsia="ar-SA"/>
        </w:rPr>
        <w:t>. 668 – 669. In: Andrušaitis G., 2003. 3. sējums. Vaskulārie augi. Latvijas Sarkanā grāmata. Retās un apdraudētās augu un dzīvnieku sugas. Rīga, LU Bioloģijas institūts: 1–691.</w:t>
      </w:r>
    </w:p>
    <w:p w14:paraId="01B7A171" w14:textId="7A2F39BF" w:rsidR="00F611D7" w:rsidRPr="00E75A2B" w:rsidRDefault="00F611D7" w:rsidP="00F611D7">
      <w:pPr>
        <w:suppressAutoHyphens/>
        <w:spacing w:after="60" w:line="240" w:lineRule="auto"/>
        <w:ind w:firstLine="0"/>
        <w:rPr>
          <w:rFonts w:cs="Times New Roman"/>
          <w:szCs w:val="24"/>
          <w:lang w:eastAsia="ar-SA"/>
        </w:rPr>
      </w:pPr>
      <w:r w:rsidRPr="00E75A2B">
        <w:rPr>
          <w:rFonts w:cs="Times New Roman"/>
          <w:szCs w:val="24"/>
          <w:lang w:eastAsia="ar-SA"/>
        </w:rPr>
        <w:t>Tidriķis A. 1998. Šešķu ezers. – Gr.: Kavacs G. (red.). Enciklopēdija “Latvijas daba”. – Rīga: Latvijas enciklopēdija, – 5. sēj., 189. lpp.</w:t>
      </w:r>
    </w:p>
    <w:p w14:paraId="7591310B" w14:textId="77777777" w:rsidR="00BD18B6" w:rsidRPr="00E75A2B" w:rsidRDefault="00BD18B6" w:rsidP="00BD18B6">
      <w:pPr>
        <w:suppressAutoHyphens/>
        <w:spacing w:after="60" w:line="240" w:lineRule="auto"/>
        <w:ind w:firstLine="0"/>
        <w:rPr>
          <w:rFonts w:cs="Times New Roman"/>
          <w:szCs w:val="24"/>
          <w:lang w:eastAsia="ar-SA"/>
        </w:rPr>
      </w:pPr>
      <w:r w:rsidRPr="00E75A2B">
        <w:rPr>
          <w:rFonts w:cs="Times New Roman"/>
          <w:szCs w:val="24"/>
          <w:lang w:eastAsia="ar-SA"/>
        </w:rPr>
        <w:t>Tolman T., Lewington R. (2009): Butterflies of Britan and Europe. Harper Collins publisher,</w:t>
      </w:r>
    </w:p>
    <w:p w14:paraId="32F2D84F" w14:textId="3B56DDB4" w:rsidR="00BD18B6" w:rsidRPr="00E75A2B" w:rsidRDefault="00BD18B6" w:rsidP="00BD18B6">
      <w:pPr>
        <w:suppressAutoHyphens/>
        <w:spacing w:after="60" w:line="240" w:lineRule="auto"/>
        <w:ind w:firstLine="0"/>
        <w:rPr>
          <w:rFonts w:cs="Times New Roman"/>
          <w:szCs w:val="24"/>
          <w:lang w:eastAsia="ar-SA"/>
        </w:rPr>
      </w:pPr>
      <w:r w:rsidRPr="00E75A2B">
        <w:rPr>
          <w:rFonts w:cs="Times New Roman"/>
          <w:szCs w:val="24"/>
          <w:lang w:eastAsia="ar-SA"/>
        </w:rPr>
        <w:t>London</w:t>
      </w:r>
      <w:r w:rsidR="0055150C" w:rsidRPr="00E75A2B">
        <w:rPr>
          <w:rFonts w:cs="Times New Roman"/>
          <w:szCs w:val="24"/>
          <w:lang w:eastAsia="ar-SA"/>
        </w:rPr>
        <w:t>.</w:t>
      </w:r>
    </w:p>
    <w:p w14:paraId="7CB90B5E" w14:textId="282F2032" w:rsidR="002077D3" w:rsidRPr="00E75A2B" w:rsidRDefault="002077D3" w:rsidP="00BD18B6">
      <w:pPr>
        <w:suppressAutoHyphens/>
        <w:spacing w:after="60" w:line="240" w:lineRule="auto"/>
        <w:ind w:firstLine="0"/>
        <w:rPr>
          <w:rFonts w:cs="Times New Roman"/>
          <w:szCs w:val="24"/>
          <w:lang w:eastAsia="ar-SA"/>
        </w:rPr>
      </w:pPr>
      <w:r w:rsidRPr="00E75A2B">
        <w:rPr>
          <w:rFonts w:cs="Times New Roman"/>
          <w:szCs w:val="24"/>
          <w:lang w:eastAsia="ar-SA"/>
        </w:rPr>
        <w:t xml:space="preserve">Turlajs J. (red.), 2012. Lielais Latvijas atlants. – Rīga: Karšu izdevniecība Jāņa sēta. </w:t>
      </w:r>
    </w:p>
    <w:p w14:paraId="61F61281" w14:textId="77777777" w:rsidR="00774DA0" w:rsidRPr="00E75A2B" w:rsidRDefault="00774DA0" w:rsidP="00774DA0">
      <w:pPr>
        <w:autoSpaceDE w:val="0"/>
        <w:autoSpaceDN w:val="0"/>
        <w:adjustRightInd w:val="0"/>
        <w:spacing w:beforeLines="80" w:before="192" w:afterLines="80" w:after="192" w:line="240" w:lineRule="auto"/>
        <w:ind w:firstLine="0"/>
        <w:rPr>
          <w:rFonts w:cs="Times New Roman"/>
          <w:szCs w:val="24"/>
        </w:rPr>
      </w:pPr>
      <w:r w:rsidRPr="00E75A2B">
        <w:rPr>
          <w:rFonts w:cs="Times New Roman"/>
          <w:szCs w:val="24"/>
        </w:rPr>
        <w:t>Übersichtskarte von Mitteleuropa, Maβstab 1:300000. Rjeżyca. Herausgegeben von der Kartogr. Abteilung der Kgl. Preuβ. Landesaufnahme in 1896.</w:t>
      </w:r>
    </w:p>
    <w:p w14:paraId="3830CB49" w14:textId="47F38740" w:rsidR="00774DA0" w:rsidRPr="00E75A2B" w:rsidRDefault="00774DA0" w:rsidP="00774DA0">
      <w:pPr>
        <w:autoSpaceDE w:val="0"/>
        <w:autoSpaceDN w:val="0"/>
        <w:adjustRightInd w:val="0"/>
        <w:spacing w:beforeLines="80" w:before="192" w:afterLines="80" w:after="192" w:line="240" w:lineRule="auto"/>
        <w:ind w:firstLine="0"/>
        <w:rPr>
          <w:rFonts w:cs="Times New Roman"/>
          <w:szCs w:val="24"/>
        </w:rPr>
      </w:pPr>
      <w:r w:rsidRPr="00E75A2B">
        <w:rPr>
          <w:rFonts w:cs="Times New Roman"/>
          <w:szCs w:val="24"/>
        </w:rPr>
        <w:t xml:space="preserve">Urtāne L. 2014. Ezeri nākotnei. Vadlīnijas ezeru un to vides ilgtspējīgai apsaimniekošanai. – Rīga. </w:t>
      </w:r>
    </w:p>
    <w:p w14:paraId="42F382FD" w14:textId="1842E22D" w:rsidR="00001974" w:rsidRPr="00E75A2B" w:rsidRDefault="00001974" w:rsidP="00774DA0">
      <w:pPr>
        <w:autoSpaceDE w:val="0"/>
        <w:autoSpaceDN w:val="0"/>
        <w:adjustRightInd w:val="0"/>
        <w:spacing w:beforeLines="80" w:before="192" w:afterLines="80" w:after="192" w:line="240" w:lineRule="auto"/>
        <w:ind w:firstLine="0"/>
        <w:rPr>
          <w:rFonts w:cs="Times New Roman"/>
          <w:szCs w:val="24"/>
        </w:rPr>
      </w:pPr>
      <w:r w:rsidRPr="00E75A2B">
        <w:rPr>
          <w:rFonts w:cs="Times New Roman"/>
          <w:szCs w:val="24"/>
        </w:rPr>
        <w:t>Urtāns A. V. (red.) 2017. Aizsargājamo biotopu saglabāšanas vadlīnijas Latvijā. II Upes un ezeri. Dabas aizsardzības pārvalde, Sigulda</w:t>
      </w:r>
      <w:r w:rsidR="002B602C" w:rsidRPr="00E75A2B">
        <w:rPr>
          <w:rFonts w:cs="Times New Roman"/>
          <w:szCs w:val="24"/>
        </w:rPr>
        <w:t>.</w:t>
      </w:r>
    </w:p>
    <w:p w14:paraId="12F50B17" w14:textId="77777777" w:rsidR="00001974" w:rsidRPr="00E75A2B" w:rsidRDefault="00001974" w:rsidP="00FD4D88">
      <w:pPr>
        <w:tabs>
          <w:tab w:val="left" w:pos="720"/>
        </w:tabs>
        <w:spacing w:afterLines="60" w:after="144" w:line="240" w:lineRule="auto"/>
        <w:ind w:firstLine="0"/>
        <w:rPr>
          <w:szCs w:val="24"/>
        </w:rPr>
      </w:pPr>
      <w:r w:rsidRPr="00E75A2B">
        <w:rPr>
          <w:szCs w:val="24"/>
          <w:lang w:eastAsia="ja-JP"/>
        </w:rPr>
        <w:t xml:space="preserve">Urtāns A.V., Urtāne L., Suško U. 2017. </w:t>
      </w:r>
      <w:r w:rsidRPr="00E75A2B">
        <w:rPr>
          <w:caps/>
          <w:szCs w:val="24"/>
        </w:rPr>
        <w:t xml:space="preserve">3150 </w:t>
      </w:r>
      <w:r w:rsidRPr="00E75A2B">
        <w:rPr>
          <w:i/>
          <w:szCs w:val="24"/>
        </w:rPr>
        <w:t>Eitrofi ezeri ar iegrimušo ūdensaugu un peldaugu veģetāciju</w:t>
      </w:r>
      <w:r w:rsidRPr="00E75A2B">
        <w:rPr>
          <w:szCs w:val="24"/>
        </w:rPr>
        <w:t xml:space="preserve">. </w:t>
      </w:r>
      <w:r w:rsidRPr="00E75A2B">
        <w:rPr>
          <w:szCs w:val="24"/>
          <w:lang w:eastAsia="ja-JP"/>
        </w:rPr>
        <w:t>Grām.: Urtāns A. V. (red.) Aizsargājamo biotopu saglabāšana vadlīnijas Latvijā. II Upes un ezeri. Dabas aizsardzības pārvalde, Sigulda, 92.-</w:t>
      </w:r>
      <w:r w:rsidRPr="00E75A2B">
        <w:rPr>
          <w:szCs w:val="24"/>
        </w:rPr>
        <w:t>114</w:t>
      </w:r>
      <w:r w:rsidRPr="00E75A2B">
        <w:rPr>
          <w:szCs w:val="24"/>
          <w:lang w:eastAsia="ja-JP"/>
        </w:rPr>
        <w:t>. lpp.</w:t>
      </w:r>
    </w:p>
    <w:p w14:paraId="68B6594E" w14:textId="037896F5" w:rsidR="004E068E" w:rsidRPr="00E75A2B" w:rsidRDefault="004E068E" w:rsidP="00FD4D88">
      <w:pPr>
        <w:spacing w:afterLines="60" w:after="144" w:line="240" w:lineRule="auto"/>
        <w:ind w:firstLine="0"/>
        <w:rPr>
          <w:color w:val="000000"/>
          <w:szCs w:val="24"/>
        </w:rPr>
      </w:pPr>
      <w:r w:rsidRPr="00E75A2B">
        <w:rPr>
          <w:color w:val="000000"/>
          <w:szCs w:val="24"/>
        </w:rPr>
        <w:t>Urtāns J. 1981. Kausa pilskalns pie Grebļa kalna. “Par Komunisma Uzvaru” (Ludza), Nr.10 (24.01.1981.)</w:t>
      </w:r>
      <w:r w:rsidR="005E6AE4" w:rsidRPr="00E75A2B">
        <w:rPr>
          <w:color w:val="000000"/>
          <w:szCs w:val="24"/>
        </w:rPr>
        <w:t>.</w:t>
      </w:r>
    </w:p>
    <w:p w14:paraId="5DB72966" w14:textId="6191BA67" w:rsidR="00154864" w:rsidRPr="00E75A2B" w:rsidRDefault="00154864" w:rsidP="00FD4D88">
      <w:pPr>
        <w:spacing w:afterLines="60" w:after="144" w:line="240" w:lineRule="auto"/>
        <w:ind w:firstLine="0"/>
        <w:rPr>
          <w:color w:val="000000"/>
          <w:szCs w:val="24"/>
        </w:rPr>
      </w:pPr>
      <w:r w:rsidRPr="00E75A2B">
        <w:rPr>
          <w:color w:val="000000"/>
          <w:szCs w:val="24"/>
        </w:rPr>
        <w:t xml:space="preserve">Urtāns J. </w:t>
      </w:r>
      <w:r w:rsidR="007B5B5E" w:rsidRPr="00E75A2B">
        <w:rPr>
          <w:color w:val="000000"/>
          <w:szCs w:val="24"/>
        </w:rPr>
        <w:t xml:space="preserve">2004. </w:t>
      </w:r>
      <w:r w:rsidRPr="00E75A2B">
        <w:rPr>
          <w:color w:val="000000"/>
          <w:szCs w:val="24"/>
        </w:rPr>
        <w:t>Posyunes Kausa piļskolna liktiņs. Tāvu zemes kalendars. Kulturvēsturiska un literara godagrōmota 2005. 66.goda gōjums. Sastōdeitōji un redaktori J. Eļksnis, V. Unda. – Rēzekne: Latgolas kulturas centra izdevnīceiba, 2004. – 48.-57.lpp.</w:t>
      </w:r>
    </w:p>
    <w:p w14:paraId="56BC2929" w14:textId="77777777" w:rsidR="00EA7AF6" w:rsidRPr="00E75A2B" w:rsidRDefault="008A6D44" w:rsidP="00FD4D88">
      <w:pPr>
        <w:spacing w:afterLines="60" w:after="144" w:line="240" w:lineRule="auto"/>
        <w:ind w:firstLine="0"/>
        <w:rPr>
          <w:color w:val="000000"/>
          <w:szCs w:val="24"/>
        </w:rPr>
      </w:pPr>
      <w:r w:rsidRPr="00E75A2B">
        <w:rPr>
          <w:color w:val="000000"/>
          <w:szCs w:val="24"/>
        </w:rPr>
        <w:t xml:space="preserve">Urtāns J. 2013. </w:t>
      </w:r>
      <w:r w:rsidR="00EA7AF6" w:rsidRPr="00E75A2B">
        <w:rPr>
          <w:color w:val="000000"/>
          <w:szCs w:val="24"/>
        </w:rPr>
        <w:t>Apceres par Latvijas pilskalniem. Nordik, 84.-98. lpp.</w:t>
      </w:r>
    </w:p>
    <w:p w14:paraId="1E178487" w14:textId="44579FCE" w:rsidR="00ED662F" w:rsidRPr="00E75A2B" w:rsidRDefault="00ED662F" w:rsidP="00FD4D88">
      <w:pPr>
        <w:spacing w:afterLines="60" w:after="144" w:line="240" w:lineRule="auto"/>
        <w:ind w:firstLine="0"/>
        <w:rPr>
          <w:color w:val="000000"/>
          <w:szCs w:val="24"/>
        </w:rPr>
      </w:pPr>
      <w:r w:rsidRPr="00E75A2B">
        <w:rPr>
          <w:color w:val="000000"/>
          <w:szCs w:val="24"/>
        </w:rPr>
        <w:t>Van Swaay C., Cuttelod A., Collins S., Maes D., Lopez Munguira M., Šašić M., Settele J., Verovnik R., Verstrael T., Warren M., Wiemers M. &amp; Wynhoff I. 2010: European Red List of Butterflies. Publications Office of the European Union, Luxembourg</w:t>
      </w:r>
      <w:r w:rsidR="0055150C" w:rsidRPr="00E75A2B">
        <w:rPr>
          <w:color w:val="000000"/>
          <w:szCs w:val="24"/>
        </w:rPr>
        <w:t>.</w:t>
      </w:r>
    </w:p>
    <w:p w14:paraId="0B83F472" w14:textId="2C49964B" w:rsidR="00144165" w:rsidRPr="00E75A2B" w:rsidRDefault="00144165" w:rsidP="00FD4D88">
      <w:pPr>
        <w:spacing w:afterLines="60" w:after="144" w:line="240" w:lineRule="auto"/>
        <w:ind w:firstLine="0"/>
        <w:rPr>
          <w:color w:val="000000"/>
          <w:szCs w:val="24"/>
        </w:rPr>
      </w:pPr>
      <w:r w:rsidRPr="00E75A2B">
        <w:rPr>
          <w:color w:val="000000"/>
          <w:szCs w:val="24"/>
        </w:rPr>
        <w:t>Zelčs V. 199</w:t>
      </w:r>
      <w:r w:rsidR="00AF497C" w:rsidRPr="00E75A2B">
        <w:rPr>
          <w:color w:val="000000"/>
          <w:szCs w:val="24"/>
        </w:rPr>
        <w:t>8</w:t>
      </w:r>
      <w:r w:rsidRPr="00E75A2B">
        <w:rPr>
          <w:color w:val="000000"/>
          <w:szCs w:val="24"/>
        </w:rPr>
        <w:t>. Zilupes līdzenums. - Gr.: K</w:t>
      </w:r>
      <w:r w:rsidR="0079560C" w:rsidRPr="00E75A2B">
        <w:rPr>
          <w:color w:val="000000"/>
          <w:szCs w:val="24"/>
        </w:rPr>
        <w:t>avacs G. (red.). Enciklopēdija “</w:t>
      </w:r>
      <w:r w:rsidRPr="00E75A2B">
        <w:rPr>
          <w:color w:val="000000"/>
          <w:szCs w:val="24"/>
        </w:rPr>
        <w:t>Latvijas daba”. – Rīga: Latvijas enciklopēdija, – 6. sēj., 144. – 145. lpp.</w:t>
      </w:r>
    </w:p>
    <w:p w14:paraId="60457821" w14:textId="481D7713" w:rsidR="00625762" w:rsidRPr="00E75A2B" w:rsidRDefault="00625762" w:rsidP="00FD4D88">
      <w:pPr>
        <w:spacing w:afterLines="60" w:after="144" w:line="240" w:lineRule="auto"/>
        <w:ind w:firstLine="0"/>
        <w:rPr>
          <w:color w:val="000000"/>
          <w:szCs w:val="24"/>
        </w:rPr>
      </w:pPr>
      <w:r w:rsidRPr="00E75A2B">
        <w:rPr>
          <w:color w:val="000000"/>
          <w:szCs w:val="24"/>
        </w:rPr>
        <w:t>Zelčs V. (zin. red.), Nikodemus O., Kļaviņš M., Krišjāne Z. 2</w:t>
      </w:r>
      <w:r w:rsidR="0079560C" w:rsidRPr="00E75A2B">
        <w:rPr>
          <w:color w:val="000000"/>
          <w:szCs w:val="24"/>
        </w:rPr>
        <w:t>0</w:t>
      </w:r>
      <w:r w:rsidRPr="00E75A2B">
        <w:rPr>
          <w:color w:val="000000"/>
          <w:szCs w:val="24"/>
        </w:rPr>
        <w:t xml:space="preserve">18. Latvijas zeme, daba, tauta, valsts. Rīga: Latvijas Universitātes Akadēmiskais apgāds, </w:t>
      </w:r>
      <w:r w:rsidR="00013CFE" w:rsidRPr="00E75A2B">
        <w:rPr>
          <w:color w:val="000000"/>
          <w:szCs w:val="24"/>
        </w:rPr>
        <w:t>203. attēls</w:t>
      </w:r>
      <w:r w:rsidRPr="00E75A2B">
        <w:rPr>
          <w:color w:val="000000"/>
          <w:szCs w:val="24"/>
        </w:rPr>
        <w:t>.</w:t>
      </w:r>
    </w:p>
    <w:p w14:paraId="641E6519" w14:textId="77777777" w:rsidR="002077D3" w:rsidRPr="00E75A2B" w:rsidRDefault="00974A39" w:rsidP="00FD4D88">
      <w:pPr>
        <w:spacing w:afterLines="60" w:after="144" w:line="240" w:lineRule="auto"/>
        <w:ind w:firstLine="0"/>
        <w:rPr>
          <w:color w:val="000000"/>
          <w:szCs w:val="24"/>
        </w:rPr>
      </w:pPr>
      <w:r w:rsidRPr="00E75A2B">
        <w:rPr>
          <w:color w:val="000000"/>
          <w:szCs w:val="24"/>
        </w:rPr>
        <w:lastRenderedPageBreak/>
        <w:t>Zelčs V. 2019. Latvijas reljefs</w:t>
      </w:r>
      <w:r w:rsidR="002077D3" w:rsidRPr="00E75A2B">
        <w:rPr>
          <w:color w:val="000000"/>
          <w:szCs w:val="24"/>
        </w:rPr>
        <w:t>. Nacionālā enciklopēdija. https://enciklopedija.lv/skirklis/26548-Latvijas-reljefs (skatīts 1</w:t>
      </w:r>
      <w:r w:rsidR="00EA2AB0" w:rsidRPr="00E75A2B">
        <w:rPr>
          <w:color w:val="000000"/>
          <w:szCs w:val="24"/>
        </w:rPr>
        <w:t>0</w:t>
      </w:r>
      <w:r w:rsidR="002077D3" w:rsidRPr="00E75A2B">
        <w:rPr>
          <w:color w:val="000000"/>
          <w:szCs w:val="24"/>
        </w:rPr>
        <w:t>.1</w:t>
      </w:r>
      <w:r w:rsidR="00EA2AB0" w:rsidRPr="00E75A2B">
        <w:rPr>
          <w:color w:val="000000"/>
          <w:szCs w:val="24"/>
        </w:rPr>
        <w:t>2</w:t>
      </w:r>
      <w:r w:rsidR="002077D3" w:rsidRPr="00E75A2B">
        <w:rPr>
          <w:color w:val="000000"/>
          <w:szCs w:val="24"/>
        </w:rPr>
        <w:t>.20</w:t>
      </w:r>
      <w:r w:rsidR="00EA2AB0" w:rsidRPr="00E75A2B">
        <w:rPr>
          <w:color w:val="000000"/>
          <w:szCs w:val="24"/>
        </w:rPr>
        <w:t>20</w:t>
      </w:r>
      <w:r w:rsidR="002077D3" w:rsidRPr="00E75A2B">
        <w:rPr>
          <w:color w:val="000000"/>
          <w:szCs w:val="24"/>
        </w:rPr>
        <w:t>).</w:t>
      </w:r>
    </w:p>
    <w:p w14:paraId="2CBF065B" w14:textId="77777777" w:rsidR="00DA4A29" w:rsidRPr="00E75A2B" w:rsidRDefault="00DA4A29" w:rsidP="00FD4D88">
      <w:pPr>
        <w:spacing w:afterLines="60" w:after="144" w:line="240" w:lineRule="auto"/>
        <w:ind w:firstLine="0"/>
        <w:rPr>
          <w:szCs w:val="24"/>
        </w:rPr>
      </w:pPr>
      <w:r w:rsidRPr="00E75A2B">
        <w:rPr>
          <w:szCs w:val="24"/>
        </w:rPr>
        <w:t xml:space="preserve">Вахрамеева М.Г., Татаренко И.В., Быченко Т.М. 1994. Экологические характеристики некоторых видов евразиатских орхидных. – Бюл. МОИП. Отд. Биол. 99 (4): 75–82. 7 </w:t>
      </w:r>
    </w:p>
    <w:p w14:paraId="6F73D632" w14:textId="01910535" w:rsidR="00561F1A" w:rsidRPr="00E75A2B" w:rsidRDefault="00561F1A" w:rsidP="00561F1A">
      <w:pPr>
        <w:spacing w:afterLines="60" w:after="144" w:line="240" w:lineRule="auto"/>
        <w:ind w:firstLine="0"/>
        <w:rPr>
          <w:szCs w:val="24"/>
        </w:rPr>
      </w:pPr>
      <w:r w:rsidRPr="00E75A2B">
        <w:rPr>
          <w:szCs w:val="24"/>
        </w:rPr>
        <w:t>Фатаре (red.)</w:t>
      </w:r>
      <w:r w:rsidR="00B16205" w:rsidRPr="00E75A2B">
        <w:rPr>
          <w:szCs w:val="24"/>
        </w:rPr>
        <w:t xml:space="preserve"> </w:t>
      </w:r>
      <w:r w:rsidRPr="00E75A2B">
        <w:rPr>
          <w:szCs w:val="24"/>
        </w:rPr>
        <w:t>1978. Хорология флоры Латвийской ССР. Редкие виды растений II группы охраны. Рига, Зинатне. 1 –79.</w:t>
      </w:r>
    </w:p>
    <w:p w14:paraId="6F8D8760" w14:textId="77777777" w:rsidR="00B16205" w:rsidRPr="00E75A2B" w:rsidRDefault="00B16205" w:rsidP="00B16205">
      <w:pPr>
        <w:spacing w:afterLines="60" w:after="144" w:line="240" w:lineRule="auto"/>
        <w:ind w:firstLine="0"/>
        <w:rPr>
          <w:szCs w:val="24"/>
        </w:rPr>
      </w:pPr>
      <w:r w:rsidRPr="00E75A2B">
        <w:rPr>
          <w:szCs w:val="24"/>
        </w:rPr>
        <w:t>Фатаре И.(red.) 1980. Хорология флоры Латвийской ССР. Редкие виды растений II группы охраны. Рига, Зинатне. 1 –104.</w:t>
      </w:r>
    </w:p>
    <w:p w14:paraId="743355E1" w14:textId="4F22F6BC" w:rsidR="00A22E40" w:rsidRPr="00E75A2B" w:rsidRDefault="00B16205" w:rsidP="00B16205">
      <w:pPr>
        <w:spacing w:afterLines="60" w:after="144" w:line="240" w:lineRule="auto"/>
        <w:ind w:firstLine="0"/>
        <w:rPr>
          <w:szCs w:val="24"/>
        </w:rPr>
      </w:pPr>
      <w:r w:rsidRPr="00E75A2B">
        <w:rPr>
          <w:szCs w:val="24"/>
        </w:rPr>
        <w:t>Фатаре И.(red.) 1981. Хорология флоры Латвийской ССР. Редкие виды растений III группы охраны. Рига: Зинатне. 1 –103.</w:t>
      </w:r>
      <w:r w:rsidR="00561F1A" w:rsidRPr="00E75A2B">
        <w:rPr>
          <w:szCs w:val="24"/>
        </w:rPr>
        <w:t>Силова А. 1980. Флора ботанического заказника “Греблюкалнс” (манускрипт – дипломная работа ЛГУ)</w:t>
      </w:r>
    </w:p>
    <w:p w14:paraId="737D75CF" w14:textId="77777777" w:rsidR="001F0441" w:rsidRPr="00E75A2B" w:rsidRDefault="001F0441" w:rsidP="00561F1A">
      <w:pPr>
        <w:spacing w:afterLines="60" w:after="144" w:line="240" w:lineRule="auto"/>
        <w:ind w:firstLine="0"/>
        <w:rPr>
          <w:szCs w:val="24"/>
        </w:rPr>
      </w:pPr>
      <w:r w:rsidRPr="00E75A2B">
        <w:rPr>
          <w:szCs w:val="24"/>
        </w:rPr>
        <w:t>Табака Л.В., Клявиня Г.Б., Фатаре И.Я., Биркмане К.Я., Плотниекс М.Р., Цепурите Б.П., Шлангена З.Е., Шмите Д.Х., Шулц В.А., Эглите З.П. (1982): Флора и растительность Латвийской ССР. Юго – Восточный геоботанический район, Зинатне, Рига. 1 – 194.</w:t>
      </w:r>
    </w:p>
    <w:p w14:paraId="7D196B7C" w14:textId="7427F9F1" w:rsidR="005B1653" w:rsidRPr="00E75A2B" w:rsidRDefault="005B1653" w:rsidP="00561F1A">
      <w:pPr>
        <w:spacing w:afterLines="60" w:after="144" w:line="240" w:lineRule="auto"/>
        <w:ind w:firstLine="0"/>
        <w:rPr>
          <w:szCs w:val="24"/>
        </w:rPr>
      </w:pPr>
      <w:r w:rsidRPr="00E75A2B">
        <w:rPr>
          <w:szCs w:val="24"/>
        </w:rPr>
        <w:t>Табака Л., Гаврилова Г., Фатаре И., 1988. Флора сосудистых растений Латвийской ССР. Рига: Зинатне.</w:t>
      </w:r>
    </w:p>
    <w:p w14:paraId="533D7A78" w14:textId="3CAC911B" w:rsidR="005B1653" w:rsidRPr="00E75A2B" w:rsidRDefault="005B1653" w:rsidP="00FD4D88">
      <w:pPr>
        <w:spacing w:afterLines="60" w:after="144" w:line="240" w:lineRule="auto"/>
        <w:ind w:firstLine="0"/>
        <w:rPr>
          <w:szCs w:val="24"/>
        </w:rPr>
      </w:pPr>
      <w:r w:rsidRPr="00E75A2B">
        <w:rPr>
          <w:szCs w:val="24"/>
        </w:rPr>
        <w:t>Табака Л.В. (отв.ред.), 1985. Флора и растительность Латвийской ССР. Воcточно-Латвийский геоботанический район. Рига: Зинатне.</w:t>
      </w:r>
    </w:p>
    <w:p w14:paraId="78902256" w14:textId="77777777" w:rsidR="005B1653" w:rsidRPr="00E75A2B" w:rsidRDefault="005B1653" w:rsidP="00FD4D88">
      <w:pPr>
        <w:spacing w:afterLines="60" w:after="144" w:line="240" w:lineRule="auto"/>
        <w:ind w:firstLine="0"/>
        <w:rPr>
          <w:szCs w:val="24"/>
        </w:rPr>
      </w:pPr>
      <w:r w:rsidRPr="00E75A2B">
        <w:rPr>
          <w:szCs w:val="24"/>
        </w:rPr>
        <w:t>Шульц А.А. 1975. Характерные черты охраняемого природного обьекта Греблякалнс. In: Охрана примечательных природных обьектов в Латвийской ССР. Рига, Зинатне, 83–99 c.</w:t>
      </w:r>
    </w:p>
    <w:p w14:paraId="4C8227CA" w14:textId="77777777" w:rsidR="002077D3" w:rsidRPr="00E75A2B" w:rsidRDefault="002077D3" w:rsidP="008C1657">
      <w:pPr>
        <w:spacing w:after="60" w:line="240" w:lineRule="auto"/>
        <w:ind w:firstLine="0"/>
        <w:rPr>
          <w:b/>
        </w:rPr>
      </w:pPr>
    </w:p>
    <w:p w14:paraId="383D559D" w14:textId="77777777" w:rsidR="00B04739" w:rsidRPr="00E75A2B" w:rsidRDefault="00B04739" w:rsidP="008C1657">
      <w:pPr>
        <w:spacing w:after="60" w:line="240" w:lineRule="auto"/>
        <w:ind w:firstLine="0"/>
        <w:rPr>
          <w:b/>
        </w:rPr>
      </w:pPr>
      <w:r w:rsidRPr="00E75A2B">
        <w:rPr>
          <w:b/>
        </w:rPr>
        <w:t>Interneta vietnes:</w:t>
      </w:r>
    </w:p>
    <w:p w14:paraId="3515C802" w14:textId="77777777" w:rsidR="00CD5A92" w:rsidRPr="00E75A2B" w:rsidRDefault="00CD5A92" w:rsidP="00E62D13">
      <w:pPr>
        <w:spacing w:after="80" w:line="240" w:lineRule="auto"/>
        <w:ind w:firstLine="0"/>
        <w:rPr>
          <w:rFonts w:eastAsia="Times New Roman" w:cs="Times New Roman"/>
          <w:bCs/>
          <w:szCs w:val="24"/>
        </w:rPr>
      </w:pPr>
    </w:p>
    <w:p w14:paraId="1FA6D589" w14:textId="158E84FC" w:rsidR="00E62D13" w:rsidRPr="00E75A2B" w:rsidRDefault="00E62D13" w:rsidP="00E62D13">
      <w:pPr>
        <w:spacing w:after="80" w:line="240" w:lineRule="auto"/>
        <w:ind w:firstLine="0"/>
        <w:rPr>
          <w:rStyle w:val="Hyperlink"/>
          <w:rFonts w:eastAsia="Times New Roman" w:cs="Times New Roman"/>
          <w:bCs/>
          <w:szCs w:val="24"/>
        </w:rPr>
      </w:pPr>
      <w:r w:rsidRPr="00E75A2B">
        <w:rPr>
          <w:rFonts w:eastAsia="Times New Roman" w:cs="Times New Roman"/>
          <w:bCs/>
          <w:szCs w:val="24"/>
        </w:rPr>
        <w:t xml:space="preserve">Centrālās statistikas pārvaldes </w:t>
      </w:r>
      <w:r w:rsidR="00793741">
        <w:rPr>
          <w:rFonts w:eastAsia="Times New Roman" w:cs="Times New Roman"/>
          <w:bCs/>
          <w:szCs w:val="24"/>
        </w:rPr>
        <w:t>tīmekļvietne</w:t>
      </w:r>
      <w:r w:rsidRPr="00E75A2B">
        <w:rPr>
          <w:rFonts w:eastAsia="Times New Roman" w:cs="Times New Roman"/>
          <w:bCs/>
          <w:szCs w:val="24"/>
        </w:rPr>
        <w:t xml:space="preserve">, </w:t>
      </w:r>
    </w:p>
    <w:p w14:paraId="5E5AB652" w14:textId="77777777" w:rsidR="00E62D13" w:rsidRPr="00E75A2B" w:rsidRDefault="00E62D13" w:rsidP="00E62D13">
      <w:pPr>
        <w:suppressAutoHyphens/>
        <w:spacing w:after="80" w:line="240" w:lineRule="auto"/>
        <w:ind w:firstLine="0"/>
        <w:rPr>
          <w:rFonts w:cs="Times New Roman"/>
          <w:szCs w:val="24"/>
          <w:lang w:eastAsia="ar-SA"/>
        </w:rPr>
      </w:pPr>
      <w:r w:rsidRPr="00E75A2B">
        <w:rPr>
          <w:rFonts w:cs="Times New Roman"/>
          <w:szCs w:val="24"/>
          <w:lang w:eastAsia="ar-SA"/>
        </w:rPr>
        <w:t xml:space="preserve">Dabas aizsardzības pārvaldes Dabas datu pārvaldības sistēma “Ozols”, </w:t>
      </w:r>
      <w:hyperlink r:id="rId134" w:history="1">
        <w:r w:rsidRPr="00E75A2B">
          <w:rPr>
            <w:rStyle w:val="Hyperlink"/>
            <w:rFonts w:cs="Times New Roman"/>
            <w:szCs w:val="24"/>
            <w:lang w:eastAsia="ar-SA"/>
          </w:rPr>
          <w:t>https://ozols.gov.lv/ozols/</w:t>
        </w:r>
      </w:hyperlink>
      <w:r w:rsidRPr="00E75A2B">
        <w:rPr>
          <w:rFonts w:cs="Times New Roman"/>
          <w:szCs w:val="24"/>
          <w:lang w:eastAsia="ar-SA"/>
        </w:rPr>
        <w:t xml:space="preserve"> </w:t>
      </w:r>
    </w:p>
    <w:p w14:paraId="5911418D" w14:textId="46F7BE59" w:rsidR="00E62D13" w:rsidRPr="00E75A2B" w:rsidRDefault="00E62D13" w:rsidP="00E62D13">
      <w:pPr>
        <w:suppressAutoHyphens/>
        <w:spacing w:after="80" w:line="240" w:lineRule="auto"/>
        <w:ind w:firstLine="0"/>
        <w:rPr>
          <w:rFonts w:cs="Times New Roman"/>
          <w:szCs w:val="24"/>
          <w:lang w:eastAsia="ar-SA"/>
        </w:rPr>
      </w:pPr>
      <w:r w:rsidRPr="00E75A2B">
        <w:rPr>
          <w:rFonts w:cs="Times New Roman"/>
          <w:szCs w:val="24"/>
          <w:lang w:eastAsia="ar-SA"/>
        </w:rPr>
        <w:t xml:space="preserve">Dabas aizsardzības pārvaldes </w:t>
      </w:r>
      <w:r w:rsidR="00793741">
        <w:rPr>
          <w:rFonts w:cs="Times New Roman"/>
          <w:szCs w:val="24"/>
          <w:lang w:eastAsia="ar-SA"/>
        </w:rPr>
        <w:t>tīmekļvietne</w:t>
      </w:r>
      <w:r w:rsidRPr="00E75A2B">
        <w:rPr>
          <w:rFonts w:cs="Times New Roman"/>
          <w:szCs w:val="24"/>
          <w:lang w:eastAsia="ar-SA"/>
        </w:rPr>
        <w:t xml:space="preserve">, www.daba.gov.lv </w:t>
      </w:r>
    </w:p>
    <w:p w14:paraId="4C804C05" w14:textId="77777777" w:rsidR="00BB2542" w:rsidRPr="00E75A2B" w:rsidRDefault="00BB2542" w:rsidP="00E62D13">
      <w:pPr>
        <w:suppressAutoHyphens/>
        <w:spacing w:after="80" w:line="240" w:lineRule="auto"/>
        <w:ind w:firstLine="0"/>
        <w:rPr>
          <w:rFonts w:cs="Times New Roman"/>
          <w:szCs w:val="24"/>
          <w:lang w:eastAsia="ar-SA"/>
        </w:rPr>
      </w:pPr>
      <w:r w:rsidRPr="00E75A2B">
        <w:rPr>
          <w:rFonts w:cs="Times New Roman"/>
          <w:szCs w:val="24"/>
          <w:lang w:eastAsia="ar-SA"/>
        </w:rPr>
        <w:t>Dabasdati.lv</w:t>
      </w:r>
    </w:p>
    <w:p w14:paraId="77DA51C5" w14:textId="12D690DE" w:rsidR="00B3555E" w:rsidRPr="00E75A2B" w:rsidRDefault="00B3555E" w:rsidP="00E62D13">
      <w:pPr>
        <w:suppressAutoHyphens/>
        <w:spacing w:after="80" w:line="240" w:lineRule="auto"/>
        <w:ind w:firstLine="0"/>
        <w:rPr>
          <w:rFonts w:cs="Times New Roman"/>
          <w:szCs w:val="24"/>
          <w:lang w:eastAsia="ar-SA"/>
        </w:rPr>
      </w:pPr>
      <w:r w:rsidRPr="00E75A2B">
        <w:rPr>
          <w:rFonts w:cs="Times New Roman"/>
          <w:szCs w:val="24"/>
          <w:lang w:eastAsia="ar-SA"/>
        </w:rPr>
        <w:t>Goris.lv</w:t>
      </w:r>
    </w:p>
    <w:p w14:paraId="2D4FC02A" w14:textId="77777777" w:rsidR="00ED46BE" w:rsidRPr="00E75A2B" w:rsidRDefault="00D675B5" w:rsidP="00ED46BE">
      <w:pPr>
        <w:spacing w:after="80" w:line="240" w:lineRule="auto"/>
        <w:ind w:firstLine="0"/>
      </w:pPr>
      <w:hyperlink r:id="rId135" w:history="1">
        <w:r w:rsidR="00ED46BE" w:rsidRPr="00E75A2B">
          <w:rPr>
            <w:rStyle w:val="Hyperlink"/>
          </w:rPr>
          <w:t>Kartes - LVM GEO</w:t>
        </w:r>
      </w:hyperlink>
    </w:p>
    <w:p w14:paraId="060CAF4B" w14:textId="20FF2926" w:rsidR="00E62D13" w:rsidRPr="00E75A2B" w:rsidRDefault="00E62D13" w:rsidP="00E62D13">
      <w:pPr>
        <w:suppressAutoHyphens/>
        <w:spacing w:after="80" w:line="240" w:lineRule="auto"/>
        <w:ind w:firstLine="0"/>
        <w:rPr>
          <w:rFonts w:cs="Times New Roman"/>
          <w:szCs w:val="24"/>
          <w:lang w:eastAsia="ar-SA"/>
        </w:rPr>
      </w:pPr>
      <w:r w:rsidRPr="00E75A2B">
        <w:rPr>
          <w:rFonts w:cs="Times New Roman"/>
          <w:szCs w:val="24"/>
          <w:lang w:eastAsia="ar-SA"/>
        </w:rPr>
        <w:t xml:space="preserve">Latvijas Ģeotelpiskās informācijas aģentūras karšu pārlūks www.lgia.gov.lv/karte/ </w:t>
      </w:r>
    </w:p>
    <w:p w14:paraId="2FAD8765" w14:textId="17907C1C" w:rsidR="005B1653" w:rsidRPr="00E75A2B" w:rsidRDefault="005B1653" w:rsidP="00E62D13">
      <w:pPr>
        <w:spacing w:after="80" w:line="240" w:lineRule="auto"/>
        <w:ind w:firstLine="0"/>
      </w:pPr>
      <w:r w:rsidRPr="00E75A2B">
        <w:rPr>
          <w:rFonts w:cs="Times New Roman"/>
          <w:szCs w:val="24"/>
          <w:lang w:eastAsia="ar-SA"/>
        </w:rPr>
        <w:t>Latvijas Ģeotelpiskās informācijas aģentūras Vi</w:t>
      </w:r>
      <w:r w:rsidR="008010C6" w:rsidRPr="00E75A2B">
        <w:rPr>
          <w:rFonts w:cs="Times New Roman"/>
          <w:szCs w:val="24"/>
          <w:lang w:eastAsia="ar-SA"/>
        </w:rPr>
        <w:t>e</w:t>
      </w:r>
      <w:r w:rsidRPr="00E75A2B">
        <w:rPr>
          <w:rFonts w:cs="Times New Roman"/>
          <w:szCs w:val="24"/>
          <w:lang w:eastAsia="ar-SA"/>
        </w:rPr>
        <w:t xml:space="preserve">tvārdu datubāze, </w:t>
      </w:r>
    </w:p>
    <w:p w14:paraId="2F2FFB8B" w14:textId="4AD6F46C" w:rsidR="00E62D13" w:rsidRPr="00E75A2B" w:rsidRDefault="00E62D13" w:rsidP="00E62D13">
      <w:pPr>
        <w:spacing w:after="80" w:line="240" w:lineRule="auto"/>
        <w:ind w:firstLine="0"/>
      </w:pPr>
      <w:r w:rsidRPr="00E75A2B">
        <w:t xml:space="preserve">Latvijas Nacionālās bibliotēkas </w:t>
      </w:r>
      <w:r w:rsidR="00793741">
        <w:t>tīmekļvietne</w:t>
      </w:r>
      <w:r w:rsidRPr="00E75A2B">
        <w:t xml:space="preserve">, Vēsturisko karšu portāls, </w:t>
      </w:r>
      <w:hyperlink r:id="rId136" w:history="1">
        <w:r w:rsidRPr="00E75A2B">
          <w:rPr>
            <w:rStyle w:val="Hyperlink"/>
          </w:rPr>
          <w:t>http://kartes.lndb.lv/</w:t>
        </w:r>
      </w:hyperlink>
    </w:p>
    <w:p w14:paraId="6DCEE029" w14:textId="77777777" w:rsidR="00B3555E" w:rsidRPr="00E75A2B" w:rsidRDefault="00B3555E" w:rsidP="00B3555E">
      <w:pPr>
        <w:spacing w:after="80" w:line="240" w:lineRule="auto"/>
        <w:ind w:firstLine="0"/>
        <w:rPr>
          <w:rFonts w:eastAsia="Times New Roman" w:cs="Times New Roman"/>
          <w:bCs/>
          <w:szCs w:val="24"/>
        </w:rPr>
      </w:pPr>
      <w:r w:rsidRPr="00E75A2B">
        <w:rPr>
          <w:rFonts w:eastAsia="Times New Roman" w:cs="Times New Roman"/>
          <w:bCs/>
          <w:szCs w:val="24"/>
        </w:rPr>
        <w:t>Latvijas pilskalni, https://www.latvijas-pilskalni.lv/kausas-pilskalns/</w:t>
      </w:r>
    </w:p>
    <w:p w14:paraId="5ED1D2C5" w14:textId="77777777" w:rsidR="00E62D13" w:rsidRPr="00E75A2B" w:rsidRDefault="00E62D13" w:rsidP="00E62D13">
      <w:pPr>
        <w:spacing w:after="80" w:line="240" w:lineRule="auto"/>
        <w:ind w:firstLine="0"/>
        <w:rPr>
          <w:rStyle w:val="Hyperlink"/>
        </w:rPr>
      </w:pPr>
      <w:r w:rsidRPr="00E75A2B">
        <w:t xml:space="preserve">Lauku atbalsta dienesta Lauku bloku karte, </w:t>
      </w:r>
      <w:hyperlink r:id="rId137" w:history="1">
        <w:r w:rsidRPr="00E75A2B">
          <w:rPr>
            <w:rStyle w:val="Hyperlink"/>
          </w:rPr>
          <w:t>https://karte.lad.gov.lv/</w:t>
        </w:r>
      </w:hyperlink>
    </w:p>
    <w:p w14:paraId="328FB026" w14:textId="251B6408" w:rsidR="00E62D13" w:rsidRPr="00E75A2B" w:rsidRDefault="00E62D13" w:rsidP="00E62D13">
      <w:pPr>
        <w:spacing w:after="80" w:line="240" w:lineRule="auto"/>
        <w:ind w:firstLine="0"/>
      </w:pPr>
      <w:r w:rsidRPr="00E75A2B">
        <w:t xml:space="preserve">Meliorācijas kadastra informācijas sistēma, </w:t>
      </w:r>
      <w:hyperlink r:id="rId138" w:history="1">
        <w:r w:rsidRPr="00E75A2B">
          <w:rPr>
            <w:rStyle w:val="Hyperlink"/>
          </w:rPr>
          <w:t>https://www.melioracija.lv/</w:t>
        </w:r>
      </w:hyperlink>
    </w:p>
    <w:p w14:paraId="4D6580D0" w14:textId="77777777" w:rsidR="00E62D13" w:rsidRPr="00E75A2B" w:rsidRDefault="00E62D13" w:rsidP="00E62D13">
      <w:pPr>
        <w:spacing w:after="80" w:line="240" w:lineRule="auto"/>
        <w:ind w:firstLine="0"/>
        <w:rPr>
          <w:color w:val="000000"/>
          <w:szCs w:val="24"/>
        </w:rPr>
      </w:pPr>
      <w:r w:rsidRPr="00E75A2B">
        <w:rPr>
          <w:i/>
        </w:rPr>
        <w:t>Natura 2000</w:t>
      </w:r>
      <w:r w:rsidRPr="00E75A2B">
        <w:t xml:space="preserve"> teritorijas “</w:t>
      </w:r>
      <w:r w:rsidR="00EF7551" w:rsidRPr="00E75A2B">
        <w:t>Grebļukalns</w:t>
      </w:r>
      <w:r w:rsidRPr="00E75A2B">
        <w:t>” standarta datu forma, http://natura2000.eea.europa.eu/Natura2000/SDF.aspx?site=</w:t>
      </w:r>
      <w:r w:rsidR="00586117" w:rsidRPr="00E75A2B">
        <w:t xml:space="preserve"> LV0510700</w:t>
      </w:r>
    </w:p>
    <w:p w14:paraId="4A0B91B1" w14:textId="77777777" w:rsidR="00E62D13" w:rsidRPr="00E75A2B" w:rsidRDefault="00E62D13" w:rsidP="00E62D13">
      <w:pPr>
        <w:spacing w:after="80" w:line="240" w:lineRule="auto"/>
        <w:ind w:firstLine="0"/>
      </w:pPr>
      <w:r w:rsidRPr="00E75A2B">
        <w:rPr>
          <w:i/>
        </w:rPr>
        <w:t>Natura 2000</w:t>
      </w:r>
      <w:r w:rsidRPr="00E75A2B">
        <w:t xml:space="preserve"> tīkla pārlūks, </w:t>
      </w:r>
      <w:hyperlink r:id="rId139" w:history="1">
        <w:r w:rsidRPr="00E75A2B">
          <w:rPr>
            <w:rStyle w:val="Hyperlink"/>
          </w:rPr>
          <w:t>https://natura2000.eea.europa.eu/</w:t>
        </w:r>
      </w:hyperlink>
    </w:p>
    <w:p w14:paraId="38E0FCE2" w14:textId="5E316AA7" w:rsidR="00E62D13" w:rsidRPr="00E75A2B" w:rsidRDefault="00E62D13" w:rsidP="00E62D13">
      <w:pPr>
        <w:spacing w:after="80" w:line="240" w:lineRule="auto"/>
        <w:ind w:firstLine="0"/>
        <w:rPr>
          <w:color w:val="000000"/>
          <w:szCs w:val="24"/>
        </w:rPr>
      </w:pPr>
      <w:r w:rsidRPr="00E75A2B">
        <w:rPr>
          <w:color w:val="000000"/>
          <w:szCs w:val="24"/>
        </w:rPr>
        <w:t xml:space="preserve">Valsts meža dienesta </w:t>
      </w:r>
      <w:r w:rsidR="00793741">
        <w:rPr>
          <w:color w:val="000000"/>
          <w:szCs w:val="24"/>
        </w:rPr>
        <w:t>tīmekļvietne</w:t>
      </w:r>
      <w:r w:rsidRPr="00E75A2B">
        <w:rPr>
          <w:color w:val="000000"/>
          <w:szCs w:val="24"/>
        </w:rPr>
        <w:t>. Medības. Skaitļi un fakti, https://www.vmd.gov.lv/valsts-meza-dienests/statiskas-lapas/medibas/valsts-meza-dienests/statiskas-lapas/skaitli-un-fakti?id=766#jump</w:t>
      </w:r>
    </w:p>
    <w:p w14:paraId="2A522BD1" w14:textId="77777777" w:rsidR="00E62D13" w:rsidRPr="00E75A2B" w:rsidRDefault="00E62D13" w:rsidP="00E62D13">
      <w:pPr>
        <w:spacing w:after="80" w:line="240" w:lineRule="auto"/>
        <w:ind w:firstLine="0"/>
      </w:pPr>
      <w:r w:rsidRPr="00E75A2B">
        <w:lastRenderedPageBreak/>
        <w:t xml:space="preserve">Valsts monitoringa dati, </w:t>
      </w:r>
      <w:hyperlink r:id="rId140" w:history="1">
        <w:r w:rsidRPr="00E75A2B">
          <w:rPr>
            <w:rStyle w:val="Hyperlink"/>
          </w:rPr>
          <w:t>https://www.daba.gov.lv/public/lat/dati1/valsts_monitoringa_dati/</w:t>
        </w:r>
      </w:hyperlink>
      <w:r w:rsidRPr="00E75A2B">
        <w:t>)</w:t>
      </w:r>
    </w:p>
    <w:p w14:paraId="2D67AFDE" w14:textId="2395D68B" w:rsidR="00586117" w:rsidRPr="00E75A2B" w:rsidRDefault="00586117" w:rsidP="00E62D13">
      <w:pPr>
        <w:spacing w:after="80" w:line="240" w:lineRule="auto"/>
        <w:ind w:firstLine="0"/>
      </w:pPr>
      <w:r w:rsidRPr="00E75A2B">
        <w:t xml:space="preserve">Zilupes novada pašvaldības </w:t>
      </w:r>
      <w:r w:rsidR="00793741">
        <w:t>tīmekļvietne</w:t>
      </w:r>
      <w:r w:rsidRPr="00E75A2B">
        <w:t xml:space="preserve">, </w:t>
      </w:r>
      <w:hyperlink r:id="rId141" w:history="1">
        <w:r w:rsidRPr="00E75A2B">
          <w:rPr>
            <w:rStyle w:val="Hyperlink"/>
          </w:rPr>
          <w:t>http://zilupe.lv/pasvaldiba/teritorijas-planojums/zilupes-novada-teritorijas-planojums-2013-2025-gadam/</w:t>
        </w:r>
      </w:hyperlink>
    </w:p>
    <w:p w14:paraId="7DD2A14D" w14:textId="77777777" w:rsidR="00E62D13" w:rsidRPr="00E75A2B" w:rsidRDefault="00E62D13" w:rsidP="00E62D13">
      <w:pPr>
        <w:spacing w:after="80" w:line="240" w:lineRule="auto"/>
        <w:ind w:firstLine="0"/>
        <w:rPr>
          <w:rStyle w:val="Hyperlink"/>
          <w:szCs w:val="24"/>
          <w:u w:val="none"/>
        </w:rPr>
      </w:pPr>
      <w:r w:rsidRPr="00E75A2B">
        <w:t xml:space="preserve">Ziņojums EK saskaņā ar Putnu direktīvas 17. pantu, </w:t>
      </w:r>
      <w:hyperlink r:id="rId142" w:anchor="A038-A_B" w:history="1">
        <w:r w:rsidRPr="00E75A2B">
          <w:rPr>
            <w:rStyle w:val="Hyperlink"/>
            <w:szCs w:val="24"/>
            <w:u w:val="none"/>
          </w:rPr>
          <w:t>http://cdr.eionet.europa.eu/Converters/run_conversion?file=lv/eu/art12/envuuf5cg/LV_birds_reports-14331-211040.xml&amp;conv=343&amp;source=remote#A038-A_B</w:t>
        </w:r>
      </w:hyperlink>
    </w:p>
    <w:p w14:paraId="1482F605" w14:textId="2A50B0FE" w:rsidR="00E62D13" w:rsidRPr="00E75A2B" w:rsidRDefault="00E62D13" w:rsidP="00E62D13">
      <w:pPr>
        <w:spacing w:after="80" w:line="240" w:lineRule="auto"/>
        <w:ind w:firstLine="0"/>
        <w:rPr>
          <w:szCs w:val="24"/>
        </w:rPr>
      </w:pPr>
      <w:r w:rsidRPr="00E75A2B">
        <w:rPr>
          <w:rFonts w:cs="Arial"/>
        </w:rPr>
        <w:t xml:space="preserve">Ziņojums EK, 2019. Ziņojums Eiropas Komisijai par ES nozīmes biotopu (dzīvotņu) un sugu aizsardzības stāvokli Latvijā. Novērtējums par 2013.‐2018. gada periodu. Ziņojuma kopsavilkums par sugu aizsardzības stāvokli. Dabas aizsardzības pārvalde, pieejams: </w:t>
      </w:r>
      <w:hyperlink r:id="rId143" w:history="1">
        <w:r w:rsidRPr="00E75A2B">
          <w:rPr>
            <w:rStyle w:val="Hyperlink"/>
            <w:rFonts w:cs="Arial"/>
          </w:rPr>
          <w:t>https://www.daba.gov.lv/upload/File/Publikacijas/REP_EK_2019_1_ES_sugu_stavoklis_LV.pdf</w:t>
        </w:r>
      </w:hyperlink>
      <w:r w:rsidRPr="00E75A2B">
        <w:rPr>
          <w:rStyle w:val="Hyperlink"/>
          <w:rFonts w:cs="Arial"/>
        </w:rPr>
        <w:t xml:space="preserve">, Eiropas Vides aģentūras </w:t>
      </w:r>
      <w:r w:rsidR="00793741">
        <w:rPr>
          <w:rStyle w:val="Hyperlink"/>
          <w:rFonts w:cs="Arial"/>
        </w:rPr>
        <w:t>tīmekļvietnē</w:t>
      </w:r>
      <w:r w:rsidRPr="00E75A2B">
        <w:rPr>
          <w:rStyle w:val="Hyperlink"/>
          <w:rFonts w:cs="Arial"/>
        </w:rPr>
        <w:t xml:space="preserve">: </w:t>
      </w:r>
      <w:hyperlink r:id="rId144" w:history="1">
        <w:r w:rsidRPr="00E75A2B">
          <w:rPr>
            <w:rStyle w:val="Hyperlink"/>
            <w:szCs w:val="24"/>
          </w:rPr>
          <w:t>http://cdr.eionet.europa.eu/Converters/run_conversion?file=lv/eu/art17/envxwalvg/LV_habitats_reports-20190829-115432.xml&amp;conv=589&amp;source=remote</w:t>
        </w:r>
      </w:hyperlink>
      <w:r w:rsidRPr="00E75A2B">
        <w:rPr>
          <w:rStyle w:val="Hyperlink"/>
          <w:szCs w:val="24"/>
        </w:rPr>
        <w:t xml:space="preserve">, </w:t>
      </w:r>
      <w:hyperlink r:id="rId145" w:history="1">
        <w:r w:rsidRPr="00E75A2B">
          <w:rPr>
            <w:rStyle w:val="Hyperlink"/>
            <w:szCs w:val="24"/>
          </w:rPr>
          <w:t>http://cdr.eionet.europa.eu/Converters/run_conversion?file=lv/eu/art17/envxwalvg/LV_species_reports-20190829-115440.xml&amp;conv=593&amp;source=remote</w:t>
        </w:r>
      </w:hyperlink>
      <w:r w:rsidRPr="00E75A2B">
        <w:rPr>
          <w:szCs w:val="24"/>
        </w:rPr>
        <w:t>.</w:t>
      </w:r>
    </w:p>
    <w:p w14:paraId="7F24D8C8" w14:textId="77777777" w:rsidR="00F24BA7" w:rsidRPr="00E75A2B" w:rsidRDefault="00F24BA7" w:rsidP="00402D30">
      <w:pPr>
        <w:spacing w:after="0" w:line="240" w:lineRule="auto"/>
        <w:jc w:val="right"/>
      </w:pPr>
    </w:p>
    <w:p w14:paraId="439D6EFC" w14:textId="77777777" w:rsidR="00586117" w:rsidRPr="00E75A2B" w:rsidRDefault="00586117" w:rsidP="00586117">
      <w:pPr>
        <w:spacing w:after="0" w:line="240" w:lineRule="auto"/>
        <w:ind w:firstLine="0"/>
        <w:jc w:val="left"/>
        <w:rPr>
          <w:b/>
        </w:rPr>
      </w:pPr>
      <w:r w:rsidRPr="00E75A2B">
        <w:rPr>
          <w:b/>
        </w:rPr>
        <w:t>Nepublicētie avoti</w:t>
      </w:r>
    </w:p>
    <w:p w14:paraId="09B79CFB" w14:textId="77777777" w:rsidR="00586117" w:rsidRPr="00E75A2B" w:rsidRDefault="00586117" w:rsidP="00586117">
      <w:pPr>
        <w:spacing w:after="0" w:line="240" w:lineRule="auto"/>
        <w:ind w:firstLine="0"/>
        <w:jc w:val="left"/>
        <w:rPr>
          <w:b/>
        </w:rPr>
      </w:pPr>
    </w:p>
    <w:p w14:paraId="640DFE15" w14:textId="77777777" w:rsidR="00144C20" w:rsidRPr="00E75A2B" w:rsidRDefault="00144C20" w:rsidP="00586117">
      <w:pPr>
        <w:spacing w:afterLines="60" w:after="144"/>
        <w:ind w:firstLine="0"/>
        <w:rPr>
          <w:rFonts w:cstheme="minorHAnsi"/>
        </w:rPr>
      </w:pPr>
      <w:r w:rsidRPr="00E75A2B">
        <w:rPr>
          <w:rFonts w:cstheme="minorHAnsi"/>
        </w:rPr>
        <w:t xml:space="preserve">Balalaikins M., Valainis U., Krasnopoļska D. 2017. Eksperta atzinums par plānotajiem biotopu apsaimniekošanas pasākumiem dabas liegumā “Grebļukalns”, adresēts Dabas aizsardzības pārvaldes Latgales reģionālajai administrācijai. </w:t>
      </w:r>
      <w:r w:rsidR="00292D50" w:rsidRPr="00E75A2B">
        <w:rPr>
          <w:szCs w:val="24"/>
        </w:rPr>
        <w:t>Daugavpils Universitātes 30.10.2017. atzinums Nr. 1/102017</w:t>
      </w:r>
    </w:p>
    <w:p w14:paraId="07D94E9D" w14:textId="03B9C65B" w:rsidR="00586117" w:rsidRPr="00E75A2B" w:rsidRDefault="00586117" w:rsidP="00586117">
      <w:pPr>
        <w:spacing w:afterLines="60" w:after="144"/>
        <w:ind w:firstLine="0"/>
      </w:pPr>
      <w:r w:rsidRPr="00E75A2B">
        <w:rPr>
          <w:rFonts w:cstheme="minorHAnsi"/>
        </w:rPr>
        <w:t xml:space="preserve">Kreile V. 2011. Atzinums par dabas lieguma </w:t>
      </w:r>
      <w:r w:rsidR="00804056" w:rsidRPr="00E75A2B">
        <w:rPr>
          <w:rFonts w:cstheme="minorHAnsi"/>
        </w:rPr>
        <w:t>“</w:t>
      </w:r>
      <w:r w:rsidRPr="00E75A2B">
        <w:rPr>
          <w:rFonts w:cstheme="minorHAnsi"/>
        </w:rPr>
        <w:t xml:space="preserve">Grebļukalns” apsaimniekošanu. </w:t>
      </w:r>
      <w:r w:rsidRPr="00E75A2B">
        <w:t xml:space="preserve">24.10.2011, Dabas </w:t>
      </w:r>
      <w:r w:rsidR="00144C20" w:rsidRPr="00E75A2B">
        <w:t>a</w:t>
      </w:r>
      <w:r w:rsidRPr="00E75A2B">
        <w:t>izsardzības pārvaldes Dabas datu un plānojumu departamenta vecākā eksperte V. Kreile, atzinums adresēts AS “Latvijas Valsts meži” Ziemeļlatgales mežsaimniecībai.</w:t>
      </w:r>
    </w:p>
    <w:p w14:paraId="36A98E7D" w14:textId="77777777" w:rsidR="00586117" w:rsidRPr="00E75A2B" w:rsidRDefault="00586117" w:rsidP="00586117">
      <w:pPr>
        <w:spacing w:afterLines="60" w:after="144" w:line="240" w:lineRule="auto"/>
        <w:ind w:firstLine="0"/>
        <w:jc w:val="left"/>
        <w:rPr>
          <w:rFonts w:cstheme="minorHAnsi"/>
        </w:rPr>
      </w:pPr>
      <w:r w:rsidRPr="00E75A2B">
        <w:rPr>
          <w:rFonts w:cstheme="minorHAnsi"/>
        </w:rPr>
        <w:t xml:space="preserve">Kabucis I. 2001. Dabas lieguma “Grebļukalns” dabas aizsardzības plāns laika periodam no 2002. gada līdz 2005. gadam. </w:t>
      </w:r>
    </w:p>
    <w:p w14:paraId="21CC26C1" w14:textId="1B08538F" w:rsidR="00586117" w:rsidRPr="00E75A2B" w:rsidRDefault="00586117" w:rsidP="00586117">
      <w:pPr>
        <w:spacing w:afterLines="60" w:after="144" w:line="240" w:lineRule="auto"/>
        <w:ind w:firstLine="0"/>
        <w:jc w:val="left"/>
        <w:rPr>
          <w:rFonts w:cstheme="minorHAnsi"/>
        </w:rPr>
      </w:pPr>
      <w:r w:rsidRPr="00E75A2B">
        <w:t>Projekta “Emerald” vietas apsekošanas forma, 2002. gada 3. augusts, novērotājs Raimonds Cibuļskis</w:t>
      </w:r>
    </w:p>
    <w:sectPr w:rsidR="00586117" w:rsidRPr="00E75A2B" w:rsidSect="00402D30">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A3D80" w14:textId="77777777" w:rsidR="001D0797" w:rsidRDefault="001D0797" w:rsidP="00B44928">
      <w:pPr>
        <w:spacing w:after="0" w:line="240" w:lineRule="auto"/>
      </w:pPr>
      <w:r>
        <w:separator/>
      </w:r>
    </w:p>
  </w:endnote>
  <w:endnote w:type="continuationSeparator" w:id="0">
    <w:p w14:paraId="4D8F812B" w14:textId="77777777" w:rsidR="001D0797" w:rsidRDefault="001D0797" w:rsidP="00B4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Minion Pro">
    <w:altName w:val="Cambria"/>
    <w:panose1 w:val="00000000000000000000"/>
    <w:charset w:val="00"/>
    <w:family w:val="roman"/>
    <w:notTrueType/>
    <w:pitch w:val="variable"/>
    <w:sig w:usb0="60000287" w:usb1="00000001" w:usb2="00000000" w:usb3="00000000" w:csb0="0000019F" w:csb1="00000000"/>
  </w:font>
  <w:font w:name="New serif">
    <w:altName w:val="Times New Roman"/>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TimesNewRomanPSMT">
    <w:altName w:val="MS Gothic"/>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1953"/>
      <w:docPartObj>
        <w:docPartGallery w:val="Page Numbers (Bottom of Page)"/>
        <w:docPartUnique/>
      </w:docPartObj>
    </w:sdtPr>
    <w:sdtEndPr>
      <w:rPr>
        <w:noProof/>
      </w:rPr>
    </w:sdtEndPr>
    <w:sdtContent>
      <w:p w14:paraId="668E530B" w14:textId="77777777" w:rsidR="00A64440" w:rsidRDefault="00A64440">
        <w:pPr>
          <w:pStyle w:val="Footer"/>
          <w:jc w:val="center"/>
        </w:pPr>
        <w:r>
          <w:rPr>
            <w:noProof/>
          </w:rPr>
          <w:fldChar w:fldCharType="begin"/>
        </w:r>
        <w:r>
          <w:rPr>
            <w:noProof/>
          </w:rPr>
          <w:instrText xml:space="preserve"> PAGE   \* MERGEFORMAT </w:instrText>
        </w:r>
        <w:r>
          <w:rPr>
            <w:noProof/>
          </w:rPr>
          <w:fldChar w:fldCharType="separate"/>
        </w:r>
        <w:r w:rsidR="00756C80">
          <w:rPr>
            <w:noProof/>
          </w:rPr>
          <w:t>1</w:t>
        </w:r>
        <w:r w:rsidR="00756C80">
          <w:rPr>
            <w:noProof/>
          </w:rPr>
          <w:t>5</w:t>
        </w:r>
        <w:r>
          <w:rPr>
            <w:noProof/>
          </w:rPr>
          <w:fldChar w:fldCharType="end"/>
        </w:r>
      </w:p>
    </w:sdtContent>
  </w:sdt>
  <w:p w14:paraId="7D14B9CA" w14:textId="77777777" w:rsidR="00A64440" w:rsidRDefault="00A644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D56F3" w14:textId="77777777" w:rsidR="001D0797" w:rsidRDefault="001D0797" w:rsidP="00B44928">
      <w:pPr>
        <w:spacing w:after="0" w:line="240" w:lineRule="auto"/>
      </w:pPr>
      <w:r>
        <w:separator/>
      </w:r>
    </w:p>
  </w:footnote>
  <w:footnote w:type="continuationSeparator" w:id="0">
    <w:p w14:paraId="0D601BB4" w14:textId="77777777" w:rsidR="001D0797" w:rsidRDefault="001D0797" w:rsidP="00B44928">
      <w:pPr>
        <w:spacing w:after="0" w:line="240" w:lineRule="auto"/>
      </w:pPr>
      <w:r>
        <w:continuationSeparator/>
      </w:r>
    </w:p>
  </w:footnote>
  <w:footnote w:id="1">
    <w:p w14:paraId="60D147AF" w14:textId="3BD9E8CD" w:rsidR="00A64440" w:rsidRPr="00D776CF" w:rsidRDefault="00A64440">
      <w:pPr>
        <w:pStyle w:val="FootnoteText"/>
        <w:rPr>
          <w:lang w:val="lv-LV"/>
        </w:rPr>
      </w:pPr>
      <w:r>
        <w:rPr>
          <w:rStyle w:val="FootnoteReference"/>
        </w:rPr>
        <w:footnoteRef/>
      </w:r>
      <w:r>
        <w:t xml:space="preserve"> DAP </w:t>
      </w:r>
      <w:proofErr w:type="spellStart"/>
      <w:r w:rsidR="00793741">
        <w:t>tīmekļvietne</w:t>
      </w:r>
      <w:proofErr w:type="spellEnd"/>
      <w:r>
        <w:t xml:space="preserve">, </w:t>
      </w:r>
      <w:hyperlink r:id="rId1" w:history="1">
        <w:r w:rsidRPr="00DD30B7">
          <w:rPr>
            <w:rStyle w:val="Hyperlink"/>
          </w:rPr>
          <w:t>https://www.daba.gov.lv/public/lat/iadt/dabas_liegumi/greblukalns/</w:t>
        </w:r>
      </w:hyperlink>
      <w:r w:rsidRPr="00C45AEF">
        <w:t xml:space="preserve">, </w:t>
      </w:r>
      <w:proofErr w:type="spellStart"/>
      <w:r w:rsidRPr="00C45AEF">
        <w:t>aplūkots</w:t>
      </w:r>
      <w:proofErr w:type="spellEnd"/>
      <w:r w:rsidRPr="00C45AEF">
        <w:t xml:space="preserve"> </w:t>
      </w:r>
      <w:r>
        <w:t>30.10.2020</w:t>
      </w:r>
      <w:r w:rsidRPr="00C45AEF">
        <w:t>.</w:t>
      </w:r>
    </w:p>
  </w:footnote>
  <w:footnote w:id="2">
    <w:p w14:paraId="7EB8B1DC" w14:textId="61EF4EEC" w:rsidR="00FD1EDB" w:rsidRPr="00583583" w:rsidRDefault="00FD1EDB" w:rsidP="00FD1EDB">
      <w:pPr>
        <w:pStyle w:val="FootnoteText"/>
        <w:ind w:firstLine="0"/>
        <w:rPr>
          <w:lang w:val="lv-LV"/>
        </w:rPr>
      </w:pPr>
      <w:r w:rsidRPr="00583583">
        <w:rPr>
          <w:rStyle w:val="FootnoteReference"/>
          <w:lang w:val="lv-LV"/>
        </w:rPr>
        <w:footnoteRef/>
      </w:r>
      <w:r w:rsidRPr="00583583">
        <w:rPr>
          <w:lang w:val="lv-LV"/>
        </w:rPr>
        <w:t xml:space="preserve"> </w:t>
      </w:r>
      <w:r w:rsidRPr="00583583">
        <w:rPr>
          <w:lang w:val="lv-LV"/>
        </w:rPr>
        <w:t xml:space="preserve">Zilupes novada pašvaldības </w:t>
      </w:r>
      <w:r w:rsidR="00793741">
        <w:rPr>
          <w:lang w:val="lv-LV"/>
        </w:rPr>
        <w:t>tīmekļvietnē</w:t>
      </w:r>
      <w:r w:rsidRPr="00583583">
        <w:rPr>
          <w:lang w:val="lv-LV"/>
        </w:rPr>
        <w:t>, http://zilupe.lv/pasvaldiba/teritorijas-planojums/zilupes-novada-teritorijas-planojums-2013-2025-gadam/</w:t>
      </w:r>
      <w:r w:rsidRPr="00583583">
        <w:rPr>
          <w:rFonts w:eastAsiaTheme="majorEastAsia"/>
          <w:color w:val="000000" w:themeColor="text1"/>
          <w:szCs w:val="24"/>
          <w:lang w:val="lv-LV" w:eastAsia="ja-JP"/>
        </w:rPr>
        <w:t>, aplūkots 04.12.2020</w:t>
      </w:r>
    </w:p>
  </w:footnote>
  <w:footnote w:id="3">
    <w:p w14:paraId="1510C491" w14:textId="77777777" w:rsidR="00A64440" w:rsidRPr="00576A2A" w:rsidRDefault="00A64440" w:rsidP="00C934CA">
      <w:pPr>
        <w:pStyle w:val="FootnoteText"/>
        <w:ind w:firstLine="0"/>
        <w:rPr>
          <w:lang w:val="lv-LV"/>
        </w:rPr>
      </w:pPr>
      <w:r>
        <w:rPr>
          <w:rStyle w:val="FootnoteReference"/>
        </w:rPr>
        <w:footnoteRef/>
      </w:r>
      <w:r>
        <w:t xml:space="preserve"> </w:t>
      </w:r>
      <w:hyperlink r:id="rId2" w:history="1">
        <w:r w:rsidRPr="00845417">
          <w:rPr>
            <w:rStyle w:val="Hyperlink"/>
          </w:rPr>
          <w:t>https://tezaurs.lv/greblis</w:t>
        </w:r>
      </w:hyperlink>
      <w:r>
        <w:t xml:space="preserve">, </w:t>
      </w:r>
      <w:proofErr w:type="spellStart"/>
      <w:r>
        <w:t>aplūkots</w:t>
      </w:r>
      <w:proofErr w:type="spellEnd"/>
      <w:r>
        <w:t xml:space="preserve"> 09.12.2020.</w:t>
      </w:r>
    </w:p>
  </w:footnote>
  <w:footnote w:id="4">
    <w:p w14:paraId="3F51B688" w14:textId="77777777" w:rsidR="00A64440" w:rsidRPr="00AF4719" w:rsidRDefault="00A64440" w:rsidP="00C934CA">
      <w:pPr>
        <w:pStyle w:val="FootnoteText"/>
        <w:ind w:firstLine="0"/>
        <w:rPr>
          <w:lang w:val="lv-LV"/>
        </w:rPr>
      </w:pPr>
      <w:r>
        <w:rPr>
          <w:rStyle w:val="FootnoteReference"/>
        </w:rPr>
        <w:footnoteRef/>
      </w:r>
      <w:r>
        <w:t xml:space="preserve"> </w:t>
      </w:r>
      <w:hyperlink r:id="rId3" w:history="1">
        <w:r w:rsidRPr="00845417">
          <w:rPr>
            <w:rStyle w:val="Hyperlink"/>
          </w:rPr>
          <w:t>https://tezaurs.lv/kausa</w:t>
        </w:r>
      </w:hyperlink>
      <w:r>
        <w:t xml:space="preserve">, </w:t>
      </w:r>
      <w:proofErr w:type="spellStart"/>
      <w:r>
        <w:t>aplūkots</w:t>
      </w:r>
      <w:proofErr w:type="spellEnd"/>
      <w:r>
        <w:t xml:space="preserve"> 30.10.2020.</w:t>
      </w:r>
    </w:p>
  </w:footnote>
  <w:footnote w:id="5">
    <w:p w14:paraId="6D38D8FE" w14:textId="77777777" w:rsidR="00150AD0" w:rsidRPr="00E5478A" w:rsidRDefault="00150AD0" w:rsidP="00150AD0">
      <w:pPr>
        <w:pStyle w:val="FootnoteText"/>
        <w:ind w:firstLine="0"/>
        <w:rPr>
          <w:lang w:val="lv-LV"/>
        </w:rPr>
      </w:pPr>
      <w:r>
        <w:rPr>
          <w:rStyle w:val="FootnoteReference"/>
        </w:rPr>
        <w:footnoteRef/>
      </w:r>
      <w:r>
        <w:t xml:space="preserve"> </w:t>
      </w:r>
      <w:r>
        <w:rPr>
          <w:lang w:val="lv-LV"/>
        </w:rPr>
        <w:t xml:space="preserve">Nacionālās kultūras mantojuma pārvaldes informācijas sistēma “Mantojums”, </w:t>
      </w:r>
      <w:r w:rsidR="00D675B5">
        <w:fldChar w:fldCharType="begin"/>
      </w:r>
      <w:r w:rsidR="00D675B5">
        <w:instrText xml:space="preserve"> HYPERLINK "https://is.mantojums.lv/1576" </w:instrText>
      </w:r>
      <w:r w:rsidR="00D675B5">
        <w:fldChar w:fldCharType="separate"/>
      </w:r>
      <w:r w:rsidRPr="00DD30B7">
        <w:rPr>
          <w:rStyle w:val="Hyperlink"/>
          <w:lang w:val="lv-LV"/>
        </w:rPr>
        <w:t>https://is.mantojums.lv/1576#</w:t>
      </w:r>
      <w:r w:rsidR="00D675B5">
        <w:rPr>
          <w:rStyle w:val="Hyperlink"/>
          <w:lang w:val="lv-LV"/>
        </w:rPr>
        <w:fldChar w:fldCharType="end"/>
      </w:r>
      <w:r>
        <w:rPr>
          <w:lang w:val="lv-LV"/>
        </w:rPr>
        <w:t>, aplūkots 30.10.2020.</w:t>
      </w:r>
    </w:p>
  </w:footnote>
  <w:footnote w:id="6">
    <w:p w14:paraId="72CC3A90" w14:textId="77777777" w:rsidR="00150AD0" w:rsidRPr="008D0FB1" w:rsidRDefault="00150AD0" w:rsidP="00150AD0">
      <w:pPr>
        <w:spacing w:after="0"/>
        <w:rPr>
          <w:sz w:val="20"/>
          <w:szCs w:val="20"/>
        </w:rPr>
      </w:pPr>
      <w:r w:rsidRPr="00186E11">
        <w:rPr>
          <w:rStyle w:val="FootnoteReference"/>
        </w:rPr>
        <w:footnoteRef/>
      </w:r>
      <w:r w:rsidRPr="00186E11">
        <w:t xml:space="preserve"> </w:t>
      </w:r>
      <w:hyperlink r:id="rId4" w:history="1">
        <w:r w:rsidRPr="008D0FB1">
          <w:rPr>
            <w:rStyle w:val="Hyperlink"/>
            <w:sz w:val="20"/>
            <w:szCs w:val="20"/>
          </w:rPr>
          <w:t>https://www.latvijas-pilskalni.lv/kausas-pilskalns/</w:t>
        </w:r>
      </w:hyperlink>
      <w:r w:rsidRPr="008D0FB1">
        <w:rPr>
          <w:sz w:val="20"/>
          <w:szCs w:val="20"/>
        </w:rPr>
        <w:t xml:space="preserve">, </w:t>
      </w:r>
      <w:r w:rsidRPr="008D0FB1">
        <w:rPr>
          <w:sz w:val="20"/>
          <w:szCs w:val="20"/>
        </w:rPr>
        <w:t>aplūkots 30.10.2020.</w:t>
      </w:r>
    </w:p>
  </w:footnote>
  <w:footnote w:id="7">
    <w:p w14:paraId="0D07E7D6" w14:textId="77777777" w:rsidR="00DF57F9" w:rsidRPr="001D48CD" w:rsidRDefault="00DF57F9" w:rsidP="00DF57F9">
      <w:pPr>
        <w:pStyle w:val="FootnoteText"/>
        <w:ind w:firstLine="0"/>
        <w:rPr>
          <w:lang w:val="lv-LV"/>
        </w:rPr>
      </w:pPr>
      <w:r>
        <w:rPr>
          <w:rStyle w:val="FootnoteReference"/>
        </w:rPr>
        <w:footnoteRef/>
      </w:r>
      <w:r>
        <w:t xml:space="preserve"> </w:t>
      </w:r>
      <w:r>
        <w:rPr>
          <w:lang w:val="lv-LV"/>
        </w:rPr>
        <w:t xml:space="preserve">Nacionālās </w:t>
      </w:r>
      <w:r>
        <w:rPr>
          <w:lang w:val="lv-LV"/>
        </w:rPr>
        <w:t xml:space="preserve">kultūras mantojuma pārvaldes informācijas sistēma “Mantojums”, </w:t>
      </w:r>
      <w:r w:rsidR="00D675B5">
        <w:fldChar w:fldCharType="begin"/>
      </w:r>
      <w:r w:rsidR="00D675B5">
        <w:instrText xml:space="preserve"> HYPERLINK "https://is.mantojums.lv/15</w:instrText>
      </w:r>
      <w:r w:rsidR="00D675B5">
        <w:instrText xml:space="preserve">" </w:instrText>
      </w:r>
      <w:r w:rsidR="00D675B5">
        <w:fldChar w:fldCharType="separate"/>
      </w:r>
      <w:r w:rsidRPr="001D48CD">
        <w:rPr>
          <w:rStyle w:val="Hyperlink"/>
        </w:rPr>
        <w:t>https://is.mantojums.lv/15</w:t>
      </w:r>
      <w:r w:rsidR="00D675B5">
        <w:rPr>
          <w:rStyle w:val="Hyperlink"/>
        </w:rPr>
        <w:fldChar w:fldCharType="end"/>
      </w:r>
      <w:r w:rsidRPr="001D48CD">
        <w:rPr>
          <w:u w:val="single"/>
        </w:rPr>
        <w:t>69</w:t>
      </w:r>
      <w:r>
        <w:t xml:space="preserve">, </w:t>
      </w:r>
      <w:hyperlink r:id="rId5" w:history="1">
        <w:r w:rsidRPr="004C7CE3">
          <w:rPr>
            <w:rStyle w:val="Hyperlink"/>
          </w:rPr>
          <w:t>https://is.mantojums.lv/15</w:t>
        </w:r>
      </w:hyperlink>
      <w:r>
        <w:rPr>
          <w:u w:val="single"/>
        </w:rPr>
        <w:t>70</w:t>
      </w:r>
      <w:r w:rsidRPr="001D48CD">
        <w:t xml:space="preserve">, </w:t>
      </w:r>
      <w:hyperlink r:id="rId6" w:history="1">
        <w:r w:rsidRPr="004C7CE3">
          <w:rPr>
            <w:rStyle w:val="Hyperlink"/>
          </w:rPr>
          <w:t>https://is.mantojums.lv/15</w:t>
        </w:r>
      </w:hyperlink>
      <w:r>
        <w:rPr>
          <w:u w:val="single"/>
        </w:rPr>
        <w:t>77</w:t>
      </w:r>
      <w:r w:rsidRPr="001D48CD">
        <w:t>,</w:t>
      </w:r>
      <w:r>
        <w:rPr>
          <w:u w:val="single"/>
        </w:rPr>
        <w:t xml:space="preserve"> </w:t>
      </w:r>
      <w:hyperlink r:id="rId7" w:history="1">
        <w:r w:rsidRPr="004C7CE3">
          <w:rPr>
            <w:rStyle w:val="Hyperlink"/>
          </w:rPr>
          <w:t>https://is.mantojums.lv/15</w:t>
        </w:r>
      </w:hyperlink>
      <w:r>
        <w:rPr>
          <w:u w:val="single"/>
        </w:rPr>
        <w:t>78</w:t>
      </w:r>
      <w:r w:rsidRPr="001D48CD">
        <w:t xml:space="preserve">, </w:t>
      </w:r>
      <w:hyperlink r:id="rId8" w:history="1">
        <w:r w:rsidRPr="004C7CE3">
          <w:rPr>
            <w:rStyle w:val="Hyperlink"/>
          </w:rPr>
          <w:t>https://is.mantojums.lv/1579</w:t>
        </w:r>
      </w:hyperlink>
      <w:r w:rsidRPr="001D48CD">
        <w:t xml:space="preserve">, </w:t>
      </w:r>
      <w:proofErr w:type="spellStart"/>
      <w:r>
        <w:t>aplūkots</w:t>
      </w:r>
      <w:proofErr w:type="spellEnd"/>
      <w:r>
        <w:t xml:space="preserve"> 30.10.2020</w:t>
      </w:r>
    </w:p>
  </w:footnote>
  <w:footnote w:id="8">
    <w:p w14:paraId="20D3D82F" w14:textId="5152B06A" w:rsidR="00A64440" w:rsidRPr="004230A1" w:rsidRDefault="00A64440">
      <w:pPr>
        <w:pStyle w:val="FootnoteText"/>
        <w:rPr>
          <w:lang w:val="lv-LV"/>
        </w:rPr>
      </w:pPr>
      <w:r>
        <w:rPr>
          <w:rStyle w:val="FootnoteReference"/>
        </w:rPr>
        <w:footnoteRef/>
      </w:r>
      <w:r>
        <w:t xml:space="preserve"> </w:t>
      </w:r>
      <w:proofErr w:type="spellStart"/>
      <w:r w:rsidR="00F6455E">
        <w:t>Informācija</w:t>
      </w:r>
      <w:proofErr w:type="spellEnd"/>
      <w:r w:rsidR="00F6455E">
        <w:t xml:space="preserve"> </w:t>
      </w:r>
      <w:proofErr w:type="spellStart"/>
      <w:r w:rsidR="00F6455E">
        <w:t>Lauku</w:t>
      </w:r>
      <w:proofErr w:type="spellEnd"/>
      <w:r w:rsidR="00F6455E">
        <w:t xml:space="preserve"> </w:t>
      </w:r>
      <w:proofErr w:type="spellStart"/>
      <w:r w:rsidR="00F6455E">
        <w:t>atbalsta</w:t>
      </w:r>
      <w:proofErr w:type="spellEnd"/>
      <w:r w:rsidR="00F6455E">
        <w:t xml:space="preserve"> </w:t>
      </w:r>
      <w:proofErr w:type="spellStart"/>
      <w:r w:rsidR="00F6455E">
        <w:t>dienesta</w:t>
      </w:r>
      <w:proofErr w:type="spellEnd"/>
      <w:r w:rsidR="00F6455E">
        <w:t xml:space="preserve"> </w:t>
      </w:r>
      <w:proofErr w:type="spellStart"/>
      <w:r w:rsidR="00F6455E">
        <w:t>tīmekļvietnē</w:t>
      </w:r>
      <w:proofErr w:type="spellEnd"/>
      <w:r w:rsidR="00F6455E">
        <w:t xml:space="preserve"> </w:t>
      </w:r>
      <w:hyperlink r:id="rId9" w:history="1">
        <w:r w:rsidR="00F6455E" w:rsidRPr="001E0362">
          <w:rPr>
            <w:rStyle w:val="Hyperlink"/>
          </w:rPr>
          <w:t>http://www.lad.gov.lv</w:t>
        </w:r>
      </w:hyperlink>
      <w:r>
        <w:t xml:space="preserve">, </w:t>
      </w:r>
      <w:proofErr w:type="spellStart"/>
      <w:r>
        <w:t>aplūkots</w:t>
      </w:r>
      <w:proofErr w:type="spellEnd"/>
      <w:r>
        <w:t xml:space="preserve"> 21.12.2020.</w:t>
      </w:r>
    </w:p>
  </w:footnote>
  <w:footnote w:id="9">
    <w:p w14:paraId="7A1940F6" w14:textId="34DFF605" w:rsidR="00A64440" w:rsidRPr="009C1DC4" w:rsidRDefault="00A64440" w:rsidP="005E1693">
      <w:pPr>
        <w:pStyle w:val="FootnoteText"/>
        <w:ind w:firstLine="0"/>
        <w:rPr>
          <w:lang w:val="lv-LV"/>
        </w:rPr>
      </w:pPr>
      <w:r w:rsidRPr="009C1DC4">
        <w:rPr>
          <w:rStyle w:val="FootnoteReference"/>
          <w:lang w:val="lv-LV"/>
        </w:rPr>
        <w:footnoteRef/>
      </w:r>
      <w:r w:rsidRPr="009C1DC4">
        <w:rPr>
          <w:lang w:val="lv-LV"/>
        </w:rPr>
        <w:t xml:space="preserve">LĢIA karšu pārlūks, Topogrāfiskā karte 1:50000 </w:t>
      </w:r>
      <w:r w:rsidR="00AA188D" w:rsidRPr="009C1DC4">
        <w:rPr>
          <w:lang w:val="lv-LV"/>
        </w:rPr>
        <w:t>2. izd</w:t>
      </w:r>
      <w:r w:rsidRPr="009C1DC4">
        <w:rPr>
          <w:lang w:val="lv-LV"/>
        </w:rPr>
        <w:t xml:space="preserve">., </w:t>
      </w:r>
      <w:r w:rsidR="00D675B5">
        <w:fldChar w:fldCharType="begin"/>
      </w:r>
      <w:r w:rsidR="00D675B5" w:rsidRPr="006B69B5">
        <w:rPr>
          <w:lang w:val="lv-LV"/>
        </w:rPr>
        <w:instrText xml:space="preserve"> HYPERLINK "https://kartes.lgia.gov.lv/karte/" </w:instrText>
      </w:r>
      <w:r w:rsidR="00D675B5">
        <w:fldChar w:fldCharType="separate"/>
      </w:r>
      <w:r w:rsidRPr="009C1DC4">
        <w:rPr>
          <w:rStyle w:val="Hyperlink"/>
          <w:lang w:val="lv-LV"/>
        </w:rPr>
        <w:t>https://kartes.lgia.gov.lv/karte/</w:t>
      </w:r>
      <w:r w:rsidR="00D675B5">
        <w:rPr>
          <w:rStyle w:val="Hyperlink"/>
          <w:lang w:val="lv-LV"/>
        </w:rPr>
        <w:fldChar w:fldCharType="end"/>
      </w:r>
      <w:r w:rsidRPr="009C1DC4">
        <w:rPr>
          <w:lang w:val="lv-LV"/>
        </w:rPr>
        <w:t>, aplūkots 23.12.2020.</w:t>
      </w:r>
    </w:p>
  </w:footnote>
  <w:footnote w:id="10">
    <w:p w14:paraId="35DE1EEB" w14:textId="77777777" w:rsidR="00A64440" w:rsidRPr="001E2E49" w:rsidRDefault="00A64440" w:rsidP="00250171">
      <w:pPr>
        <w:pStyle w:val="FootnoteText"/>
        <w:ind w:firstLine="0"/>
        <w:rPr>
          <w:lang w:val="lv-LV"/>
        </w:rPr>
      </w:pPr>
      <w:r>
        <w:rPr>
          <w:rStyle w:val="FootnoteReference"/>
        </w:rPr>
        <w:footnoteRef/>
      </w:r>
      <w:r>
        <w:t xml:space="preserve"> </w:t>
      </w:r>
      <w:r w:rsidRPr="00042225">
        <w:rPr>
          <w:szCs w:val="24"/>
        </w:rPr>
        <w:t xml:space="preserve">PSRS </w:t>
      </w:r>
      <w:proofErr w:type="spellStart"/>
      <w:r w:rsidRPr="00042225">
        <w:rPr>
          <w:szCs w:val="24"/>
        </w:rPr>
        <w:t>armijas</w:t>
      </w:r>
      <w:proofErr w:type="spellEnd"/>
      <w:r w:rsidRPr="00042225">
        <w:rPr>
          <w:szCs w:val="24"/>
        </w:rPr>
        <w:t xml:space="preserve"> </w:t>
      </w:r>
      <w:proofErr w:type="spellStart"/>
      <w:r w:rsidRPr="00042225">
        <w:rPr>
          <w:szCs w:val="24"/>
        </w:rPr>
        <w:t>topogrāfiskās</w:t>
      </w:r>
      <w:proofErr w:type="spellEnd"/>
      <w:r w:rsidRPr="00042225">
        <w:rPr>
          <w:szCs w:val="24"/>
        </w:rPr>
        <w:t xml:space="preserve"> </w:t>
      </w:r>
      <w:proofErr w:type="spellStart"/>
      <w:r w:rsidRPr="00042225">
        <w:rPr>
          <w:szCs w:val="24"/>
        </w:rPr>
        <w:t>kartes</w:t>
      </w:r>
      <w:proofErr w:type="spellEnd"/>
      <w:r w:rsidRPr="00042225">
        <w:rPr>
          <w:szCs w:val="24"/>
        </w:rPr>
        <w:t xml:space="preserve"> </w:t>
      </w:r>
      <w:proofErr w:type="spellStart"/>
      <w:r w:rsidRPr="00042225">
        <w:rPr>
          <w:szCs w:val="24"/>
        </w:rPr>
        <w:t>informācija</w:t>
      </w:r>
      <w:proofErr w:type="spellEnd"/>
      <w:r>
        <w:rPr>
          <w:szCs w:val="24"/>
        </w:rPr>
        <w:t xml:space="preserve">, </w:t>
      </w:r>
      <w:proofErr w:type="spellStart"/>
      <w:r>
        <w:rPr>
          <w:szCs w:val="24"/>
        </w:rPr>
        <w:t>Ozols</w:t>
      </w:r>
      <w:proofErr w:type="spellEnd"/>
      <w:r>
        <w:rPr>
          <w:szCs w:val="24"/>
        </w:rPr>
        <w:t xml:space="preserve">, </w:t>
      </w:r>
      <w:proofErr w:type="spellStart"/>
      <w:r>
        <w:t>aplūkots</w:t>
      </w:r>
      <w:proofErr w:type="spellEnd"/>
      <w:r>
        <w:t xml:space="preserve"> 10.12.2020</w:t>
      </w:r>
    </w:p>
  </w:footnote>
  <w:footnote w:id="11">
    <w:p w14:paraId="2554F976" w14:textId="77777777" w:rsidR="00A64440" w:rsidRPr="007A38AE" w:rsidRDefault="00A64440" w:rsidP="00250171">
      <w:pPr>
        <w:pStyle w:val="FootnoteText"/>
        <w:ind w:firstLine="0"/>
        <w:rPr>
          <w:lang w:val="lv-LV"/>
        </w:rPr>
      </w:pPr>
      <w:r>
        <w:rPr>
          <w:rStyle w:val="FootnoteReference"/>
        </w:rPr>
        <w:footnoteRef/>
      </w:r>
      <w:r>
        <w:t xml:space="preserve"> </w:t>
      </w:r>
      <w:hyperlink r:id="rId10" w:history="1">
        <w:r w:rsidRPr="00DD30B7">
          <w:rPr>
            <w:rStyle w:val="Hyperlink"/>
          </w:rPr>
          <w:t>https://www.latvijas-pilskalni.lv/kausas-pilskalns/</w:t>
        </w:r>
      </w:hyperlink>
      <w:r>
        <w:t xml:space="preserve">, </w:t>
      </w:r>
      <w:proofErr w:type="spellStart"/>
      <w:r>
        <w:t>aplūkots</w:t>
      </w:r>
      <w:proofErr w:type="spellEnd"/>
      <w:r>
        <w:t xml:space="preserve"> 30.10.2020.</w:t>
      </w:r>
    </w:p>
  </w:footnote>
  <w:footnote w:id="12">
    <w:p w14:paraId="47F2E069" w14:textId="64466257" w:rsidR="00A64440" w:rsidRPr="00371C62" w:rsidRDefault="00A64440" w:rsidP="00250171">
      <w:pPr>
        <w:pStyle w:val="FootnoteText"/>
        <w:ind w:firstLine="0"/>
        <w:rPr>
          <w:lang w:val="lv-LV"/>
        </w:rPr>
      </w:pPr>
      <w:r>
        <w:rPr>
          <w:rStyle w:val="FootnoteReference"/>
        </w:rPr>
        <w:footnoteRef/>
      </w:r>
      <w:proofErr w:type="gramStart"/>
      <w:r>
        <w:t>,</w:t>
      </w:r>
      <w:r w:rsidR="00F6455E" w:rsidRPr="00F6455E">
        <w:t>https://vietvardi.lgia.gov.lv</w:t>
      </w:r>
      <w:proofErr w:type="gramEnd"/>
      <w:r w:rsidR="00F6455E">
        <w:t>,</w:t>
      </w:r>
      <w:r>
        <w:t xml:space="preserve"> skat. 09.04.2021.</w:t>
      </w:r>
    </w:p>
  </w:footnote>
  <w:footnote w:id="13">
    <w:p w14:paraId="4B97ECFE" w14:textId="77777777" w:rsidR="00A64440" w:rsidRPr="00204E58" w:rsidRDefault="00A64440" w:rsidP="00204E58">
      <w:pPr>
        <w:pStyle w:val="FootnoteText"/>
        <w:ind w:firstLine="0"/>
        <w:rPr>
          <w:lang w:val="lv-LV"/>
        </w:rPr>
      </w:pPr>
      <w:r>
        <w:rPr>
          <w:rStyle w:val="FootnoteReference"/>
        </w:rPr>
        <w:footnoteRef/>
      </w:r>
      <w:r>
        <w:t xml:space="preserve"> </w:t>
      </w:r>
      <w:hyperlink r:id="rId11" w:history="1">
        <w:r w:rsidRPr="007323B3">
          <w:rPr>
            <w:rStyle w:val="Hyperlink"/>
          </w:rPr>
          <w:t>https://ezeri.lv/database/</w:t>
        </w:r>
      </w:hyperlink>
      <w:r>
        <w:t>, skat. 09.04.2021.</w:t>
      </w:r>
    </w:p>
  </w:footnote>
  <w:footnote w:id="14">
    <w:p w14:paraId="1E6BA5BD" w14:textId="07AC4120" w:rsidR="00A64440" w:rsidRPr="00371C62" w:rsidRDefault="00A64440" w:rsidP="00250171">
      <w:pPr>
        <w:pStyle w:val="FootnoteText"/>
        <w:ind w:firstLine="0"/>
        <w:rPr>
          <w:lang w:val="lv-LV"/>
        </w:rPr>
      </w:pPr>
      <w:r>
        <w:rPr>
          <w:rStyle w:val="FootnoteReference"/>
        </w:rPr>
        <w:footnoteRef/>
      </w:r>
      <w:r>
        <w:t xml:space="preserve"> </w:t>
      </w:r>
      <w:hyperlink r:id="rId12" w:history="1">
        <w:r w:rsidR="00F37BA3" w:rsidRPr="007323B3">
          <w:rPr>
            <w:rStyle w:val="Hyperlink"/>
          </w:rPr>
          <w:t>https://ezeri.lv/database/</w:t>
        </w:r>
      </w:hyperlink>
      <w:r w:rsidR="00F37BA3">
        <w:t>, skat. 09.04.2021.</w:t>
      </w:r>
    </w:p>
  </w:footnote>
  <w:footnote w:id="15">
    <w:p w14:paraId="22C218DB" w14:textId="11DB2AE1" w:rsidR="00A64440" w:rsidRPr="00371C62" w:rsidRDefault="00A64440" w:rsidP="00250171">
      <w:pPr>
        <w:pStyle w:val="FootnoteText"/>
        <w:ind w:firstLine="0"/>
        <w:rPr>
          <w:lang w:val="lv-LV"/>
        </w:rPr>
      </w:pPr>
      <w:r>
        <w:rPr>
          <w:rStyle w:val="FootnoteReference"/>
        </w:rPr>
        <w:footnoteRef/>
      </w:r>
      <w:hyperlink r:id="rId13" w:history="1">
        <w:r w:rsidR="00F6455E" w:rsidRPr="001E0362">
          <w:rPr>
            <w:rStyle w:val="Hyperlink"/>
          </w:rPr>
          <w:t>https://vietvardi.lgia.gov.lv</w:t>
        </w:r>
      </w:hyperlink>
      <w:r w:rsidR="00F6455E">
        <w:t>, skat</w:t>
      </w:r>
      <w:r>
        <w:t>. 09.04.2021.</w:t>
      </w:r>
    </w:p>
  </w:footnote>
  <w:footnote w:id="16">
    <w:p w14:paraId="0B405132" w14:textId="58C6AE65" w:rsidR="00A64440" w:rsidRPr="00371C62" w:rsidRDefault="00A64440" w:rsidP="00250171">
      <w:pPr>
        <w:pStyle w:val="FootnoteText"/>
        <w:ind w:firstLine="0"/>
        <w:rPr>
          <w:lang w:val="lv-LV"/>
        </w:rPr>
      </w:pPr>
      <w:r>
        <w:rPr>
          <w:rStyle w:val="FootnoteReference"/>
        </w:rPr>
        <w:footnoteRef/>
      </w:r>
      <w:hyperlink r:id="rId14" w:history="1">
        <w:r w:rsidR="008A2131" w:rsidRPr="001E0362">
          <w:rPr>
            <w:rStyle w:val="Hyperlink"/>
          </w:rPr>
          <w:t>https://vietvardi.lgia.gov.lv</w:t>
        </w:r>
      </w:hyperlink>
      <w:r w:rsidR="008A2131">
        <w:t>, skat</w:t>
      </w:r>
      <w:r w:rsidR="00F6455E" w:rsidRPr="00F6455E">
        <w:t>.</w:t>
      </w:r>
      <w:r w:rsidR="008D1072">
        <w:t xml:space="preserve"> 09.04.2021.</w:t>
      </w:r>
    </w:p>
  </w:footnote>
  <w:footnote w:id="17">
    <w:p w14:paraId="3D779127" w14:textId="6490F6D9" w:rsidR="00A64440" w:rsidRPr="00250171" w:rsidRDefault="00A64440" w:rsidP="00204E58">
      <w:pPr>
        <w:pStyle w:val="FootnoteText"/>
        <w:ind w:firstLine="0"/>
        <w:rPr>
          <w:lang w:val="lv-LV"/>
        </w:rPr>
      </w:pPr>
      <w:r>
        <w:rPr>
          <w:rStyle w:val="FootnoteReference"/>
        </w:rPr>
        <w:footnoteRef/>
      </w:r>
      <w:r>
        <w:t xml:space="preserve"> </w:t>
      </w:r>
      <w:hyperlink w:history="1">
        <w:r w:rsidR="008A2131" w:rsidRPr="001E0362">
          <w:rPr>
            <w:rStyle w:val="Hyperlink"/>
          </w:rPr>
          <w:t xml:space="preserve">https://vietvardi.lgia.gov.lv </w:t>
        </w:r>
      </w:hyperlink>
      <w:r>
        <w:t>, skat. 09.04.2021.</w:t>
      </w:r>
    </w:p>
  </w:footnote>
  <w:footnote w:id="18">
    <w:p w14:paraId="2F086288" w14:textId="77777777" w:rsidR="00A64440" w:rsidRPr="001858DF" w:rsidRDefault="00A64440" w:rsidP="00204E58">
      <w:pPr>
        <w:pStyle w:val="FootnoteText"/>
        <w:ind w:firstLine="0"/>
        <w:rPr>
          <w:lang w:val="lv-LV"/>
        </w:rPr>
      </w:pPr>
      <w:r>
        <w:rPr>
          <w:rStyle w:val="FootnoteReference"/>
        </w:rPr>
        <w:footnoteRef/>
      </w:r>
      <w:r>
        <w:t xml:space="preserve"> </w:t>
      </w:r>
      <w:hyperlink r:id="rId15" w:history="1">
        <w:r w:rsidRPr="007E0483">
          <w:rPr>
            <w:rStyle w:val="Hyperlink"/>
          </w:rPr>
          <w:t>http://www.upes.lv/informacija/velikajas-baseins/sinupe/</w:t>
        </w:r>
      </w:hyperlink>
      <w:r>
        <w:t xml:space="preserve">, </w:t>
      </w:r>
      <w:proofErr w:type="spellStart"/>
      <w:r>
        <w:t>aplūkots</w:t>
      </w:r>
      <w:proofErr w:type="spellEnd"/>
      <w:r>
        <w:t xml:space="preserve"> 28.12.2020.</w:t>
      </w:r>
    </w:p>
  </w:footnote>
  <w:footnote w:id="19">
    <w:p w14:paraId="6FB8BB51" w14:textId="0C789DA9" w:rsidR="00A64440" w:rsidRPr="00250171" w:rsidRDefault="00A64440" w:rsidP="00204E58">
      <w:pPr>
        <w:pStyle w:val="FootnoteText"/>
        <w:ind w:firstLine="0"/>
        <w:rPr>
          <w:lang w:val="lv-LV"/>
        </w:rPr>
      </w:pPr>
      <w:r>
        <w:rPr>
          <w:rStyle w:val="FootnoteReference"/>
        </w:rPr>
        <w:footnoteRef/>
      </w:r>
      <w:r>
        <w:t xml:space="preserve"> </w:t>
      </w:r>
      <w:hyperlink w:history="1">
        <w:r w:rsidR="008A2131" w:rsidRPr="001E0362">
          <w:rPr>
            <w:rStyle w:val="Hyperlink"/>
          </w:rPr>
          <w:t xml:space="preserve">https://vietvardi.lgia.gov.lv </w:t>
        </w:r>
      </w:hyperlink>
      <w:r>
        <w:t>, skat. 09.04.2021.</w:t>
      </w:r>
    </w:p>
  </w:footnote>
  <w:footnote w:id="20">
    <w:p w14:paraId="1CF7104F" w14:textId="77777777" w:rsidR="00A64440" w:rsidRPr="008D0FB1" w:rsidRDefault="00A64440" w:rsidP="00F17DDE">
      <w:pPr>
        <w:pStyle w:val="FootnoteText"/>
        <w:ind w:firstLine="0"/>
        <w:rPr>
          <w:lang w:val="lv-LV"/>
        </w:rPr>
      </w:pPr>
      <w:r>
        <w:rPr>
          <w:rStyle w:val="FootnoteReference"/>
        </w:rPr>
        <w:footnoteRef/>
      </w:r>
      <w:r>
        <w:t xml:space="preserve"> </w:t>
      </w:r>
      <w:hyperlink r:id="rId16" w:history="1">
        <w:r w:rsidRPr="00DD30B7">
          <w:rPr>
            <w:rStyle w:val="Hyperlink"/>
          </w:rPr>
          <w:t>https://www.latvijas-pilskalni.lv/meiksanu-pilskalns/</w:t>
        </w:r>
      </w:hyperlink>
      <w:r>
        <w:t xml:space="preserve">, </w:t>
      </w:r>
      <w:proofErr w:type="spellStart"/>
      <w:r>
        <w:t>aplūkots</w:t>
      </w:r>
      <w:proofErr w:type="spellEnd"/>
      <w:r>
        <w:t xml:space="preserve"> 30.10.2020.</w:t>
      </w:r>
    </w:p>
  </w:footnote>
  <w:footnote w:id="21">
    <w:p w14:paraId="4D39602B" w14:textId="4304C008" w:rsidR="00A64440" w:rsidRPr="006E36E6" w:rsidRDefault="00A64440">
      <w:pPr>
        <w:pStyle w:val="FootnoteText"/>
        <w:rPr>
          <w:lang w:val="lv-LV"/>
        </w:rPr>
      </w:pPr>
      <w:r>
        <w:rPr>
          <w:rStyle w:val="FootnoteReference"/>
        </w:rPr>
        <w:footnoteRef/>
      </w:r>
      <w:r w:rsidRPr="006B69B5">
        <w:rPr>
          <w:lang w:val="lv-LV"/>
        </w:rPr>
        <w:t xml:space="preserve"> </w:t>
      </w:r>
      <w:r w:rsidRPr="006E36E6">
        <w:rPr>
          <w:lang w:val="lv-LV"/>
        </w:rPr>
        <w:t>Pastāvīgo iedzīvotāju skaits pēc dzimuma un vecuma statistiskajos reģionos, republikas pilsētās, novados, novadu pilsētās, pagastos, ciemos un Rīgas apkaimēs (atbilstoši robežām 2018. gada sākumā), Centrālā statistikas pārvalde, aplūkots 09.12.2020.</w:t>
      </w:r>
    </w:p>
  </w:footnote>
  <w:footnote w:id="22">
    <w:p w14:paraId="2D2B37AD" w14:textId="108DE60C" w:rsidR="00A64440" w:rsidRPr="006E36E6" w:rsidRDefault="00A64440">
      <w:pPr>
        <w:pStyle w:val="FootnoteText"/>
        <w:rPr>
          <w:lang w:val="lv-LV"/>
        </w:rPr>
      </w:pPr>
      <w:r w:rsidRPr="006E36E6">
        <w:rPr>
          <w:rStyle w:val="FootnoteReference"/>
          <w:lang w:val="lv-LV"/>
        </w:rPr>
        <w:footnoteRef/>
      </w:r>
      <w:r w:rsidRPr="006E36E6">
        <w:rPr>
          <w:lang w:val="lv-LV"/>
        </w:rPr>
        <w:t xml:space="preserve"> </w:t>
      </w:r>
      <w:r w:rsidRPr="006E36E6">
        <w:rPr>
          <w:lang w:val="lv-LV"/>
        </w:rPr>
        <w:t xml:space="preserve">Nodarbinātības </w:t>
      </w:r>
      <w:r w:rsidRPr="006E36E6">
        <w:rPr>
          <w:lang w:val="lv-LV"/>
        </w:rPr>
        <w:t xml:space="preserve">valsts aģentūras </w:t>
      </w:r>
      <w:r w:rsidR="00793741">
        <w:rPr>
          <w:lang w:val="lv-LV"/>
        </w:rPr>
        <w:t>tīmekļvietnē</w:t>
      </w:r>
      <w:r w:rsidRPr="006E36E6">
        <w:rPr>
          <w:lang w:val="lv-LV"/>
        </w:rPr>
        <w:t>, https://www.nva.gov.lv/lv/2020gads, aplūkots 09.12.2020.</w:t>
      </w:r>
    </w:p>
  </w:footnote>
  <w:footnote w:id="23">
    <w:p w14:paraId="6E03AA75" w14:textId="77777777" w:rsidR="00A64440" w:rsidRPr="006E36E6" w:rsidRDefault="00A64440">
      <w:pPr>
        <w:pStyle w:val="FootnoteText"/>
        <w:rPr>
          <w:lang w:val="lv-LV"/>
        </w:rPr>
      </w:pPr>
      <w:r w:rsidRPr="006E36E6">
        <w:rPr>
          <w:rStyle w:val="FootnoteReference"/>
          <w:lang w:val="lv-LV"/>
        </w:rPr>
        <w:footnoteRef/>
      </w:r>
      <w:r w:rsidRPr="006E36E6">
        <w:rPr>
          <w:lang w:val="lv-LV"/>
        </w:rPr>
        <w:t xml:space="preserve"> </w:t>
      </w:r>
      <w:hyperlink r:id="rId17" w:history="1">
        <w:r w:rsidRPr="006E36E6">
          <w:rPr>
            <w:rStyle w:val="Hyperlink"/>
            <w:lang w:val="lv-LV"/>
          </w:rPr>
          <w:t>https://data.gov.lv/dati/dataset/bat/resource/93c8a5ed-0930-45f1-afeb-1105b6d5a7ca</w:t>
        </w:r>
      </w:hyperlink>
      <w:r w:rsidRPr="006E36E6">
        <w:rPr>
          <w:lang w:val="lv-LV"/>
        </w:rPr>
        <w:t xml:space="preserve">, aplūkots </w:t>
      </w:r>
      <w:r w:rsidRPr="006E36E6">
        <w:rPr>
          <w:lang w:val="lv-LV"/>
        </w:rPr>
        <w:t>09.12.2020.</w:t>
      </w:r>
    </w:p>
  </w:footnote>
  <w:footnote w:id="24">
    <w:p w14:paraId="1DAF36B4" w14:textId="77777777" w:rsidR="00A64440" w:rsidRPr="005B1653" w:rsidRDefault="00A64440" w:rsidP="005B1653">
      <w:pPr>
        <w:pStyle w:val="FootnoteText"/>
        <w:ind w:firstLine="0"/>
        <w:rPr>
          <w:b/>
          <w:lang w:val="lv-LV"/>
        </w:rPr>
      </w:pPr>
      <w:r>
        <w:rPr>
          <w:rStyle w:val="FootnoteReference"/>
        </w:rPr>
        <w:footnoteRef/>
      </w:r>
      <w:r>
        <w:t xml:space="preserve"> </w:t>
      </w:r>
      <w:proofErr w:type="spellStart"/>
      <w:r>
        <w:t>Valsts</w:t>
      </w:r>
      <w:proofErr w:type="spellEnd"/>
      <w:r>
        <w:t xml:space="preserve"> </w:t>
      </w:r>
      <w:proofErr w:type="spellStart"/>
      <w:r>
        <w:t>meža</w:t>
      </w:r>
      <w:proofErr w:type="spellEnd"/>
      <w:r>
        <w:t xml:space="preserve"> </w:t>
      </w:r>
      <w:proofErr w:type="spellStart"/>
      <w:r>
        <w:t>dienests</w:t>
      </w:r>
      <w:proofErr w:type="spellEnd"/>
      <w:r>
        <w:t xml:space="preserve">, </w:t>
      </w:r>
      <w:proofErr w:type="spellStart"/>
      <w:r>
        <w:t>skaitļi</w:t>
      </w:r>
      <w:proofErr w:type="spellEnd"/>
      <w:r>
        <w:t xml:space="preserve"> un </w:t>
      </w:r>
      <w:proofErr w:type="spellStart"/>
      <w:r>
        <w:t>fakti</w:t>
      </w:r>
      <w:proofErr w:type="spellEnd"/>
      <w:r>
        <w:t xml:space="preserve">. </w:t>
      </w:r>
      <w:proofErr w:type="spellStart"/>
      <w:r>
        <w:t>Uzskaitīto</w:t>
      </w:r>
      <w:proofErr w:type="spellEnd"/>
      <w:r>
        <w:t xml:space="preserve"> </w:t>
      </w:r>
      <w:proofErr w:type="spellStart"/>
      <w:r>
        <w:t>aļņu</w:t>
      </w:r>
      <w:proofErr w:type="spellEnd"/>
      <w:r>
        <w:t xml:space="preserve">, </w:t>
      </w:r>
      <w:proofErr w:type="spellStart"/>
      <w:r>
        <w:t>mežacūku</w:t>
      </w:r>
      <w:proofErr w:type="spellEnd"/>
      <w:r>
        <w:t xml:space="preserve">, </w:t>
      </w:r>
      <w:proofErr w:type="spellStart"/>
      <w:r>
        <w:t>stirnu</w:t>
      </w:r>
      <w:proofErr w:type="spellEnd"/>
      <w:r>
        <w:t xml:space="preserve"> un </w:t>
      </w:r>
      <w:proofErr w:type="spellStart"/>
      <w:r>
        <w:t>staltbriežu</w:t>
      </w:r>
      <w:proofErr w:type="spellEnd"/>
      <w:r>
        <w:t xml:space="preserve"> </w:t>
      </w:r>
      <w:proofErr w:type="spellStart"/>
      <w:r>
        <w:t>blīvums</w:t>
      </w:r>
      <w:proofErr w:type="spellEnd"/>
      <w:r>
        <w:t xml:space="preserve"> 7947. </w:t>
      </w:r>
      <w:proofErr w:type="spellStart"/>
      <w:r>
        <w:t>uzskaites</w:t>
      </w:r>
      <w:proofErr w:type="spellEnd"/>
      <w:r>
        <w:t xml:space="preserve"> </w:t>
      </w:r>
      <w:proofErr w:type="spellStart"/>
      <w:r>
        <w:t>vienībā</w:t>
      </w:r>
      <w:proofErr w:type="spellEnd"/>
      <w:r>
        <w:t xml:space="preserve">, </w:t>
      </w:r>
      <w:hyperlink r:id="rId18" w:anchor="jump" w:history="1">
        <w:r w:rsidRPr="002B6D62">
          <w:rPr>
            <w:rStyle w:val="Hyperlink"/>
          </w:rPr>
          <w:t>https://www.vmd.gov.lv/valsts-meza-dienests/statiskas-lapas/medibas/valsts-meza-dienests/statiskas-lapas/skaitli-un-fakti?id=766#jump</w:t>
        </w:r>
      </w:hyperlink>
      <w:r>
        <w:t>, skat. 12.04.2021.</w:t>
      </w:r>
    </w:p>
  </w:footnote>
  <w:footnote w:id="25">
    <w:p w14:paraId="65D255F4" w14:textId="77777777" w:rsidR="00A64440" w:rsidRPr="004A52DE" w:rsidRDefault="00A64440">
      <w:pPr>
        <w:pStyle w:val="FootnoteText"/>
        <w:rPr>
          <w:lang w:val="lv-LV"/>
        </w:rPr>
      </w:pPr>
      <w:r>
        <w:rPr>
          <w:rStyle w:val="FootnoteReference"/>
        </w:rPr>
        <w:footnoteRef/>
      </w:r>
      <w:r>
        <w:t xml:space="preserve"> LĢIA </w:t>
      </w:r>
      <w:proofErr w:type="spellStart"/>
      <w:r>
        <w:t>Karšu</w:t>
      </w:r>
      <w:proofErr w:type="spellEnd"/>
      <w:r>
        <w:t xml:space="preserve"> </w:t>
      </w:r>
      <w:proofErr w:type="spellStart"/>
      <w:r>
        <w:t>pārlūks</w:t>
      </w:r>
      <w:proofErr w:type="spellEnd"/>
      <w:r>
        <w:t xml:space="preserve">, </w:t>
      </w:r>
      <w:hyperlink r:id="rId19" w:history="1">
        <w:r w:rsidRPr="001D5A16">
          <w:rPr>
            <w:rStyle w:val="Hyperlink"/>
          </w:rPr>
          <w:t>www.lgia.gov.lv</w:t>
        </w:r>
      </w:hyperlink>
      <w:r>
        <w:t>, skat. 12.04.2021.</w:t>
      </w:r>
    </w:p>
  </w:footnote>
  <w:footnote w:id="26">
    <w:p w14:paraId="5138652E" w14:textId="77777777" w:rsidR="00A64440" w:rsidRPr="004A52DE" w:rsidRDefault="00A64440">
      <w:pPr>
        <w:pStyle w:val="FootnoteText"/>
        <w:rPr>
          <w:lang w:val="lv-LV"/>
        </w:rPr>
      </w:pPr>
      <w:r>
        <w:rPr>
          <w:rStyle w:val="FootnoteReference"/>
        </w:rPr>
        <w:footnoteRef/>
      </w:r>
      <w:r>
        <w:t xml:space="preserve"> LĢIA </w:t>
      </w:r>
      <w:proofErr w:type="spellStart"/>
      <w:r>
        <w:t>Karšu</w:t>
      </w:r>
      <w:proofErr w:type="spellEnd"/>
      <w:r>
        <w:t xml:space="preserve"> </w:t>
      </w:r>
      <w:proofErr w:type="spellStart"/>
      <w:r>
        <w:t>pārlūks</w:t>
      </w:r>
      <w:proofErr w:type="spellEnd"/>
      <w:r>
        <w:t xml:space="preserve">, </w:t>
      </w:r>
      <w:hyperlink r:id="rId20" w:history="1">
        <w:r w:rsidRPr="001D5A16">
          <w:rPr>
            <w:rStyle w:val="Hyperlink"/>
          </w:rPr>
          <w:t>www.lgia.gov.lv</w:t>
        </w:r>
      </w:hyperlink>
      <w:r>
        <w:t>, skat. 12.04.2021.</w:t>
      </w:r>
    </w:p>
  </w:footnote>
  <w:footnote w:id="27">
    <w:p w14:paraId="7B8E72FE" w14:textId="77777777" w:rsidR="00A64440" w:rsidRPr="005A6CDF" w:rsidRDefault="00A64440" w:rsidP="005A6CDF">
      <w:pPr>
        <w:widowControl w:val="0"/>
        <w:autoSpaceDE w:val="0"/>
        <w:autoSpaceDN w:val="0"/>
        <w:adjustRightInd w:val="0"/>
        <w:spacing w:after="0" w:line="240" w:lineRule="auto"/>
        <w:ind w:right="26" w:firstLine="0"/>
        <w:jc w:val="left"/>
      </w:pPr>
      <w:r>
        <w:rPr>
          <w:rStyle w:val="FootnoteReference"/>
        </w:rPr>
        <w:footnoteRef/>
      </w:r>
      <w:r>
        <w:t xml:space="preserve"> </w:t>
      </w:r>
      <w:r>
        <w:rPr>
          <w:szCs w:val="24"/>
        </w:rPr>
        <w:t xml:space="preserve">saskaņā ar V.Līcītes Latvijas sinoptiskā ezeru monitoringa ietvaros ievāktajiem datiem, </w:t>
      </w:r>
      <w:r w:rsidR="00D675B5">
        <w:fldChar w:fldCharType="begin"/>
      </w:r>
      <w:r w:rsidR="00D675B5">
        <w:instrText xml:space="preserve"> HYPERLINK "http://www.ezeri.lv" </w:instrText>
      </w:r>
      <w:r w:rsidR="00D675B5">
        <w:fldChar w:fldCharType="separate"/>
      </w:r>
      <w:r w:rsidRPr="001D5A16">
        <w:rPr>
          <w:rStyle w:val="Hyperlink"/>
          <w:szCs w:val="24"/>
        </w:rPr>
        <w:t>www.ezeri.lv</w:t>
      </w:r>
      <w:r w:rsidR="00D675B5">
        <w:rPr>
          <w:rStyle w:val="Hyperlink"/>
          <w:szCs w:val="24"/>
        </w:rPr>
        <w:fldChar w:fldCharType="end"/>
      </w:r>
      <w:r>
        <w:rPr>
          <w:szCs w:val="24"/>
        </w:rPr>
        <w:t>, skat. 12.04.2021.</w:t>
      </w:r>
    </w:p>
  </w:footnote>
  <w:footnote w:id="28">
    <w:p w14:paraId="22DE7FF3" w14:textId="77777777" w:rsidR="00A64440" w:rsidRPr="00126EBD" w:rsidRDefault="00A64440">
      <w:pPr>
        <w:pStyle w:val="FootnoteText"/>
        <w:rPr>
          <w:lang w:val="lv-LV"/>
        </w:rPr>
      </w:pPr>
      <w:r>
        <w:rPr>
          <w:rStyle w:val="FootnoteReference"/>
        </w:rPr>
        <w:footnoteRef/>
      </w:r>
      <w:r>
        <w:t xml:space="preserve"> </w:t>
      </w:r>
      <w:hyperlink r:id="rId21" w:history="1">
        <w:r w:rsidRPr="001D5A16">
          <w:rPr>
            <w:rStyle w:val="Hyperlink"/>
            <w:lang w:val="lv-LV"/>
          </w:rPr>
          <w:t>www.ezeri.lv</w:t>
        </w:r>
      </w:hyperlink>
      <w:r>
        <w:rPr>
          <w:lang w:val="lv-LV"/>
        </w:rPr>
        <w:t xml:space="preserve">, </w:t>
      </w:r>
      <w:r>
        <w:rPr>
          <w:lang w:val="lv-LV"/>
        </w:rPr>
        <w:t>skat. 12.04.2021.</w:t>
      </w:r>
    </w:p>
  </w:footnote>
  <w:footnote w:id="29">
    <w:p w14:paraId="4CDF428D" w14:textId="77777777" w:rsidR="00A64440" w:rsidRPr="005C5439" w:rsidRDefault="00A64440">
      <w:pPr>
        <w:pStyle w:val="FootnoteText"/>
        <w:rPr>
          <w:lang w:val="lv-LV"/>
        </w:rPr>
      </w:pPr>
      <w:r>
        <w:rPr>
          <w:rStyle w:val="FootnoteReference"/>
        </w:rPr>
        <w:footnoteRef/>
      </w:r>
      <w:r>
        <w:t xml:space="preserve"> </w:t>
      </w:r>
      <w:hyperlink r:id="rId22" w:history="1">
        <w:r w:rsidRPr="00DD30B7">
          <w:rPr>
            <w:rStyle w:val="Hyperlink"/>
          </w:rPr>
          <w:t>https://www.latvijas-pilskalni.lv/kausas-pilskalns/</w:t>
        </w:r>
      </w:hyperlink>
      <w:r>
        <w:t xml:space="preserve">, </w:t>
      </w:r>
      <w:proofErr w:type="spellStart"/>
      <w:r>
        <w:t>aplūkots</w:t>
      </w:r>
      <w:proofErr w:type="spellEnd"/>
      <w:r>
        <w:t xml:space="preserve"> 30.10.2020.</w:t>
      </w:r>
    </w:p>
  </w:footnote>
  <w:footnote w:id="30">
    <w:p w14:paraId="708CE7C5" w14:textId="77777777" w:rsidR="0079108A" w:rsidRPr="006B69B5" w:rsidRDefault="0079108A" w:rsidP="001B1B30">
      <w:pPr>
        <w:pStyle w:val="FootnoteText"/>
        <w:ind w:firstLine="0"/>
        <w:rPr>
          <w:rStyle w:val="Hyperlink"/>
          <w:lang w:val="lv-LV"/>
        </w:rPr>
      </w:pPr>
      <w:r>
        <w:rPr>
          <w:rStyle w:val="FootnoteReference"/>
          <w:rFonts w:eastAsia="Calibri"/>
        </w:rPr>
        <w:footnoteRef/>
      </w:r>
      <w:r w:rsidRPr="006B69B5">
        <w:rPr>
          <w:lang w:val="lv-LV"/>
        </w:rPr>
        <w:t xml:space="preserve"> </w:t>
      </w:r>
      <w:hyperlink r:id="rId23" w:history="1">
        <w:r w:rsidRPr="006B69B5">
          <w:rPr>
            <w:rStyle w:val="Hyperlink"/>
            <w:lang w:val="lv-LV"/>
          </w:rPr>
          <w:t>http://cdr.eionet.europa.eu/Converters/run_conversion?file=lv/eu/art12/envxbhqxq/LV_birds_reports_20191030-151740.xml&amp;conv=612&amp;source=remote</w:t>
        </w:r>
      </w:hyperlink>
    </w:p>
    <w:p w14:paraId="6A953220" w14:textId="77777777" w:rsidR="00DB717C" w:rsidRPr="001B1B30" w:rsidRDefault="0079108A" w:rsidP="0079108A">
      <w:pPr>
        <w:autoSpaceDE w:val="0"/>
        <w:autoSpaceDN w:val="0"/>
        <w:adjustRightInd w:val="0"/>
        <w:spacing w:after="0" w:line="240" w:lineRule="auto"/>
        <w:rPr>
          <w:rStyle w:val="value"/>
          <w:sz w:val="18"/>
          <w:szCs w:val="18"/>
        </w:rPr>
      </w:pPr>
      <w:r w:rsidRPr="001B1B30">
        <w:rPr>
          <w:rStyle w:val="value"/>
          <w:sz w:val="18"/>
          <w:szCs w:val="18"/>
        </w:rPr>
        <w:t xml:space="preserve">Apzīmējumi populācijas stāvoklim: </w:t>
      </w:r>
    </w:p>
    <w:p w14:paraId="68A45964" w14:textId="361F51E3" w:rsidR="0079108A" w:rsidRPr="001B1B30" w:rsidRDefault="0079108A" w:rsidP="00DB717C">
      <w:pPr>
        <w:autoSpaceDE w:val="0"/>
        <w:autoSpaceDN w:val="0"/>
        <w:adjustRightInd w:val="0"/>
        <w:spacing w:after="0" w:line="240" w:lineRule="auto"/>
        <w:ind w:left="589"/>
        <w:rPr>
          <w:sz w:val="18"/>
          <w:szCs w:val="18"/>
        </w:rPr>
      </w:pPr>
      <w:r w:rsidRPr="001B1B30">
        <w:rPr>
          <w:rStyle w:val="value"/>
          <w:sz w:val="18"/>
          <w:szCs w:val="18"/>
        </w:rPr>
        <w:t>D</w:t>
      </w:r>
      <w:r w:rsidRPr="001B1B30">
        <w:rPr>
          <w:sz w:val="18"/>
          <w:szCs w:val="18"/>
        </w:rPr>
        <w:t xml:space="preserve"> - Decreasing (-) – samazinās,</w:t>
      </w:r>
    </w:p>
    <w:p w14:paraId="04062FAB" w14:textId="77777777" w:rsidR="0079108A" w:rsidRPr="001B1B30" w:rsidRDefault="0079108A" w:rsidP="00DB717C">
      <w:pPr>
        <w:autoSpaceDE w:val="0"/>
        <w:autoSpaceDN w:val="0"/>
        <w:adjustRightInd w:val="0"/>
        <w:spacing w:after="0" w:line="240" w:lineRule="auto"/>
        <w:ind w:left="589"/>
        <w:rPr>
          <w:sz w:val="18"/>
          <w:szCs w:val="18"/>
        </w:rPr>
      </w:pPr>
      <w:r w:rsidRPr="001B1B30">
        <w:rPr>
          <w:rStyle w:val="value"/>
          <w:sz w:val="18"/>
          <w:szCs w:val="18"/>
        </w:rPr>
        <w:t>I</w:t>
      </w:r>
      <w:r w:rsidRPr="001B1B30">
        <w:rPr>
          <w:sz w:val="18"/>
          <w:szCs w:val="18"/>
        </w:rPr>
        <w:t xml:space="preserve"> - Increasing (+) – palielinās,</w:t>
      </w:r>
    </w:p>
    <w:p w14:paraId="7C5F5A88" w14:textId="77777777" w:rsidR="0079108A" w:rsidRPr="001B1B30" w:rsidRDefault="0079108A" w:rsidP="00DB717C">
      <w:pPr>
        <w:autoSpaceDE w:val="0"/>
        <w:autoSpaceDN w:val="0"/>
        <w:adjustRightInd w:val="0"/>
        <w:spacing w:after="0" w:line="240" w:lineRule="auto"/>
        <w:ind w:left="589"/>
        <w:rPr>
          <w:sz w:val="18"/>
          <w:szCs w:val="18"/>
        </w:rPr>
      </w:pPr>
      <w:r w:rsidRPr="001B1B30">
        <w:rPr>
          <w:rStyle w:val="value"/>
          <w:sz w:val="18"/>
          <w:szCs w:val="18"/>
        </w:rPr>
        <w:t>S</w:t>
      </w:r>
      <w:r w:rsidRPr="001B1B30">
        <w:rPr>
          <w:sz w:val="18"/>
          <w:szCs w:val="18"/>
        </w:rPr>
        <w:t xml:space="preserve"> - Stable (0) – stabila,</w:t>
      </w:r>
    </w:p>
    <w:p w14:paraId="71210213" w14:textId="77777777" w:rsidR="0079108A" w:rsidRPr="001B1B30" w:rsidRDefault="0079108A" w:rsidP="00DB717C">
      <w:pPr>
        <w:autoSpaceDE w:val="0"/>
        <w:autoSpaceDN w:val="0"/>
        <w:adjustRightInd w:val="0"/>
        <w:spacing w:after="0" w:line="240" w:lineRule="auto"/>
        <w:ind w:left="589"/>
        <w:rPr>
          <w:sz w:val="18"/>
          <w:szCs w:val="18"/>
        </w:rPr>
      </w:pPr>
      <w:r w:rsidRPr="001B1B30">
        <w:rPr>
          <w:rStyle w:val="value"/>
          <w:sz w:val="18"/>
          <w:szCs w:val="18"/>
        </w:rPr>
        <w:t>U</w:t>
      </w:r>
      <w:r w:rsidRPr="001B1B30">
        <w:rPr>
          <w:sz w:val="18"/>
          <w:szCs w:val="18"/>
        </w:rPr>
        <w:t xml:space="preserve"> - Uncertain (U) – neskaidra,</w:t>
      </w:r>
    </w:p>
    <w:p w14:paraId="1A5977AF" w14:textId="77777777" w:rsidR="0079108A" w:rsidRPr="001B1B30" w:rsidRDefault="0079108A" w:rsidP="00DB717C">
      <w:pPr>
        <w:autoSpaceDE w:val="0"/>
        <w:autoSpaceDN w:val="0"/>
        <w:adjustRightInd w:val="0"/>
        <w:spacing w:after="0" w:line="240" w:lineRule="auto"/>
        <w:ind w:left="589"/>
        <w:rPr>
          <w:sz w:val="18"/>
          <w:szCs w:val="18"/>
        </w:rPr>
      </w:pPr>
      <w:r w:rsidRPr="001B1B30">
        <w:rPr>
          <w:rStyle w:val="value"/>
          <w:sz w:val="18"/>
          <w:szCs w:val="18"/>
        </w:rPr>
        <w:t>UNK</w:t>
      </w:r>
      <w:r w:rsidRPr="001B1B30">
        <w:rPr>
          <w:sz w:val="18"/>
          <w:szCs w:val="18"/>
        </w:rPr>
        <w:t xml:space="preserve"> - Unknown (X) – nezināma</w:t>
      </w:r>
    </w:p>
  </w:footnote>
  <w:footnote w:id="31">
    <w:p w14:paraId="474077F6" w14:textId="66C6FA6A" w:rsidR="0079108A" w:rsidRPr="0029611B" w:rsidRDefault="0079108A" w:rsidP="001B1B30">
      <w:pPr>
        <w:pStyle w:val="FootnoteText"/>
        <w:ind w:firstLine="0"/>
        <w:rPr>
          <w:color w:val="0000FF"/>
          <w:u w:val="single"/>
        </w:rPr>
      </w:pPr>
      <w:r>
        <w:rPr>
          <w:rStyle w:val="FootnoteReference"/>
          <w:rFonts w:eastAsia="Calibri"/>
        </w:rPr>
        <w:footnoteRef/>
      </w:r>
      <w:r>
        <w:t xml:space="preserve"> </w:t>
      </w:r>
      <w:proofErr w:type="spellStart"/>
      <w:r w:rsidR="001B1B30">
        <w:t>Ķerus</w:t>
      </w:r>
      <w:proofErr w:type="spellEnd"/>
      <w:r w:rsidR="001B1B30">
        <w:t xml:space="preserve">, V., </w:t>
      </w:r>
      <w:proofErr w:type="spellStart"/>
      <w:r w:rsidR="001B1B30">
        <w:t>Dekants</w:t>
      </w:r>
      <w:proofErr w:type="spellEnd"/>
      <w:r w:rsidR="001B1B30">
        <w:t xml:space="preserve">, A., </w:t>
      </w:r>
      <w:proofErr w:type="spellStart"/>
      <w:r w:rsidR="001B1B30">
        <w:t>Auniņš</w:t>
      </w:r>
      <w:proofErr w:type="spellEnd"/>
      <w:r w:rsidR="001B1B30">
        <w:t xml:space="preserve">, A., </w:t>
      </w:r>
      <w:proofErr w:type="spellStart"/>
      <w:r w:rsidR="001B1B30">
        <w:t>Mārdega</w:t>
      </w:r>
      <w:proofErr w:type="spellEnd"/>
      <w:r w:rsidR="001B1B30">
        <w:t xml:space="preserve">, I. 2021. </w:t>
      </w:r>
      <w:proofErr w:type="spellStart"/>
      <w:r w:rsidR="001B1B30">
        <w:t>Latvijas</w:t>
      </w:r>
      <w:proofErr w:type="spellEnd"/>
      <w:r w:rsidR="001B1B30">
        <w:t xml:space="preserve"> </w:t>
      </w:r>
      <w:proofErr w:type="spellStart"/>
      <w:r w:rsidR="001B1B30">
        <w:t>ligzdojošo</w:t>
      </w:r>
      <w:proofErr w:type="spellEnd"/>
      <w:r w:rsidR="001B1B30">
        <w:t xml:space="preserve"> </w:t>
      </w:r>
      <w:proofErr w:type="spellStart"/>
      <w:r w:rsidR="001B1B30">
        <w:t>putnu</w:t>
      </w:r>
      <w:proofErr w:type="spellEnd"/>
      <w:r w:rsidR="001B1B30">
        <w:t xml:space="preserve"> </w:t>
      </w:r>
      <w:proofErr w:type="spellStart"/>
      <w:r w:rsidR="001B1B30">
        <w:t>atlanti</w:t>
      </w:r>
      <w:proofErr w:type="spellEnd"/>
      <w:r w:rsidR="001B1B30">
        <w:t xml:space="preserve"> 1980-2017. </w:t>
      </w:r>
      <w:proofErr w:type="spellStart"/>
      <w:r w:rsidR="001B1B30">
        <w:t>Rīga</w:t>
      </w:r>
      <w:proofErr w:type="spellEnd"/>
      <w:r w:rsidR="001B1B30">
        <w:t xml:space="preserve">: </w:t>
      </w:r>
      <w:proofErr w:type="spellStart"/>
      <w:r w:rsidR="001B1B30">
        <w:t>Latvijas</w:t>
      </w:r>
      <w:proofErr w:type="spellEnd"/>
      <w:r w:rsidR="001B1B30">
        <w:t xml:space="preserve"> </w:t>
      </w:r>
      <w:proofErr w:type="spellStart"/>
      <w:r w:rsidR="001B1B30">
        <w:t>Ornitoloģijas</w:t>
      </w:r>
      <w:proofErr w:type="spellEnd"/>
      <w:r w:rsidR="001B1B30">
        <w:t xml:space="preserve"> </w:t>
      </w:r>
      <w:proofErr w:type="spellStart"/>
      <w:r w:rsidR="001B1B30">
        <w:t>biedrība</w:t>
      </w:r>
      <w:proofErr w:type="spellEnd"/>
      <w:r w:rsidR="001B1B30" w:rsidRPr="003D0F95">
        <w:rPr>
          <w:rStyle w:val="value"/>
          <w:rFonts w:eastAsia="Calibri"/>
        </w:rPr>
        <w:t xml:space="preserve"> </w:t>
      </w:r>
      <w:proofErr w:type="spellStart"/>
      <w:r w:rsidRPr="003D0F95">
        <w:rPr>
          <w:rStyle w:val="value"/>
          <w:rFonts w:eastAsia="Calibri"/>
        </w:rPr>
        <w:t>Apzīmējumi</w:t>
      </w:r>
      <w:proofErr w:type="spellEnd"/>
      <w:r w:rsidR="001B1B30">
        <w:rPr>
          <w:rStyle w:val="value"/>
          <w:rFonts w:eastAsia="Calibri"/>
        </w:rPr>
        <w:t>:</w:t>
      </w:r>
      <w:r>
        <w:rPr>
          <w:rStyle w:val="value"/>
          <w:rFonts w:eastAsia="Calibri"/>
        </w:rPr>
        <w:t xml:space="preserve"> </w:t>
      </w:r>
      <w:r w:rsidRPr="003D0F95">
        <w:rPr>
          <w:rStyle w:val="value"/>
          <w:rFonts w:eastAsia="Calibri"/>
        </w:rPr>
        <w:t>LC – Least Concern</w:t>
      </w:r>
      <w:r>
        <w:rPr>
          <w:rStyle w:val="value"/>
          <w:rFonts w:eastAsia="Calibri"/>
        </w:rPr>
        <w:t xml:space="preserve"> – </w:t>
      </w:r>
      <w:proofErr w:type="spellStart"/>
      <w:r>
        <w:rPr>
          <w:rStyle w:val="value"/>
          <w:rFonts w:eastAsia="Calibri"/>
        </w:rPr>
        <w:t>vismazāk</w:t>
      </w:r>
      <w:proofErr w:type="spellEnd"/>
      <w:r>
        <w:rPr>
          <w:rStyle w:val="value"/>
          <w:rFonts w:eastAsia="Calibri"/>
        </w:rPr>
        <w:t xml:space="preserve"> </w:t>
      </w:r>
      <w:proofErr w:type="spellStart"/>
      <w:r>
        <w:rPr>
          <w:rStyle w:val="value"/>
          <w:rFonts w:eastAsia="Calibri"/>
        </w:rPr>
        <w:t>rūpju</w:t>
      </w:r>
      <w:proofErr w:type="spellEnd"/>
    </w:p>
    <w:p w14:paraId="5D64888A" w14:textId="77777777" w:rsidR="001B1B30" w:rsidRDefault="001B1B30" w:rsidP="00A04500">
      <w:pPr>
        <w:pStyle w:val="FootnoteText"/>
        <w:ind w:firstLine="0"/>
      </w:pPr>
    </w:p>
    <w:p w14:paraId="0F46F2CF" w14:textId="07FDB277" w:rsidR="0079108A" w:rsidRDefault="00E31D55" w:rsidP="00A04500">
      <w:pPr>
        <w:pStyle w:val="FootnoteText"/>
        <w:ind w:firstLine="0"/>
      </w:pPr>
      <w:proofErr w:type="spellStart"/>
      <w:r>
        <w:t>Piezīme</w:t>
      </w:r>
      <w:proofErr w:type="spellEnd"/>
      <w:r>
        <w:t xml:space="preserve">: </w:t>
      </w:r>
      <w:r w:rsidR="00A04500">
        <w:t>DL “</w:t>
      </w:r>
      <w:proofErr w:type="spellStart"/>
      <w:r w:rsidR="00A04500">
        <w:t>Grebļukalns</w:t>
      </w:r>
      <w:proofErr w:type="spellEnd"/>
      <w:r w:rsidR="00A04500">
        <w:t xml:space="preserve">” nav </w:t>
      </w:r>
      <w:proofErr w:type="spellStart"/>
      <w:r w:rsidR="00A04500">
        <w:t>iekļauts</w:t>
      </w:r>
      <w:proofErr w:type="spellEnd"/>
      <w:r w:rsidR="00A04500">
        <w:t xml:space="preserve"> </w:t>
      </w:r>
      <w:proofErr w:type="spellStart"/>
      <w:r w:rsidR="00A04500">
        <w:t>putniem</w:t>
      </w:r>
      <w:proofErr w:type="spellEnd"/>
      <w:r w:rsidR="00A04500">
        <w:t xml:space="preserve"> </w:t>
      </w:r>
      <w:proofErr w:type="spellStart"/>
      <w:r w:rsidR="00A04500">
        <w:t>nozīmīgo</w:t>
      </w:r>
      <w:proofErr w:type="spellEnd"/>
      <w:r w:rsidR="00A04500">
        <w:t xml:space="preserve"> </w:t>
      </w:r>
      <w:proofErr w:type="spellStart"/>
      <w:r w:rsidR="00A04500">
        <w:t>vietu</w:t>
      </w:r>
      <w:proofErr w:type="spellEnd"/>
      <w:r w:rsidR="00A04500">
        <w:t xml:space="preserve"> </w:t>
      </w:r>
      <w:proofErr w:type="spellStart"/>
      <w:r w:rsidR="00A04500">
        <w:t>sarakstā</w:t>
      </w:r>
      <w:proofErr w:type="spellEnd"/>
      <w:r w:rsidR="00A04500">
        <w:t xml:space="preserve"> (</w:t>
      </w:r>
      <w:proofErr w:type="spellStart"/>
      <w:r w:rsidR="00A04500">
        <w:t>Račinskis</w:t>
      </w:r>
      <w:proofErr w:type="spellEnd"/>
      <w:r w:rsidR="00A04500">
        <w:t xml:space="preserve"> 2004)</w:t>
      </w:r>
      <w:r w:rsidR="00D12B22">
        <w:t>.</w:t>
      </w:r>
      <w:r w:rsidR="00A04500">
        <w:t xml:space="preserve"> </w:t>
      </w:r>
    </w:p>
  </w:footnote>
  <w:footnote w:id="32">
    <w:p w14:paraId="4923F683" w14:textId="77777777" w:rsidR="003366CF" w:rsidRPr="004A52DE" w:rsidRDefault="003366CF" w:rsidP="003366CF">
      <w:pPr>
        <w:pStyle w:val="FootnoteText"/>
        <w:rPr>
          <w:lang w:val="lv-LV"/>
        </w:rPr>
      </w:pPr>
      <w:r>
        <w:rPr>
          <w:rStyle w:val="FootnoteReference"/>
        </w:rPr>
        <w:footnoteRef/>
      </w:r>
      <w:r>
        <w:t xml:space="preserve"> LĢIA </w:t>
      </w:r>
      <w:proofErr w:type="spellStart"/>
      <w:r>
        <w:t>Karšu</w:t>
      </w:r>
      <w:proofErr w:type="spellEnd"/>
      <w:r>
        <w:t xml:space="preserve"> </w:t>
      </w:r>
      <w:proofErr w:type="spellStart"/>
      <w:r>
        <w:t>pārlūks</w:t>
      </w:r>
      <w:proofErr w:type="spellEnd"/>
      <w:r>
        <w:t xml:space="preserve">, </w:t>
      </w:r>
      <w:hyperlink r:id="rId24" w:history="1">
        <w:r w:rsidRPr="001D5A16">
          <w:rPr>
            <w:rStyle w:val="Hyperlink"/>
          </w:rPr>
          <w:t>www.lgia.gov.lv</w:t>
        </w:r>
      </w:hyperlink>
      <w:r>
        <w:t>, skat. 12.04.2021.</w:t>
      </w:r>
    </w:p>
  </w:footnote>
  <w:footnote w:id="33">
    <w:p w14:paraId="654DF4E4" w14:textId="60AF49EF" w:rsidR="007F132D" w:rsidRPr="007F132D" w:rsidRDefault="007F132D">
      <w:pPr>
        <w:pStyle w:val="FootnoteText"/>
        <w:rPr>
          <w:lang w:val="lv-LV"/>
        </w:rPr>
      </w:pPr>
      <w:r>
        <w:rPr>
          <w:rStyle w:val="FootnoteReference"/>
        </w:rPr>
        <w:footnoteRef/>
      </w:r>
      <w:r>
        <w:t xml:space="preserve"> </w:t>
      </w:r>
      <w:r w:rsidRPr="0061670E">
        <w:rPr>
          <w:szCs w:val="24"/>
        </w:rPr>
        <w:t>https://www.daba.gov.lv/lv/invazivas-sugas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D1D4" w14:textId="7F5D6D22" w:rsidR="00A64440" w:rsidRPr="00A64440" w:rsidRDefault="00A64440" w:rsidP="00C115CA">
    <w:pPr>
      <w:pStyle w:val="Header"/>
      <w:ind w:firstLine="0"/>
      <w:jc w:val="left"/>
      <w:rPr>
        <w:sz w:val="20"/>
        <w:szCs w:val="20"/>
      </w:rPr>
    </w:pPr>
    <w:r w:rsidRPr="00A64440">
      <w:rPr>
        <w:b/>
        <w:bCs/>
        <w:noProof/>
        <w:color w:val="808080" w:themeColor="background1" w:themeShade="80"/>
        <w:sz w:val="20"/>
        <w:szCs w:val="20"/>
        <w:lang w:val="en-US"/>
      </w:rPr>
      <w:drawing>
        <wp:anchor distT="0" distB="0" distL="114300" distR="114300" simplePos="0" relativeHeight="251671040" behindDoc="0" locked="0" layoutInCell="1" allowOverlap="1" wp14:anchorId="5EABFC14" wp14:editId="06F2834E">
          <wp:simplePos x="0" y="0"/>
          <wp:positionH relativeFrom="column">
            <wp:posOffset>5135880</wp:posOffset>
          </wp:positionH>
          <wp:positionV relativeFrom="paragraph">
            <wp:posOffset>-97155</wp:posOffset>
          </wp:positionV>
          <wp:extent cx="781050" cy="284480"/>
          <wp:effectExtent l="0" t="0" r="0" b="1270"/>
          <wp:wrapNone/>
          <wp:docPr id="918145588"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480"/>
                  </a:xfrm>
                  <a:prstGeom prst="rect">
                    <a:avLst/>
                  </a:prstGeom>
                </pic:spPr>
              </pic:pic>
            </a:graphicData>
          </a:graphic>
          <wp14:sizeRelH relativeFrom="page">
            <wp14:pctWidth>0</wp14:pctWidth>
          </wp14:sizeRelH>
          <wp14:sizeRelV relativeFrom="page">
            <wp14:pctHeight>0</wp14:pctHeight>
          </wp14:sizeRelV>
        </wp:anchor>
      </w:drawing>
    </w:r>
    <w:r w:rsidRPr="00A64440">
      <w:rPr>
        <w:color w:val="808080" w:themeColor="background1" w:themeShade="80"/>
        <w:sz w:val="20"/>
        <w:szCs w:val="20"/>
      </w:rPr>
      <w:t>Dabas lieguma “Grebļukalns“ dabas aizsardzības plān</w:t>
    </w:r>
    <w:r w:rsidR="0033432E">
      <w:rPr>
        <w:color w:val="808080" w:themeColor="background1" w:themeShade="80"/>
        <w:sz w:val="20"/>
        <w:szCs w:val="2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482"/>
    <w:multiLevelType w:val="hybridMultilevel"/>
    <w:tmpl w:val="4D8E99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36E91"/>
    <w:multiLevelType w:val="hybridMultilevel"/>
    <w:tmpl w:val="10783D1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AC26F50"/>
    <w:multiLevelType w:val="hybridMultilevel"/>
    <w:tmpl w:val="64BE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52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3C0284"/>
    <w:multiLevelType w:val="hybridMultilevel"/>
    <w:tmpl w:val="3E0818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3E6C35"/>
    <w:multiLevelType w:val="hybridMultilevel"/>
    <w:tmpl w:val="1E76E5E4"/>
    <w:lvl w:ilvl="0" w:tplc="04260001">
      <w:start w:val="1"/>
      <w:numFmt w:val="bullet"/>
      <w:lvlText w:val=""/>
      <w:lvlJc w:val="left"/>
      <w:pPr>
        <w:ind w:left="1571" w:hanging="360"/>
      </w:pPr>
      <w:rPr>
        <w:rFonts w:ascii="Symbol" w:hAnsi="Symbol" w:hint="default"/>
      </w:rPr>
    </w:lvl>
    <w:lvl w:ilvl="1" w:tplc="055AA91E">
      <w:numFmt w:val="bullet"/>
      <w:lvlText w:val="-"/>
      <w:lvlJc w:val="left"/>
      <w:pPr>
        <w:ind w:left="2516" w:hanging="585"/>
      </w:pPr>
      <w:rPr>
        <w:rFonts w:ascii="Times New Roman" w:eastAsia="Calibri" w:hAnsi="Times New Roman" w:cs="Times New Roman"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17C80D55"/>
    <w:multiLevelType w:val="hybridMultilevel"/>
    <w:tmpl w:val="4E463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A513DA0"/>
    <w:multiLevelType w:val="hybridMultilevel"/>
    <w:tmpl w:val="07B2B2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7978CA"/>
    <w:multiLevelType w:val="hybridMultilevel"/>
    <w:tmpl w:val="47B8EE56"/>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44D310E8"/>
    <w:multiLevelType w:val="hybridMultilevel"/>
    <w:tmpl w:val="BD76D25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45CC5A03"/>
    <w:multiLevelType w:val="hybridMultilevel"/>
    <w:tmpl w:val="BD1C8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654442"/>
    <w:multiLevelType w:val="hybridMultilevel"/>
    <w:tmpl w:val="1A967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E515E2"/>
    <w:multiLevelType w:val="hybridMultilevel"/>
    <w:tmpl w:val="1C84790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5887AC2"/>
    <w:multiLevelType w:val="hybridMultilevel"/>
    <w:tmpl w:val="712ABC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5B0462"/>
    <w:multiLevelType w:val="hybridMultilevel"/>
    <w:tmpl w:val="C0D8C8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50A7FA0"/>
    <w:multiLevelType w:val="hybridMultilevel"/>
    <w:tmpl w:val="06FC5AA0"/>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67502DB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68026125"/>
    <w:multiLevelType w:val="hybridMultilevel"/>
    <w:tmpl w:val="0766299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687A6BA1"/>
    <w:multiLevelType w:val="hybridMultilevel"/>
    <w:tmpl w:val="C7A6C14E"/>
    <w:lvl w:ilvl="0" w:tplc="6F324634">
      <w:start w:val="1"/>
      <w:numFmt w:val="decimal"/>
      <w:lvlText w:val="%1)"/>
      <w:lvlJc w:val="left"/>
      <w:pPr>
        <w:ind w:left="1211" w:hanging="360"/>
      </w:pPr>
      <w:rPr>
        <w:rFonts w:cs="Calibri" w:hint="default"/>
        <w:color w:val="auto"/>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89E5020"/>
    <w:multiLevelType w:val="hybridMultilevel"/>
    <w:tmpl w:val="2A2C26B8"/>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4" w15:restartNumberingAfterBreak="0">
    <w:nsid w:val="6A93633D"/>
    <w:multiLevelType w:val="hybridMultilevel"/>
    <w:tmpl w:val="CBD0A0B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5" w15:restartNumberingAfterBreak="0">
    <w:nsid w:val="6B920311"/>
    <w:multiLevelType w:val="hybridMultilevel"/>
    <w:tmpl w:val="D428B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8A418E"/>
    <w:multiLevelType w:val="multilevel"/>
    <w:tmpl w:val="47BE97B6"/>
    <w:lvl w:ilvl="0">
      <w:start w:val="1"/>
      <w:numFmt w:val="decimal"/>
      <w:lvlText w:val="%1."/>
      <w:lvlJc w:val="left"/>
      <w:pPr>
        <w:ind w:left="360" w:hanging="360"/>
      </w:pPr>
      <w:rPr>
        <w:rFonts w:ascii="Times New Roman" w:eastAsia="Calibri" w:hAnsi="Times New Roman" w:cs="Times New Roman" w:hint="default"/>
        <w:color w:val="333333"/>
        <w:sz w:val="24"/>
        <w:u w:val="single"/>
      </w:rPr>
    </w:lvl>
    <w:lvl w:ilvl="1">
      <w:start w:val="1"/>
      <w:numFmt w:val="decimal"/>
      <w:lvlText w:val="%1.%2."/>
      <w:lvlJc w:val="left"/>
      <w:pPr>
        <w:ind w:left="1432" w:hanging="360"/>
      </w:pPr>
      <w:rPr>
        <w:rFonts w:ascii="Times New Roman" w:eastAsia="Calibri" w:hAnsi="Times New Roman" w:cs="Times New Roman" w:hint="default"/>
        <w:color w:val="333333"/>
        <w:sz w:val="24"/>
        <w:u w:val="single"/>
      </w:rPr>
    </w:lvl>
    <w:lvl w:ilvl="2">
      <w:start w:val="1"/>
      <w:numFmt w:val="decimal"/>
      <w:lvlText w:val="%1.%2.%3."/>
      <w:lvlJc w:val="left"/>
      <w:pPr>
        <w:ind w:left="2864" w:hanging="720"/>
      </w:pPr>
      <w:rPr>
        <w:rFonts w:ascii="Times New Roman" w:eastAsia="Calibri" w:hAnsi="Times New Roman" w:cs="Times New Roman" w:hint="default"/>
        <w:color w:val="333333"/>
        <w:sz w:val="24"/>
        <w:u w:val="single"/>
      </w:rPr>
    </w:lvl>
    <w:lvl w:ilvl="3">
      <w:start w:val="1"/>
      <w:numFmt w:val="decimal"/>
      <w:lvlText w:val="%1.%2.%3.%4."/>
      <w:lvlJc w:val="left"/>
      <w:pPr>
        <w:ind w:left="3936" w:hanging="720"/>
      </w:pPr>
      <w:rPr>
        <w:rFonts w:ascii="Times New Roman" w:eastAsia="Calibri" w:hAnsi="Times New Roman" w:cs="Times New Roman" w:hint="default"/>
        <w:color w:val="333333"/>
        <w:sz w:val="24"/>
        <w:u w:val="single"/>
      </w:rPr>
    </w:lvl>
    <w:lvl w:ilvl="4">
      <w:start w:val="1"/>
      <w:numFmt w:val="decimal"/>
      <w:lvlText w:val="%1.%2.%3.%4.%5."/>
      <w:lvlJc w:val="left"/>
      <w:pPr>
        <w:ind w:left="5368" w:hanging="1080"/>
      </w:pPr>
      <w:rPr>
        <w:rFonts w:ascii="Times New Roman" w:eastAsia="Calibri" w:hAnsi="Times New Roman" w:cs="Times New Roman" w:hint="default"/>
        <w:color w:val="333333"/>
        <w:sz w:val="24"/>
        <w:u w:val="single"/>
      </w:rPr>
    </w:lvl>
    <w:lvl w:ilvl="5">
      <w:start w:val="1"/>
      <w:numFmt w:val="decimal"/>
      <w:lvlText w:val="%1.%2.%3.%4.%5.%6."/>
      <w:lvlJc w:val="left"/>
      <w:pPr>
        <w:ind w:left="6440" w:hanging="1080"/>
      </w:pPr>
      <w:rPr>
        <w:rFonts w:ascii="Times New Roman" w:eastAsia="Calibri" w:hAnsi="Times New Roman" w:cs="Times New Roman" w:hint="default"/>
        <w:color w:val="333333"/>
        <w:sz w:val="24"/>
        <w:u w:val="single"/>
      </w:rPr>
    </w:lvl>
    <w:lvl w:ilvl="6">
      <w:start w:val="1"/>
      <w:numFmt w:val="decimal"/>
      <w:lvlText w:val="%1.%2.%3.%4.%5.%6.%7."/>
      <w:lvlJc w:val="left"/>
      <w:pPr>
        <w:ind w:left="7872" w:hanging="1440"/>
      </w:pPr>
      <w:rPr>
        <w:rFonts w:ascii="Times New Roman" w:eastAsia="Calibri" w:hAnsi="Times New Roman" w:cs="Times New Roman" w:hint="default"/>
        <w:color w:val="333333"/>
        <w:sz w:val="24"/>
        <w:u w:val="single"/>
      </w:rPr>
    </w:lvl>
    <w:lvl w:ilvl="7">
      <w:start w:val="1"/>
      <w:numFmt w:val="decimal"/>
      <w:lvlText w:val="%1.%2.%3.%4.%5.%6.%7.%8."/>
      <w:lvlJc w:val="left"/>
      <w:pPr>
        <w:ind w:left="8944" w:hanging="1440"/>
      </w:pPr>
      <w:rPr>
        <w:rFonts w:ascii="Times New Roman" w:eastAsia="Calibri" w:hAnsi="Times New Roman" w:cs="Times New Roman" w:hint="default"/>
        <w:color w:val="333333"/>
        <w:sz w:val="24"/>
        <w:u w:val="single"/>
      </w:rPr>
    </w:lvl>
    <w:lvl w:ilvl="8">
      <w:start w:val="1"/>
      <w:numFmt w:val="decimal"/>
      <w:lvlText w:val="%1.%2.%3.%4.%5.%6.%7.%8.%9."/>
      <w:lvlJc w:val="left"/>
      <w:pPr>
        <w:ind w:left="10376" w:hanging="1800"/>
      </w:pPr>
      <w:rPr>
        <w:rFonts w:ascii="Times New Roman" w:eastAsia="Calibri" w:hAnsi="Times New Roman" w:cs="Times New Roman" w:hint="default"/>
        <w:color w:val="333333"/>
        <w:sz w:val="24"/>
        <w:u w:val="single"/>
      </w:rPr>
    </w:lvl>
  </w:abstractNum>
  <w:abstractNum w:abstractNumId="27" w15:restartNumberingAfterBreak="0">
    <w:nsid w:val="79841085"/>
    <w:multiLevelType w:val="hybridMultilevel"/>
    <w:tmpl w:val="105E2DC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1A3297"/>
    <w:multiLevelType w:val="hybridMultilevel"/>
    <w:tmpl w:val="1B7010B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390924584">
    <w:abstractNumId w:val="10"/>
  </w:num>
  <w:num w:numId="2" w16cid:durableId="971712641">
    <w:abstractNumId w:val="7"/>
  </w:num>
  <w:num w:numId="3" w16cid:durableId="914824789">
    <w:abstractNumId w:val="20"/>
  </w:num>
  <w:num w:numId="4" w16cid:durableId="1764372179">
    <w:abstractNumId w:val="18"/>
  </w:num>
  <w:num w:numId="5" w16cid:durableId="2139031626">
    <w:abstractNumId w:val="8"/>
  </w:num>
  <w:num w:numId="6" w16cid:durableId="1037973401">
    <w:abstractNumId w:val="6"/>
  </w:num>
  <w:num w:numId="7" w16cid:durableId="1795321996">
    <w:abstractNumId w:val="3"/>
  </w:num>
  <w:num w:numId="8" w16cid:durableId="1497502150">
    <w:abstractNumId w:val="2"/>
  </w:num>
  <w:num w:numId="9" w16cid:durableId="606500214">
    <w:abstractNumId w:val="9"/>
  </w:num>
  <w:num w:numId="10" w16cid:durableId="495415405">
    <w:abstractNumId w:val="12"/>
  </w:num>
  <w:num w:numId="11" w16cid:durableId="1401824114">
    <w:abstractNumId w:val="19"/>
  </w:num>
  <w:num w:numId="12" w16cid:durableId="1464539583">
    <w:abstractNumId w:val="23"/>
  </w:num>
  <w:num w:numId="13" w16cid:durableId="2070884646">
    <w:abstractNumId w:val="13"/>
  </w:num>
  <w:num w:numId="14" w16cid:durableId="927269874">
    <w:abstractNumId w:val="15"/>
  </w:num>
  <w:num w:numId="15" w16cid:durableId="2114275045">
    <w:abstractNumId w:val="28"/>
  </w:num>
  <w:num w:numId="16" w16cid:durableId="154565543">
    <w:abstractNumId w:val="25"/>
  </w:num>
  <w:num w:numId="17" w16cid:durableId="1656254044">
    <w:abstractNumId w:val="14"/>
  </w:num>
  <w:num w:numId="18" w16cid:durableId="285427994">
    <w:abstractNumId w:val="11"/>
  </w:num>
  <w:num w:numId="19" w16cid:durableId="77794194">
    <w:abstractNumId w:val="1"/>
  </w:num>
  <w:num w:numId="20" w16cid:durableId="158348955">
    <w:abstractNumId w:val="0"/>
  </w:num>
  <w:num w:numId="21" w16cid:durableId="257452162">
    <w:abstractNumId w:val="16"/>
  </w:num>
  <w:num w:numId="22" w16cid:durableId="935869810">
    <w:abstractNumId w:val="17"/>
  </w:num>
  <w:num w:numId="23" w16cid:durableId="1034814752">
    <w:abstractNumId w:val="22"/>
  </w:num>
  <w:num w:numId="24" w16cid:durableId="659120537">
    <w:abstractNumId w:val="24"/>
  </w:num>
  <w:num w:numId="25" w16cid:durableId="65541246">
    <w:abstractNumId w:val="27"/>
  </w:num>
  <w:num w:numId="26" w16cid:durableId="924802213">
    <w:abstractNumId w:val="5"/>
  </w:num>
  <w:num w:numId="27" w16cid:durableId="892159737">
    <w:abstractNumId w:val="21"/>
  </w:num>
  <w:num w:numId="28" w16cid:durableId="579557040">
    <w:abstractNumId w:val="10"/>
    <w:lvlOverride w:ilvl="0">
      <w:startOverride w:val="2"/>
    </w:lvlOverride>
    <w:lvlOverride w:ilvl="1">
      <w:startOverride w:val="1"/>
    </w:lvlOverride>
  </w:num>
  <w:num w:numId="29" w16cid:durableId="1039235579">
    <w:abstractNumId w:val="10"/>
    <w:lvlOverride w:ilvl="0">
      <w:startOverride w:val="2"/>
    </w:lvlOverride>
    <w:lvlOverride w:ilvl="1">
      <w:startOverride w:val="1"/>
    </w:lvlOverride>
  </w:num>
  <w:num w:numId="30" w16cid:durableId="282270107">
    <w:abstractNumId w:val="10"/>
    <w:lvlOverride w:ilvl="0">
      <w:startOverride w:val="2"/>
    </w:lvlOverride>
    <w:lvlOverride w:ilvl="1">
      <w:startOverride w:val="1"/>
    </w:lvlOverride>
  </w:num>
  <w:num w:numId="31" w16cid:durableId="886258610">
    <w:abstractNumId w:val="10"/>
    <w:lvlOverride w:ilvl="0">
      <w:startOverride w:val="2"/>
    </w:lvlOverride>
    <w:lvlOverride w:ilvl="1">
      <w:startOverride w:val="1"/>
    </w:lvlOverride>
  </w:num>
  <w:num w:numId="32" w16cid:durableId="1947078856">
    <w:abstractNumId w:val="4"/>
  </w:num>
  <w:num w:numId="33" w16cid:durableId="42409202">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A0"/>
    <w:rsid w:val="00000800"/>
    <w:rsid w:val="0000095B"/>
    <w:rsid w:val="00000AE9"/>
    <w:rsid w:val="00000C63"/>
    <w:rsid w:val="00001333"/>
    <w:rsid w:val="00001974"/>
    <w:rsid w:val="00001C4C"/>
    <w:rsid w:val="00001E87"/>
    <w:rsid w:val="00001EFD"/>
    <w:rsid w:val="00001F77"/>
    <w:rsid w:val="000022D6"/>
    <w:rsid w:val="000023DD"/>
    <w:rsid w:val="000026B1"/>
    <w:rsid w:val="00002FB6"/>
    <w:rsid w:val="000038B0"/>
    <w:rsid w:val="00003B17"/>
    <w:rsid w:val="00003BDF"/>
    <w:rsid w:val="00003C58"/>
    <w:rsid w:val="00003EEA"/>
    <w:rsid w:val="00003F42"/>
    <w:rsid w:val="0000416E"/>
    <w:rsid w:val="00005077"/>
    <w:rsid w:val="000059F3"/>
    <w:rsid w:val="00005F42"/>
    <w:rsid w:val="0000655C"/>
    <w:rsid w:val="000066D1"/>
    <w:rsid w:val="00006AE5"/>
    <w:rsid w:val="00006C5E"/>
    <w:rsid w:val="00007127"/>
    <w:rsid w:val="00011936"/>
    <w:rsid w:val="00011B6C"/>
    <w:rsid w:val="00011C3A"/>
    <w:rsid w:val="00011DB0"/>
    <w:rsid w:val="00011EC2"/>
    <w:rsid w:val="00012406"/>
    <w:rsid w:val="00012631"/>
    <w:rsid w:val="00012643"/>
    <w:rsid w:val="00012965"/>
    <w:rsid w:val="00012AB4"/>
    <w:rsid w:val="00012BC4"/>
    <w:rsid w:val="00012D21"/>
    <w:rsid w:val="000130AD"/>
    <w:rsid w:val="00013420"/>
    <w:rsid w:val="00013509"/>
    <w:rsid w:val="00013C6D"/>
    <w:rsid w:val="00013CFE"/>
    <w:rsid w:val="00013EBA"/>
    <w:rsid w:val="0001482E"/>
    <w:rsid w:val="00014C9B"/>
    <w:rsid w:val="00014EB7"/>
    <w:rsid w:val="00015DE3"/>
    <w:rsid w:val="00016B3E"/>
    <w:rsid w:val="000171A4"/>
    <w:rsid w:val="000173C3"/>
    <w:rsid w:val="00017529"/>
    <w:rsid w:val="0001763B"/>
    <w:rsid w:val="0001773E"/>
    <w:rsid w:val="000177A9"/>
    <w:rsid w:val="00020086"/>
    <w:rsid w:val="00020090"/>
    <w:rsid w:val="00020364"/>
    <w:rsid w:val="00020761"/>
    <w:rsid w:val="0002184A"/>
    <w:rsid w:val="00021A90"/>
    <w:rsid w:val="00021F2D"/>
    <w:rsid w:val="00022239"/>
    <w:rsid w:val="00022905"/>
    <w:rsid w:val="00022A40"/>
    <w:rsid w:val="000231EB"/>
    <w:rsid w:val="00023C6A"/>
    <w:rsid w:val="00024288"/>
    <w:rsid w:val="0002489A"/>
    <w:rsid w:val="00024A41"/>
    <w:rsid w:val="000251A9"/>
    <w:rsid w:val="00025678"/>
    <w:rsid w:val="00025C5D"/>
    <w:rsid w:val="00025F45"/>
    <w:rsid w:val="00026187"/>
    <w:rsid w:val="00026A3D"/>
    <w:rsid w:val="00026A47"/>
    <w:rsid w:val="00026D55"/>
    <w:rsid w:val="00026E92"/>
    <w:rsid w:val="0002727E"/>
    <w:rsid w:val="00027365"/>
    <w:rsid w:val="00027D51"/>
    <w:rsid w:val="00027F70"/>
    <w:rsid w:val="00030F04"/>
    <w:rsid w:val="00031844"/>
    <w:rsid w:val="00031E40"/>
    <w:rsid w:val="00031ED8"/>
    <w:rsid w:val="0003204E"/>
    <w:rsid w:val="000321A4"/>
    <w:rsid w:val="00032939"/>
    <w:rsid w:val="0003293C"/>
    <w:rsid w:val="0003297B"/>
    <w:rsid w:val="00032B71"/>
    <w:rsid w:val="00032F4E"/>
    <w:rsid w:val="00033000"/>
    <w:rsid w:val="000336C0"/>
    <w:rsid w:val="00033782"/>
    <w:rsid w:val="00033D07"/>
    <w:rsid w:val="00033EA9"/>
    <w:rsid w:val="000342A4"/>
    <w:rsid w:val="000345D2"/>
    <w:rsid w:val="000345DC"/>
    <w:rsid w:val="00034682"/>
    <w:rsid w:val="000347B0"/>
    <w:rsid w:val="00034F0C"/>
    <w:rsid w:val="000351FC"/>
    <w:rsid w:val="00035535"/>
    <w:rsid w:val="000356A4"/>
    <w:rsid w:val="0003572A"/>
    <w:rsid w:val="00035DD2"/>
    <w:rsid w:val="00036166"/>
    <w:rsid w:val="0003631E"/>
    <w:rsid w:val="00036D04"/>
    <w:rsid w:val="0003746F"/>
    <w:rsid w:val="0003748A"/>
    <w:rsid w:val="00040D34"/>
    <w:rsid w:val="00040F17"/>
    <w:rsid w:val="000413AC"/>
    <w:rsid w:val="00041CBE"/>
    <w:rsid w:val="00042303"/>
    <w:rsid w:val="00042899"/>
    <w:rsid w:val="00042906"/>
    <w:rsid w:val="00042B5A"/>
    <w:rsid w:val="00042F77"/>
    <w:rsid w:val="000434CA"/>
    <w:rsid w:val="000443B5"/>
    <w:rsid w:val="000447E2"/>
    <w:rsid w:val="000449A8"/>
    <w:rsid w:val="00044F74"/>
    <w:rsid w:val="00044F9D"/>
    <w:rsid w:val="000450D3"/>
    <w:rsid w:val="0004562D"/>
    <w:rsid w:val="00045960"/>
    <w:rsid w:val="0004597B"/>
    <w:rsid w:val="00045AF3"/>
    <w:rsid w:val="00045CE6"/>
    <w:rsid w:val="00045E1C"/>
    <w:rsid w:val="00045F7D"/>
    <w:rsid w:val="0004604E"/>
    <w:rsid w:val="000460FD"/>
    <w:rsid w:val="000463D5"/>
    <w:rsid w:val="00046CFA"/>
    <w:rsid w:val="000470FF"/>
    <w:rsid w:val="000472C1"/>
    <w:rsid w:val="00050396"/>
    <w:rsid w:val="00051040"/>
    <w:rsid w:val="00051597"/>
    <w:rsid w:val="0005195E"/>
    <w:rsid w:val="00051C40"/>
    <w:rsid w:val="000525AC"/>
    <w:rsid w:val="000529C9"/>
    <w:rsid w:val="00053807"/>
    <w:rsid w:val="00054189"/>
    <w:rsid w:val="00054765"/>
    <w:rsid w:val="00054B5E"/>
    <w:rsid w:val="00054E46"/>
    <w:rsid w:val="000556EB"/>
    <w:rsid w:val="00055794"/>
    <w:rsid w:val="00055A2C"/>
    <w:rsid w:val="00056143"/>
    <w:rsid w:val="000561E2"/>
    <w:rsid w:val="000564F0"/>
    <w:rsid w:val="000564FC"/>
    <w:rsid w:val="00056959"/>
    <w:rsid w:val="00056DDA"/>
    <w:rsid w:val="00057500"/>
    <w:rsid w:val="0005785F"/>
    <w:rsid w:val="000601E7"/>
    <w:rsid w:val="000602B5"/>
    <w:rsid w:val="000607FC"/>
    <w:rsid w:val="00060883"/>
    <w:rsid w:val="00060A86"/>
    <w:rsid w:val="000610F2"/>
    <w:rsid w:val="000615F5"/>
    <w:rsid w:val="00061FB0"/>
    <w:rsid w:val="00062064"/>
    <w:rsid w:val="00062319"/>
    <w:rsid w:val="00063239"/>
    <w:rsid w:val="000633DF"/>
    <w:rsid w:val="00063B69"/>
    <w:rsid w:val="00064486"/>
    <w:rsid w:val="00064775"/>
    <w:rsid w:val="00064941"/>
    <w:rsid w:val="00064BC7"/>
    <w:rsid w:val="00064E86"/>
    <w:rsid w:val="0006547E"/>
    <w:rsid w:val="00065664"/>
    <w:rsid w:val="0006613B"/>
    <w:rsid w:val="000663B7"/>
    <w:rsid w:val="000663E0"/>
    <w:rsid w:val="0006644B"/>
    <w:rsid w:val="00066538"/>
    <w:rsid w:val="000665CB"/>
    <w:rsid w:val="00066679"/>
    <w:rsid w:val="0006687C"/>
    <w:rsid w:val="00066B14"/>
    <w:rsid w:val="00066B97"/>
    <w:rsid w:val="00066BAC"/>
    <w:rsid w:val="00066CC4"/>
    <w:rsid w:val="00066E00"/>
    <w:rsid w:val="00067485"/>
    <w:rsid w:val="00067D52"/>
    <w:rsid w:val="00067E2B"/>
    <w:rsid w:val="00067EB0"/>
    <w:rsid w:val="00070A36"/>
    <w:rsid w:val="00070BC1"/>
    <w:rsid w:val="00070DE0"/>
    <w:rsid w:val="00072297"/>
    <w:rsid w:val="0007243F"/>
    <w:rsid w:val="0007259D"/>
    <w:rsid w:val="00072727"/>
    <w:rsid w:val="0007277A"/>
    <w:rsid w:val="00072A01"/>
    <w:rsid w:val="0007325D"/>
    <w:rsid w:val="00073C11"/>
    <w:rsid w:val="0007405E"/>
    <w:rsid w:val="00074394"/>
    <w:rsid w:val="000750F8"/>
    <w:rsid w:val="00075516"/>
    <w:rsid w:val="0007563D"/>
    <w:rsid w:val="000758C7"/>
    <w:rsid w:val="00075C0F"/>
    <w:rsid w:val="00075DE9"/>
    <w:rsid w:val="00076651"/>
    <w:rsid w:val="000769DD"/>
    <w:rsid w:val="00076E80"/>
    <w:rsid w:val="0007711D"/>
    <w:rsid w:val="000771B8"/>
    <w:rsid w:val="000771C4"/>
    <w:rsid w:val="00077DF8"/>
    <w:rsid w:val="00080657"/>
    <w:rsid w:val="00080C9E"/>
    <w:rsid w:val="00081082"/>
    <w:rsid w:val="000810B9"/>
    <w:rsid w:val="000813AA"/>
    <w:rsid w:val="0008205F"/>
    <w:rsid w:val="000822E5"/>
    <w:rsid w:val="00082703"/>
    <w:rsid w:val="0008297B"/>
    <w:rsid w:val="00082D49"/>
    <w:rsid w:val="00082DD9"/>
    <w:rsid w:val="00083359"/>
    <w:rsid w:val="0008408C"/>
    <w:rsid w:val="000841CA"/>
    <w:rsid w:val="000848F4"/>
    <w:rsid w:val="00084BBE"/>
    <w:rsid w:val="000857B5"/>
    <w:rsid w:val="00085DB5"/>
    <w:rsid w:val="00085F93"/>
    <w:rsid w:val="000862E8"/>
    <w:rsid w:val="000864E7"/>
    <w:rsid w:val="00087088"/>
    <w:rsid w:val="00087502"/>
    <w:rsid w:val="0008756C"/>
    <w:rsid w:val="00087574"/>
    <w:rsid w:val="00090321"/>
    <w:rsid w:val="00090912"/>
    <w:rsid w:val="00090939"/>
    <w:rsid w:val="000909F4"/>
    <w:rsid w:val="00090BEF"/>
    <w:rsid w:val="00090CC1"/>
    <w:rsid w:val="00091921"/>
    <w:rsid w:val="00091F8C"/>
    <w:rsid w:val="000920C1"/>
    <w:rsid w:val="0009251A"/>
    <w:rsid w:val="000928CE"/>
    <w:rsid w:val="00093602"/>
    <w:rsid w:val="00093DFF"/>
    <w:rsid w:val="00093E46"/>
    <w:rsid w:val="000942FB"/>
    <w:rsid w:val="00094C5B"/>
    <w:rsid w:val="00094CA3"/>
    <w:rsid w:val="00094D41"/>
    <w:rsid w:val="00095354"/>
    <w:rsid w:val="000957D5"/>
    <w:rsid w:val="00095825"/>
    <w:rsid w:val="00095C76"/>
    <w:rsid w:val="00095F30"/>
    <w:rsid w:val="00096881"/>
    <w:rsid w:val="00096FD7"/>
    <w:rsid w:val="00097520"/>
    <w:rsid w:val="00097575"/>
    <w:rsid w:val="000A0326"/>
    <w:rsid w:val="000A0436"/>
    <w:rsid w:val="000A0C26"/>
    <w:rsid w:val="000A0CAB"/>
    <w:rsid w:val="000A1191"/>
    <w:rsid w:val="000A1355"/>
    <w:rsid w:val="000A1956"/>
    <w:rsid w:val="000A1AC1"/>
    <w:rsid w:val="000A1C0E"/>
    <w:rsid w:val="000A1EB3"/>
    <w:rsid w:val="000A1FA4"/>
    <w:rsid w:val="000A2112"/>
    <w:rsid w:val="000A2543"/>
    <w:rsid w:val="000A2ABD"/>
    <w:rsid w:val="000A2CB6"/>
    <w:rsid w:val="000A38CB"/>
    <w:rsid w:val="000A4410"/>
    <w:rsid w:val="000A44A1"/>
    <w:rsid w:val="000A4D8B"/>
    <w:rsid w:val="000A4F64"/>
    <w:rsid w:val="000A4FC8"/>
    <w:rsid w:val="000A5386"/>
    <w:rsid w:val="000A5636"/>
    <w:rsid w:val="000A6C8E"/>
    <w:rsid w:val="000A74B3"/>
    <w:rsid w:val="000A78F4"/>
    <w:rsid w:val="000A7B75"/>
    <w:rsid w:val="000A7E70"/>
    <w:rsid w:val="000B008F"/>
    <w:rsid w:val="000B0A11"/>
    <w:rsid w:val="000B0B75"/>
    <w:rsid w:val="000B0F4E"/>
    <w:rsid w:val="000B10EB"/>
    <w:rsid w:val="000B19A3"/>
    <w:rsid w:val="000B2636"/>
    <w:rsid w:val="000B3965"/>
    <w:rsid w:val="000B3B1B"/>
    <w:rsid w:val="000B3CB4"/>
    <w:rsid w:val="000B43EF"/>
    <w:rsid w:val="000B442A"/>
    <w:rsid w:val="000B4B24"/>
    <w:rsid w:val="000B55B3"/>
    <w:rsid w:val="000B5C91"/>
    <w:rsid w:val="000B5F04"/>
    <w:rsid w:val="000B602C"/>
    <w:rsid w:val="000B759E"/>
    <w:rsid w:val="000B792F"/>
    <w:rsid w:val="000B7CF8"/>
    <w:rsid w:val="000B7DF4"/>
    <w:rsid w:val="000C022F"/>
    <w:rsid w:val="000C073C"/>
    <w:rsid w:val="000C0782"/>
    <w:rsid w:val="000C0FD6"/>
    <w:rsid w:val="000C10B9"/>
    <w:rsid w:val="000C1298"/>
    <w:rsid w:val="000C13B2"/>
    <w:rsid w:val="000C1723"/>
    <w:rsid w:val="000C1BAF"/>
    <w:rsid w:val="000C1CAE"/>
    <w:rsid w:val="000C1D4C"/>
    <w:rsid w:val="000C222C"/>
    <w:rsid w:val="000C235B"/>
    <w:rsid w:val="000C256A"/>
    <w:rsid w:val="000C2EC5"/>
    <w:rsid w:val="000C3096"/>
    <w:rsid w:val="000C37ED"/>
    <w:rsid w:val="000C3877"/>
    <w:rsid w:val="000C3BE6"/>
    <w:rsid w:val="000C4B8E"/>
    <w:rsid w:val="000C5B07"/>
    <w:rsid w:val="000C5F90"/>
    <w:rsid w:val="000C6063"/>
    <w:rsid w:val="000C7638"/>
    <w:rsid w:val="000C77AB"/>
    <w:rsid w:val="000C77CA"/>
    <w:rsid w:val="000C795A"/>
    <w:rsid w:val="000C7DD3"/>
    <w:rsid w:val="000C7DD7"/>
    <w:rsid w:val="000D0214"/>
    <w:rsid w:val="000D03B9"/>
    <w:rsid w:val="000D03C5"/>
    <w:rsid w:val="000D0727"/>
    <w:rsid w:val="000D0A15"/>
    <w:rsid w:val="000D0A75"/>
    <w:rsid w:val="000D1083"/>
    <w:rsid w:val="000D1577"/>
    <w:rsid w:val="000D1A20"/>
    <w:rsid w:val="000D1AA8"/>
    <w:rsid w:val="000D208C"/>
    <w:rsid w:val="000D2543"/>
    <w:rsid w:val="000D2DAE"/>
    <w:rsid w:val="000D3283"/>
    <w:rsid w:val="000D38A5"/>
    <w:rsid w:val="000D3968"/>
    <w:rsid w:val="000D3B44"/>
    <w:rsid w:val="000D4147"/>
    <w:rsid w:val="000D4675"/>
    <w:rsid w:val="000D5244"/>
    <w:rsid w:val="000D5476"/>
    <w:rsid w:val="000D64ED"/>
    <w:rsid w:val="000D67F0"/>
    <w:rsid w:val="000D6805"/>
    <w:rsid w:val="000D6E4F"/>
    <w:rsid w:val="000D762D"/>
    <w:rsid w:val="000D76C4"/>
    <w:rsid w:val="000E022D"/>
    <w:rsid w:val="000E07AB"/>
    <w:rsid w:val="000E0B4C"/>
    <w:rsid w:val="000E12F2"/>
    <w:rsid w:val="000E1910"/>
    <w:rsid w:val="000E1C42"/>
    <w:rsid w:val="000E1ED0"/>
    <w:rsid w:val="000E1F0C"/>
    <w:rsid w:val="000E25E0"/>
    <w:rsid w:val="000E3740"/>
    <w:rsid w:val="000E37B6"/>
    <w:rsid w:val="000E3BE3"/>
    <w:rsid w:val="000E4200"/>
    <w:rsid w:val="000E4565"/>
    <w:rsid w:val="000E4BAA"/>
    <w:rsid w:val="000E4C36"/>
    <w:rsid w:val="000E4DFD"/>
    <w:rsid w:val="000E5133"/>
    <w:rsid w:val="000E5250"/>
    <w:rsid w:val="000E528E"/>
    <w:rsid w:val="000E584A"/>
    <w:rsid w:val="000E5DA5"/>
    <w:rsid w:val="000E61CF"/>
    <w:rsid w:val="000E63C6"/>
    <w:rsid w:val="000E6669"/>
    <w:rsid w:val="000E6BDB"/>
    <w:rsid w:val="000E6E7C"/>
    <w:rsid w:val="000E735A"/>
    <w:rsid w:val="000E73F3"/>
    <w:rsid w:val="000E7BFE"/>
    <w:rsid w:val="000F04E3"/>
    <w:rsid w:val="000F0509"/>
    <w:rsid w:val="000F06ED"/>
    <w:rsid w:val="000F07FD"/>
    <w:rsid w:val="000F0D4E"/>
    <w:rsid w:val="000F0F18"/>
    <w:rsid w:val="000F19AD"/>
    <w:rsid w:val="000F1F94"/>
    <w:rsid w:val="000F216B"/>
    <w:rsid w:val="000F25C4"/>
    <w:rsid w:val="000F2FB1"/>
    <w:rsid w:val="000F3530"/>
    <w:rsid w:val="000F39CE"/>
    <w:rsid w:val="000F3C18"/>
    <w:rsid w:val="000F541E"/>
    <w:rsid w:val="000F6130"/>
    <w:rsid w:val="000F6606"/>
    <w:rsid w:val="000F705A"/>
    <w:rsid w:val="000F73A3"/>
    <w:rsid w:val="000F7469"/>
    <w:rsid w:val="000F7670"/>
    <w:rsid w:val="000F76E9"/>
    <w:rsid w:val="000F778A"/>
    <w:rsid w:val="0010082D"/>
    <w:rsid w:val="00100C0C"/>
    <w:rsid w:val="00100D10"/>
    <w:rsid w:val="001019F3"/>
    <w:rsid w:val="00101E38"/>
    <w:rsid w:val="00101E5D"/>
    <w:rsid w:val="00102130"/>
    <w:rsid w:val="00102B3E"/>
    <w:rsid w:val="001037FD"/>
    <w:rsid w:val="00104A53"/>
    <w:rsid w:val="001051C6"/>
    <w:rsid w:val="0010546C"/>
    <w:rsid w:val="00105ACC"/>
    <w:rsid w:val="00106316"/>
    <w:rsid w:val="00106D3B"/>
    <w:rsid w:val="001070A3"/>
    <w:rsid w:val="001077B2"/>
    <w:rsid w:val="00107C22"/>
    <w:rsid w:val="00107D9B"/>
    <w:rsid w:val="00107DE5"/>
    <w:rsid w:val="00107E33"/>
    <w:rsid w:val="00110363"/>
    <w:rsid w:val="00110BC4"/>
    <w:rsid w:val="00110DF7"/>
    <w:rsid w:val="00111169"/>
    <w:rsid w:val="0011134E"/>
    <w:rsid w:val="0011154A"/>
    <w:rsid w:val="00111C90"/>
    <w:rsid w:val="00111DF7"/>
    <w:rsid w:val="00112311"/>
    <w:rsid w:val="001126BD"/>
    <w:rsid w:val="001126EE"/>
    <w:rsid w:val="00112EC8"/>
    <w:rsid w:val="0011309D"/>
    <w:rsid w:val="00113152"/>
    <w:rsid w:val="001131AF"/>
    <w:rsid w:val="001131C8"/>
    <w:rsid w:val="00113201"/>
    <w:rsid w:val="001139B0"/>
    <w:rsid w:val="00113D1B"/>
    <w:rsid w:val="00114242"/>
    <w:rsid w:val="00114590"/>
    <w:rsid w:val="00114723"/>
    <w:rsid w:val="00115123"/>
    <w:rsid w:val="001152DF"/>
    <w:rsid w:val="00115320"/>
    <w:rsid w:val="00116B58"/>
    <w:rsid w:val="00116C18"/>
    <w:rsid w:val="00116F2F"/>
    <w:rsid w:val="001177AE"/>
    <w:rsid w:val="00117939"/>
    <w:rsid w:val="00120AB4"/>
    <w:rsid w:val="00120DA1"/>
    <w:rsid w:val="00121586"/>
    <w:rsid w:val="00121A7A"/>
    <w:rsid w:val="00121C60"/>
    <w:rsid w:val="001223B4"/>
    <w:rsid w:val="001224EA"/>
    <w:rsid w:val="001236CA"/>
    <w:rsid w:val="00123A1F"/>
    <w:rsid w:val="00123ADC"/>
    <w:rsid w:val="00123C00"/>
    <w:rsid w:val="0012413F"/>
    <w:rsid w:val="00124423"/>
    <w:rsid w:val="001254F4"/>
    <w:rsid w:val="00125811"/>
    <w:rsid w:val="00125DFD"/>
    <w:rsid w:val="00126789"/>
    <w:rsid w:val="00126EBD"/>
    <w:rsid w:val="0012756C"/>
    <w:rsid w:val="00127B0A"/>
    <w:rsid w:val="00127C1B"/>
    <w:rsid w:val="00130155"/>
    <w:rsid w:val="00130170"/>
    <w:rsid w:val="00130259"/>
    <w:rsid w:val="00130732"/>
    <w:rsid w:val="00130E1A"/>
    <w:rsid w:val="00130FDB"/>
    <w:rsid w:val="001310A1"/>
    <w:rsid w:val="001311A8"/>
    <w:rsid w:val="001316D1"/>
    <w:rsid w:val="00131759"/>
    <w:rsid w:val="001318CD"/>
    <w:rsid w:val="001318DE"/>
    <w:rsid w:val="001319E7"/>
    <w:rsid w:val="00131A93"/>
    <w:rsid w:val="00131D3E"/>
    <w:rsid w:val="001320A0"/>
    <w:rsid w:val="00132173"/>
    <w:rsid w:val="001324A3"/>
    <w:rsid w:val="00132ED5"/>
    <w:rsid w:val="001331E6"/>
    <w:rsid w:val="00133927"/>
    <w:rsid w:val="00133BBD"/>
    <w:rsid w:val="0013425A"/>
    <w:rsid w:val="00134912"/>
    <w:rsid w:val="00135B49"/>
    <w:rsid w:val="00135CB1"/>
    <w:rsid w:val="00135CBE"/>
    <w:rsid w:val="0013635D"/>
    <w:rsid w:val="00136A11"/>
    <w:rsid w:val="00136B27"/>
    <w:rsid w:val="00136B53"/>
    <w:rsid w:val="00136B5D"/>
    <w:rsid w:val="00136C20"/>
    <w:rsid w:val="00136E31"/>
    <w:rsid w:val="0014068B"/>
    <w:rsid w:val="00140971"/>
    <w:rsid w:val="00140D30"/>
    <w:rsid w:val="0014122B"/>
    <w:rsid w:val="001412D2"/>
    <w:rsid w:val="00141562"/>
    <w:rsid w:val="00141863"/>
    <w:rsid w:val="0014193B"/>
    <w:rsid w:val="00141E10"/>
    <w:rsid w:val="00142184"/>
    <w:rsid w:val="0014226A"/>
    <w:rsid w:val="00143CEF"/>
    <w:rsid w:val="00143EEC"/>
    <w:rsid w:val="00144165"/>
    <w:rsid w:val="00144C20"/>
    <w:rsid w:val="00144F6A"/>
    <w:rsid w:val="00145484"/>
    <w:rsid w:val="001458E7"/>
    <w:rsid w:val="00145B96"/>
    <w:rsid w:val="00146484"/>
    <w:rsid w:val="00146B27"/>
    <w:rsid w:val="00146B6C"/>
    <w:rsid w:val="00146D2F"/>
    <w:rsid w:val="00147036"/>
    <w:rsid w:val="00147473"/>
    <w:rsid w:val="0014755A"/>
    <w:rsid w:val="00147AFD"/>
    <w:rsid w:val="00147DCA"/>
    <w:rsid w:val="001506A5"/>
    <w:rsid w:val="00150AD0"/>
    <w:rsid w:val="00150CC5"/>
    <w:rsid w:val="00150CC7"/>
    <w:rsid w:val="00151186"/>
    <w:rsid w:val="00151572"/>
    <w:rsid w:val="00151C7F"/>
    <w:rsid w:val="00152237"/>
    <w:rsid w:val="00152579"/>
    <w:rsid w:val="001529F8"/>
    <w:rsid w:val="00152CE3"/>
    <w:rsid w:val="00153118"/>
    <w:rsid w:val="00153166"/>
    <w:rsid w:val="001532F8"/>
    <w:rsid w:val="0015341A"/>
    <w:rsid w:val="001535FA"/>
    <w:rsid w:val="00153871"/>
    <w:rsid w:val="00153D94"/>
    <w:rsid w:val="0015418F"/>
    <w:rsid w:val="001541C5"/>
    <w:rsid w:val="0015428F"/>
    <w:rsid w:val="0015433E"/>
    <w:rsid w:val="00154864"/>
    <w:rsid w:val="00154890"/>
    <w:rsid w:val="00155E2D"/>
    <w:rsid w:val="00155FB0"/>
    <w:rsid w:val="001560D0"/>
    <w:rsid w:val="00156A9B"/>
    <w:rsid w:val="00156E65"/>
    <w:rsid w:val="00156FE1"/>
    <w:rsid w:val="00157430"/>
    <w:rsid w:val="00157CD6"/>
    <w:rsid w:val="001602AD"/>
    <w:rsid w:val="00160CAB"/>
    <w:rsid w:val="00160DA2"/>
    <w:rsid w:val="001611CB"/>
    <w:rsid w:val="0016193F"/>
    <w:rsid w:val="0016198E"/>
    <w:rsid w:val="00161AA2"/>
    <w:rsid w:val="00161AA3"/>
    <w:rsid w:val="00161B47"/>
    <w:rsid w:val="00161F04"/>
    <w:rsid w:val="001639D7"/>
    <w:rsid w:val="00163C36"/>
    <w:rsid w:val="00164416"/>
    <w:rsid w:val="001648ED"/>
    <w:rsid w:val="00164B92"/>
    <w:rsid w:val="00164BC2"/>
    <w:rsid w:val="00164F81"/>
    <w:rsid w:val="001656B4"/>
    <w:rsid w:val="00165D69"/>
    <w:rsid w:val="00165EA2"/>
    <w:rsid w:val="001662B3"/>
    <w:rsid w:val="00166495"/>
    <w:rsid w:val="001676C8"/>
    <w:rsid w:val="00167FCE"/>
    <w:rsid w:val="00170396"/>
    <w:rsid w:val="001703AF"/>
    <w:rsid w:val="001703DD"/>
    <w:rsid w:val="00170903"/>
    <w:rsid w:val="001709A8"/>
    <w:rsid w:val="00170A29"/>
    <w:rsid w:val="001714B1"/>
    <w:rsid w:val="001715B8"/>
    <w:rsid w:val="00171928"/>
    <w:rsid w:val="00171B24"/>
    <w:rsid w:val="001722B2"/>
    <w:rsid w:val="00172580"/>
    <w:rsid w:val="00172629"/>
    <w:rsid w:val="00172A8E"/>
    <w:rsid w:val="00172EFF"/>
    <w:rsid w:val="0017307A"/>
    <w:rsid w:val="00173D5E"/>
    <w:rsid w:val="00173F96"/>
    <w:rsid w:val="00174048"/>
    <w:rsid w:val="001744A2"/>
    <w:rsid w:val="00174591"/>
    <w:rsid w:val="00174799"/>
    <w:rsid w:val="00174A33"/>
    <w:rsid w:val="00174D9F"/>
    <w:rsid w:val="001754DF"/>
    <w:rsid w:val="00175A5F"/>
    <w:rsid w:val="00175FBF"/>
    <w:rsid w:val="00176067"/>
    <w:rsid w:val="001763D4"/>
    <w:rsid w:val="001772C5"/>
    <w:rsid w:val="00177B0D"/>
    <w:rsid w:val="00180200"/>
    <w:rsid w:val="00180C93"/>
    <w:rsid w:val="00180E9A"/>
    <w:rsid w:val="0018116A"/>
    <w:rsid w:val="0018116B"/>
    <w:rsid w:val="001812C5"/>
    <w:rsid w:val="0018144A"/>
    <w:rsid w:val="001818D9"/>
    <w:rsid w:val="0018200E"/>
    <w:rsid w:val="0018239B"/>
    <w:rsid w:val="001826FD"/>
    <w:rsid w:val="00182B00"/>
    <w:rsid w:val="00182BD4"/>
    <w:rsid w:val="001833E2"/>
    <w:rsid w:val="00183614"/>
    <w:rsid w:val="00183F6D"/>
    <w:rsid w:val="001845E0"/>
    <w:rsid w:val="00184E7D"/>
    <w:rsid w:val="001850B7"/>
    <w:rsid w:val="00185380"/>
    <w:rsid w:val="001858DF"/>
    <w:rsid w:val="00185A8D"/>
    <w:rsid w:val="00185AAD"/>
    <w:rsid w:val="00185B71"/>
    <w:rsid w:val="00185D57"/>
    <w:rsid w:val="00186183"/>
    <w:rsid w:val="00186791"/>
    <w:rsid w:val="001867AF"/>
    <w:rsid w:val="001867C0"/>
    <w:rsid w:val="00186CC4"/>
    <w:rsid w:val="00186E11"/>
    <w:rsid w:val="0018783A"/>
    <w:rsid w:val="00187A6F"/>
    <w:rsid w:val="00187D6A"/>
    <w:rsid w:val="00190036"/>
    <w:rsid w:val="00190D16"/>
    <w:rsid w:val="001911D3"/>
    <w:rsid w:val="00191A07"/>
    <w:rsid w:val="00191CE8"/>
    <w:rsid w:val="001938CD"/>
    <w:rsid w:val="0019391E"/>
    <w:rsid w:val="00193CE1"/>
    <w:rsid w:val="00193D26"/>
    <w:rsid w:val="00194280"/>
    <w:rsid w:val="001948C9"/>
    <w:rsid w:val="00194E1E"/>
    <w:rsid w:val="00195653"/>
    <w:rsid w:val="00195AF9"/>
    <w:rsid w:val="00196053"/>
    <w:rsid w:val="0019653A"/>
    <w:rsid w:val="001969D2"/>
    <w:rsid w:val="00196D67"/>
    <w:rsid w:val="00197E17"/>
    <w:rsid w:val="00197FC2"/>
    <w:rsid w:val="001A0309"/>
    <w:rsid w:val="001A0641"/>
    <w:rsid w:val="001A0B35"/>
    <w:rsid w:val="001A0D97"/>
    <w:rsid w:val="001A0F9D"/>
    <w:rsid w:val="001A143B"/>
    <w:rsid w:val="001A1D88"/>
    <w:rsid w:val="001A1DC0"/>
    <w:rsid w:val="001A22F2"/>
    <w:rsid w:val="001A2564"/>
    <w:rsid w:val="001A29AE"/>
    <w:rsid w:val="001A2A6F"/>
    <w:rsid w:val="001A3187"/>
    <w:rsid w:val="001A38BA"/>
    <w:rsid w:val="001A410F"/>
    <w:rsid w:val="001A4676"/>
    <w:rsid w:val="001A4B9E"/>
    <w:rsid w:val="001A4CDB"/>
    <w:rsid w:val="001A5906"/>
    <w:rsid w:val="001A6114"/>
    <w:rsid w:val="001A6133"/>
    <w:rsid w:val="001A6364"/>
    <w:rsid w:val="001A6380"/>
    <w:rsid w:val="001A6E72"/>
    <w:rsid w:val="001A74EF"/>
    <w:rsid w:val="001A7A1F"/>
    <w:rsid w:val="001A7C16"/>
    <w:rsid w:val="001A7F4C"/>
    <w:rsid w:val="001B09FD"/>
    <w:rsid w:val="001B118B"/>
    <w:rsid w:val="001B1279"/>
    <w:rsid w:val="001B1B30"/>
    <w:rsid w:val="001B1D68"/>
    <w:rsid w:val="001B23F0"/>
    <w:rsid w:val="001B24B4"/>
    <w:rsid w:val="001B256B"/>
    <w:rsid w:val="001B25F9"/>
    <w:rsid w:val="001B29C7"/>
    <w:rsid w:val="001B29DD"/>
    <w:rsid w:val="001B2ADD"/>
    <w:rsid w:val="001B2BE7"/>
    <w:rsid w:val="001B2F0F"/>
    <w:rsid w:val="001B487D"/>
    <w:rsid w:val="001B4FC5"/>
    <w:rsid w:val="001B51B1"/>
    <w:rsid w:val="001B5900"/>
    <w:rsid w:val="001B5962"/>
    <w:rsid w:val="001B61C9"/>
    <w:rsid w:val="001B63A3"/>
    <w:rsid w:val="001B65AB"/>
    <w:rsid w:val="001B7414"/>
    <w:rsid w:val="001B769F"/>
    <w:rsid w:val="001C012F"/>
    <w:rsid w:val="001C048D"/>
    <w:rsid w:val="001C0582"/>
    <w:rsid w:val="001C0BC9"/>
    <w:rsid w:val="001C0FA3"/>
    <w:rsid w:val="001C15C7"/>
    <w:rsid w:val="001C1C94"/>
    <w:rsid w:val="001C2190"/>
    <w:rsid w:val="001C2A1B"/>
    <w:rsid w:val="001C2DB0"/>
    <w:rsid w:val="001C340F"/>
    <w:rsid w:val="001C3D79"/>
    <w:rsid w:val="001C4353"/>
    <w:rsid w:val="001C4EE9"/>
    <w:rsid w:val="001C5656"/>
    <w:rsid w:val="001C5705"/>
    <w:rsid w:val="001C59A9"/>
    <w:rsid w:val="001C67FC"/>
    <w:rsid w:val="001C68C5"/>
    <w:rsid w:val="001C6C3B"/>
    <w:rsid w:val="001C6FC2"/>
    <w:rsid w:val="001C72BD"/>
    <w:rsid w:val="001C7356"/>
    <w:rsid w:val="001C7D8A"/>
    <w:rsid w:val="001D0198"/>
    <w:rsid w:val="001D0797"/>
    <w:rsid w:val="001D0806"/>
    <w:rsid w:val="001D13C2"/>
    <w:rsid w:val="001D1592"/>
    <w:rsid w:val="001D1817"/>
    <w:rsid w:val="001D28E5"/>
    <w:rsid w:val="001D30B7"/>
    <w:rsid w:val="001D367C"/>
    <w:rsid w:val="001D38FD"/>
    <w:rsid w:val="001D3F94"/>
    <w:rsid w:val="001D42B8"/>
    <w:rsid w:val="001D48CD"/>
    <w:rsid w:val="001D4BE5"/>
    <w:rsid w:val="001D4D8F"/>
    <w:rsid w:val="001D4F28"/>
    <w:rsid w:val="001D5088"/>
    <w:rsid w:val="001D5511"/>
    <w:rsid w:val="001D5605"/>
    <w:rsid w:val="001D5C3E"/>
    <w:rsid w:val="001D5F07"/>
    <w:rsid w:val="001D6003"/>
    <w:rsid w:val="001D6654"/>
    <w:rsid w:val="001D67F6"/>
    <w:rsid w:val="001D68E2"/>
    <w:rsid w:val="001D6E48"/>
    <w:rsid w:val="001D77E3"/>
    <w:rsid w:val="001D78A9"/>
    <w:rsid w:val="001D790C"/>
    <w:rsid w:val="001D7ADD"/>
    <w:rsid w:val="001E05BA"/>
    <w:rsid w:val="001E0AE4"/>
    <w:rsid w:val="001E0EC2"/>
    <w:rsid w:val="001E11C0"/>
    <w:rsid w:val="001E12AD"/>
    <w:rsid w:val="001E1671"/>
    <w:rsid w:val="001E186B"/>
    <w:rsid w:val="001E1AC7"/>
    <w:rsid w:val="001E1B9C"/>
    <w:rsid w:val="001E1C73"/>
    <w:rsid w:val="001E1EFE"/>
    <w:rsid w:val="001E2355"/>
    <w:rsid w:val="001E291E"/>
    <w:rsid w:val="001E297A"/>
    <w:rsid w:val="001E2C63"/>
    <w:rsid w:val="001E2E49"/>
    <w:rsid w:val="001E40F9"/>
    <w:rsid w:val="001E4A4E"/>
    <w:rsid w:val="001E5AEC"/>
    <w:rsid w:val="001E5D52"/>
    <w:rsid w:val="001E6606"/>
    <w:rsid w:val="001E6EE8"/>
    <w:rsid w:val="001E7978"/>
    <w:rsid w:val="001E7C00"/>
    <w:rsid w:val="001F004E"/>
    <w:rsid w:val="001F0441"/>
    <w:rsid w:val="001F0630"/>
    <w:rsid w:val="001F0DF0"/>
    <w:rsid w:val="001F1162"/>
    <w:rsid w:val="001F154C"/>
    <w:rsid w:val="001F17C6"/>
    <w:rsid w:val="001F1E3D"/>
    <w:rsid w:val="001F1FE4"/>
    <w:rsid w:val="001F2357"/>
    <w:rsid w:val="001F2773"/>
    <w:rsid w:val="001F293D"/>
    <w:rsid w:val="001F30B5"/>
    <w:rsid w:val="001F35C0"/>
    <w:rsid w:val="001F40A8"/>
    <w:rsid w:val="001F42B0"/>
    <w:rsid w:val="001F50CC"/>
    <w:rsid w:val="001F570B"/>
    <w:rsid w:val="001F57B3"/>
    <w:rsid w:val="001F5C9F"/>
    <w:rsid w:val="001F611D"/>
    <w:rsid w:val="001F6ACE"/>
    <w:rsid w:val="001F6C32"/>
    <w:rsid w:val="001F73DB"/>
    <w:rsid w:val="001F7C95"/>
    <w:rsid w:val="001F7CE9"/>
    <w:rsid w:val="001F7F85"/>
    <w:rsid w:val="00200D1F"/>
    <w:rsid w:val="00200F11"/>
    <w:rsid w:val="00200F71"/>
    <w:rsid w:val="002010F0"/>
    <w:rsid w:val="0020199C"/>
    <w:rsid w:val="002022A2"/>
    <w:rsid w:val="0020268D"/>
    <w:rsid w:val="00202A74"/>
    <w:rsid w:val="00202B4B"/>
    <w:rsid w:val="00203896"/>
    <w:rsid w:val="00203B37"/>
    <w:rsid w:val="0020467A"/>
    <w:rsid w:val="0020489B"/>
    <w:rsid w:val="00204D96"/>
    <w:rsid w:val="00204E58"/>
    <w:rsid w:val="00204FC7"/>
    <w:rsid w:val="00205194"/>
    <w:rsid w:val="002056B9"/>
    <w:rsid w:val="00205AFB"/>
    <w:rsid w:val="00205CFE"/>
    <w:rsid w:val="00205D8D"/>
    <w:rsid w:val="00205F3E"/>
    <w:rsid w:val="00206A69"/>
    <w:rsid w:val="00206E70"/>
    <w:rsid w:val="00207512"/>
    <w:rsid w:val="002077D3"/>
    <w:rsid w:val="002077E5"/>
    <w:rsid w:val="002079FF"/>
    <w:rsid w:val="002101A8"/>
    <w:rsid w:val="002108D2"/>
    <w:rsid w:val="0021131E"/>
    <w:rsid w:val="002116C2"/>
    <w:rsid w:val="002117B1"/>
    <w:rsid w:val="00211B75"/>
    <w:rsid w:val="00211CC5"/>
    <w:rsid w:val="00211DA2"/>
    <w:rsid w:val="002127C6"/>
    <w:rsid w:val="00212D6A"/>
    <w:rsid w:val="00212F9A"/>
    <w:rsid w:val="002135D9"/>
    <w:rsid w:val="0021369D"/>
    <w:rsid w:val="00213F4F"/>
    <w:rsid w:val="00214129"/>
    <w:rsid w:val="00214CE4"/>
    <w:rsid w:val="00215318"/>
    <w:rsid w:val="002156E1"/>
    <w:rsid w:val="00215C43"/>
    <w:rsid w:val="0021601A"/>
    <w:rsid w:val="002164AE"/>
    <w:rsid w:val="002165E0"/>
    <w:rsid w:val="002166CA"/>
    <w:rsid w:val="00216A30"/>
    <w:rsid w:val="00216DEB"/>
    <w:rsid w:val="00217145"/>
    <w:rsid w:val="00217335"/>
    <w:rsid w:val="00217664"/>
    <w:rsid w:val="00217957"/>
    <w:rsid w:val="0022151A"/>
    <w:rsid w:val="002218AA"/>
    <w:rsid w:val="00221E42"/>
    <w:rsid w:val="002220ED"/>
    <w:rsid w:val="00222108"/>
    <w:rsid w:val="0022214D"/>
    <w:rsid w:val="002223E2"/>
    <w:rsid w:val="00222514"/>
    <w:rsid w:val="002234FD"/>
    <w:rsid w:val="0022379F"/>
    <w:rsid w:val="00224AED"/>
    <w:rsid w:val="00225384"/>
    <w:rsid w:val="0022539E"/>
    <w:rsid w:val="00226362"/>
    <w:rsid w:val="00226756"/>
    <w:rsid w:val="00226C30"/>
    <w:rsid w:val="00226D6F"/>
    <w:rsid w:val="00226D87"/>
    <w:rsid w:val="00227111"/>
    <w:rsid w:val="002271EB"/>
    <w:rsid w:val="00227410"/>
    <w:rsid w:val="00227506"/>
    <w:rsid w:val="00227B1C"/>
    <w:rsid w:val="00230695"/>
    <w:rsid w:val="00230A41"/>
    <w:rsid w:val="00231D82"/>
    <w:rsid w:val="00231F66"/>
    <w:rsid w:val="00232153"/>
    <w:rsid w:val="00232237"/>
    <w:rsid w:val="00232455"/>
    <w:rsid w:val="0023276E"/>
    <w:rsid w:val="0023295D"/>
    <w:rsid w:val="0023330F"/>
    <w:rsid w:val="00233895"/>
    <w:rsid w:val="00233D1D"/>
    <w:rsid w:val="00233F65"/>
    <w:rsid w:val="002344FB"/>
    <w:rsid w:val="00234998"/>
    <w:rsid w:val="00234A68"/>
    <w:rsid w:val="002356C6"/>
    <w:rsid w:val="00236491"/>
    <w:rsid w:val="00236606"/>
    <w:rsid w:val="00236EF1"/>
    <w:rsid w:val="002379B3"/>
    <w:rsid w:val="00237A7E"/>
    <w:rsid w:val="00237B51"/>
    <w:rsid w:val="00240488"/>
    <w:rsid w:val="002409D7"/>
    <w:rsid w:val="00240BD6"/>
    <w:rsid w:val="00240CB2"/>
    <w:rsid w:val="00241112"/>
    <w:rsid w:val="002417B9"/>
    <w:rsid w:val="00242157"/>
    <w:rsid w:val="00242A81"/>
    <w:rsid w:val="0024339F"/>
    <w:rsid w:val="002437D4"/>
    <w:rsid w:val="00243CE1"/>
    <w:rsid w:val="00243EF6"/>
    <w:rsid w:val="002440EA"/>
    <w:rsid w:val="00244DF2"/>
    <w:rsid w:val="00244DFA"/>
    <w:rsid w:val="00245286"/>
    <w:rsid w:val="0024580B"/>
    <w:rsid w:val="00245C2A"/>
    <w:rsid w:val="00245CB6"/>
    <w:rsid w:val="00246DA0"/>
    <w:rsid w:val="00246E17"/>
    <w:rsid w:val="00246E82"/>
    <w:rsid w:val="00247377"/>
    <w:rsid w:val="002476CD"/>
    <w:rsid w:val="00250171"/>
    <w:rsid w:val="00250401"/>
    <w:rsid w:val="0025040D"/>
    <w:rsid w:val="002506D4"/>
    <w:rsid w:val="00250C8D"/>
    <w:rsid w:val="00250D69"/>
    <w:rsid w:val="00250DC0"/>
    <w:rsid w:val="00250FA5"/>
    <w:rsid w:val="002510A3"/>
    <w:rsid w:val="00251221"/>
    <w:rsid w:val="00251240"/>
    <w:rsid w:val="00251798"/>
    <w:rsid w:val="002520AA"/>
    <w:rsid w:val="002522B2"/>
    <w:rsid w:val="00252BE5"/>
    <w:rsid w:val="00252C3B"/>
    <w:rsid w:val="0025301F"/>
    <w:rsid w:val="00253AEC"/>
    <w:rsid w:val="00253D3B"/>
    <w:rsid w:val="002543E2"/>
    <w:rsid w:val="00254705"/>
    <w:rsid w:val="00255A52"/>
    <w:rsid w:val="00256069"/>
    <w:rsid w:val="002560AD"/>
    <w:rsid w:val="002565D4"/>
    <w:rsid w:val="00256A62"/>
    <w:rsid w:val="00256B3B"/>
    <w:rsid w:val="0025745B"/>
    <w:rsid w:val="002600FC"/>
    <w:rsid w:val="00260355"/>
    <w:rsid w:val="00261171"/>
    <w:rsid w:val="00261431"/>
    <w:rsid w:val="0026160E"/>
    <w:rsid w:val="00261B5B"/>
    <w:rsid w:val="00261EB5"/>
    <w:rsid w:val="00261FE3"/>
    <w:rsid w:val="002628EB"/>
    <w:rsid w:val="002630C6"/>
    <w:rsid w:val="00263178"/>
    <w:rsid w:val="002638C3"/>
    <w:rsid w:val="00264453"/>
    <w:rsid w:val="002647F2"/>
    <w:rsid w:val="00265B5E"/>
    <w:rsid w:val="0026640A"/>
    <w:rsid w:val="002667B3"/>
    <w:rsid w:val="00266C48"/>
    <w:rsid w:val="00266C68"/>
    <w:rsid w:val="00266F41"/>
    <w:rsid w:val="002671B0"/>
    <w:rsid w:val="00267BC2"/>
    <w:rsid w:val="00270760"/>
    <w:rsid w:val="00270D8C"/>
    <w:rsid w:val="00272108"/>
    <w:rsid w:val="00272555"/>
    <w:rsid w:val="00272731"/>
    <w:rsid w:val="002727A9"/>
    <w:rsid w:val="002727D5"/>
    <w:rsid w:val="00272CE3"/>
    <w:rsid w:val="0027327E"/>
    <w:rsid w:val="00273E24"/>
    <w:rsid w:val="0027424A"/>
    <w:rsid w:val="00274436"/>
    <w:rsid w:val="002745A4"/>
    <w:rsid w:val="00274BAE"/>
    <w:rsid w:val="00274F0E"/>
    <w:rsid w:val="00275653"/>
    <w:rsid w:val="0027610F"/>
    <w:rsid w:val="002763D1"/>
    <w:rsid w:val="00276546"/>
    <w:rsid w:val="002772F5"/>
    <w:rsid w:val="002773D5"/>
    <w:rsid w:val="002778B0"/>
    <w:rsid w:val="00277FA1"/>
    <w:rsid w:val="00280087"/>
    <w:rsid w:val="002804B6"/>
    <w:rsid w:val="00280732"/>
    <w:rsid w:val="00280ECA"/>
    <w:rsid w:val="0028182C"/>
    <w:rsid w:val="00282415"/>
    <w:rsid w:val="00282E18"/>
    <w:rsid w:val="00282F4E"/>
    <w:rsid w:val="0028331B"/>
    <w:rsid w:val="00283BF3"/>
    <w:rsid w:val="0028421C"/>
    <w:rsid w:val="00284742"/>
    <w:rsid w:val="00284F23"/>
    <w:rsid w:val="0028565A"/>
    <w:rsid w:val="002858ED"/>
    <w:rsid w:val="00286201"/>
    <w:rsid w:val="00286640"/>
    <w:rsid w:val="00286B72"/>
    <w:rsid w:val="002875B6"/>
    <w:rsid w:val="00287A1D"/>
    <w:rsid w:val="00287F71"/>
    <w:rsid w:val="002900E3"/>
    <w:rsid w:val="00290143"/>
    <w:rsid w:val="00290152"/>
    <w:rsid w:val="00290280"/>
    <w:rsid w:val="00290908"/>
    <w:rsid w:val="00290AB6"/>
    <w:rsid w:val="002919DD"/>
    <w:rsid w:val="00291C14"/>
    <w:rsid w:val="00291EAF"/>
    <w:rsid w:val="00292500"/>
    <w:rsid w:val="00292B91"/>
    <w:rsid w:val="00292D50"/>
    <w:rsid w:val="002939AB"/>
    <w:rsid w:val="00293B00"/>
    <w:rsid w:val="00293BF6"/>
    <w:rsid w:val="00293FF1"/>
    <w:rsid w:val="00294135"/>
    <w:rsid w:val="00294689"/>
    <w:rsid w:val="002947CE"/>
    <w:rsid w:val="00295055"/>
    <w:rsid w:val="00295523"/>
    <w:rsid w:val="00295EBE"/>
    <w:rsid w:val="00295F44"/>
    <w:rsid w:val="0029608E"/>
    <w:rsid w:val="002962B3"/>
    <w:rsid w:val="002965DB"/>
    <w:rsid w:val="002967F2"/>
    <w:rsid w:val="00297141"/>
    <w:rsid w:val="00297248"/>
    <w:rsid w:val="00297718"/>
    <w:rsid w:val="00297A54"/>
    <w:rsid w:val="00297F60"/>
    <w:rsid w:val="002A0139"/>
    <w:rsid w:val="002A0151"/>
    <w:rsid w:val="002A0207"/>
    <w:rsid w:val="002A021D"/>
    <w:rsid w:val="002A0B21"/>
    <w:rsid w:val="002A14C9"/>
    <w:rsid w:val="002A18A2"/>
    <w:rsid w:val="002A1962"/>
    <w:rsid w:val="002A2573"/>
    <w:rsid w:val="002A272B"/>
    <w:rsid w:val="002A2B47"/>
    <w:rsid w:val="002A341D"/>
    <w:rsid w:val="002A34E7"/>
    <w:rsid w:val="002A3BDD"/>
    <w:rsid w:val="002A3EAF"/>
    <w:rsid w:val="002A48B1"/>
    <w:rsid w:val="002A48B2"/>
    <w:rsid w:val="002A4B65"/>
    <w:rsid w:val="002A5539"/>
    <w:rsid w:val="002A5B3B"/>
    <w:rsid w:val="002A5FF4"/>
    <w:rsid w:val="002A6DF6"/>
    <w:rsid w:val="002A730B"/>
    <w:rsid w:val="002A7A23"/>
    <w:rsid w:val="002B0200"/>
    <w:rsid w:val="002B033E"/>
    <w:rsid w:val="002B0ACA"/>
    <w:rsid w:val="002B0D1F"/>
    <w:rsid w:val="002B0F0F"/>
    <w:rsid w:val="002B1418"/>
    <w:rsid w:val="002B1538"/>
    <w:rsid w:val="002B1C1A"/>
    <w:rsid w:val="002B1D1C"/>
    <w:rsid w:val="002B1F37"/>
    <w:rsid w:val="002B21AF"/>
    <w:rsid w:val="002B3444"/>
    <w:rsid w:val="002B388B"/>
    <w:rsid w:val="002B48BE"/>
    <w:rsid w:val="002B4BC9"/>
    <w:rsid w:val="002B4D5B"/>
    <w:rsid w:val="002B4E44"/>
    <w:rsid w:val="002B602C"/>
    <w:rsid w:val="002B65A6"/>
    <w:rsid w:val="002B7770"/>
    <w:rsid w:val="002B79BF"/>
    <w:rsid w:val="002B7EF2"/>
    <w:rsid w:val="002C02D0"/>
    <w:rsid w:val="002C08AB"/>
    <w:rsid w:val="002C0E40"/>
    <w:rsid w:val="002C12C9"/>
    <w:rsid w:val="002C15F6"/>
    <w:rsid w:val="002C1744"/>
    <w:rsid w:val="002C19C4"/>
    <w:rsid w:val="002C1E66"/>
    <w:rsid w:val="002C2B00"/>
    <w:rsid w:val="002C2C4E"/>
    <w:rsid w:val="002C3BD5"/>
    <w:rsid w:val="002C4462"/>
    <w:rsid w:val="002C48D7"/>
    <w:rsid w:val="002C5806"/>
    <w:rsid w:val="002C586B"/>
    <w:rsid w:val="002C5F9C"/>
    <w:rsid w:val="002C5FDA"/>
    <w:rsid w:val="002C6772"/>
    <w:rsid w:val="002C6CF6"/>
    <w:rsid w:val="002C74EA"/>
    <w:rsid w:val="002C7E16"/>
    <w:rsid w:val="002D0067"/>
    <w:rsid w:val="002D01E5"/>
    <w:rsid w:val="002D044A"/>
    <w:rsid w:val="002D06E7"/>
    <w:rsid w:val="002D06F5"/>
    <w:rsid w:val="002D0A10"/>
    <w:rsid w:val="002D1041"/>
    <w:rsid w:val="002D11AD"/>
    <w:rsid w:val="002D1681"/>
    <w:rsid w:val="002D1AFE"/>
    <w:rsid w:val="002D2327"/>
    <w:rsid w:val="002D25AF"/>
    <w:rsid w:val="002D2A74"/>
    <w:rsid w:val="002D2DBF"/>
    <w:rsid w:val="002D36A3"/>
    <w:rsid w:val="002D3C41"/>
    <w:rsid w:val="002D3DB2"/>
    <w:rsid w:val="002D473E"/>
    <w:rsid w:val="002D4C89"/>
    <w:rsid w:val="002D5EA8"/>
    <w:rsid w:val="002D6333"/>
    <w:rsid w:val="002D6C3B"/>
    <w:rsid w:val="002D6E47"/>
    <w:rsid w:val="002D6E5D"/>
    <w:rsid w:val="002D77F0"/>
    <w:rsid w:val="002D7867"/>
    <w:rsid w:val="002E09F6"/>
    <w:rsid w:val="002E0E6C"/>
    <w:rsid w:val="002E1004"/>
    <w:rsid w:val="002E1548"/>
    <w:rsid w:val="002E202F"/>
    <w:rsid w:val="002E2086"/>
    <w:rsid w:val="002E2363"/>
    <w:rsid w:val="002E28AA"/>
    <w:rsid w:val="002E2EE9"/>
    <w:rsid w:val="002E3792"/>
    <w:rsid w:val="002E417A"/>
    <w:rsid w:val="002E4378"/>
    <w:rsid w:val="002E457B"/>
    <w:rsid w:val="002E5235"/>
    <w:rsid w:val="002E534A"/>
    <w:rsid w:val="002E53F2"/>
    <w:rsid w:val="002E57D9"/>
    <w:rsid w:val="002E5B1E"/>
    <w:rsid w:val="002E64EA"/>
    <w:rsid w:val="002E6E23"/>
    <w:rsid w:val="002E77CC"/>
    <w:rsid w:val="002E77DB"/>
    <w:rsid w:val="002E79A3"/>
    <w:rsid w:val="002E7ADC"/>
    <w:rsid w:val="002E7D6B"/>
    <w:rsid w:val="002E7DE3"/>
    <w:rsid w:val="002F0183"/>
    <w:rsid w:val="002F0340"/>
    <w:rsid w:val="002F059E"/>
    <w:rsid w:val="002F05BC"/>
    <w:rsid w:val="002F091E"/>
    <w:rsid w:val="002F0C8C"/>
    <w:rsid w:val="002F0CA9"/>
    <w:rsid w:val="002F1290"/>
    <w:rsid w:val="002F1591"/>
    <w:rsid w:val="002F1AA9"/>
    <w:rsid w:val="002F1F27"/>
    <w:rsid w:val="002F2205"/>
    <w:rsid w:val="002F25DC"/>
    <w:rsid w:val="002F2D07"/>
    <w:rsid w:val="002F38F6"/>
    <w:rsid w:val="002F3BC3"/>
    <w:rsid w:val="002F3C24"/>
    <w:rsid w:val="002F3F28"/>
    <w:rsid w:val="002F45FB"/>
    <w:rsid w:val="002F4E1F"/>
    <w:rsid w:val="002F5386"/>
    <w:rsid w:val="002F57BF"/>
    <w:rsid w:val="002F5AAD"/>
    <w:rsid w:val="002F5BA8"/>
    <w:rsid w:val="002F5E1D"/>
    <w:rsid w:val="002F61B3"/>
    <w:rsid w:val="002F61C3"/>
    <w:rsid w:val="002F624B"/>
    <w:rsid w:val="002F679C"/>
    <w:rsid w:val="002F6A05"/>
    <w:rsid w:val="002F7EF5"/>
    <w:rsid w:val="003006D7"/>
    <w:rsid w:val="00300CD8"/>
    <w:rsid w:val="00300EAF"/>
    <w:rsid w:val="00301153"/>
    <w:rsid w:val="003015CE"/>
    <w:rsid w:val="00301945"/>
    <w:rsid w:val="00302570"/>
    <w:rsid w:val="003031F8"/>
    <w:rsid w:val="003033B7"/>
    <w:rsid w:val="003036C8"/>
    <w:rsid w:val="00303915"/>
    <w:rsid w:val="003040E7"/>
    <w:rsid w:val="00304BF5"/>
    <w:rsid w:val="00304FEC"/>
    <w:rsid w:val="00305495"/>
    <w:rsid w:val="00305B69"/>
    <w:rsid w:val="00306C4D"/>
    <w:rsid w:val="003070F2"/>
    <w:rsid w:val="0030783D"/>
    <w:rsid w:val="003078CB"/>
    <w:rsid w:val="00307AE3"/>
    <w:rsid w:val="00307F2C"/>
    <w:rsid w:val="003100B0"/>
    <w:rsid w:val="003100D0"/>
    <w:rsid w:val="003103F3"/>
    <w:rsid w:val="003106BB"/>
    <w:rsid w:val="0031080D"/>
    <w:rsid w:val="00310DE3"/>
    <w:rsid w:val="00311F7D"/>
    <w:rsid w:val="00312294"/>
    <w:rsid w:val="003124AD"/>
    <w:rsid w:val="00312A0E"/>
    <w:rsid w:val="0031306C"/>
    <w:rsid w:val="003135DA"/>
    <w:rsid w:val="003138FA"/>
    <w:rsid w:val="00313D7E"/>
    <w:rsid w:val="0031489F"/>
    <w:rsid w:val="00314ACB"/>
    <w:rsid w:val="00314F31"/>
    <w:rsid w:val="003156F7"/>
    <w:rsid w:val="0031583E"/>
    <w:rsid w:val="003158DF"/>
    <w:rsid w:val="00315911"/>
    <w:rsid w:val="00315A64"/>
    <w:rsid w:val="00315E13"/>
    <w:rsid w:val="00315F26"/>
    <w:rsid w:val="00316D96"/>
    <w:rsid w:val="003172E7"/>
    <w:rsid w:val="0031731F"/>
    <w:rsid w:val="003174C5"/>
    <w:rsid w:val="00317B71"/>
    <w:rsid w:val="0032027F"/>
    <w:rsid w:val="0032033E"/>
    <w:rsid w:val="00320445"/>
    <w:rsid w:val="003206F4"/>
    <w:rsid w:val="00320AA3"/>
    <w:rsid w:val="00321048"/>
    <w:rsid w:val="0032161B"/>
    <w:rsid w:val="00321AB2"/>
    <w:rsid w:val="00322FD2"/>
    <w:rsid w:val="00323624"/>
    <w:rsid w:val="00323B0C"/>
    <w:rsid w:val="00323E59"/>
    <w:rsid w:val="0032438E"/>
    <w:rsid w:val="00324A7D"/>
    <w:rsid w:val="00325173"/>
    <w:rsid w:val="003257E9"/>
    <w:rsid w:val="00325DF6"/>
    <w:rsid w:val="00326039"/>
    <w:rsid w:val="0032614F"/>
    <w:rsid w:val="003267B7"/>
    <w:rsid w:val="00326B2F"/>
    <w:rsid w:val="00326B92"/>
    <w:rsid w:val="00326CA6"/>
    <w:rsid w:val="00326CFC"/>
    <w:rsid w:val="00326F99"/>
    <w:rsid w:val="0032767F"/>
    <w:rsid w:val="00327846"/>
    <w:rsid w:val="00327C66"/>
    <w:rsid w:val="003300C7"/>
    <w:rsid w:val="00331828"/>
    <w:rsid w:val="003318F1"/>
    <w:rsid w:val="0033229F"/>
    <w:rsid w:val="00332A6C"/>
    <w:rsid w:val="00332D15"/>
    <w:rsid w:val="00333B7D"/>
    <w:rsid w:val="00334164"/>
    <w:rsid w:val="0033432E"/>
    <w:rsid w:val="00334BC3"/>
    <w:rsid w:val="00334E64"/>
    <w:rsid w:val="00334FCB"/>
    <w:rsid w:val="0033535A"/>
    <w:rsid w:val="00335CCC"/>
    <w:rsid w:val="00335D42"/>
    <w:rsid w:val="0033623B"/>
    <w:rsid w:val="00336478"/>
    <w:rsid w:val="003366CF"/>
    <w:rsid w:val="00336B11"/>
    <w:rsid w:val="00336FB5"/>
    <w:rsid w:val="00337435"/>
    <w:rsid w:val="00340005"/>
    <w:rsid w:val="00340BFC"/>
    <w:rsid w:val="00340EC0"/>
    <w:rsid w:val="00341084"/>
    <w:rsid w:val="00341C4B"/>
    <w:rsid w:val="00341E5F"/>
    <w:rsid w:val="003425CC"/>
    <w:rsid w:val="00342909"/>
    <w:rsid w:val="00342CA2"/>
    <w:rsid w:val="00342CF7"/>
    <w:rsid w:val="00343036"/>
    <w:rsid w:val="003430E6"/>
    <w:rsid w:val="0034364F"/>
    <w:rsid w:val="00344547"/>
    <w:rsid w:val="003446BC"/>
    <w:rsid w:val="0034489E"/>
    <w:rsid w:val="00345030"/>
    <w:rsid w:val="00345131"/>
    <w:rsid w:val="00345666"/>
    <w:rsid w:val="00345802"/>
    <w:rsid w:val="00346671"/>
    <w:rsid w:val="0034719C"/>
    <w:rsid w:val="0034795D"/>
    <w:rsid w:val="003506B7"/>
    <w:rsid w:val="00351244"/>
    <w:rsid w:val="003512E2"/>
    <w:rsid w:val="00351B7E"/>
    <w:rsid w:val="00351E8F"/>
    <w:rsid w:val="003525E0"/>
    <w:rsid w:val="0035296F"/>
    <w:rsid w:val="00352CD6"/>
    <w:rsid w:val="00353723"/>
    <w:rsid w:val="003537ED"/>
    <w:rsid w:val="00353FF8"/>
    <w:rsid w:val="00354132"/>
    <w:rsid w:val="0035479B"/>
    <w:rsid w:val="00354EA3"/>
    <w:rsid w:val="00354ECC"/>
    <w:rsid w:val="00355995"/>
    <w:rsid w:val="003564DA"/>
    <w:rsid w:val="003568D9"/>
    <w:rsid w:val="00356B79"/>
    <w:rsid w:val="003575B8"/>
    <w:rsid w:val="00357EE7"/>
    <w:rsid w:val="00360295"/>
    <w:rsid w:val="00360672"/>
    <w:rsid w:val="00360B78"/>
    <w:rsid w:val="00361E77"/>
    <w:rsid w:val="00361E9B"/>
    <w:rsid w:val="00361EEF"/>
    <w:rsid w:val="003625EE"/>
    <w:rsid w:val="00362DC6"/>
    <w:rsid w:val="00363650"/>
    <w:rsid w:val="00363957"/>
    <w:rsid w:val="00363B48"/>
    <w:rsid w:val="00363D13"/>
    <w:rsid w:val="00364283"/>
    <w:rsid w:val="003646DD"/>
    <w:rsid w:val="00364D30"/>
    <w:rsid w:val="00364D85"/>
    <w:rsid w:val="00365300"/>
    <w:rsid w:val="0036541E"/>
    <w:rsid w:val="003655D1"/>
    <w:rsid w:val="0036584E"/>
    <w:rsid w:val="00365918"/>
    <w:rsid w:val="00365A10"/>
    <w:rsid w:val="00366DD9"/>
    <w:rsid w:val="003670D0"/>
    <w:rsid w:val="00370457"/>
    <w:rsid w:val="00370570"/>
    <w:rsid w:val="00370D90"/>
    <w:rsid w:val="00371297"/>
    <w:rsid w:val="003715CF"/>
    <w:rsid w:val="00371C62"/>
    <w:rsid w:val="00372647"/>
    <w:rsid w:val="00372ADB"/>
    <w:rsid w:val="0037363E"/>
    <w:rsid w:val="00374174"/>
    <w:rsid w:val="00375CC9"/>
    <w:rsid w:val="00375D5A"/>
    <w:rsid w:val="00377458"/>
    <w:rsid w:val="00377B08"/>
    <w:rsid w:val="003800F8"/>
    <w:rsid w:val="0038063D"/>
    <w:rsid w:val="0038073F"/>
    <w:rsid w:val="003811FD"/>
    <w:rsid w:val="003823C5"/>
    <w:rsid w:val="0038250D"/>
    <w:rsid w:val="003830D9"/>
    <w:rsid w:val="003832BE"/>
    <w:rsid w:val="0038336A"/>
    <w:rsid w:val="0038363D"/>
    <w:rsid w:val="00383A56"/>
    <w:rsid w:val="00384C57"/>
    <w:rsid w:val="00385B5F"/>
    <w:rsid w:val="00386394"/>
    <w:rsid w:val="003869D8"/>
    <w:rsid w:val="00386A20"/>
    <w:rsid w:val="00386D95"/>
    <w:rsid w:val="00386E0B"/>
    <w:rsid w:val="0038725E"/>
    <w:rsid w:val="00387647"/>
    <w:rsid w:val="003877D3"/>
    <w:rsid w:val="00387D38"/>
    <w:rsid w:val="0039067E"/>
    <w:rsid w:val="00390734"/>
    <w:rsid w:val="00390EA4"/>
    <w:rsid w:val="003912E8"/>
    <w:rsid w:val="003927D0"/>
    <w:rsid w:val="00392B9A"/>
    <w:rsid w:val="0039328E"/>
    <w:rsid w:val="00393E40"/>
    <w:rsid w:val="0039422F"/>
    <w:rsid w:val="0039449F"/>
    <w:rsid w:val="00394BEB"/>
    <w:rsid w:val="00395952"/>
    <w:rsid w:val="003965A3"/>
    <w:rsid w:val="00396C10"/>
    <w:rsid w:val="00397148"/>
    <w:rsid w:val="00397381"/>
    <w:rsid w:val="003975EF"/>
    <w:rsid w:val="00397683"/>
    <w:rsid w:val="00397CF3"/>
    <w:rsid w:val="003A0852"/>
    <w:rsid w:val="003A0C58"/>
    <w:rsid w:val="003A108D"/>
    <w:rsid w:val="003A1F86"/>
    <w:rsid w:val="003A21A2"/>
    <w:rsid w:val="003A224E"/>
    <w:rsid w:val="003A22E3"/>
    <w:rsid w:val="003A2621"/>
    <w:rsid w:val="003A28D4"/>
    <w:rsid w:val="003A28FC"/>
    <w:rsid w:val="003A2B92"/>
    <w:rsid w:val="003A3BC8"/>
    <w:rsid w:val="003A3CAF"/>
    <w:rsid w:val="003A4339"/>
    <w:rsid w:val="003A4590"/>
    <w:rsid w:val="003A463B"/>
    <w:rsid w:val="003A4A82"/>
    <w:rsid w:val="003A5199"/>
    <w:rsid w:val="003A5694"/>
    <w:rsid w:val="003A59C0"/>
    <w:rsid w:val="003A59EA"/>
    <w:rsid w:val="003A5A37"/>
    <w:rsid w:val="003A5ABC"/>
    <w:rsid w:val="003A5DF0"/>
    <w:rsid w:val="003A5E56"/>
    <w:rsid w:val="003A6522"/>
    <w:rsid w:val="003A67A8"/>
    <w:rsid w:val="003A6835"/>
    <w:rsid w:val="003A6C2B"/>
    <w:rsid w:val="003A7165"/>
    <w:rsid w:val="003A74C9"/>
    <w:rsid w:val="003B02FB"/>
    <w:rsid w:val="003B0894"/>
    <w:rsid w:val="003B0CD1"/>
    <w:rsid w:val="003B197B"/>
    <w:rsid w:val="003B24E6"/>
    <w:rsid w:val="003B367A"/>
    <w:rsid w:val="003B3917"/>
    <w:rsid w:val="003B398F"/>
    <w:rsid w:val="003B43AF"/>
    <w:rsid w:val="003B4533"/>
    <w:rsid w:val="003B4BC2"/>
    <w:rsid w:val="003B5247"/>
    <w:rsid w:val="003B57CD"/>
    <w:rsid w:val="003B581B"/>
    <w:rsid w:val="003B5F79"/>
    <w:rsid w:val="003B5F9E"/>
    <w:rsid w:val="003B64A9"/>
    <w:rsid w:val="003B6E18"/>
    <w:rsid w:val="003B717C"/>
    <w:rsid w:val="003B7918"/>
    <w:rsid w:val="003B7B0B"/>
    <w:rsid w:val="003C1331"/>
    <w:rsid w:val="003C17E6"/>
    <w:rsid w:val="003C186B"/>
    <w:rsid w:val="003C1E73"/>
    <w:rsid w:val="003C26FE"/>
    <w:rsid w:val="003C27DA"/>
    <w:rsid w:val="003C2891"/>
    <w:rsid w:val="003C2ED8"/>
    <w:rsid w:val="003C42B1"/>
    <w:rsid w:val="003C46DE"/>
    <w:rsid w:val="003C4768"/>
    <w:rsid w:val="003C4F15"/>
    <w:rsid w:val="003C5294"/>
    <w:rsid w:val="003C5400"/>
    <w:rsid w:val="003C5887"/>
    <w:rsid w:val="003C5BB9"/>
    <w:rsid w:val="003C650A"/>
    <w:rsid w:val="003C6542"/>
    <w:rsid w:val="003C6860"/>
    <w:rsid w:val="003C6888"/>
    <w:rsid w:val="003C737F"/>
    <w:rsid w:val="003D02C5"/>
    <w:rsid w:val="003D03F7"/>
    <w:rsid w:val="003D0502"/>
    <w:rsid w:val="003D0C3A"/>
    <w:rsid w:val="003D1189"/>
    <w:rsid w:val="003D1716"/>
    <w:rsid w:val="003D187F"/>
    <w:rsid w:val="003D1A0F"/>
    <w:rsid w:val="003D2080"/>
    <w:rsid w:val="003D262D"/>
    <w:rsid w:val="003D2AB4"/>
    <w:rsid w:val="003D2B6D"/>
    <w:rsid w:val="003D2EE7"/>
    <w:rsid w:val="003D2F62"/>
    <w:rsid w:val="003D3318"/>
    <w:rsid w:val="003D3438"/>
    <w:rsid w:val="003D3C3B"/>
    <w:rsid w:val="003D3C82"/>
    <w:rsid w:val="003D4515"/>
    <w:rsid w:val="003D45A2"/>
    <w:rsid w:val="003D474E"/>
    <w:rsid w:val="003D47ED"/>
    <w:rsid w:val="003D49E3"/>
    <w:rsid w:val="003D4E38"/>
    <w:rsid w:val="003D4EB2"/>
    <w:rsid w:val="003D5451"/>
    <w:rsid w:val="003D5B88"/>
    <w:rsid w:val="003D5CE3"/>
    <w:rsid w:val="003D60E7"/>
    <w:rsid w:val="003D6B2E"/>
    <w:rsid w:val="003D6CBB"/>
    <w:rsid w:val="003D6E79"/>
    <w:rsid w:val="003D7081"/>
    <w:rsid w:val="003D7088"/>
    <w:rsid w:val="003D751B"/>
    <w:rsid w:val="003D7556"/>
    <w:rsid w:val="003D78FF"/>
    <w:rsid w:val="003E02A0"/>
    <w:rsid w:val="003E039E"/>
    <w:rsid w:val="003E078D"/>
    <w:rsid w:val="003E0C53"/>
    <w:rsid w:val="003E0DD1"/>
    <w:rsid w:val="003E12B7"/>
    <w:rsid w:val="003E1A13"/>
    <w:rsid w:val="003E2603"/>
    <w:rsid w:val="003E27A2"/>
    <w:rsid w:val="003E2BA6"/>
    <w:rsid w:val="003E31B3"/>
    <w:rsid w:val="003E35BA"/>
    <w:rsid w:val="003E3762"/>
    <w:rsid w:val="003E3BC8"/>
    <w:rsid w:val="003E4F09"/>
    <w:rsid w:val="003E526D"/>
    <w:rsid w:val="003E5809"/>
    <w:rsid w:val="003E598F"/>
    <w:rsid w:val="003E6370"/>
    <w:rsid w:val="003E6875"/>
    <w:rsid w:val="003E69E9"/>
    <w:rsid w:val="003E7147"/>
    <w:rsid w:val="003E71CF"/>
    <w:rsid w:val="003E783B"/>
    <w:rsid w:val="003E7B21"/>
    <w:rsid w:val="003F046F"/>
    <w:rsid w:val="003F05B9"/>
    <w:rsid w:val="003F08B2"/>
    <w:rsid w:val="003F0936"/>
    <w:rsid w:val="003F10E2"/>
    <w:rsid w:val="003F16B8"/>
    <w:rsid w:val="003F1CAA"/>
    <w:rsid w:val="003F1DBC"/>
    <w:rsid w:val="003F2033"/>
    <w:rsid w:val="003F2485"/>
    <w:rsid w:val="003F2DCB"/>
    <w:rsid w:val="003F30E8"/>
    <w:rsid w:val="003F3834"/>
    <w:rsid w:val="003F3F5D"/>
    <w:rsid w:val="003F4842"/>
    <w:rsid w:val="003F4B6D"/>
    <w:rsid w:val="003F4E11"/>
    <w:rsid w:val="003F54B7"/>
    <w:rsid w:val="003F5A4F"/>
    <w:rsid w:val="003F5B36"/>
    <w:rsid w:val="003F6282"/>
    <w:rsid w:val="003F63E4"/>
    <w:rsid w:val="00400458"/>
    <w:rsid w:val="004005CD"/>
    <w:rsid w:val="00400994"/>
    <w:rsid w:val="00400A39"/>
    <w:rsid w:val="00401563"/>
    <w:rsid w:val="00401960"/>
    <w:rsid w:val="00402700"/>
    <w:rsid w:val="00402AD9"/>
    <w:rsid w:val="00402D30"/>
    <w:rsid w:val="00403279"/>
    <w:rsid w:val="00403654"/>
    <w:rsid w:val="004039E0"/>
    <w:rsid w:val="00403C20"/>
    <w:rsid w:val="00404434"/>
    <w:rsid w:val="00404831"/>
    <w:rsid w:val="00404A5E"/>
    <w:rsid w:val="00405064"/>
    <w:rsid w:val="004050FA"/>
    <w:rsid w:val="0040514B"/>
    <w:rsid w:val="0040547C"/>
    <w:rsid w:val="0040619B"/>
    <w:rsid w:val="004063EC"/>
    <w:rsid w:val="0040661A"/>
    <w:rsid w:val="004066B8"/>
    <w:rsid w:val="00406920"/>
    <w:rsid w:val="00406AED"/>
    <w:rsid w:val="0041089B"/>
    <w:rsid w:val="004111E6"/>
    <w:rsid w:val="004113CB"/>
    <w:rsid w:val="00411CB8"/>
    <w:rsid w:val="00411DBE"/>
    <w:rsid w:val="004124C6"/>
    <w:rsid w:val="00413339"/>
    <w:rsid w:val="00413352"/>
    <w:rsid w:val="0041371C"/>
    <w:rsid w:val="00413C8C"/>
    <w:rsid w:val="00414CF5"/>
    <w:rsid w:val="0041557E"/>
    <w:rsid w:val="00415A38"/>
    <w:rsid w:val="00416002"/>
    <w:rsid w:val="00416916"/>
    <w:rsid w:val="00417128"/>
    <w:rsid w:val="00417481"/>
    <w:rsid w:val="00417549"/>
    <w:rsid w:val="00417F08"/>
    <w:rsid w:val="004207A5"/>
    <w:rsid w:val="00421352"/>
    <w:rsid w:val="004213D3"/>
    <w:rsid w:val="00421B4B"/>
    <w:rsid w:val="00421BC3"/>
    <w:rsid w:val="004223B7"/>
    <w:rsid w:val="00422C95"/>
    <w:rsid w:val="004230A1"/>
    <w:rsid w:val="00423252"/>
    <w:rsid w:val="00423276"/>
    <w:rsid w:val="004233B1"/>
    <w:rsid w:val="0042413C"/>
    <w:rsid w:val="00424491"/>
    <w:rsid w:val="00424AEF"/>
    <w:rsid w:val="00424EB4"/>
    <w:rsid w:val="004251D3"/>
    <w:rsid w:val="004254E7"/>
    <w:rsid w:val="004258C0"/>
    <w:rsid w:val="0042592A"/>
    <w:rsid w:val="00425E87"/>
    <w:rsid w:val="004260BC"/>
    <w:rsid w:val="004267B0"/>
    <w:rsid w:val="00427007"/>
    <w:rsid w:val="004277A4"/>
    <w:rsid w:val="00427910"/>
    <w:rsid w:val="004279D5"/>
    <w:rsid w:val="00427C4C"/>
    <w:rsid w:val="00427D77"/>
    <w:rsid w:val="00427F7F"/>
    <w:rsid w:val="0043098C"/>
    <w:rsid w:val="00430B2C"/>
    <w:rsid w:val="004314E3"/>
    <w:rsid w:val="00431ADB"/>
    <w:rsid w:val="00431D18"/>
    <w:rsid w:val="00431F82"/>
    <w:rsid w:val="004320DC"/>
    <w:rsid w:val="0043222E"/>
    <w:rsid w:val="00432311"/>
    <w:rsid w:val="004327B2"/>
    <w:rsid w:val="00432A2F"/>
    <w:rsid w:val="00432CF9"/>
    <w:rsid w:val="00433B96"/>
    <w:rsid w:val="00433DC2"/>
    <w:rsid w:val="00433FD4"/>
    <w:rsid w:val="004347A7"/>
    <w:rsid w:val="00434F32"/>
    <w:rsid w:val="00435194"/>
    <w:rsid w:val="00435632"/>
    <w:rsid w:val="00435F4E"/>
    <w:rsid w:val="00436260"/>
    <w:rsid w:val="0043735D"/>
    <w:rsid w:val="0043767E"/>
    <w:rsid w:val="004379E0"/>
    <w:rsid w:val="00440235"/>
    <w:rsid w:val="0044081C"/>
    <w:rsid w:val="00440F57"/>
    <w:rsid w:val="004412D4"/>
    <w:rsid w:val="00441811"/>
    <w:rsid w:val="0044183E"/>
    <w:rsid w:val="00441CA9"/>
    <w:rsid w:val="004420E9"/>
    <w:rsid w:val="00442451"/>
    <w:rsid w:val="0044273A"/>
    <w:rsid w:val="00442781"/>
    <w:rsid w:val="004428CC"/>
    <w:rsid w:val="004428E6"/>
    <w:rsid w:val="004436A2"/>
    <w:rsid w:val="00443DEA"/>
    <w:rsid w:val="00444A10"/>
    <w:rsid w:val="00444DE0"/>
    <w:rsid w:val="0044508E"/>
    <w:rsid w:val="00445454"/>
    <w:rsid w:val="00445C39"/>
    <w:rsid w:val="00446152"/>
    <w:rsid w:val="004466E3"/>
    <w:rsid w:val="00446E0D"/>
    <w:rsid w:val="00446FA1"/>
    <w:rsid w:val="00447028"/>
    <w:rsid w:val="004471C1"/>
    <w:rsid w:val="004472C5"/>
    <w:rsid w:val="004473A5"/>
    <w:rsid w:val="00447F44"/>
    <w:rsid w:val="00447F50"/>
    <w:rsid w:val="004500B0"/>
    <w:rsid w:val="0045028A"/>
    <w:rsid w:val="00450402"/>
    <w:rsid w:val="00450878"/>
    <w:rsid w:val="00450B10"/>
    <w:rsid w:val="00450D6F"/>
    <w:rsid w:val="0045106F"/>
    <w:rsid w:val="00451C1C"/>
    <w:rsid w:val="004525AB"/>
    <w:rsid w:val="0045378E"/>
    <w:rsid w:val="004537E1"/>
    <w:rsid w:val="00453BDB"/>
    <w:rsid w:val="004540C5"/>
    <w:rsid w:val="0045556E"/>
    <w:rsid w:val="004558C2"/>
    <w:rsid w:val="004558C5"/>
    <w:rsid w:val="00455D21"/>
    <w:rsid w:val="00456744"/>
    <w:rsid w:val="00456D50"/>
    <w:rsid w:val="00456F70"/>
    <w:rsid w:val="00460A09"/>
    <w:rsid w:val="00460B25"/>
    <w:rsid w:val="004614C1"/>
    <w:rsid w:val="00461810"/>
    <w:rsid w:val="004626B7"/>
    <w:rsid w:val="0046285F"/>
    <w:rsid w:val="004629E4"/>
    <w:rsid w:val="004634F1"/>
    <w:rsid w:val="004638E2"/>
    <w:rsid w:val="00463AB9"/>
    <w:rsid w:val="00463C40"/>
    <w:rsid w:val="00463D43"/>
    <w:rsid w:val="00464D9F"/>
    <w:rsid w:val="00464EEE"/>
    <w:rsid w:val="0046513D"/>
    <w:rsid w:val="0046521B"/>
    <w:rsid w:val="00465801"/>
    <w:rsid w:val="00465A01"/>
    <w:rsid w:val="00465FD2"/>
    <w:rsid w:val="0046683A"/>
    <w:rsid w:val="00466874"/>
    <w:rsid w:val="00466D31"/>
    <w:rsid w:val="004704E6"/>
    <w:rsid w:val="004708E9"/>
    <w:rsid w:val="00470F18"/>
    <w:rsid w:val="00471634"/>
    <w:rsid w:val="00471A81"/>
    <w:rsid w:val="00472426"/>
    <w:rsid w:val="00472749"/>
    <w:rsid w:val="004729A6"/>
    <w:rsid w:val="00472F5E"/>
    <w:rsid w:val="0047335A"/>
    <w:rsid w:val="00473370"/>
    <w:rsid w:val="0047359D"/>
    <w:rsid w:val="00474740"/>
    <w:rsid w:val="00474B37"/>
    <w:rsid w:val="00474BDF"/>
    <w:rsid w:val="00474CA3"/>
    <w:rsid w:val="00474D62"/>
    <w:rsid w:val="00474D9D"/>
    <w:rsid w:val="00474F01"/>
    <w:rsid w:val="00475034"/>
    <w:rsid w:val="004753C1"/>
    <w:rsid w:val="00475920"/>
    <w:rsid w:val="0047592C"/>
    <w:rsid w:val="00475A64"/>
    <w:rsid w:val="004763EA"/>
    <w:rsid w:val="00476714"/>
    <w:rsid w:val="00476AB0"/>
    <w:rsid w:val="00476E26"/>
    <w:rsid w:val="004772AE"/>
    <w:rsid w:val="004772AF"/>
    <w:rsid w:val="0047785B"/>
    <w:rsid w:val="00480855"/>
    <w:rsid w:val="00480AD9"/>
    <w:rsid w:val="00481078"/>
    <w:rsid w:val="004811FD"/>
    <w:rsid w:val="00481574"/>
    <w:rsid w:val="004816F8"/>
    <w:rsid w:val="004819BB"/>
    <w:rsid w:val="00482403"/>
    <w:rsid w:val="00482688"/>
    <w:rsid w:val="004829A4"/>
    <w:rsid w:val="00482EAD"/>
    <w:rsid w:val="00482F31"/>
    <w:rsid w:val="0048341C"/>
    <w:rsid w:val="00484033"/>
    <w:rsid w:val="00485241"/>
    <w:rsid w:val="004854A7"/>
    <w:rsid w:val="0048656E"/>
    <w:rsid w:val="00486A74"/>
    <w:rsid w:val="00486E1A"/>
    <w:rsid w:val="00486F01"/>
    <w:rsid w:val="0048717A"/>
    <w:rsid w:val="00487440"/>
    <w:rsid w:val="004900BE"/>
    <w:rsid w:val="004907DA"/>
    <w:rsid w:val="00490EA0"/>
    <w:rsid w:val="00490ED8"/>
    <w:rsid w:val="00491786"/>
    <w:rsid w:val="004918D5"/>
    <w:rsid w:val="00491A45"/>
    <w:rsid w:val="00491CA2"/>
    <w:rsid w:val="00492B65"/>
    <w:rsid w:val="00492BA9"/>
    <w:rsid w:val="00493844"/>
    <w:rsid w:val="0049458A"/>
    <w:rsid w:val="00494891"/>
    <w:rsid w:val="00494BED"/>
    <w:rsid w:val="004952E1"/>
    <w:rsid w:val="004958E3"/>
    <w:rsid w:val="004959BB"/>
    <w:rsid w:val="00496C04"/>
    <w:rsid w:val="004970D1"/>
    <w:rsid w:val="00497275"/>
    <w:rsid w:val="00497CA5"/>
    <w:rsid w:val="004A07F0"/>
    <w:rsid w:val="004A1A95"/>
    <w:rsid w:val="004A1CB3"/>
    <w:rsid w:val="004A1D8E"/>
    <w:rsid w:val="004A1E1C"/>
    <w:rsid w:val="004A22BF"/>
    <w:rsid w:val="004A28A9"/>
    <w:rsid w:val="004A2CC3"/>
    <w:rsid w:val="004A3250"/>
    <w:rsid w:val="004A3291"/>
    <w:rsid w:val="004A35C7"/>
    <w:rsid w:val="004A3A58"/>
    <w:rsid w:val="004A3AAB"/>
    <w:rsid w:val="004A3D72"/>
    <w:rsid w:val="004A40BB"/>
    <w:rsid w:val="004A4539"/>
    <w:rsid w:val="004A471A"/>
    <w:rsid w:val="004A4DDB"/>
    <w:rsid w:val="004A509F"/>
    <w:rsid w:val="004A52DE"/>
    <w:rsid w:val="004A5923"/>
    <w:rsid w:val="004A5F35"/>
    <w:rsid w:val="004A6069"/>
    <w:rsid w:val="004A613E"/>
    <w:rsid w:val="004A636A"/>
    <w:rsid w:val="004A657D"/>
    <w:rsid w:val="004A6800"/>
    <w:rsid w:val="004A6D63"/>
    <w:rsid w:val="004A72F4"/>
    <w:rsid w:val="004A733B"/>
    <w:rsid w:val="004A79B2"/>
    <w:rsid w:val="004A7A89"/>
    <w:rsid w:val="004A7C9B"/>
    <w:rsid w:val="004B0997"/>
    <w:rsid w:val="004B0D71"/>
    <w:rsid w:val="004B162E"/>
    <w:rsid w:val="004B21EA"/>
    <w:rsid w:val="004B24BE"/>
    <w:rsid w:val="004B2BAB"/>
    <w:rsid w:val="004B2CBF"/>
    <w:rsid w:val="004B3284"/>
    <w:rsid w:val="004B3596"/>
    <w:rsid w:val="004B36C5"/>
    <w:rsid w:val="004B3714"/>
    <w:rsid w:val="004B3A26"/>
    <w:rsid w:val="004B3A4D"/>
    <w:rsid w:val="004B3C2D"/>
    <w:rsid w:val="004B42BB"/>
    <w:rsid w:val="004B434D"/>
    <w:rsid w:val="004B435C"/>
    <w:rsid w:val="004B47CC"/>
    <w:rsid w:val="004B48EF"/>
    <w:rsid w:val="004B5201"/>
    <w:rsid w:val="004B522F"/>
    <w:rsid w:val="004B53CD"/>
    <w:rsid w:val="004B5703"/>
    <w:rsid w:val="004B5764"/>
    <w:rsid w:val="004B590E"/>
    <w:rsid w:val="004B5E07"/>
    <w:rsid w:val="004B5E13"/>
    <w:rsid w:val="004B5F9B"/>
    <w:rsid w:val="004B6884"/>
    <w:rsid w:val="004B6962"/>
    <w:rsid w:val="004B6A2B"/>
    <w:rsid w:val="004B7A95"/>
    <w:rsid w:val="004C04AF"/>
    <w:rsid w:val="004C07E2"/>
    <w:rsid w:val="004C121C"/>
    <w:rsid w:val="004C1347"/>
    <w:rsid w:val="004C137D"/>
    <w:rsid w:val="004C18A0"/>
    <w:rsid w:val="004C1958"/>
    <w:rsid w:val="004C1DF0"/>
    <w:rsid w:val="004C2053"/>
    <w:rsid w:val="004C2D2E"/>
    <w:rsid w:val="004C30B4"/>
    <w:rsid w:val="004C30D3"/>
    <w:rsid w:val="004C3454"/>
    <w:rsid w:val="004C3C0A"/>
    <w:rsid w:val="004C3DE0"/>
    <w:rsid w:val="004C3ED2"/>
    <w:rsid w:val="004C3EDD"/>
    <w:rsid w:val="004C3EF6"/>
    <w:rsid w:val="004C3FFD"/>
    <w:rsid w:val="004C47A6"/>
    <w:rsid w:val="004C48AD"/>
    <w:rsid w:val="004C4E4D"/>
    <w:rsid w:val="004C4F2D"/>
    <w:rsid w:val="004C5216"/>
    <w:rsid w:val="004C5569"/>
    <w:rsid w:val="004C5825"/>
    <w:rsid w:val="004C5DAB"/>
    <w:rsid w:val="004C5FBE"/>
    <w:rsid w:val="004C625C"/>
    <w:rsid w:val="004C66FB"/>
    <w:rsid w:val="004C6AED"/>
    <w:rsid w:val="004C6F42"/>
    <w:rsid w:val="004C74B9"/>
    <w:rsid w:val="004D01C7"/>
    <w:rsid w:val="004D02CA"/>
    <w:rsid w:val="004D088D"/>
    <w:rsid w:val="004D0ECA"/>
    <w:rsid w:val="004D0F9D"/>
    <w:rsid w:val="004D10BE"/>
    <w:rsid w:val="004D1523"/>
    <w:rsid w:val="004D18D5"/>
    <w:rsid w:val="004D1E31"/>
    <w:rsid w:val="004D20DD"/>
    <w:rsid w:val="004D2705"/>
    <w:rsid w:val="004D273D"/>
    <w:rsid w:val="004D2FD3"/>
    <w:rsid w:val="004D34D3"/>
    <w:rsid w:val="004D3A8F"/>
    <w:rsid w:val="004D3F16"/>
    <w:rsid w:val="004D4192"/>
    <w:rsid w:val="004D489D"/>
    <w:rsid w:val="004D4966"/>
    <w:rsid w:val="004D4B5E"/>
    <w:rsid w:val="004D4F3F"/>
    <w:rsid w:val="004D50CB"/>
    <w:rsid w:val="004D53ED"/>
    <w:rsid w:val="004D5688"/>
    <w:rsid w:val="004D56DA"/>
    <w:rsid w:val="004D5B74"/>
    <w:rsid w:val="004D6620"/>
    <w:rsid w:val="004D678A"/>
    <w:rsid w:val="004D67DB"/>
    <w:rsid w:val="004D6E62"/>
    <w:rsid w:val="004D7461"/>
    <w:rsid w:val="004D7481"/>
    <w:rsid w:val="004D75D1"/>
    <w:rsid w:val="004D77E0"/>
    <w:rsid w:val="004D7841"/>
    <w:rsid w:val="004D7932"/>
    <w:rsid w:val="004E068E"/>
    <w:rsid w:val="004E0970"/>
    <w:rsid w:val="004E0EB7"/>
    <w:rsid w:val="004E1AA1"/>
    <w:rsid w:val="004E2447"/>
    <w:rsid w:val="004E2823"/>
    <w:rsid w:val="004E33E1"/>
    <w:rsid w:val="004E3B12"/>
    <w:rsid w:val="004E3B9B"/>
    <w:rsid w:val="004E3DEB"/>
    <w:rsid w:val="004E3F39"/>
    <w:rsid w:val="004E4045"/>
    <w:rsid w:val="004E436F"/>
    <w:rsid w:val="004E4598"/>
    <w:rsid w:val="004E4818"/>
    <w:rsid w:val="004E50A5"/>
    <w:rsid w:val="004E5D88"/>
    <w:rsid w:val="004E60A7"/>
    <w:rsid w:val="004E6340"/>
    <w:rsid w:val="004E63BB"/>
    <w:rsid w:val="004E717F"/>
    <w:rsid w:val="004E741C"/>
    <w:rsid w:val="004E7995"/>
    <w:rsid w:val="004F00AD"/>
    <w:rsid w:val="004F12D0"/>
    <w:rsid w:val="004F1E7D"/>
    <w:rsid w:val="004F1EAB"/>
    <w:rsid w:val="004F1F33"/>
    <w:rsid w:val="004F232A"/>
    <w:rsid w:val="004F2406"/>
    <w:rsid w:val="004F2A1C"/>
    <w:rsid w:val="004F2D7D"/>
    <w:rsid w:val="004F37A4"/>
    <w:rsid w:val="004F396B"/>
    <w:rsid w:val="004F3C04"/>
    <w:rsid w:val="004F3EE6"/>
    <w:rsid w:val="004F462E"/>
    <w:rsid w:val="004F47BF"/>
    <w:rsid w:val="004F4C3E"/>
    <w:rsid w:val="004F4DA2"/>
    <w:rsid w:val="004F4EA0"/>
    <w:rsid w:val="004F56CA"/>
    <w:rsid w:val="004F67A7"/>
    <w:rsid w:val="004F6D0A"/>
    <w:rsid w:val="004F758D"/>
    <w:rsid w:val="00500055"/>
    <w:rsid w:val="0050173E"/>
    <w:rsid w:val="005017F3"/>
    <w:rsid w:val="00501E5A"/>
    <w:rsid w:val="00501F3E"/>
    <w:rsid w:val="00501F7C"/>
    <w:rsid w:val="00502E9C"/>
    <w:rsid w:val="00503B6E"/>
    <w:rsid w:val="00503C00"/>
    <w:rsid w:val="00503DDF"/>
    <w:rsid w:val="00503E44"/>
    <w:rsid w:val="00503E99"/>
    <w:rsid w:val="00504247"/>
    <w:rsid w:val="00504A09"/>
    <w:rsid w:val="00505108"/>
    <w:rsid w:val="00505806"/>
    <w:rsid w:val="005065D8"/>
    <w:rsid w:val="0050745E"/>
    <w:rsid w:val="005074B2"/>
    <w:rsid w:val="005076AF"/>
    <w:rsid w:val="00507A22"/>
    <w:rsid w:val="00507F1C"/>
    <w:rsid w:val="00510189"/>
    <w:rsid w:val="005106C5"/>
    <w:rsid w:val="005109C4"/>
    <w:rsid w:val="00510B6C"/>
    <w:rsid w:val="00510CCC"/>
    <w:rsid w:val="00510E8C"/>
    <w:rsid w:val="0051100E"/>
    <w:rsid w:val="00511FCC"/>
    <w:rsid w:val="00512070"/>
    <w:rsid w:val="00512606"/>
    <w:rsid w:val="005126B9"/>
    <w:rsid w:val="005129F2"/>
    <w:rsid w:val="00512A2A"/>
    <w:rsid w:val="00512C64"/>
    <w:rsid w:val="00512F81"/>
    <w:rsid w:val="005133F2"/>
    <w:rsid w:val="00513CC0"/>
    <w:rsid w:val="00514628"/>
    <w:rsid w:val="00514675"/>
    <w:rsid w:val="00514B68"/>
    <w:rsid w:val="00514E26"/>
    <w:rsid w:val="00515538"/>
    <w:rsid w:val="00515857"/>
    <w:rsid w:val="00516095"/>
    <w:rsid w:val="00516132"/>
    <w:rsid w:val="005162D1"/>
    <w:rsid w:val="005164F5"/>
    <w:rsid w:val="005165C6"/>
    <w:rsid w:val="005171AC"/>
    <w:rsid w:val="00517282"/>
    <w:rsid w:val="005174F2"/>
    <w:rsid w:val="00517CE5"/>
    <w:rsid w:val="00520157"/>
    <w:rsid w:val="00520181"/>
    <w:rsid w:val="00520C5B"/>
    <w:rsid w:val="00520E16"/>
    <w:rsid w:val="00520F42"/>
    <w:rsid w:val="005210B2"/>
    <w:rsid w:val="0052118B"/>
    <w:rsid w:val="00521748"/>
    <w:rsid w:val="00521782"/>
    <w:rsid w:val="00521A65"/>
    <w:rsid w:val="00521AF4"/>
    <w:rsid w:val="00521B30"/>
    <w:rsid w:val="00521C56"/>
    <w:rsid w:val="0052207B"/>
    <w:rsid w:val="00522BBA"/>
    <w:rsid w:val="005234B5"/>
    <w:rsid w:val="00523899"/>
    <w:rsid w:val="00523B62"/>
    <w:rsid w:val="00523DD4"/>
    <w:rsid w:val="00523E07"/>
    <w:rsid w:val="00523E6E"/>
    <w:rsid w:val="005247FE"/>
    <w:rsid w:val="00525268"/>
    <w:rsid w:val="005258A2"/>
    <w:rsid w:val="00525F70"/>
    <w:rsid w:val="005261D8"/>
    <w:rsid w:val="0052666B"/>
    <w:rsid w:val="00527F28"/>
    <w:rsid w:val="005309CC"/>
    <w:rsid w:val="00530A34"/>
    <w:rsid w:val="00530F54"/>
    <w:rsid w:val="00532446"/>
    <w:rsid w:val="00532B9C"/>
    <w:rsid w:val="005335A1"/>
    <w:rsid w:val="0053363E"/>
    <w:rsid w:val="00533B01"/>
    <w:rsid w:val="00533C05"/>
    <w:rsid w:val="00533C1D"/>
    <w:rsid w:val="00533CAA"/>
    <w:rsid w:val="00533F96"/>
    <w:rsid w:val="00534564"/>
    <w:rsid w:val="00535788"/>
    <w:rsid w:val="00536281"/>
    <w:rsid w:val="005369BD"/>
    <w:rsid w:val="00536ACB"/>
    <w:rsid w:val="00536CE4"/>
    <w:rsid w:val="00537B07"/>
    <w:rsid w:val="00537E4C"/>
    <w:rsid w:val="00537EA7"/>
    <w:rsid w:val="00540CAF"/>
    <w:rsid w:val="00540FD4"/>
    <w:rsid w:val="005414E7"/>
    <w:rsid w:val="0054156F"/>
    <w:rsid w:val="0054178D"/>
    <w:rsid w:val="00541BA4"/>
    <w:rsid w:val="00541F1E"/>
    <w:rsid w:val="00542886"/>
    <w:rsid w:val="00542A64"/>
    <w:rsid w:val="00542B5F"/>
    <w:rsid w:val="005431FA"/>
    <w:rsid w:val="005432E0"/>
    <w:rsid w:val="00543593"/>
    <w:rsid w:val="005436BE"/>
    <w:rsid w:val="0054386F"/>
    <w:rsid w:val="00543A01"/>
    <w:rsid w:val="00543F16"/>
    <w:rsid w:val="00543F84"/>
    <w:rsid w:val="00544951"/>
    <w:rsid w:val="00544A32"/>
    <w:rsid w:val="00544D58"/>
    <w:rsid w:val="00544ECF"/>
    <w:rsid w:val="00544F82"/>
    <w:rsid w:val="00544FD7"/>
    <w:rsid w:val="0054509E"/>
    <w:rsid w:val="005453AE"/>
    <w:rsid w:val="00545569"/>
    <w:rsid w:val="00545620"/>
    <w:rsid w:val="0054564E"/>
    <w:rsid w:val="0054599D"/>
    <w:rsid w:val="00545FA2"/>
    <w:rsid w:val="0054716E"/>
    <w:rsid w:val="005501C6"/>
    <w:rsid w:val="00550A43"/>
    <w:rsid w:val="00550D7B"/>
    <w:rsid w:val="00550F59"/>
    <w:rsid w:val="0055150C"/>
    <w:rsid w:val="00551A41"/>
    <w:rsid w:val="00551B0A"/>
    <w:rsid w:val="00551C34"/>
    <w:rsid w:val="00551CF5"/>
    <w:rsid w:val="00551FC5"/>
    <w:rsid w:val="005521F9"/>
    <w:rsid w:val="0055270C"/>
    <w:rsid w:val="005534D5"/>
    <w:rsid w:val="00553B4E"/>
    <w:rsid w:val="00553E0A"/>
    <w:rsid w:val="00554173"/>
    <w:rsid w:val="005551E4"/>
    <w:rsid w:val="005551E5"/>
    <w:rsid w:val="0055549F"/>
    <w:rsid w:val="005557FB"/>
    <w:rsid w:val="00556462"/>
    <w:rsid w:val="005565AE"/>
    <w:rsid w:val="00556F72"/>
    <w:rsid w:val="0055716D"/>
    <w:rsid w:val="005577BD"/>
    <w:rsid w:val="00557848"/>
    <w:rsid w:val="00560141"/>
    <w:rsid w:val="005603AD"/>
    <w:rsid w:val="005615E2"/>
    <w:rsid w:val="005616F6"/>
    <w:rsid w:val="005617B9"/>
    <w:rsid w:val="00561A91"/>
    <w:rsid w:val="00561F1A"/>
    <w:rsid w:val="005626BC"/>
    <w:rsid w:val="00562F50"/>
    <w:rsid w:val="00562FB4"/>
    <w:rsid w:val="00563432"/>
    <w:rsid w:val="0056389D"/>
    <w:rsid w:val="00564554"/>
    <w:rsid w:val="00564702"/>
    <w:rsid w:val="00564F22"/>
    <w:rsid w:val="005654DE"/>
    <w:rsid w:val="005658C9"/>
    <w:rsid w:val="00565C02"/>
    <w:rsid w:val="00565D5E"/>
    <w:rsid w:val="00565FF9"/>
    <w:rsid w:val="00566053"/>
    <w:rsid w:val="005660A0"/>
    <w:rsid w:val="00567812"/>
    <w:rsid w:val="0057048A"/>
    <w:rsid w:val="00570BF4"/>
    <w:rsid w:val="00570E1E"/>
    <w:rsid w:val="00571A9E"/>
    <w:rsid w:val="00571BE9"/>
    <w:rsid w:val="00573AB0"/>
    <w:rsid w:val="00573B1A"/>
    <w:rsid w:val="00575BA8"/>
    <w:rsid w:val="00576A2A"/>
    <w:rsid w:val="00576D3F"/>
    <w:rsid w:val="00576D5F"/>
    <w:rsid w:val="00576D64"/>
    <w:rsid w:val="0057743E"/>
    <w:rsid w:val="00577566"/>
    <w:rsid w:val="005777A2"/>
    <w:rsid w:val="00577A95"/>
    <w:rsid w:val="00580249"/>
    <w:rsid w:val="00580FB4"/>
    <w:rsid w:val="00581DB7"/>
    <w:rsid w:val="00581E11"/>
    <w:rsid w:val="00581F19"/>
    <w:rsid w:val="0058269D"/>
    <w:rsid w:val="00582C51"/>
    <w:rsid w:val="0058327A"/>
    <w:rsid w:val="00583583"/>
    <w:rsid w:val="005839B1"/>
    <w:rsid w:val="00583A55"/>
    <w:rsid w:val="00584C72"/>
    <w:rsid w:val="00585496"/>
    <w:rsid w:val="005856DA"/>
    <w:rsid w:val="005857B2"/>
    <w:rsid w:val="00585D07"/>
    <w:rsid w:val="00585F0B"/>
    <w:rsid w:val="00586117"/>
    <w:rsid w:val="00586758"/>
    <w:rsid w:val="00586AB5"/>
    <w:rsid w:val="00586E91"/>
    <w:rsid w:val="00587065"/>
    <w:rsid w:val="00587797"/>
    <w:rsid w:val="00587DB3"/>
    <w:rsid w:val="00587EF4"/>
    <w:rsid w:val="00587EF6"/>
    <w:rsid w:val="00587F2B"/>
    <w:rsid w:val="0059026D"/>
    <w:rsid w:val="00590B00"/>
    <w:rsid w:val="00590D15"/>
    <w:rsid w:val="005910A2"/>
    <w:rsid w:val="0059157A"/>
    <w:rsid w:val="0059199B"/>
    <w:rsid w:val="00591E4D"/>
    <w:rsid w:val="00591EF7"/>
    <w:rsid w:val="00591F3C"/>
    <w:rsid w:val="00592432"/>
    <w:rsid w:val="0059270A"/>
    <w:rsid w:val="00592A65"/>
    <w:rsid w:val="00592E98"/>
    <w:rsid w:val="00593184"/>
    <w:rsid w:val="00593B12"/>
    <w:rsid w:val="00594189"/>
    <w:rsid w:val="00594B75"/>
    <w:rsid w:val="00594F65"/>
    <w:rsid w:val="00594F73"/>
    <w:rsid w:val="00595577"/>
    <w:rsid w:val="005955C6"/>
    <w:rsid w:val="005956F5"/>
    <w:rsid w:val="00596109"/>
    <w:rsid w:val="005964FB"/>
    <w:rsid w:val="00596559"/>
    <w:rsid w:val="00596599"/>
    <w:rsid w:val="005967B7"/>
    <w:rsid w:val="00596ED6"/>
    <w:rsid w:val="00596F61"/>
    <w:rsid w:val="00597606"/>
    <w:rsid w:val="005978E6"/>
    <w:rsid w:val="00597C93"/>
    <w:rsid w:val="005A0097"/>
    <w:rsid w:val="005A0538"/>
    <w:rsid w:val="005A0AB1"/>
    <w:rsid w:val="005A0F45"/>
    <w:rsid w:val="005A102F"/>
    <w:rsid w:val="005A196A"/>
    <w:rsid w:val="005A1C07"/>
    <w:rsid w:val="005A1E38"/>
    <w:rsid w:val="005A238F"/>
    <w:rsid w:val="005A3006"/>
    <w:rsid w:val="005A3897"/>
    <w:rsid w:val="005A4158"/>
    <w:rsid w:val="005A42CE"/>
    <w:rsid w:val="005A4D16"/>
    <w:rsid w:val="005A5C8B"/>
    <w:rsid w:val="005A5DE5"/>
    <w:rsid w:val="005A5E4D"/>
    <w:rsid w:val="005A62EE"/>
    <w:rsid w:val="005A63C2"/>
    <w:rsid w:val="005A6CDF"/>
    <w:rsid w:val="005A740E"/>
    <w:rsid w:val="005A7624"/>
    <w:rsid w:val="005A7C18"/>
    <w:rsid w:val="005B0B71"/>
    <w:rsid w:val="005B0BA0"/>
    <w:rsid w:val="005B100E"/>
    <w:rsid w:val="005B128B"/>
    <w:rsid w:val="005B131E"/>
    <w:rsid w:val="005B1653"/>
    <w:rsid w:val="005B1857"/>
    <w:rsid w:val="005B2076"/>
    <w:rsid w:val="005B21BA"/>
    <w:rsid w:val="005B222B"/>
    <w:rsid w:val="005B2BDA"/>
    <w:rsid w:val="005B3192"/>
    <w:rsid w:val="005B38EC"/>
    <w:rsid w:val="005B3DA0"/>
    <w:rsid w:val="005B4424"/>
    <w:rsid w:val="005B4C2E"/>
    <w:rsid w:val="005B4FCB"/>
    <w:rsid w:val="005B51A2"/>
    <w:rsid w:val="005B5560"/>
    <w:rsid w:val="005B5745"/>
    <w:rsid w:val="005B623E"/>
    <w:rsid w:val="005B6B13"/>
    <w:rsid w:val="005B6E59"/>
    <w:rsid w:val="005B780A"/>
    <w:rsid w:val="005B78DE"/>
    <w:rsid w:val="005C0105"/>
    <w:rsid w:val="005C0485"/>
    <w:rsid w:val="005C120B"/>
    <w:rsid w:val="005C12CA"/>
    <w:rsid w:val="005C13E4"/>
    <w:rsid w:val="005C1438"/>
    <w:rsid w:val="005C167B"/>
    <w:rsid w:val="005C1798"/>
    <w:rsid w:val="005C227C"/>
    <w:rsid w:val="005C22B7"/>
    <w:rsid w:val="005C2304"/>
    <w:rsid w:val="005C27F1"/>
    <w:rsid w:val="005C2CFF"/>
    <w:rsid w:val="005C3415"/>
    <w:rsid w:val="005C3FA9"/>
    <w:rsid w:val="005C42D1"/>
    <w:rsid w:val="005C48C7"/>
    <w:rsid w:val="005C5418"/>
    <w:rsid w:val="005C5439"/>
    <w:rsid w:val="005C588F"/>
    <w:rsid w:val="005C5971"/>
    <w:rsid w:val="005C63BE"/>
    <w:rsid w:val="005C6AE6"/>
    <w:rsid w:val="005C6DF1"/>
    <w:rsid w:val="005C78FA"/>
    <w:rsid w:val="005C7B8F"/>
    <w:rsid w:val="005D03C2"/>
    <w:rsid w:val="005D0EF0"/>
    <w:rsid w:val="005D1180"/>
    <w:rsid w:val="005D11BD"/>
    <w:rsid w:val="005D128A"/>
    <w:rsid w:val="005D16CD"/>
    <w:rsid w:val="005D19CB"/>
    <w:rsid w:val="005D1E0C"/>
    <w:rsid w:val="005D1E9E"/>
    <w:rsid w:val="005D2302"/>
    <w:rsid w:val="005D23C6"/>
    <w:rsid w:val="005D2E14"/>
    <w:rsid w:val="005D2FA3"/>
    <w:rsid w:val="005D3E0E"/>
    <w:rsid w:val="005D4429"/>
    <w:rsid w:val="005D452C"/>
    <w:rsid w:val="005D48AC"/>
    <w:rsid w:val="005D4B34"/>
    <w:rsid w:val="005D4C63"/>
    <w:rsid w:val="005D4E0A"/>
    <w:rsid w:val="005D5524"/>
    <w:rsid w:val="005D5C7E"/>
    <w:rsid w:val="005D63D2"/>
    <w:rsid w:val="005D659B"/>
    <w:rsid w:val="005D65E1"/>
    <w:rsid w:val="005D68E4"/>
    <w:rsid w:val="005D6946"/>
    <w:rsid w:val="005D6A2D"/>
    <w:rsid w:val="005D7E50"/>
    <w:rsid w:val="005E0254"/>
    <w:rsid w:val="005E095A"/>
    <w:rsid w:val="005E0BB9"/>
    <w:rsid w:val="005E1693"/>
    <w:rsid w:val="005E1713"/>
    <w:rsid w:val="005E2870"/>
    <w:rsid w:val="005E306F"/>
    <w:rsid w:val="005E3932"/>
    <w:rsid w:val="005E3B25"/>
    <w:rsid w:val="005E43AC"/>
    <w:rsid w:val="005E4EEA"/>
    <w:rsid w:val="005E54C3"/>
    <w:rsid w:val="005E5864"/>
    <w:rsid w:val="005E5934"/>
    <w:rsid w:val="005E5C68"/>
    <w:rsid w:val="005E6050"/>
    <w:rsid w:val="005E6362"/>
    <w:rsid w:val="005E641D"/>
    <w:rsid w:val="005E694C"/>
    <w:rsid w:val="005E6AE4"/>
    <w:rsid w:val="005E77A3"/>
    <w:rsid w:val="005F05BC"/>
    <w:rsid w:val="005F063F"/>
    <w:rsid w:val="005F07DA"/>
    <w:rsid w:val="005F0885"/>
    <w:rsid w:val="005F15D7"/>
    <w:rsid w:val="005F1ACF"/>
    <w:rsid w:val="005F2405"/>
    <w:rsid w:val="005F24C2"/>
    <w:rsid w:val="005F2B51"/>
    <w:rsid w:val="005F377C"/>
    <w:rsid w:val="005F3BB2"/>
    <w:rsid w:val="005F40C4"/>
    <w:rsid w:val="005F43FE"/>
    <w:rsid w:val="005F4CE4"/>
    <w:rsid w:val="005F55F0"/>
    <w:rsid w:val="005F58F2"/>
    <w:rsid w:val="005F59C5"/>
    <w:rsid w:val="005F5C52"/>
    <w:rsid w:val="005F6368"/>
    <w:rsid w:val="005F6C3B"/>
    <w:rsid w:val="005F77A7"/>
    <w:rsid w:val="005F78F0"/>
    <w:rsid w:val="006000CA"/>
    <w:rsid w:val="00600175"/>
    <w:rsid w:val="0060067B"/>
    <w:rsid w:val="00600A25"/>
    <w:rsid w:val="00601108"/>
    <w:rsid w:val="006012B4"/>
    <w:rsid w:val="00601B4A"/>
    <w:rsid w:val="00601D5D"/>
    <w:rsid w:val="00602642"/>
    <w:rsid w:val="00602779"/>
    <w:rsid w:val="006032AF"/>
    <w:rsid w:val="0060339D"/>
    <w:rsid w:val="00603509"/>
    <w:rsid w:val="00603DCB"/>
    <w:rsid w:val="0060424E"/>
    <w:rsid w:val="006042A0"/>
    <w:rsid w:val="00604781"/>
    <w:rsid w:val="00604F70"/>
    <w:rsid w:val="006054A1"/>
    <w:rsid w:val="006057B9"/>
    <w:rsid w:val="006058E8"/>
    <w:rsid w:val="006060B8"/>
    <w:rsid w:val="006064AD"/>
    <w:rsid w:val="00606649"/>
    <w:rsid w:val="00606846"/>
    <w:rsid w:val="006070D4"/>
    <w:rsid w:val="006071CB"/>
    <w:rsid w:val="0060732D"/>
    <w:rsid w:val="006074F4"/>
    <w:rsid w:val="0060761E"/>
    <w:rsid w:val="006078EF"/>
    <w:rsid w:val="00607A39"/>
    <w:rsid w:val="00607CED"/>
    <w:rsid w:val="00610CC7"/>
    <w:rsid w:val="00611041"/>
    <w:rsid w:val="00611783"/>
    <w:rsid w:val="00611A74"/>
    <w:rsid w:val="00611FB9"/>
    <w:rsid w:val="006129C7"/>
    <w:rsid w:val="00612A64"/>
    <w:rsid w:val="00612DB7"/>
    <w:rsid w:val="0061362F"/>
    <w:rsid w:val="00614124"/>
    <w:rsid w:val="00614634"/>
    <w:rsid w:val="00614643"/>
    <w:rsid w:val="0061503C"/>
    <w:rsid w:val="00615A64"/>
    <w:rsid w:val="0061670E"/>
    <w:rsid w:val="00616ADB"/>
    <w:rsid w:val="00616BD2"/>
    <w:rsid w:val="00616D24"/>
    <w:rsid w:val="00616EFC"/>
    <w:rsid w:val="00617379"/>
    <w:rsid w:val="00617665"/>
    <w:rsid w:val="00620182"/>
    <w:rsid w:val="006201C0"/>
    <w:rsid w:val="00620353"/>
    <w:rsid w:val="0062099F"/>
    <w:rsid w:val="006214B4"/>
    <w:rsid w:val="00621764"/>
    <w:rsid w:val="00621B08"/>
    <w:rsid w:val="00621C2D"/>
    <w:rsid w:val="00622546"/>
    <w:rsid w:val="006225E6"/>
    <w:rsid w:val="00622EBE"/>
    <w:rsid w:val="006231F5"/>
    <w:rsid w:val="0062327C"/>
    <w:rsid w:val="006233DE"/>
    <w:rsid w:val="00623475"/>
    <w:rsid w:val="006237A8"/>
    <w:rsid w:val="0062396B"/>
    <w:rsid w:val="00623DC2"/>
    <w:rsid w:val="00623F1C"/>
    <w:rsid w:val="0062429B"/>
    <w:rsid w:val="00624375"/>
    <w:rsid w:val="00625762"/>
    <w:rsid w:val="00625790"/>
    <w:rsid w:val="00625BE4"/>
    <w:rsid w:val="00625D11"/>
    <w:rsid w:val="006262EA"/>
    <w:rsid w:val="00627195"/>
    <w:rsid w:val="006273F5"/>
    <w:rsid w:val="0062746B"/>
    <w:rsid w:val="0062776E"/>
    <w:rsid w:val="006300EA"/>
    <w:rsid w:val="006303E4"/>
    <w:rsid w:val="0063148E"/>
    <w:rsid w:val="006319CC"/>
    <w:rsid w:val="0063244E"/>
    <w:rsid w:val="00632492"/>
    <w:rsid w:val="006330BD"/>
    <w:rsid w:val="006338EA"/>
    <w:rsid w:val="00634E7E"/>
    <w:rsid w:val="006358E0"/>
    <w:rsid w:val="006358F6"/>
    <w:rsid w:val="00635FB3"/>
    <w:rsid w:val="00635FC8"/>
    <w:rsid w:val="00636003"/>
    <w:rsid w:val="00636B90"/>
    <w:rsid w:val="00636C68"/>
    <w:rsid w:val="00636E78"/>
    <w:rsid w:val="00636EF3"/>
    <w:rsid w:val="00637168"/>
    <w:rsid w:val="006371C7"/>
    <w:rsid w:val="0063738D"/>
    <w:rsid w:val="00637E43"/>
    <w:rsid w:val="006407EC"/>
    <w:rsid w:val="00640DCE"/>
    <w:rsid w:val="0064147B"/>
    <w:rsid w:val="006424DD"/>
    <w:rsid w:val="00642942"/>
    <w:rsid w:val="00642A73"/>
    <w:rsid w:val="006438D8"/>
    <w:rsid w:val="00643E96"/>
    <w:rsid w:val="00644424"/>
    <w:rsid w:val="0064455C"/>
    <w:rsid w:val="0064464C"/>
    <w:rsid w:val="00644C59"/>
    <w:rsid w:val="00645CC7"/>
    <w:rsid w:val="00646026"/>
    <w:rsid w:val="00646282"/>
    <w:rsid w:val="00646676"/>
    <w:rsid w:val="00646891"/>
    <w:rsid w:val="00646BD0"/>
    <w:rsid w:val="00646E9C"/>
    <w:rsid w:val="00646F30"/>
    <w:rsid w:val="0064730D"/>
    <w:rsid w:val="00647D15"/>
    <w:rsid w:val="0065001F"/>
    <w:rsid w:val="00650DAB"/>
    <w:rsid w:val="00650EE4"/>
    <w:rsid w:val="00651247"/>
    <w:rsid w:val="0065218A"/>
    <w:rsid w:val="00652737"/>
    <w:rsid w:val="006528AD"/>
    <w:rsid w:val="006529AD"/>
    <w:rsid w:val="00652ABE"/>
    <w:rsid w:val="00652AE3"/>
    <w:rsid w:val="00653D86"/>
    <w:rsid w:val="00655E82"/>
    <w:rsid w:val="00656EA6"/>
    <w:rsid w:val="00657423"/>
    <w:rsid w:val="006575DB"/>
    <w:rsid w:val="006575E3"/>
    <w:rsid w:val="0065794C"/>
    <w:rsid w:val="0066009C"/>
    <w:rsid w:val="00660253"/>
    <w:rsid w:val="00660887"/>
    <w:rsid w:val="00660A26"/>
    <w:rsid w:val="00660C32"/>
    <w:rsid w:val="00661EA5"/>
    <w:rsid w:val="006620B2"/>
    <w:rsid w:val="006623C9"/>
    <w:rsid w:val="0066288E"/>
    <w:rsid w:val="00662924"/>
    <w:rsid w:val="00662BB0"/>
    <w:rsid w:val="00662E14"/>
    <w:rsid w:val="006636C6"/>
    <w:rsid w:val="00663751"/>
    <w:rsid w:val="00663810"/>
    <w:rsid w:val="006639E6"/>
    <w:rsid w:val="00663B21"/>
    <w:rsid w:val="00663C0E"/>
    <w:rsid w:val="00663F07"/>
    <w:rsid w:val="006648C6"/>
    <w:rsid w:val="00664F88"/>
    <w:rsid w:val="006650EF"/>
    <w:rsid w:val="0066510D"/>
    <w:rsid w:val="006657CE"/>
    <w:rsid w:val="006675D7"/>
    <w:rsid w:val="00667810"/>
    <w:rsid w:val="00667C47"/>
    <w:rsid w:val="006702A7"/>
    <w:rsid w:val="0067042C"/>
    <w:rsid w:val="00670E52"/>
    <w:rsid w:val="006712FA"/>
    <w:rsid w:val="00671CFA"/>
    <w:rsid w:val="00671DA8"/>
    <w:rsid w:val="0067224B"/>
    <w:rsid w:val="006727B3"/>
    <w:rsid w:val="006728E6"/>
    <w:rsid w:val="00672F8E"/>
    <w:rsid w:val="00672FA3"/>
    <w:rsid w:val="0067323E"/>
    <w:rsid w:val="0067399D"/>
    <w:rsid w:val="00673D05"/>
    <w:rsid w:val="0067436C"/>
    <w:rsid w:val="00674B90"/>
    <w:rsid w:val="00674C6E"/>
    <w:rsid w:val="0067515D"/>
    <w:rsid w:val="006754D4"/>
    <w:rsid w:val="00675ABC"/>
    <w:rsid w:val="00676920"/>
    <w:rsid w:val="00676F6C"/>
    <w:rsid w:val="0067717D"/>
    <w:rsid w:val="0067725C"/>
    <w:rsid w:val="0067748B"/>
    <w:rsid w:val="0067757D"/>
    <w:rsid w:val="00677A5B"/>
    <w:rsid w:val="00677E87"/>
    <w:rsid w:val="00677ED2"/>
    <w:rsid w:val="00677EF7"/>
    <w:rsid w:val="006806CE"/>
    <w:rsid w:val="00680964"/>
    <w:rsid w:val="00680E49"/>
    <w:rsid w:val="00680F8F"/>
    <w:rsid w:val="00681DE4"/>
    <w:rsid w:val="006824DB"/>
    <w:rsid w:val="00682CE5"/>
    <w:rsid w:val="00683404"/>
    <w:rsid w:val="0068387F"/>
    <w:rsid w:val="00683D42"/>
    <w:rsid w:val="00683EB2"/>
    <w:rsid w:val="006845CD"/>
    <w:rsid w:val="006846E2"/>
    <w:rsid w:val="006849F8"/>
    <w:rsid w:val="00684B45"/>
    <w:rsid w:val="00684F6F"/>
    <w:rsid w:val="00684FF0"/>
    <w:rsid w:val="006850C6"/>
    <w:rsid w:val="00685429"/>
    <w:rsid w:val="006856CF"/>
    <w:rsid w:val="00685837"/>
    <w:rsid w:val="00685CEF"/>
    <w:rsid w:val="00685D70"/>
    <w:rsid w:val="00685D96"/>
    <w:rsid w:val="006860A8"/>
    <w:rsid w:val="0069036B"/>
    <w:rsid w:val="006912B2"/>
    <w:rsid w:val="006917A5"/>
    <w:rsid w:val="00691A94"/>
    <w:rsid w:val="00691D1B"/>
    <w:rsid w:val="0069209C"/>
    <w:rsid w:val="0069251A"/>
    <w:rsid w:val="006925F3"/>
    <w:rsid w:val="00692BFC"/>
    <w:rsid w:val="00692EBB"/>
    <w:rsid w:val="00693158"/>
    <w:rsid w:val="006934DE"/>
    <w:rsid w:val="00693C69"/>
    <w:rsid w:val="00693E02"/>
    <w:rsid w:val="00693E7B"/>
    <w:rsid w:val="00693EEE"/>
    <w:rsid w:val="0069433B"/>
    <w:rsid w:val="00694674"/>
    <w:rsid w:val="00694B51"/>
    <w:rsid w:val="00694F4B"/>
    <w:rsid w:val="006951D7"/>
    <w:rsid w:val="00695251"/>
    <w:rsid w:val="006952A8"/>
    <w:rsid w:val="006954BA"/>
    <w:rsid w:val="006961D3"/>
    <w:rsid w:val="006967C2"/>
    <w:rsid w:val="00697146"/>
    <w:rsid w:val="00697470"/>
    <w:rsid w:val="0069795B"/>
    <w:rsid w:val="00697A53"/>
    <w:rsid w:val="00697C3E"/>
    <w:rsid w:val="006A0D7A"/>
    <w:rsid w:val="006A1FE6"/>
    <w:rsid w:val="006A299F"/>
    <w:rsid w:val="006A2A05"/>
    <w:rsid w:val="006A2A6F"/>
    <w:rsid w:val="006A2F5C"/>
    <w:rsid w:val="006A4201"/>
    <w:rsid w:val="006A455E"/>
    <w:rsid w:val="006A4685"/>
    <w:rsid w:val="006A4AB8"/>
    <w:rsid w:val="006A4B4C"/>
    <w:rsid w:val="006A4D9C"/>
    <w:rsid w:val="006A4F0C"/>
    <w:rsid w:val="006A4FE1"/>
    <w:rsid w:val="006A5D1B"/>
    <w:rsid w:val="006A5E16"/>
    <w:rsid w:val="006A67D5"/>
    <w:rsid w:val="006A6AC2"/>
    <w:rsid w:val="006A6ADC"/>
    <w:rsid w:val="006A6CB4"/>
    <w:rsid w:val="006A753A"/>
    <w:rsid w:val="006A7D51"/>
    <w:rsid w:val="006B0643"/>
    <w:rsid w:val="006B1723"/>
    <w:rsid w:val="006B1BEC"/>
    <w:rsid w:val="006B1F92"/>
    <w:rsid w:val="006B1FD8"/>
    <w:rsid w:val="006B2753"/>
    <w:rsid w:val="006B3069"/>
    <w:rsid w:val="006B35E3"/>
    <w:rsid w:val="006B3A68"/>
    <w:rsid w:val="006B40B2"/>
    <w:rsid w:val="006B4163"/>
    <w:rsid w:val="006B47A8"/>
    <w:rsid w:val="006B516D"/>
    <w:rsid w:val="006B5203"/>
    <w:rsid w:val="006B54E3"/>
    <w:rsid w:val="006B5ED3"/>
    <w:rsid w:val="006B674D"/>
    <w:rsid w:val="006B6946"/>
    <w:rsid w:val="006B69B5"/>
    <w:rsid w:val="006B6B00"/>
    <w:rsid w:val="006B6D28"/>
    <w:rsid w:val="006B72F9"/>
    <w:rsid w:val="006B732A"/>
    <w:rsid w:val="006B77A1"/>
    <w:rsid w:val="006B77F3"/>
    <w:rsid w:val="006B79D1"/>
    <w:rsid w:val="006B7FA8"/>
    <w:rsid w:val="006C00A5"/>
    <w:rsid w:val="006C015B"/>
    <w:rsid w:val="006C0818"/>
    <w:rsid w:val="006C0E0E"/>
    <w:rsid w:val="006C204A"/>
    <w:rsid w:val="006C2350"/>
    <w:rsid w:val="006C306F"/>
    <w:rsid w:val="006C30CA"/>
    <w:rsid w:val="006C3303"/>
    <w:rsid w:val="006C3740"/>
    <w:rsid w:val="006C382A"/>
    <w:rsid w:val="006C3941"/>
    <w:rsid w:val="006C42B2"/>
    <w:rsid w:val="006C5F0F"/>
    <w:rsid w:val="006C6366"/>
    <w:rsid w:val="006C6EDE"/>
    <w:rsid w:val="006C6FDB"/>
    <w:rsid w:val="006C7217"/>
    <w:rsid w:val="006C73B4"/>
    <w:rsid w:val="006C7CEC"/>
    <w:rsid w:val="006D0001"/>
    <w:rsid w:val="006D0941"/>
    <w:rsid w:val="006D0B9B"/>
    <w:rsid w:val="006D1348"/>
    <w:rsid w:val="006D1673"/>
    <w:rsid w:val="006D16B0"/>
    <w:rsid w:val="006D1B83"/>
    <w:rsid w:val="006D1FFD"/>
    <w:rsid w:val="006D2CC5"/>
    <w:rsid w:val="006D2F50"/>
    <w:rsid w:val="006D3AF3"/>
    <w:rsid w:val="006D3B59"/>
    <w:rsid w:val="006D3C22"/>
    <w:rsid w:val="006D3CBE"/>
    <w:rsid w:val="006D4156"/>
    <w:rsid w:val="006D4473"/>
    <w:rsid w:val="006D4495"/>
    <w:rsid w:val="006D48F4"/>
    <w:rsid w:val="006D491D"/>
    <w:rsid w:val="006D4EF0"/>
    <w:rsid w:val="006D509F"/>
    <w:rsid w:val="006D586C"/>
    <w:rsid w:val="006D5B85"/>
    <w:rsid w:val="006D5E43"/>
    <w:rsid w:val="006D7B5D"/>
    <w:rsid w:val="006D7EC2"/>
    <w:rsid w:val="006E042A"/>
    <w:rsid w:val="006E079D"/>
    <w:rsid w:val="006E07C6"/>
    <w:rsid w:val="006E0811"/>
    <w:rsid w:val="006E13AD"/>
    <w:rsid w:val="006E1AEF"/>
    <w:rsid w:val="006E26E1"/>
    <w:rsid w:val="006E2907"/>
    <w:rsid w:val="006E2FE2"/>
    <w:rsid w:val="006E36E6"/>
    <w:rsid w:val="006E3DAF"/>
    <w:rsid w:val="006E3ED2"/>
    <w:rsid w:val="006E3ED5"/>
    <w:rsid w:val="006E4C5A"/>
    <w:rsid w:val="006E5034"/>
    <w:rsid w:val="006E5D0A"/>
    <w:rsid w:val="006E5D61"/>
    <w:rsid w:val="006E6C0C"/>
    <w:rsid w:val="006E6E42"/>
    <w:rsid w:val="006E70AD"/>
    <w:rsid w:val="006E72D5"/>
    <w:rsid w:val="006E7FBF"/>
    <w:rsid w:val="006F0652"/>
    <w:rsid w:val="006F0D8D"/>
    <w:rsid w:val="006F10DB"/>
    <w:rsid w:val="006F141B"/>
    <w:rsid w:val="006F160B"/>
    <w:rsid w:val="006F1B82"/>
    <w:rsid w:val="006F2789"/>
    <w:rsid w:val="006F2C34"/>
    <w:rsid w:val="006F43AB"/>
    <w:rsid w:val="006F49A9"/>
    <w:rsid w:val="006F4A9A"/>
    <w:rsid w:val="006F4FD3"/>
    <w:rsid w:val="006F582F"/>
    <w:rsid w:val="006F5BFB"/>
    <w:rsid w:val="006F5DD8"/>
    <w:rsid w:val="006F5FD8"/>
    <w:rsid w:val="006F64DF"/>
    <w:rsid w:val="006F69F3"/>
    <w:rsid w:val="006F69F6"/>
    <w:rsid w:val="006F6B88"/>
    <w:rsid w:val="006F6EAB"/>
    <w:rsid w:val="006F7C62"/>
    <w:rsid w:val="00700294"/>
    <w:rsid w:val="007003A8"/>
    <w:rsid w:val="0070074A"/>
    <w:rsid w:val="00700BA6"/>
    <w:rsid w:val="00700F29"/>
    <w:rsid w:val="00701035"/>
    <w:rsid w:val="00701C6B"/>
    <w:rsid w:val="007028AD"/>
    <w:rsid w:val="007029E7"/>
    <w:rsid w:val="00702D6C"/>
    <w:rsid w:val="00703549"/>
    <w:rsid w:val="007041E0"/>
    <w:rsid w:val="00704281"/>
    <w:rsid w:val="007044A7"/>
    <w:rsid w:val="007049C1"/>
    <w:rsid w:val="00704D56"/>
    <w:rsid w:val="00705048"/>
    <w:rsid w:val="00705180"/>
    <w:rsid w:val="0070553A"/>
    <w:rsid w:val="00705783"/>
    <w:rsid w:val="007058B1"/>
    <w:rsid w:val="00705B65"/>
    <w:rsid w:val="00705C7F"/>
    <w:rsid w:val="0070602B"/>
    <w:rsid w:val="00706186"/>
    <w:rsid w:val="007061DC"/>
    <w:rsid w:val="00706935"/>
    <w:rsid w:val="00706CB7"/>
    <w:rsid w:val="00706E1E"/>
    <w:rsid w:val="0070732F"/>
    <w:rsid w:val="0070738C"/>
    <w:rsid w:val="0070753F"/>
    <w:rsid w:val="0070776F"/>
    <w:rsid w:val="00707F24"/>
    <w:rsid w:val="007101DF"/>
    <w:rsid w:val="007102B9"/>
    <w:rsid w:val="0071037D"/>
    <w:rsid w:val="007104FF"/>
    <w:rsid w:val="007111BF"/>
    <w:rsid w:val="00711EA6"/>
    <w:rsid w:val="0071211A"/>
    <w:rsid w:val="0071259A"/>
    <w:rsid w:val="007127CF"/>
    <w:rsid w:val="00712AF3"/>
    <w:rsid w:val="00712C64"/>
    <w:rsid w:val="00712D5A"/>
    <w:rsid w:val="00713AD9"/>
    <w:rsid w:val="00713D0A"/>
    <w:rsid w:val="00713DBD"/>
    <w:rsid w:val="00714165"/>
    <w:rsid w:val="007144DC"/>
    <w:rsid w:val="0071476C"/>
    <w:rsid w:val="00714EAB"/>
    <w:rsid w:val="00715635"/>
    <w:rsid w:val="00715A17"/>
    <w:rsid w:val="007167AA"/>
    <w:rsid w:val="007169C3"/>
    <w:rsid w:val="00716DAB"/>
    <w:rsid w:val="00717152"/>
    <w:rsid w:val="007171B9"/>
    <w:rsid w:val="00717CD2"/>
    <w:rsid w:val="00717FC6"/>
    <w:rsid w:val="00720291"/>
    <w:rsid w:val="007204CA"/>
    <w:rsid w:val="00720C3E"/>
    <w:rsid w:val="0072160E"/>
    <w:rsid w:val="00721C35"/>
    <w:rsid w:val="00721E3B"/>
    <w:rsid w:val="00722529"/>
    <w:rsid w:val="007225C7"/>
    <w:rsid w:val="00722734"/>
    <w:rsid w:val="0072273C"/>
    <w:rsid w:val="00722C47"/>
    <w:rsid w:val="00722E26"/>
    <w:rsid w:val="00723AAD"/>
    <w:rsid w:val="0072415B"/>
    <w:rsid w:val="007244EF"/>
    <w:rsid w:val="007247F5"/>
    <w:rsid w:val="00724F02"/>
    <w:rsid w:val="007260A7"/>
    <w:rsid w:val="00726303"/>
    <w:rsid w:val="00726666"/>
    <w:rsid w:val="007267BE"/>
    <w:rsid w:val="007269F7"/>
    <w:rsid w:val="00727158"/>
    <w:rsid w:val="007276CF"/>
    <w:rsid w:val="00727BD8"/>
    <w:rsid w:val="00727CEA"/>
    <w:rsid w:val="00731624"/>
    <w:rsid w:val="00731A50"/>
    <w:rsid w:val="00731C41"/>
    <w:rsid w:val="00732426"/>
    <w:rsid w:val="00732539"/>
    <w:rsid w:val="00732F1D"/>
    <w:rsid w:val="00733008"/>
    <w:rsid w:val="007333BF"/>
    <w:rsid w:val="007334EE"/>
    <w:rsid w:val="007335E8"/>
    <w:rsid w:val="00734084"/>
    <w:rsid w:val="0073412D"/>
    <w:rsid w:val="007343F3"/>
    <w:rsid w:val="00734902"/>
    <w:rsid w:val="00734CA3"/>
    <w:rsid w:val="00734D6D"/>
    <w:rsid w:val="00734F84"/>
    <w:rsid w:val="00735952"/>
    <w:rsid w:val="00735D6C"/>
    <w:rsid w:val="00736531"/>
    <w:rsid w:val="00736A79"/>
    <w:rsid w:val="00736EF2"/>
    <w:rsid w:val="00737366"/>
    <w:rsid w:val="00737B09"/>
    <w:rsid w:val="007400BF"/>
    <w:rsid w:val="007403FF"/>
    <w:rsid w:val="00740E51"/>
    <w:rsid w:val="00740F27"/>
    <w:rsid w:val="00740F99"/>
    <w:rsid w:val="00741138"/>
    <w:rsid w:val="007411B5"/>
    <w:rsid w:val="007417B7"/>
    <w:rsid w:val="007417C1"/>
    <w:rsid w:val="007427ED"/>
    <w:rsid w:val="00742DCB"/>
    <w:rsid w:val="00743194"/>
    <w:rsid w:val="00743DB0"/>
    <w:rsid w:val="007440E5"/>
    <w:rsid w:val="0074462D"/>
    <w:rsid w:val="00744A46"/>
    <w:rsid w:val="00744CA0"/>
    <w:rsid w:val="00746054"/>
    <w:rsid w:val="007474C2"/>
    <w:rsid w:val="007503A5"/>
    <w:rsid w:val="007503CB"/>
    <w:rsid w:val="007504C7"/>
    <w:rsid w:val="00750EFE"/>
    <w:rsid w:val="007516A4"/>
    <w:rsid w:val="00751BA0"/>
    <w:rsid w:val="00751CD3"/>
    <w:rsid w:val="007521A0"/>
    <w:rsid w:val="007525D6"/>
    <w:rsid w:val="007528B6"/>
    <w:rsid w:val="00753283"/>
    <w:rsid w:val="007533E5"/>
    <w:rsid w:val="007536A7"/>
    <w:rsid w:val="00753932"/>
    <w:rsid w:val="00753C43"/>
    <w:rsid w:val="00754301"/>
    <w:rsid w:val="007549B1"/>
    <w:rsid w:val="007549B5"/>
    <w:rsid w:val="007551D4"/>
    <w:rsid w:val="0075578C"/>
    <w:rsid w:val="007559B1"/>
    <w:rsid w:val="007559B8"/>
    <w:rsid w:val="00756C59"/>
    <w:rsid w:val="00756C80"/>
    <w:rsid w:val="00756CB5"/>
    <w:rsid w:val="00756D5C"/>
    <w:rsid w:val="007570F0"/>
    <w:rsid w:val="007573B4"/>
    <w:rsid w:val="0075781D"/>
    <w:rsid w:val="0075790D"/>
    <w:rsid w:val="007579EC"/>
    <w:rsid w:val="0076017A"/>
    <w:rsid w:val="00760B05"/>
    <w:rsid w:val="00760B8A"/>
    <w:rsid w:val="00760C38"/>
    <w:rsid w:val="00760C52"/>
    <w:rsid w:val="00761036"/>
    <w:rsid w:val="00762C8B"/>
    <w:rsid w:val="00762CDC"/>
    <w:rsid w:val="00762D86"/>
    <w:rsid w:val="00762E51"/>
    <w:rsid w:val="00762F70"/>
    <w:rsid w:val="0076329F"/>
    <w:rsid w:val="00764A72"/>
    <w:rsid w:val="007651AD"/>
    <w:rsid w:val="0076584E"/>
    <w:rsid w:val="00765E28"/>
    <w:rsid w:val="00765E71"/>
    <w:rsid w:val="007663D8"/>
    <w:rsid w:val="00766716"/>
    <w:rsid w:val="007671DD"/>
    <w:rsid w:val="00767960"/>
    <w:rsid w:val="00767B76"/>
    <w:rsid w:val="00767B9C"/>
    <w:rsid w:val="00767EEA"/>
    <w:rsid w:val="007700ED"/>
    <w:rsid w:val="007706BA"/>
    <w:rsid w:val="00770A25"/>
    <w:rsid w:val="00770D28"/>
    <w:rsid w:val="007710E0"/>
    <w:rsid w:val="007712B0"/>
    <w:rsid w:val="007715A7"/>
    <w:rsid w:val="00773913"/>
    <w:rsid w:val="00773A10"/>
    <w:rsid w:val="00773FC6"/>
    <w:rsid w:val="00774DA0"/>
    <w:rsid w:val="007757A9"/>
    <w:rsid w:val="00775878"/>
    <w:rsid w:val="00776056"/>
    <w:rsid w:val="0077695D"/>
    <w:rsid w:val="0077724C"/>
    <w:rsid w:val="007773BB"/>
    <w:rsid w:val="007774A5"/>
    <w:rsid w:val="0077751F"/>
    <w:rsid w:val="007802CE"/>
    <w:rsid w:val="0078065C"/>
    <w:rsid w:val="00780722"/>
    <w:rsid w:val="007808DC"/>
    <w:rsid w:val="0078108E"/>
    <w:rsid w:val="00781130"/>
    <w:rsid w:val="00781160"/>
    <w:rsid w:val="007814CB"/>
    <w:rsid w:val="007816B4"/>
    <w:rsid w:val="00781A7E"/>
    <w:rsid w:val="00781EA8"/>
    <w:rsid w:val="00782134"/>
    <w:rsid w:val="007824CE"/>
    <w:rsid w:val="007830BF"/>
    <w:rsid w:val="007843EB"/>
    <w:rsid w:val="00784615"/>
    <w:rsid w:val="00784745"/>
    <w:rsid w:val="007856A9"/>
    <w:rsid w:val="00785D60"/>
    <w:rsid w:val="00786451"/>
    <w:rsid w:val="00786553"/>
    <w:rsid w:val="0078671B"/>
    <w:rsid w:val="00786E70"/>
    <w:rsid w:val="007875AE"/>
    <w:rsid w:val="007903AF"/>
    <w:rsid w:val="00790A3B"/>
    <w:rsid w:val="00790ABB"/>
    <w:rsid w:val="00790F63"/>
    <w:rsid w:val="0079108A"/>
    <w:rsid w:val="0079195B"/>
    <w:rsid w:val="00791E7B"/>
    <w:rsid w:val="007924FA"/>
    <w:rsid w:val="00792AEC"/>
    <w:rsid w:val="00792ECB"/>
    <w:rsid w:val="00793157"/>
    <w:rsid w:val="00793741"/>
    <w:rsid w:val="007939FB"/>
    <w:rsid w:val="007945EA"/>
    <w:rsid w:val="00795068"/>
    <w:rsid w:val="00795168"/>
    <w:rsid w:val="007952AD"/>
    <w:rsid w:val="007955E6"/>
    <w:rsid w:val="0079560C"/>
    <w:rsid w:val="00795DAB"/>
    <w:rsid w:val="00796D3F"/>
    <w:rsid w:val="00796E84"/>
    <w:rsid w:val="00796F45"/>
    <w:rsid w:val="00797517"/>
    <w:rsid w:val="00797805"/>
    <w:rsid w:val="00797E89"/>
    <w:rsid w:val="007A088E"/>
    <w:rsid w:val="007A0B30"/>
    <w:rsid w:val="007A0DF1"/>
    <w:rsid w:val="007A0F00"/>
    <w:rsid w:val="007A1E0C"/>
    <w:rsid w:val="007A2022"/>
    <w:rsid w:val="007A203B"/>
    <w:rsid w:val="007A2755"/>
    <w:rsid w:val="007A2CA6"/>
    <w:rsid w:val="007A2D05"/>
    <w:rsid w:val="007A3617"/>
    <w:rsid w:val="007A38AE"/>
    <w:rsid w:val="007A3AAA"/>
    <w:rsid w:val="007A3C49"/>
    <w:rsid w:val="007A45AF"/>
    <w:rsid w:val="007A4A23"/>
    <w:rsid w:val="007A4F9A"/>
    <w:rsid w:val="007A52E2"/>
    <w:rsid w:val="007A592B"/>
    <w:rsid w:val="007A59EA"/>
    <w:rsid w:val="007A5B40"/>
    <w:rsid w:val="007A601E"/>
    <w:rsid w:val="007A6124"/>
    <w:rsid w:val="007A62DF"/>
    <w:rsid w:val="007A65B6"/>
    <w:rsid w:val="007A6C20"/>
    <w:rsid w:val="007A6DC9"/>
    <w:rsid w:val="007A7124"/>
    <w:rsid w:val="007A74D1"/>
    <w:rsid w:val="007A78F9"/>
    <w:rsid w:val="007A7BD6"/>
    <w:rsid w:val="007B0517"/>
    <w:rsid w:val="007B07F8"/>
    <w:rsid w:val="007B0C08"/>
    <w:rsid w:val="007B0F7C"/>
    <w:rsid w:val="007B1395"/>
    <w:rsid w:val="007B1463"/>
    <w:rsid w:val="007B148D"/>
    <w:rsid w:val="007B1788"/>
    <w:rsid w:val="007B2236"/>
    <w:rsid w:val="007B3737"/>
    <w:rsid w:val="007B3AB5"/>
    <w:rsid w:val="007B4ABC"/>
    <w:rsid w:val="007B4B41"/>
    <w:rsid w:val="007B4D46"/>
    <w:rsid w:val="007B4EE1"/>
    <w:rsid w:val="007B4EE9"/>
    <w:rsid w:val="007B5629"/>
    <w:rsid w:val="007B564E"/>
    <w:rsid w:val="007B579A"/>
    <w:rsid w:val="007B5A57"/>
    <w:rsid w:val="007B5B22"/>
    <w:rsid w:val="007B5B5E"/>
    <w:rsid w:val="007B5BDE"/>
    <w:rsid w:val="007B5CD6"/>
    <w:rsid w:val="007B6192"/>
    <w:rsid w:val="007B6473"/>
    <w:rsid w:val="007B68B9"/>
    <w:rsid w:val="007B7133"/>
    <w:rsid w:val="007B71DB"/>
    <w:rsid w:val="007B7D8E"/>
    <w:rsid w:val="007C0E9C"/>
    <w:rsid w:val="007C12E7"/>
    <w:rsid w:val="007C153F"/>
    <w:rsid w:val="007C193B"/>
    <w:rsid w:val="007C1CDC"/>
    <w:rsid w:val="007C2949"/>
    <w:rsid w:val="007C29F1"/>
    <w:rsid w:val="007C2BEE"/>
    <w:rsid w:val="007C2C4D"/>
    <w:rsid w:val="007C2EFF"/>
    <w:rsid w:val="007C322B"/>
    <w:rsid w:val="007C34EC"/>
    <w:rsid w:val="007C3B5B"/>
    <w:rsid w:val="007C4480"/>
    <w:rsid w:val="007C466E"/>
    <w:rsid w:val="007C5062"/>
    <w:rsid w:val="007C518F"/>
    <w:rsid w:val="007C53B2"/>
    <w:rsid w:val="007C56C5"/>
    <w:rsid w:val="007C5837"/>
    <w:rsid w:val="007C5FC6"/>
    <w:rsid w:val="007C6B02"/>
    <w:rsid w:val="007C6CE4"/>
    <w:rsid w:val="007C6DE1"/>
    <w:rsid w:val="007C6E51"/>
    <w:rsid w:val="007C6FE1"/>
    <w:rsid w:val="007C70F3"/>
    <w:rsid w:val="007C7F1E"/>
    <w:rsid w:val="007D030D"/>
    <w:rsid w:val="007D049D"/>
    <w:rsid w:val="007D05A5"/>
    <w:rsid w:val="007D0656"/>
    <w:rsid w:val="007D07FF"/>
    <w:rsid w:val="007D0CF1"/>
    <w:rsid w:val="007D0D70"/>
    <w:rsid w:val="007D1049"/>
    <w:rsid w:val="007D1EDD"/>
    <w:rsid w:val="007D2113"/>
    <w:rsid w:val="007D37DE"/>
    <w:rsid w:val="007D3CD2"/>
    <w:rsid w:val="007D3FC3"/>
    <w:rsid w:val="007D4687"/>
    <w:rsid w:val="007D4708"/>
    <w:rsid w:val="007D4978"/>
    <w:rsid w:val="007D4BE2"/>
    <w:rsid w:val="007D4FFD"/>
    <w:rsid w:val="007D54A0"/>
    <w:rsid w:val="007D56C7"/>
    <w:rsid w:val="007D5951"/>
    <w:rsid w:val="007D5FF0"/>
    <w:rsid w:val="007D61B4"/>
    <w:rsid w:val="007D6FF0"/>
    <w:rsid w:val="007D7381"/>
    <w:rsid w:val="007D7422"/>
    <w:rsid w:val="007D7548"/>
    <w:rsid w:val="007E039A"/>
    <w:rsid w:val="007E0654"/>
    <w:rsid w:val="007E07AD"/>
    <w:rsid w:val="007E0E53"/>
    <w:rsid w:val="007E1A3F"/>
    <w:rsid w:val="007E1A51"/>
    <w:rsid w:val="007E216D"/>
    <w:rsid w:val="007E257A"/>
    <w:rsid w:val="007E2C5E"/>
    <w:rsid w:val="007E2CC4"/>
    <w:rsid w:val="007E2E6C"/>
    <w:rsid w:val="007E316E"/>
    <w:rsid w:val="007E33D1"/>
    <w:rsid w:val="007E3514"/>
    <w:rsid w:val="007E36A7"/>
    <w:rsid w:val="007E3A71"/>
    <w:rsid w:val="007E3BA3"/>
    <w:rsid w:val="007E47E9"/>
    <w:rsid w:val="007E4C12"/>
    <w:rsid w:val="007E4D50"/>
    <w:rsid w:val="007E52B5"/>
    <w:rsid w:val="007E5964"/>
    <w:rsid w:val="007E5A32"/>
    <w:rsid w:val="007E5D67"/>
    <w:rsid w:val="007E672D"/>
    <w:rsid w:val="007E6993"/>
    <w:rsid w:val="007E6BF9"/>
    <w:rsid w:val="007E72F4"/>
    <w:rsid w:val="007E7A83"/>
    <w:rsid w:val="007E7F39"/>
    <w:rsid w:val="007F04F7"/>
    <w:rsid w:val="007F085F"/>
    <w:rsid w:val="007F0DC3"/>
    <w:rsid w:val="007F0F9E"/>
    <w:rsid w:val="007F132D"/>
    <w:rsid w:val="007F1584"/>
    <w:rsid w:val="007F15D5"/>
    <w:rsid w:val="007F188D"/>
    <w:rsid w:val="007F1A8F"/>
    <w:rsid w:val="007F1B9B"/>
    <w:rsid w:val="007F2009"/>
    <w:rsid w:val="007F2CF3"/>
    <w:rsid w:val="007F2F94"/>
    <w:rsid w:val="007F3141"/>
    <w:rsid w:val="007F324C"/>
    <w:rsid w:val="007F3343"/>
    <w:rsid w:val="007F4208"/>
    <w:rsid w:val="007F448F"/>
    <w:rsid w:val="007F4D05"/>
    <w:rsid w:val="007F5346"/>
    <w:rsid w:val="007F5550"/>
    <w:rsid w:val="007F5D2F"/>
    <w:rsid w:val="007F6AE2"/>
    <w:rsid w:val="007F739F"/>
    <w:rsid w:val="007F770E"/>
    <w:rsid w:val="008001F2"/>
    <w:rsid w:val="00800602"/>
    <w:rsid w:val="008008EC"/>
    <w:rsid w:val="00800C40"/>
    <w:rsid w:val="008010C6"/>
    <w:rsid w:val="00801216"/>
    <w:rsid w:val="0080152B"/>
    <w:rsid w:val="008015DC"/>
    <w:rsid w:val="00801CE5"/>
    <w:rsid w:val="008021CB"/>
    <w:rsid w:val="00802938"/>
    <w:rsid w:val="00802C7A"/>
    <w:rsid w:val="00803498"/>
    <w:rsid w:val="00803ACE"/>
    <w:rsid w:val="00803B14"/>
    <w:rsid w:val="00803BD0"/>
    <w:rsid w:val="00803CAF"/>
    <w:rsid w:val="00803CBD"/>
    <w:rsid w:val="00803FF9"/>
    <w:rsid w:val="00804056"/>
    <w:rsid w:val="008059EF"/>
    <w:rsid w:val="00805AA5"/>
    <w:rsid w:val="0080681E"/>
    <w:rsid w:val="00806B12"/>
    <w:rsid w:val="008073B4"/>
    <w:rsid w:val="00807695"/>
    <w:rsid w:val="00807A49"/>
    <w:rsid w:val="00810006"/>
    <w:rsid w:val="0081016F"/>
    <w:rsid w:val="0081019B"/>
    <w:rsid w:val="008101BD"/>
    <w:rsid w:val="00810A2C"/>
    <w:rsid w:val="00810F22"/>
    <w:rsid w:val="0081167C"/>
    <w:rsid w:val="00812DCB"/>
    <w:rsid w:val="008135A4"/>
    <w:rsid w:val="00813CF4"/>
    <w:rsid w:val="00813E3C"/>
    <w:rsid w:val="008140F2"/>
    <w:rsid w:val="00814184"/>
    <w:rsid w:val="00814334"/>
    <w:rsid w:val="00814EE0"/>
    <w:rsid w:val="0081559B"/>
    <w:rsid w:val="0081570A"/>
    <w:rsid w:val="00815CE1"/>
    <w:rsid w:val="00816548"/>
    <w:rsid w:val="008168FC"/>
    <w:rsid w:val="00816949"/>
    <w:rsid w:val="00816BD3"/>
    <w:rsid w:val="00816F30"/>
    <w:rsid w:val="00816FC7"/>
    <w:rsid w:val="0081761E"/>
    <w:rsid w:val="00817685"/>
    <w:rsid w:val="00817F58"/>
    <w:rsid w:val="0082089E"/>
    <w:rsid w:val="00820FD9"/>
    <w:rsid w:val="00821348"/>
    <w:rsid w:val="00821976"/>
    <w:rsid w:val="00821B24"/>
    <w:rsid w:val="00821EC0"/>
    <w:rsid w:val="00822CC0"/>
    <w:rsid w:val="00822D6F"/>
    <w:rsid w:val="00822EE6"/>
    <w:rsid w:val="00822FB3"/>
    <w:rsid w:val="008231D9"/>
    <w:rsid w:val="008236BE"/>
    <w:rsid w:val="00823BFB"/>
    <w:rsid w:val="00823EE6"/>
    <w:rsid w:val="00823FA3"/>
    <w:rsid w:val="0082478C"/>
    <w:rsid w:val="00824C12"/>
    <w:rsid w:val="00825129"/>
    <w:rsid w:val="00825228"/>
    <w:rsid w:val="008254BD"/>
    <w:rsid w:val="00825A87"/>
    <w:rsid w:val="00826200"/>
    <w:rsid w:val="0082719E"/>
    <w:rsid w:val="008279ED"/>
    <w:rsid w:val="008279FA"/>
    <w:rsid w:val="00827C28"/>
    <w:rsid w:val="00830171"/>
    <w:rsid w:val="0083070B"/>
    <w:rsid w:val="00830D2D"/>
    <w:rsid w:val="00830FDC"/>
    <w:rsid w:val="00831395"/>
    <w:rsid w:val="00831D7B"/>
    <w:rsid w:val="00832060"/>
    <w:rsid w:val="00832592"/>
    <w:rsid w:val="00833CCC"/>
    <w:rsid w:val="00833E79"/>
    <w:rsid w:val="0083411A"/>
    <w:rsid w:val="00834149"/>
    <w:rsid w:val="0083416B"/>
    <w:rsid w:val="008348D3"/>
    <w:rsid w:val="00834EFA"/>
    <w:rsid w:val="008354B9"/>
    <w:rsid w:val="00835AAF"/>
    <w:rsid w:val="00835E18"/>
    <w:rsid w:val="0083611A"/>
    <w:rsid w:val="0083690E"/>
    <w:rsid w:val="00836A02"/>
    <w:rsid w:val="00836B5B"/>
    <w:rsid w:val="00837605"/>
    <w:rsid w:val="00837EAC"/>
    <w:rsid w:val="008407E2"/>
    <w:rsid w:val="00840826"/>
    <w:rsid w:val="00840A74"/>
    <w:rsid w:val="0084147B"/>
    <w:rsid w:val="008417D6"/>
    <w:rsid w:val="00841AF6"/>
    <w:rsid w:val="00841ED3"/>
    <w:rsid w:val="008425CB"/>
    <w:rsid w:val="008427B2"/>
    <w:rsid w:val="008427D3"/>
    <w:rsid w:val="008429D7"/>
    <w:rsid w:val="00842BCD"/>
    <w:rsid w:val="00842EF2"/>
    <w:rsid w:val="00843BFF"/>
    <w:rsid w:val="00843D9A"/>
    <w:rsid w:val="00843F68"/>
    <w:rsid w:val="00845B7B"/>
    <w:rsid w:val="00845BEA"/>
    <w:rsid w:val="00846A8B"/>
    <w:rsid w:val="00847129"/>
    <w:rsid w:val="0084740D"/>
    <w:rsid w:val="00847714"/>
    <w:rsid w:val="008479EC"/>
    <w:rsid w:val="008500C4"/>
    <w:rsid w:val="00850BE2"/>
    <w:rsid w:val="008510B0"/>
    <w:rsid w:val="0085136F"/>
    <w:rsid w:val="008520B7"/>
    <w:rsid w:val="008520F7"/>
    <w:rsid w:val="008525D8"/>
    <w:rsid w:val="008530F3"/>
    <w:rsid w:val="0085319A"/>
    <w:rsid w:val="00853566"/>
    <w:rsid w:val="00853640"/>
    <w:rsid w:val="008537C8"/>
    <w:rsid w:val="00853830"/>
    <w:rsid w:val="00854A03"/>
    <w:rsid w:val="00854B9D"/>
    <w:rsid w:val="00854BEE"/>
    <w:rsid w:val="00854F39"/>
    <w:rsid w:val="008553F2"/>
    <w:rsid w:val="00855ACB"/>
    <w:rsid w:val="00855E9E"/>
    <w:rsid w:val="00856864"/>
    <w:rsid w:val="00856F78"/>
    <w:rsid w:val="00857106"/>
    <w:rsid w:val="00857444"/>
    <w:rsid w:val="00857C68"/>
    <w:rsid w:val="00857DD9"/>
    <w:rsid w:val="0086023E"/>
    <w:rsid w:val="008602BE"/>
    <w:rsid w:val="00860B94"/>
    <w:rsid w:val="00860BD4"/>
    <w:rsid w:val="008616A7"/>
    <w:rsid w:val="00861C7D"/>
    <w:rsid w:val="008624E7"/>
    <w:rsid w:val="008626B8"/>
    <w:rsid w:val="00862A8C"/>
    <w:rsid w:val="00863EAD"/>
    <w:rsid w:val="008640B5"/>
    <w:rsid w:val="008649DA"/>
    <w:rsid w:val="00864EB3"/>
    <w:rsid w:val="008655FA"/>
    <w:rsid w:val="00865605"/>
    <w:rsid w:val="0086581B"/>
    <w:rsid w:val="00865CAA"/>
    <w:rsid w:val="00866622"/>
    <w:rsid w:val="00867407"/>
    <w:rsid w:val="00867CDF"/>
    <w:rsid w:val="00867E33"/>
    <w:rsid w:val="008702C7"/>
    <w:rsid w:val="00870745"/>
    <w:rsid w:val="00870B47"/>
    <w:rsid w:val="00870BEB"/>
    <w:rsid w:val="00871BEB"/>
    <w:rsid w:val="0087215E"/>
    <w:rsid w:val="008725A9"/>
    <w:rsid w:val="00872EB8"/>
    <w:rsid w:val="00873065"/>
    <w:rsid w:val="008731F1"/>
    <w:rsid w:val="00873486"/>
    <w:rsid w:val="008738EA"/>
    <w:rsid w:val="00873D34"/>
    <w:rsid w:val="00873F3C"/>
    <w:rsid w:val="0087402F"/>
    <w:rsid w:val="0087414E"/>
    <w:rsid w:val="0087453E"/>
    <w:rsid w:val="0087463F"/>
    <w:rsid w:val="00874BB0"/>
    <w:rsid w:val="00874D58"/>
    <w:rsid w:val="00875381"/>
    <w:rsid w:val="0087661D"/>
    <w:rsid w:val="0087667F"/>
    <w:rsid w:val="00876B97"/>
    <w:rsid w:val="00877A82"/>
    <w:rsid w:val="00877EA1"/>
    <w:rsid w:val="008803DE"/>
    <w:rsid w:val="00880680"/>
    <w:rsid w:val="008806C8"/>
    <w:rsid w:val="00880CCD"/>
    <w:rsid w:val="008811D7"/>
    <w:rsid w:val="0088150F"/>
    <w:rsid w:val="008817C4"/>
    <w:rsid w:val="00881974"/>
    <w:rsid w:val="00881A89"/>
    <w:rsid w:val="00881BF1"/>
    <w:rsid w:val="008823EE"/>
    <w:rsid w:val="0088244E"/>
    <w:rsid w:val="0088271F"/>
    <w:rsid w:val="00882819"/>
    <w:rsid w:val="00882BB8"/>
    <w:rsid w:val="00884562"/>
    <w:rsid w:val="00885134"/>
    <w:rsid w:val="008856D8"/>
    <w:rsid w:val="00885C3D"/>
    <w:rsid w:val="00886739"/>
    <w:rsid w:val="00887529"/>
    <w:rsid w:val="0088786B"/>
    <w:rsid w:val="00887A87"/>
    <w:rsid w:val="00887ED4"/>
    <w:rsid w:val="0089073C"/>
    <w:rsid w:val="008908F8"/>
    <w:rsid w:val="00890E5E"/>
    <w:rsid w:val="0089167F"/>
    <w:rsid w:val="00892293"/>
    <w:rsid w:val="008922BA"/>
    <w:rsid w:val="00892822"/>
    <w:rsid w:val="00893014"/>
    <w:rsid w:val="008931A8"/>
    <w:rsid w:val="008931C4"/>
    <w:rsid w:val="00893624"/>
    <w:rsid w:val="008936A6"/>
    <w:rsid w:val="00893ED2"/>
    <w:rsid w:val="008940F8"/>
    <w:rsid w:val="00894AFF"/>
    <w:rsid w:val="0089519B"/>
    <w:rsid w:val="0089537D"/>
    <w:rsid w:val="00895489"/>
    <w:rsid w:val="008958F7"/>
    <w:rsid w:val="0089592E"/>
    <w:rsid w:val="00895B3F"/>
    <w:rsid w:val="00895D39"/>
    <w:rsid w:val="00896451"/>
    <w:rsid w:val="008964E6"/>
    <w:rsid w:val="0089653E"/>
    <w:rsid w:val="00896ACD"/>
    <w:rsid w:val="00896DBC"/>
    <w:rsid w:val="00897129"/>
    <w:rsid w:val="0089730A"/>
    <w:rsid w:val="008976F3"/>
    <w:rsid w:val="0089791E"/>
    <w:rsid w:val="008A0250"/>
    <w:rsid w:val="008A0719"/>
    <w:rsid w:val="008A0888"/>
    <w:rsid w:val="008A093E"/>
    <w:rsid w:val="008A121D"/>
    <w:rsid w:val="008A1447"/>
    <w:rsid w:val="008A1568"/>
    <w:rsid w:val="008A1873"/>
    <w:rsid w:val="008A1A64"/>
    <w:rsid w:val="008A2131"/>
    <w:rsid w:val="008A2443"/>
    <w:rsid w:val="008A28A9"/>
    <w:rsid w:val="008A2A95"/>
    <w:rsid w:val="008A342B"/>
    <w:rsid w:val="008A34E7"/>
    <w:rsid w:val="008A4583"/>
    <w:rsid w:val="008A5BEA"/>
    <w:rsid w:val="008A5F55"/>
    <w:rsid w:val="008A6A07"/>
    <w:rsid w:val="008A6AC4"/>
    <w:rsid w:val="008A6AD0"/>
    <w:rsid w:val="008A6C27"/>
    <w:rsid w:val="008A6D44"/>
    <w:rsid w:val="008A79FD"/>
    <w:rsid w:val="008A7E0A"/>
    <w:rsid w:val="008B0055"/>
    <w:rsid w:val="008B05E9"/>
    <w:rsid w:val="008B0F23"/>
    <w:rsid w:val="008B103A"/>
    <w:rsid w:val="008B16C6"/>
    <w:rsid w:val="008B1BD8"/>
    <w:rsid w:val="008B2D16"/>
    <w:rsid w:val="008B3265"/>
    <w:rsid w:val="008B3450"/>
    <w:rsid w:val="008B4280"/>
    <w:rsid w:val="008B486B"/>
    <w:rsid w:val="008B4968"/>
    <w:rsid w:val="008B4B01"/>
    <w:rsid w:val="008B4B97"/>
    <w:rsid w:val="008B4C34"/>
    <w:rsid w:val="008B4F19"/>
    <w:rsid w:val="008B4F1F"/>
    <w:rsid w:val="008B51B3"/>
    <w:rsid w:val="008B520D"/>
    <w:rsid w:val="008B5464"/>
    <w:rsid w:val="008B5DFD"/>
    <w:rsid w:val="008B6135"/>
    <w:rsid w:val="008B6429"/>
    <w:rsid w:val="008B646A"/>
    <w:rsid w:val="008B6589"/>
    <w:rsid w:val="008B7559"/>
    <w:rsid w:val="008B7A69"/>
    <w:rsid w:val="008C0062"/>
    <w:rsid w:val="008C05D4"/>
    <w:rsid w:val="008C0A67"/>
    <w:rsid w:val="008C0B51"/>
    <w:rsid w:val="008C1657"/>
    <w:rsid w:val="008C169C"/>
    <w:rsid w:val="008C1EBB"/>
    <w:rsid w:val="008C2D9E"/>
    <w:rsid w:val="008C348C"/>
    <w:rsid w:val="008C3B02"/>
    <w:rsid w:val="008C4B3D"/>
    <w:rsid w:val="008C4B73"/>
    <w:rsid w:val="008C51D4"/>
    <w:rsid w:val="008C5BC0"/>
    <w:rsid w:val="008C612E"/>
    <w:rsid w:val="008C6570"/>
    <w:rsid w:val="008C6830"/>
    <w:rsid w:val="008C683A"/>
    <w:rsid w:val="008C6E8B"/>
    <w:rsid w:val="008C6FE9"/>
    <w:rsid w:val="008C7870"/>
    <w:rsid w:val="008C79AF"/>
    <w:rsid w:val="008D015E"/>
    <w:rsid w:val="008D088D"/>
    <w:rsid w:val="008D0D55"/>
    <w:rsid w:val="008D0D78"/>
    <w:rsid w:val="008D0FB1"/>
    <w:rsid w:val="008D1072"/>
    <w:rsid w:val="008D1BDE"/>
    <w:rsid w:val="008D1D77"/>
    <w:rsid w:val="008D209F"/>
    <w:rsid w:val="008D2407"/>
    <w:rsid w:val="008D242C"/>
    <w:rsid w:val="008D28E1"/>
    <w:rsid w:val="008D2DE1"/>
    <w:rsid w:val="008D3353"/>
    <w:rsid w:val="008D342E"/>
    <w:rsid w:val="008D3B8C"/>
    <w:rsid w:val="008D3DD3"/>
    <w:rsid w:val="008D4BD4"/>
    <w:rsid w:val="008D55D2"/>
    <w:rsid w:val="008D5882"/>
    <w:rsid w:val="008D5E5C"/>
    <w:rsid w:val="008D655A"/>
    <w:rsid w:val="008D6F16"/>
    <w:rsid w:val="008D6FC4"/>
    <w:rsid w:val="008D7446"/>
    <w:rsid w:val="008D7C94"/>
    <w:rsid w:val="008D7E35"/>
    <w:rsid w:val="008D7E89"/>
    <w:rsid w:val="008E026E"/>
    <w:rsid w:val="008E069F"/>
    <w:rsid w:val="008E070F"/>
    <w:rsid w:val="008E0A9A"/>
    <w:rsid w:val="008E131F"/>
    <w:rsid w:val="008E138F"/>
    <w:rsid w:val="008E183B"/>
    <w:rsid w:val="008E1C12"/>
    <w:rsid w:val="008E1D69"/>
    <w:rsid w:val="008E1DC0"/>
    <w:rsid w:val="008E297C"/>
    <w:rsid w:val="008E356C"/>
    <w:rsid w:val="008E3822"/>
    <w:rsid w:val="008E3C23"/>
    <w:rsid w:val="008E3F11"/>
    <w:rsid w:val="008E4011"/>
    <w:rsid w:val="008E55EB"/>
    <w:rsid w:val="008E569D"/>
    <w:rsid w:val="008E572D"/>
    <w:rsid w:val="008E65EC"/>
    <w:rsid w:val="008E6816"/>
    <w:rsid w:val="008E6CBC"/>
    <w:rsid w:val="008E72FA"/>
    <w:rsid w:val="008E752D"/>
    <w:rsid w:val="008E761A"/>
    <w:rsid w:val="008E78F2"/>
    <w:rsid w:val="008E7CC8"/>
    <w:rsid w:val="008F0A75"/>
    <w:rsid w:val="008F0DD7"/>
    <w:rsid w:val="008F1059"/>
    <w:rsid w:val="008F1A07"/>
    <w:rsid w:val="008F23E5"/>
    <w:rsid w:val="008F3120"/>
    <w:rsid w:val="008F32FC"/>
    <w:rsid w:val="008F3B6D"/>
    <w:rsid w:val="008F3BE7"/>
    <w:rsid w:val="008F3E6F"/>
    <w:rsid w:val="008F45CB"/>
    <w:rsid w:val="008F4805"/>
    <w:rsid w:val="008F48CA"/>
    <w:rsid w:val="008F54A3"/>
    <w:rsid w:val="008F5825"/>
    <w:rsid w:val="008F6A3E"/>
    <w:rsid w:val="008F6BA8"/>
    <w:rsid w:val="008F6BC0"/>
    <w:rsid w:val="008F6F82"/>
    <w:rsid w:val="008F7500"/>
    <w:rsid w:val="008F789F"/>
    <w:rsid w:val="008F790F"/>
    <w:rsid w:val="008F7AB3"/>
    <w:rsid w:val="008F7DDE"/>
    <w:rsid w:val="008F7DE6"/>
    <w:rsid w:val="00900122"/>
    <w:rsid w:val="00900D31"/>
    <w:rsid w:val="00901108"/>
    <w:rsid w:val="009015BE"/>
    <w:rsid w:val="009017F1"/>
    <w:rsid w:val="00901C82"/>
    <w:rsid w:val="00901E66"/>
    <w:rsid w:val="00902233"/>
    <w:rsid w:val="00902490"/>
    <w:rsid w:val="009025EC"/>
    <w:rsid w:val="0090278B"/>
    <w:rsid w:val="0090299F"/>
    <w:rsid w:val="00903258"/>
    <w:rsid w:val="009034B8"/>
    <w:rsid w:val="00903B83"/>
    <w:rsid w:val="00904C0A"/>
    <w:rsid w:val="0090533D"/>
    <w:rsid w:val="009056E6"/>
    <w:rsid w:val="00905876"/>
    <w:rsid w:val="00905989"/>
    <w:rsid w:val="00905D54"/>
    <w:rsid w:val="00906419"/>
    <w:rsid w:val="00906468"/>
    <w:rsid w:val="0090682C"/>
    <w:rsid w:val="00906D5B"/>
    <w:rsid w:val="00907400"/>
    <w:rsid w:val="00907434"/>
    <w:rsid w:val="00910047"/>
    <w:rsid w:val="00910333"/>
    <w:rsid w:val="00910527"/>
    <w:rsid w:val="009108DD"/>
    <w:rsid w:val="00910B1B"/>
    <w:rsid w:val="00910DEB"/>
    <w:rsid w:val="00910E5A"/>
    <w:rsid w:val="0091128C"/>
    <w:rsid w:val="00911C41"/>
    <w:rsid w:val="009121A9"/>
    <w:rsid w:val="00912746"/>
    <w:rsid w:val="009128AA"/>
    <w:rsid w:val="00912966"/>
    <w:rsid w:val="00912A30"/>
    <w:rsid w:val="00912FEF"/>
    <w:rsid w:val="00913180"/>
    <w:rsid w:val="009133A1"/>
    <w:rsid w:val="0091375C"/>
    <w:rsid w:val="00913A4E"/>
    <w:rsid w:val="009141A4"/>
    <w:rsid w:val="009145FD"/>
    <w:rsid w:val="00914647"/>
    <w:rsid w:val="00914CE5"/>
    <w:rsid w:val="00916108"/>
    <w:rsid w:val="0091626F"/>
    <w:rsid w:val="00916566"/>
    <w:rsid w:val="0091673D"/>
    <w:rsid w:val="009169A6"/>
    <w:rsid w:val="00916F28"/>
    <w:rsid w:val="00917181"/>
    <w:rsid w:val="009177C4"/>
    <w:rsid w:val="00917A05"/>
    <w:rsid w:val="00917B6A"/>
    <w:rsid w:val="00917BE3"/>
    <w:rsid w:val="009200AB"/>
    <w:rsid w:val="00921255"/>
    <w:rsid w:val="00921B24"/>
    <w:rsid w:val="00921BBB"/>
    <w:rsid w:val="00921C72"/>
    <w:rsid w:val="00921F74"/>
    <w:rsid w:val="00922D0F"/>
    <w:rsid w:val="00923442"/>
    <w:rsid w:val="00923CCE"/>
    <w:rsid w:val="0092423E"/>
    <w:rsid w:val="0092443E"/>
    <w:rsid w:val="0092463E"/>
    <w:rsid w:val="00924700"/>
    <w:rsid w:val="00924D05"/>
    <w:rsid w:val="009255E5"/>
    <w:rsid w:val="00925704"/>
    <w:rsid w:val="00925881"/>
    <w:rsid w:val="00925A4A"/>
    <w:rsid w:val="00925FCC"/>
    <w:rsid w:val="00926B2B"/>
    <w:rsid w:val="00927301"/>
    <w:rsid w:val="00927517"/>
    <w:rsid w:val="0092796F"/>
    <w:rsid w:val="00927B46"/>
    <w:rsid w:val="00927FBF"/>
    <w:rsid w:val="009300EE"/>
    <w:rsid w:val="009301F4"/>
    <w:rsid w:val="009304C6"/>
    <w:rsid w:val="0093084D"/>
    <w:rsid w:val="00930AA7"/>
    <w:rsid w:val="00930F73"/>
    <w:rsid w:val="009312C2"/>
    <w:rsid w:val="00931821"/>
    <w:rsid w:val="00931951"/>
    <w:rsid w:val="00932044"/>
    <w:rsid w:val="00932489"/>
    <w:rsid w:val="0093278E"/>
    <w:rsid w:val="00932890"/>
    <w:rsid w:val="00933FE7"/>
    <w:rsid w:val="00934210"/>
    <w:rsid w:val="0093423A"/>
    <w:rsid w:val="00934986"/>
    <w:rsid w:val="00934F86"/>
    <w:rsid w:val="0093569F"/>
    <w:rsid w:val="009358B4"/>
    <w:rsid w:val="00935B9E"/>
    <w:rsid w:val="00936152"/>
    <w:rsid w:val="00936519"/>
    <w:rsid w:val="00936CE6"/>
    <w:rsid w:val="009377A2"/>
    <w:rsid w:val="00937DA3"/>
    <w:rsid w:val="0094041A"/>
    <w:rsid w:val="009405A1"/>
    <w:rsid w:val="0094072A"/>
    <w:rsid w:val="00940E31"/>
    <w:rsid w:val="00940E57"/>
    <w:rsid w:val="00940F9A"/>
    <w:rsid w:val="009412B7"/>
    <w:rsid w:val="009416F0"/>
    <w:rsid w:val="00941C19"/>
    <w:rsid w:val="00942103"/>
    <w:rsid w:val="00942AA9"/>
    <w:rsid w:val="00942EF9"/>
    <w:rsid w:val="00943804"/>
    <w:rsid w:val="0094385E"/>
    <w:rsid w:val="00943900"/>
    <w:rsid w:val="00944459"/>
    <w:rsid w:val="009446C3"/>
    <w:rsid w:val="00944D2A"/>
    <w:rsid w:val="00945335"/>
    <w:rsid w:val="00945416"/>
    <w:rsid w:val="00946039"/>
    <w:rsid w:val="00946157"/>
    <w:rsid w:val="00946AB7"/>
    <w:rsid w:val="00946F62"/>
    <w:rsid w:val="0094710C"/>
    <w:rsid w:val="00947169"/>
    <w:rsid w:val="009471EF"/>
    <w:rsid w:val="00947A61"/>
    <w:rsid w:val="00947E75"/>
    <w:rsid w:val="00947FD5"/>
    <w:rsid w:val="00950B9E"/>
    <w:rsid w:val="00950D35"/>
    <w:rsid w:val="009510ED"/>
    <w:rsid w:val="00951A5E"/>
    <w:rsid w:val="00951A67"/>
    <w:rsid w:val="00952013"/>
    <w:rsid w:val="00952214"/>
    <w:rsid w:val="009522AE"/>
    <w:rsid w:val="00953596"/>
    <w:rsid w:val="00953F07"/>
    <w:rsid w:val="00953F93"/>
    <w:rsid w:val="00954A0D"/>
    <w:rsid w:val="00954CEE"/>
    <w:rsid w:val="00955044"/>
    <w:rsid w:val="00955119"/>
    <w:rsid w:val="009555D4"/>
    <w:rsid w:val="00955E38"/>
    <w:rsid w:val="00956140"/>
    <w:rsid w:val="00956881"/>
    <w:rsid w:val="00956D1A"/>
    <w:rsid w:val="0095732E"/>
    <w:rsid w:val="0095738B"/>
    <w:rsid w:val="009575E9"/>
    <w:rsid w:val="0096080B"/>
    <w:rsid w:val="00960AFE"/>
    <w:rsid w:val="00960DC8"/>
    <w:rsid w:val="00961593"/>
    <w:rsid w:val="009615B8"/>
    <w:rsid w:val="009621C6"/>
    <w:rsid w:val="009623B9"/>
    <w:rsid w:val="00962802"/>
    <w:rsid w:val="009628C1"/>
    <w:rsid w:val="00962BB0"/>
    <w:rsid w:val="00962BE9"/>
    <w:rsid w:val="00962CF8"/>
    <w:rsid w:val="00962E28"/>
    <w:rsid w:val="009633B6"/>
    <w:rsid w:val="009634FA"/>
    <w:rsid w:val="00963606"/>
    <w:rsid w:val="009638AC"/>
    <w:rsid w:val="009642C2"/>
    <w:rsid w:val="0096497C"/>
    <w:rsid w:val="009658D3"/>
    <w:rsid w:val="00966DA5"/>
    <w:rsid w:val="00967078"/>
    <w:rsid w:val="009670B3"/>
    <w:rsid w:val="00967447"/>
    <w:rsid w:val="00967603"/>
    <w:rsid w:val="009679AF"/>
    <w:rsid w:val="009679B9"/>
    <w:rsid w:val="00967D6D"/>
    <w:rsid w:val="00970023"/>
    <w:rsid w:val="0097083B"/>
    <w:rsid w:val="00970E51"/>
    <w:rsid w:val="0097115E"/>
    <w:rsid w:val="0097174F"/>
    <w:rsid w:val="00972187"/>
    <w:rsid w:val="00972BDE"/>
    <w:rsid w:val="00973277"/>
    <w:rsid w:val="0097386E"/>
    <w:rsid w:val="00973D84"/>
    <w:rsid w:val="00974549"/>
    <w:rsid w:val="00974A39"/>
    <w:rsid w:val="00974CA8"/>
    <w:rsid w:val="00974D6E"/>
    <w:rsid w:val="00975175"/>
    <w:rsid w:val="009752DD"/>
    <w:rsid w:val="009754FC"/>
    <w:rsid w:val="0097583C"/>
    <w:rsid w:val="00975E21"/>
    <w:rsid w:val="0097615F"/>
    <w:rsid w:val="00976C11"/>
    <w:rsid w:val="00976C6B"/>
    <w:rsid w:val="009800B4"/>
    <w:rsid w:val="0098062D"/>
    <w:rsid w:val="00980769"/>
    <w:rsid w:val="00980A6C"/>
    <w:rsid w:val="0098125E"/>
    <w:rsid w:val="009816BF"/>
    <w:rsid w:val="00981DE7"/>
    <w:rsid w:val="00982025"/>
    <w:rsid w:val="009823A9"/>
    <w:rsid w:val="00983041"/>
    <w:rsid w:val="0098310D"/>
    <w:rsid w:val="0098367B"/>
    <w:rsid w:val="00984089"/>
    <w:rsid w:val="009842C7"/>
    <w:rsid w:val="0098465A"/>
    <w:rsid w:val="00985F09"/>
    <w:rsid w:val="00986190"/>
    <w:rsid w:val="009868D2"/>
    <w:rsid w:val="00986D22"/>
    <w:rsid w:val="00987481"/>
    <w:rsid w:val="00987679"/>
    <w:rsid w:val="00987785"/>
    <w:rsid w:val="00987D65"/>
    <w:rsid w:val="00987DA4"/>
    <w:rsid w:val="00987EA7"/>
    <w:rsid w:val="0099009F"/>
    <w:rsid w:val="009900BB"/>
    <w:rsid w:val="00990491"/>
    <w:rsid w:val="00990CC5"/>
    <w:rsid w:val="00991799"/>
    <w:rsid w:val="00991823"/>
    <w:rsid w:val="00991A5E"/>
    <w:rsid w:val="00991AD1"/>
    <w:rsid w:val="009924CF"/>
    <w:rsid w:val="0099279D"/>
    <w:rsid w:val="00992D14"/>
    <w:rsid w:val="0099329B"/>
    <w:rsid w:val="009937AC"/>
    <w:rsid w:val="0099380E"/>
    <w:rsid w:val="00993A84"/>
    <w:rsid w:val="00993D71"/>
    <w:rsid w:val="00993DD9"/>
    <w:rsid w:val="00993F42"/>
    <w:rsid w:val="00994093"/>
    <w:rsid w:val="0099412D"/>
    <w:rsid w:val="009948A5"/>
    <w:rsid w:val="009948F5"/>
    <w:rsid w:val="00995314"/>
    <w:rsid w:val="00995433"/>
    <w:rsid w:val="00995626"/>
    <w:rsid w:val="009956B8"/>
    <w:rsid w:val="00995B5C"/>
    <w:rsid w:val="00996546"/>
    <w:rsid w:val="009A02D3"/>
    <w:rsid w:val="009A059D"/>
    <w:rsid w:val="009A09C3"/>
    <w:rsid w:val="009A09F2"/>
    <w:rsid w:val="009A100F"/>
    <w:rsid w:val="009A18FC"/>
    <w:rsid w:val="009A1AD3"/>
    <w:rsid w:val="009A1BB5"/>
    <w:rsid w:val="009A22CA"/>
    <w:rsid w:val="009A2607"/>
    <w:rsid w:val="009A2EA4"/>
    <w:rsid w:val="009A2EC0"/>
    <w:rsid w:val="009A3080"/>
    <w:rsid w:val="009A3581"/>
    <w:rsid w:val="009A3B54"/>
    <w:rsid w:val="009A3F68"/>
    <w:rsid w:val="009A47A2"/>
    <w:rsid w:val="009A4D72"/>
    <w:rsid w:val="009A575B"/>
    <w:rsid w:val="009A5761"/>
    <w:rsid w:val="009A5B22"/>
    <w:rsid w:val="009A6617"/>
    <w:rsid w:val="009A6932"/>
    <w:rsid w:val="009A6DBC"/>
    <w:rsid w:val="009A7050"/>
    <w:rsid w:val="009A7267"/>
    <w:rsid w:val="009A782A"/>
    <w:rsid w:val="009A78C2"/>
    <w:rsid w:val="009B0379"/>
    <w:rsid w:val="009B06EC"/>
    <w:rsid w:val="009B0D84"/>
    <w:rsid w:val="009B0F5F"/>
    <w:rsid w:val="009B18F0"/>
    <w:rsid w:val="009B1ADC"/>
    <w:rsid w:val="009B1C9B"/>
    <w:rsid w:val="009B1EA8"/>
    <w:rsid w:val="009B210D"/>
    <w:rsid w:val="009B26E0"/>
    <w:rsid w:val="009B2A9E"/>
    <w:rsid w:val="009B2B18"/>
    <w:rsid w:val="009B2C49"/>
    <w:rsid w:val="009B32F3"/>
    <w:rsid w:val="009B3994"/>
    <w:rsid w:val="009B3ADB"/>
    <w:rsid w:val="009B3E47"/>
    <w:rsid w:val="009B4319"/>
    <w:rsid w:val="009B444B"/>
    <w:rsid w:val="009B468C"/>
    <w:rsid w:val="009B5338"/>
    <w:rsid w:val="009B5780"/>
    <w:rsid w:val="009B59F4"/>
    <w:rsid w:val="009B5AD1"/>
    <w:rsid w:val="009B5AFD"/>
    <w:rsid w:val="009B5B61"/>
    <w:rsid w:val="009B6689"/>
    <w:rsid w:val="009B6EB9"/>
    <w:rsid w:val="009B7061"/>
    <w:rsid w:val="009B707A"/>
    <w:rsid w:val="009B7151"/>
    <w:rsid w:val="009B7F79"/>
    <w:rsid w:val="009C0383"/>
    <w:rsid w:val="009C063C"/>
    <w:rsid w:val="009C17C1"/>
    <w:rsid w:val="009C1928"/>
    <w:rsid w:val="009C1BA6"/>
    <w:rsid w:val="009C1DC4"/>
    <w:rsid w:val="009C1F64"/>
    <w:rsid w:val="009C2151"/>
    <w:rsid w:val="009C285D"/>
    <w:rsid w:val="009C2B73"/>
    <w:rsid w:val="009C3C05"/>
    <w:rsid w:val="009C4FE8"/>
    <w:rsid w:val="009C596B"/>
    <w:rsid w:val="009C5E24"/>
    <w:rsid w:val="009C66CE"/>
    <w:rsid w:val="009C680B"/>
    <w:rsid w:val="009C6F02"/>
    <w:rsid w:val="009C7573"/>
    <w:rsid w:val="009C76F7"/>
    <w:rsid w:val="009C7D35"/>
    <w:rsid w:val="009D0604"/>
    <w:rsid w:val="009D068F"/>
    <w:rsid w:val="009D0986"/>
    <w:rsid w:val="009D0E12"/>
    <w:rsid w:val="009D13B2"/>
    <w:rsid w:val="009D1B2C"/>
    <w:rsid w:val="009D1C38"/>
    <w:rsid w:val="009D265D"/>
    <w:rsid w:val="009D2D16"/>
    <w:rsid w:val="009D2E7E"/>
    <w:rsid w:val="009D321F"/>
    <w:rsid w:val="009D33D7"/>
    <w:rsid w:val="009D3474"/>
    <w:rsid w:val="009D3485"/>
    <w:rsid w:val="009D35A1"/>
    <w:rsid w:val="009D39B5"/>
    <w:rsid w:val="009D4526"/>
    <w:rsid w:val="009D4685"/>
    <w:rsid w:val="009D46BA"/>
    <w:rsid w:val="009D49D9"/>
    <w:rsid w:val="009D4DC3"/>
    <w:rsid w:val="009D51A4"/>
    <w:rsid w:val="009D5C51"/>
    <w:rsid w:val="009D5C8B"/>
    <w:rsid w:val="009D5CE4"/>
    <w:rsid w:val="009D5CF6"/>
    <w:rsid w:val="009D5DE3"/>
    <w:rsid w:val="009D601D"/>
    <w:rsid w:val="009D6100"/>
    <w:rsid w:val="009D6176"/>
    <w:rsid w:val="009D6A1A"/>
    <w:rsid w:val="009D6B2C"/>
    <w:rsid w:val="009D7096"/>
    <w:rsid w:val="009D762F"/>
    <w:rsid w:val="009D79F6"/>
    <w:rsid w:val="009D7B2A"/>
    <w:rsid w:val="009E087D"/>
    <w:rsid w:val="009E0C8E"/>
    <w:rsid w:val="009E10C7"/>
    <w:rsid w:val="009E1B90"/>
    <w:rsid w:val="009E1F49"/>
    <w:rsid w:val="009E2147"/>
    <w:rsid w:val="009E2579"/>
    <w:rsid w:val="009E2B71"/>
    <w:rsid w:val="009E2E37"/>
    <w:rsid w:val="009E2F8C"/>
    <w:rsid w:val="009E3340"/>
    <w:rsid w:val="009E3962"/>
    <w:rsid w:val="009E4311"/>
    <w:rsid w:val="009E4552"/>
    <w:rsid w:val="009E4C9B"/>
    <w:rsid w:val="009E5041"/>
    <w:rsid w:val="009E5479"/>
    <w:rsid w:val="009E58B4"/>
    <w:rsid w:val="009E5C0A"/>
    <w:rsid w:val="009E5C9F"/>
    <w:rsid w:val="009E5FFB"/>
    <w:rsid w:val="009E6079"/>
    <w:rsid w:val="009E61B1"/>
    <w:rsid w:val="009E6483"/>
    <w:rsid w:val="009E6636"/>
    <w:rsid w:val="009E69A1"/>
    <w:rsid w:val="009E6EA3"/>
    <w:rsid w:val="009E7100"/>
    <w:rsid w:val="009E7339"/>
    <w:rsid w:val="009E77A6"/>
    <w:rsid w:val="009F0ECF"/>
    <w:rsid w:val="009F1BD2"/>
    <w:rsid w:val="009F1F6F"/>
    <w:rsid w:val="009F212B"/>
    <w:rsid w:val="009F25EB"/>
    <w:rsid w:val="009F2766"/>
    <w:rsid w:val="009F2FEF"/>
    <w:rsid w:val="009F3CBE"/>
    <w:rsid w:val="009F3DD1"/>
    <w:rsid w:val="009F3E96"/>
    <w:rsid w:val="009F3E9C"/>
    <w:rsid w:val="009F47F8"/>
    <w:rsid w:val="009F4DEA"/>
    <w:rsid w:val="009F5A2A"/>
    <w:rsid w:val="009F60F1"/>
    <w:rsid w:val="009F6644"/>
    <w:rsid w:val="009F696C"/>
    <w:rsid w:val="009F6EFF"/>
    <w:rsid w:val="009F76D6"/>
    <w:rsid w:val="009F77E7"/>
    <w:rsid w:val="00A0033B"/>
    <w:rsid w:val="00A008C3"/>
    <w:rsid w:val="00A00D57"/>
    <w:rsid w:val="00A00E81"/>
    <w:rsid w:val="00A0118C"/>
    <w:rsid w:val="00A01956"/>
    <w:rsid w:val="00A01CC3"/>
    <w:rsid w:val="00A02A15"/>
    <w:rsid w:val="00A03242"/>
    <w:rsid w:val="00A03283"/>
    <w:rsid w:val="00A03934"/>
    <w:rsid w:val="00A040A2"/>
    <w:rsid w:val="00A04171"/>
    <w:rsid w:val="00A04500"/>
    <w:rsid w:val="00A0574B"/>
    <w:rsid w:val="00A05B9C"/>
    <w:rsid w:val="00A06EC2"/>
    <w:rsid w:val="00A07610"/>
    <w:rsid w:val="00A077F3"/>
    <w:rsid w:val="00A07FD4"/>
    <w:rsid w:val="00A10575"/>
    <w:rsid w:val="00A10593"/>
    <w:rsid w:val="00A10989"/>
    <w:rsid w:val="00A11528"/>
    <w:rsid w:val="00A1157A"/>
    <w:rsid w:val="00A117ED"/>
    <w:rsid w:val="00A11DBC"/>
    <w:rsid w:val="00A11E05"/>
    <w:rsid w:val="00A11E67"/>
    <w:rsid w:val="00A1272E"/>
    <w:rsid w:val="00A12A47"/>
    <w:rsid w:val="00A12E29"/>
    <w:rsid w:val="00A1323F"/>
    <w:rsid w:val="00A13697"/>
    <w:rsid w:val="00A13854"/>
    <w:rsid w:val="00A13AF3"/>
    <w:rsid w:val="00A13C79"/>
    <w:rsid w:val="00A13CB9"/>
    <w:rsid w:val="00A13DCE"/>
    <w:rsid w:val="00A144CD"/>
    <w:rsid w:val="00A148C4"/>
    <w:rsid w:val="00A14FD8"/>
    <w:rsid w:val="00A150F0"/>
    <w:rsid w:val="00A15FAD"/>
    <w:rsid w:val="00A16BEA"/>
    <w:rsid w:val="00A177DB"/>
    <w:rsid w:val="00A1789C"/>
    <w:rsid w:val="00A179A2"/>
    <w:rsid w:val="00A17E2C"/>
    <w:rsid w:val="00A20FB2"/>
    <w:rsid w:val="00A216D8"/>
    <w:rsid w:val="00A219FE"/>
    <w:rsid w:val="00A21A34"/>
    <w:rsid w:val="00A22AF7"/>
    <w:rsid w:val="00A22E40"/>
    <w:rsid w:val="00A22EA0"/>
    <w:rsid w:val="00A23739"/>
    <w:rsid w:val="00A23E34"/>
    <w:rsid w:val="00A24381"/>
    <w:rsid w:val="00A24555"/>
    <w:rsid w:val="00A24583"/>
    <w:rsid w:val="00A24EFA"/>
    <w:rsid w:val="00A24F68"/>
    <w:rsid w:val="00A266C9"/>
    <w:rsid w:val="00A270DC"/>
    <w:rsid w:val="00A27118"/>
    <w:rsid w:val="00A272AB"/>
    <w:rsid w:val="00A2736D"/>
    <w:rsid w:val="00A275C9"/>
    <w:rsid w:val="00A27856"/>
    <w:rsid w:val="00A306B6"/>
    <w:rsid w:val="00A308D6"/>
    <w:rsid w:val="00A3170A"/>
    <w:rsid w:val="00A31758"/>
    <w:rsid w:val="00A321BE"/>
    <w:rsid w:val="00A323BD"/>
    <w:rsid w:val="00A325F9"/>
    <w:rsid w:val="00A32AC0"/>
    <w:rsid w:val="00A34607"/>
    <w:rsid w:val="00A3462E"/>
    <w:rsid w:val="00A346BA"/>
    <w:rsid w:val="00A34D07"/>
    <w:rsid w:val="00A35B7D"/>
    <w:rsid w:val="00A36B2C"/>
    <w:rsid w:val="00A372CD"/>
    <w:rsid w:val="00A372F1"/>
    <w:rsid w:val="00A37CC7"/>
    <w:rsid w:val="00A37F02"/>
    <w:rsid w:val="00A37F36"/>
    <w:rsid w:val="00A40118"/>
    <w:rsid w:val="00A40141"/>
    <w:rsid w:val="00A4077F"/>
    <w:rsid w:val="00A408B7"/>
    <w:rsid w:val="00A40E70"/>
    <w:rsid w:val="00A418DA"/>
    <w:rsid w:val="00A42028"/>
    <w:rsid w:val="00A42702"/>
    <w:rsid w:val="00A427C4"/>
    <w:rsid w:val="00A42899"/>
    <w:rsid w:val="00A429E2"/>
    <w:rsid w:val="00A42A03"/>
    <w:rsid w:val="00A42AE1"/>
    <w:rsid w:val="00A42BFF"/>
    <w:rsid w:val="00A430EE"/>
    <w:rsid w:val="00A43231"/>
    <w:rsid w:val="00A434B2"/>
    <w:rsid w:val="00A43BD7"/>
    <w:rsid w:val="00A4442A"/>
    <w:rsid w:val="00A448F3"/>
    <w:rsid w:val="00A45550"/>
    <w:rsid w:val="00A45557"/>
    <w:rsid w:val="00A45897"/>
    <w:rsid w:val="00A45A6E"/>
    <w:rsid w:val="00A45B03"/>
    <w:rsid w:val="00A45B98"/>
    <w:rsid w:val="00A462DD"/>
    <w:rsid w:val="00A463AD"/>
    <w:rsid w:val="00A46A86"/>
    <w:rsid w:val="00A46E23"/>
    <w:rsid w:val="00A4742E"/>
    <w:rsid w:val="00A475B6"/>
    <w:rsid w:val="00A47DA8"/>
    <w:rsid w:val="00A5047D"/>
    <w:rsid w:val="00A50FBF"/>
    <w:rsid w:val="00A511E8"/>
    <w:rsid w:val="00A51A4B"/>
    <w:rsid w:val="00A52A40"/>
    <w:rsid w:val="00A52AEB"/>
    <w:rsid w:val="00A52B4C"/>
    <w:rsid w:val="00A537FC"/>
    <w:rsid w:val="00A53899"/>
    <w:rsid w:val="00A54663"/>
    <w:rsid w:val="00A550DF"/>
    <w:rsid w:val="00A559B2"/>
    <w:rsid w:val="00A55CFD"/>
    <w:rsid w:val="00A56AC0"/>
    <w:rsid w:val="00A56CA8"/>
    <w:rsid w:val="00A5704F"/>
    <w:rsid w:val="00A57164"/>
    <w:rsid w:val="00A57416"/>
    <w:rsid w:val="00A575BF"/>
    <w:rsid w:val="00A57895"/>
    <w:rsid w:val="00A57B51"/>
    <w:rsid w:val="00A60309"/>
    <w:rsid w:val="00A60664"/>
    <w:rsid w:val="00A6070D"/>
    <w:rsid w:val="00A60793"/>
    <w:rsid w:val="00A607F3"/>
    <w:rsid w:val="00A61F5A"/>
    <w:rsid w:val="00A62014"/>
    <w:rsid w:val="00A6261D"/>
    <w:rsid w:val="00A6278D"/>
    <w:rsid w:val="00A629FB"/>
    <w:rsid w:val="00A62AAE"/>
    <w:rsid w:val="00A62AE7"/>
    <w:rsid w:val="00A62D8B"/>
    <w:rsid w:val="00A62F2C"/>
    <w:rsid w:val="00A63852"/>
    <w:rsid w:val="00A63C3B"/>
    <w:rsid w:val="00A63CF8"/>
    <w:rsid w:val="00A64184"/>
    <w:rsid w:val="00A64440"/>
    <w:rsid w:val="00A6445D"/>
    <w:rsid w:val="00A647F2"/>
    <w:rsid w:val="00A64CC4"/>
    <w:rsid w:val="00A6615E"/>
    <w:rsid w:val="00A6666C"/>
    <w:rsid w:val="00A667A7"/>
    <w:rsid w:val="00A67294"/>
    <w:rsid w:val="00A700BA"/>
    <w:rsid w:val="00A7017D"/>
    <w:rsid w:val="00A707A8"/>
    <w:rsid w:val="00A7212C"/>
    <w:rsid w:val="00A723AD"/>
    <w:rsid w:val="00A7255E"/>
    <w:rsid w:val="00A726A7"/>
    <w:rsid w:val="00A7301B"/>
    <w:rsid w:val="00A73619"/>
    <w:rsid w:val="00A7372D"/>
    <w:rsid w:val="00A73D49"/>
    <w:rsid w:val="00A73E31"/>
    <w:rsid w:val="00A74855"/>
    <w:rsid w:val="00A74BA5"/>
    <w:rsid w:val="00A75A1D"/>
    <w:rsid w:val="00A7616C"/>
    <w:rsid w:val="00A7666D"/>
    <w:rsid w:val="00A76CE5"/>
    <w:rsid w:val="00A76EE5"/>
    <w:rsid w:val="00A76F7A"/>
    <w:rsid w:val="00A76FA1"/>
    <w:rsid w:val="00A7702E"/>
    <w:rsid w:val="00A77B2D"/>
    <w:rsid w:val="00A801F0"/>
    <w:rsid w:val="00A8067A"/>
    <w:rsid w:val="00A81333"/>
    <w:rsid w:val="00A815E6"/>
    <w:rsid w:val="00A81665"/>
    <w:rsid w:val="00A81A6B"/>
    <w:rsid w:val="00A81C42"/>
    <w:rsid w:val="00A81D99"/>
    <w:rsid w:val="00A824BB"/>
    <w:rsid w:val="00A82A38"/>
    <w:rsid w:val="00A82B62"/>
    <w:rsid w:val="00A82F40"/>
    <w:rsid w:val="00A83018"/>
    <w:rsid w:val="00A8311D"/>
    <w:rsid w:val="00A83363"/>
    <w:rsid w:val="00A835E5"/>
    <w:rsid w:val="00A83D51"/>
    <w:rsid w:val="00A84CAF"/>
    <w:rsid w:val="00A85266"/>
    <w:rsid w:val="00A85551"/>
    <w:rsid w:val="00A85934"/>
    <w:rsid w:val="00A85C68"/>
    <w:rsid w:val="00A865E2"/>
    <w:rsid w:val="00A86A68"/>
    <w:rsid w:val="00A86B09"/>
    <w:rsid w:val="00A8759C"/>
    <w:rsid w:val="00A87709"/>
    <w:rsid w:val="00A87C6B"/>
    <w:rsid w:val="00A87FEB"/>
    <w:rsid w:val="00A901A3"/>
    <w:rsid w:val="00A90695"/>
    <w:rsid w:val="00A90767"/>
    <w:rsid w:val="00A90BE0"/>
    <w:rsid w:val="00A90E34"/>
    <w:rsid w:val="00A90FD0"/>
    <w:rsid w:val="00A910A7"/>
    <w:rsid w:val="00A913CA"/>
    <w:rsid w:val="00A91E75"/>
    <w:rsid w:val="00A92037"/>
    <w:rsid w:val="00A925AE"/>
    <w:rsid w:val="00A92CEC"/>
    <w:rsid w:val="00A92F1D"/>
    <w:rsid w:val="00A9310F"/>
    <w:rsid w:val="00A93C4B"/>
    <w:rsid w:val="00A94535"/>
    <w:rsid w:val="00A946A3"/>
    <w:rsid w:val="00A94950"/>
    <w:rsid w:val="00A952A6"/>
    <w:rsid w:val="00A959A1"/>
    <w:rsid w:val="00A95C3F"/>
    <w:rsid w:val="00A968A3"/>
    <w:rsid w:val="00A96A65"/>
    <w:rsid w:val="00A97CC9"/>
    <w:rsid w:val="00A97CD0"/>
    <w:rsid w:val="00AA00BA"/>
    <w:rsid w:val="00AA03ED"/>
    <w:rsid w:val="00AA046F"/>
    <w:rsid w:val="00AA09F8"/>
    <w:rsid w:val="00AA16EF"/>
    <w:rsid w:val="00AA1762"/>
    <w:rsid w:val="00AA17E5"/>
    <w:rsid w:val="00AA188D"/>
    <w:rsid w:val="00AA23A2"/>
    <w:rsid w:val="00AA2F1A"/>
    <w:rsid w:val="00AA326F"/>
    <w:rsid w:val="00AA3804"/>
    <w:rsid w:val="00AA3887"/>
    <w:rsid w:val="00AA433F"/>
    <w:rsid w:val="00AA524E"/>
    <w:rsid w:val="00AA58F3"/>
    <w:rsid w:val="00AA5B3E"/>
    <w:rsid w:val="00AA5C26"/>
    <w:rsid w:val="00AA63EB"/>
    <w:rsid w:val="00AA6C47"/>
    <w:rsid w:val="00AA7099"/>
    <w:rsid w:val="00AA7579"/>
    <w:rsid w:val="00AA7614"/>
    <w:rsid w:val="00AA7B5D"/>
    <w:rsid w:val="00AA7DF5"/>
    <w:rsid w:val="00AB16B3"/>
    <w:rsid w:val="00AB1B51"/>
    <w:rsid w:val="00AB2310"/>
    <w:rsid w:val="00AB2419"/>
    <w:rsid w:val="00AB307F"/>
    <w:rsid w:val="00AB33E3"/>
    <w:rsid w:val="00AB34CE"/>
    <w:rsid w:val="00AB36F4"/>
    <w:rsid w:val="00AB475E"/>
    <w:rsid w:val="00AB4848"/>
    <w:rsid w:val="00AB4ED1"/>
    <w:rsid w:val="00AB4F44"/>
    <w:rsid w:val="00AB5226"/>
    <w:rsid w:val="00AB5416"/>
    <w:rsid w:val="00AB5603"/>
    <w:rsid w:val="00AB56FB"/>
    <w:rsid w:val="00AB57CC"/>
    <w:rsid w:val="00AB5A8E"/>
    <w:rsid w:val="00AB5FF4"/>
    <w:rsid w:val="00AB6800"/>
    <w:rsid w:val="00AB6ABD"/>
    <w:rsid w:val="00AB6DC6"/>
    <w:rsid w:val="00AC006E"/>
    <w:rsid w:val="00AC0DCA"/>
    <w:rsid w:val="00AC0F26"/>
    <w:rsid w:val="00AC13A9"/>
    <w:rsid w:val="00AC1AB7"/>
    <w:rsid w:val="00AC1B1E"/>
    <w:rsid w:val="00AC1C06"/>
    <w:rsid w:val="00AC2E62"/>
    <w:rsid w:val="00AC2FC5"/>
    <w:rsid w:val="00AC30FD"/>
    <w:rsid w:val="00AC3656"/>
    <w:rsid w:val="00AC3FC7"/>
    <w:rsid w:val="00AC42B0"/>
    <w:rsid w:val="00AC43BE"/>
    <w:rsid w:val="00AC520F"/>
    <w:rsid w:val="00AC5577"/>
    <w:rsid w:val="00AC5854"/>
    <w:rsid w:val="00AC5C79"/>
    <w:rsid w:val="00AC6501"/>
    <w:rsid w:val="00AC68B1"/>
    <w:rsid w:val="00AC69F4"/>
    <w:rsid w:val="00AC746E"/>
    <w:rsid w:val="00AD04E8"/>
    <w:rsid w:val="00AD04F8"/>
    <w:rsid w:val="00AD0D1D"/>
    <w:rsid w:val="00AD11DA"/>
    <w:rsid w:val="00AD1279"/>
    <w:rsid w:val="00AD15AE"/>
    <w:rsid w:val="00AD15D9"/>
    <w:rsid w:val="00AD2B2B"/>
    <w:rsid w:val="00AD3A61"/>
    <w:rsid w:val="00AD3C83"/>
    <w:rsid w:val="00AD477E"/>
    <w:rsid w:val="00AD4D5A"/>
    <w:rsid w:val="00AD5231"/>
    <w:rsid w:val="00AD5950"/>
    <w:rsid w:val="00AD60B0"/>
    <w:rsid w:val="00AD6B8B"/>
    <w:rsid w:val="00AD6EEB"/>
    <w:rsid w:val="00AD7022"/>
    <w:rsid w:val="00AD71D5"/>
    <w:rsid w:val="00AD72CA"/>
    <w:rsid w:val="00AD77C9"/>
    <w:rsid w:val="00AE0D92"/>
    <w:rsid w:val="00AE1273"/>
    <w:rsid w:val="00AE13C4"/>
    <w:rsid w:val="00AE1592"/>
    <w:rsid w:val="00AE1815"/>
    <w:rsid w:val="00AE1B01"/>
    <w:rsid w:val="00AE1C2F"/>
    <w:rsid w:val="00AE1F2E"/>
    <w:rsid w:val="00AE21D8"/>
    <w:rsid w:val="00AE22CA"/>
    <w:rsid w:val="00AE2554"/>
    <w:rsid w:val="00AE2581"/>
    <w:rsid w:val="00AE2BC9"/>
    <w:rsid w:val="00AE2E59"/>
    <w:rsid w:val="00AE2E6D"/>
    <w:rsid w:val="00AE2EC6"/>
    <w:rsid w:val="00AE2F93"/>
    <w:rsid w:val="00AE321C"/>
    <w:rsid w:val="00AE40F3"/>
    <w:rsid w:val="00AE46EF"/>
    <w:rsid w:val="00AE5023"/>
    <w:rsid w:val="00AE50F9"/>
    <w:rsid w:val="00AE5749"/>
    <w:rsid w:val="00AE58A4"/>
    <w:rsid w:val="00AE6B8A"/>
    <w:rsid w:val="00AE70AE"/>
    <w:rsid w:val="00AF0419"/>
    <w:rsid w:val="00AF0827"/>
    <w:rsid w:val="00AF0C6D"/>
    <w:rsid w:val="00AF1558"/>
    <w:rsid w:val="00AF1DB3"/>
    <w:rsid w:val="00AF219D"/>
    <w:rsid w:val="00AF28C2"/>
    <w:rsid w:val="00AF290D"/>
    <w:rsid w:val="00AF2EFF"/>
    <w:rsid w:val="00AF2F3D"/>
    <w:rsid w:val="00AF3AC4"/>
    <w:rsid w:val="00AF3CF1"/>
    <w:rsid w:val="00AF4344"/>
    <w:rsid w:val="00AF4719"/>
    <w:rsid w:val="00AF497C"/>
    <w:rsid w:val="00AF6D0B"/>
    <w:rsid w:val="00AF6D0D"/>
    <w:rsid w:val="00AF6E03"/>
    <w:rsid w:val="00AF776B"/>
    <w:rsid w:val="00AF7AA5"/>
    <w:rsid w:val="00AF7AE0"/>
    <w:rsid w:val="00B00051"/>
    <w:rsid w:val="00B00118"/>
    <w:rsid w:val="00B005CB"/>
    <w:rsid w:val="00B01070"/>
    <w:rsid w:val="00B01B46"/>
    <w:rsid w:val="00B02022"/>
    <w:rsid w:val="00B0312B"/>
    <w:rsid w:val="00B034B8"/>
    <w:rsid w:val="00B03760"/>
    <w:rsid w:val="00B037F8"/>
    <w:rsid w:val="00B03BC8"/>
    <w:rsid w:val="00B03C30"/>
    <w:rsid w:val="00B03DD3"/>
    <w:rsid w:val="00B046FE"/>
    <w:rsid w:val="00B04739"/>
    <w:rsid w:val="00B047DB"/>
    <w:rsid w:val="00B04AC6"/>
    <w:rsid w:val="00B04F1F"/>
    <w:rsid w:val="00B052BD"/>
    <w:rsid w:val="00B05796"/>
    <w:rsid w:val="00B05A87"/>
    <w:rsid w:val="00B06061"/>
    <w:rsid w:val="00B061F7"/>
    <w:rsid w:val="00B06481"/>
    <w:rsid w:val="00B064B6"/>
    <w:rsid w:val="00B065BB"/>
    <w:rsid w:val="00B065EC"/>
    <w:rsid w:val="00B068AD"/>
    <w:rsid w:val="00B06E44"/>
    <w:rsid w:val="00B06FD4"/>
    <w:rsid w:val="00B071D7"/>
    <w:rsid w:val="00B0733F"/>
    <w:rsid w:val="00B07820"/>
    <w:rsid w:val="00B07B01"/>
    <w:rsid w:val="00B07F87"/>
    <w:rsid w:val="00B10349"/>
    <w:rsid w:val="00B10386"/>
    <w:rsid w:val="00B10B51"/>
    <w:rsid w:val="00B1160D"/>
    <w:rsid w:val="00B116B0"/>
    <w:rsid w:val="00B12294"/>
    <w:rsid w:val="00B12424"/>
    <w:rsid w:val="00B12D4D"/>
    <w:rsid w:val="00B12DB5"/>
    <w:rsid w:val="00B1307B"/>
    <w:rsid w:val="00B13342"/>
    <w:rsid w:val="00B136C5"/>
    <w:rsid w:val="00B14441"/>
    <w:rsid w:val="00B144B6"/>
    <w:rsid w:val="00B149BA"/>
    <w:rsid w:val="00B152FA"/>
    <w:rsid w:val="00B15302"/>
    <w:rsid w:val="00B15EB8"/>
    <w:rsid w:val="00B16201"/>
    <w:rsid w:val="00B16205"/>
    <w:rsid w:val="00B16487"/>
    <w:rsid w:val="00B168E6"/>
    <w:rsid w:val="00B171BE"/>
    <w:rsid w:val="00B1784F"/>
    <w:rsid w:val="00B20D15"/>
    <w:rsid w:val="00B21452"/>
    <w:rsid w:val="00B21AE7"/>
    <w:rsid w:val="00B21B5D"/>
    <w:rsid w:val="00B22169"/>
    <w:rsid w:val="00B225C8"/>
    <w:rsid w:val="00B22781"/>
    <w:rsid w:val="00B229AF"/>
    <w:rsid w:val="00B22CDC"/>
    <w:rsid w:val="00B22F0C"/>
    <w:rsid w:val="00B23654"/>
    <w:rsid w:val="00B236A2"/>
    <w:rsid w:val="00B23CF6"/>
    <w:rsid w:val="00B23FA6"/>
    <w:rsid w:val="00B240EB"/>
    <w:rsid w:val="00B241FF"/>
    <w:rsid w:val="00B242B9"/>
    <w:rsid w:val="00B2472E"/>
    <w:rsid w:val="00B24735"/>
    <w:rsid w:val="00B25BB2"/>
    <w:rsid w:val="00B25C2C"/>
    <w:rsid w:val="00B26168"/>
    <w:rsid w:val="00B26DD2"/>
    <w:rsid w:val="00B26F4A"/>
    <w:rsid w:val="00B27E08"/>
    <w:rsid w:val="00B3042D"/>
    <w:rsid w:val="00B3081D"/>
    <w:rsid w:val="00B30C37"/>
    <w:rsid w:val="00B30C79"/>
    <w:rsid w:val="00B30DCA"/>
    <w:rsid w:val="00B31A40"/>
    <w:rsid w:val="00B31E4D"/>
    <w:rsid w:val="00B323CD"/>
    <w:rsid w:val="00B328B8"/>
    <w:rsid w:val="00B32A1B"/>
    <w:rsid w:val="00B33230"/>
    <w:rsid w:val="00B338CC"/>
    <w:rsid w:val="00B33DF5"/>
    <w:rsid w:val="00B33DF9"/>
    <w:rsid w:val="00B34383"/>
    <w:rsid w:val="00B34462"/>
    <w:rsid w:val="00B345A7"/>
    <w:rsid w:val="00B34B63"/>
    <w:rsid w:val="00B3525B"/>
    <w:rsid w:val="00B3555E"/>
    <w:rsid w:val="00B35EAB"/>
    <w:rsid w:val="00B36389"/>
    <w:rsid w:val="00B36DC8"/>
    <w:rsid w:val="00B37267"/>
    <w:rsid w:val="00B40553"/>
    <w:rsid w:val="00B40B33"/>
    <w:rsid w:val="00B41103"/>
    <w:rsid w:val="00B41548"/>
    <w:rsid w:val="00B4171E"/>
    <w:rsid w:val="00B41785"/>
    <w:rsid w:val="00B4184A"/>
    <w:rsid w:val="00B418B7"/>
    <w:rsid w:val="00B418D0"/>
    <w:rsid w:val="00B4191A"/>
    <w:rsid w:val="00B419D8"/>
    <w:rsid w:val="00B42261"/>
    <w:rsid w:val="00B42390"/>
    <w:rsid w:val="00B42B7F"/>
    <w:rsid w:val="00B43195"/>
    <w:rsid w:val="00B43295"/>
    <w:rsid w:val="00B436C5"/>
    <w:rsid w:val="00B43A41"/>
    <w:rsid w:val="00B43E68"/>
    <w:rsid w:val="00B441FE"/>
    <w:rsid w:val="00B44928"/>
    <w:rsid w:val="00B453EA"/>
    <w:rsid w:val="00B45535"/>
    <w:rsid w:val="00B45847"/>
    <w:rsid w:val="00B45A88"/>
    <w:rsid w:val="00B45E5F"/>
    <w:rsid w:val="00B46425"/>
    <w:rsid w:val="00B4656B"/>
    <w:rsid w:val="00B4662C"/>
    <w:rsid w:val="00B46AF6"/>
    <w:rsid w:val="00B46BB8"/>
    <w:rsid w:val="00B46F6E"/>
    <w:rsid w:val="00B47086"/>
    <w:rsid w:val="00B50E70"/>
    <w:rsid w:val="00B50E9F"/>
    <w:rsid w:val="00B50F4D"/>
    <w:rsid w:val="00B51303"/>
    <w:rsid w:val="00B513CC"/>
    <w:rsid w:val="00B513EB"/>
    <w:rsid w:val="00B5152D"/>
    <w:rsid w:val="00B51A72"/>
    <w:rsid w:val="00B51D6B"/>
    <w:rsid w:val="00B51E1B"/>
    <w:rsid w:val="00B525BD"/>
    <w:rsid w:val="00B53647"/>
    <w:rsid w:val="00B53839"/>
    <w:rsid w:val="00B53934"/>
    <w:rsid w:val="00B53BF9"/>
    <w:rsid w:val="00B53D88"/>
    <w:rsid w:val="00B53DCC"/>
    <w:rsid w:val="00B53EF8"/>
    <w:rsid w:val="00B542EB"/>
    <w:rsid w:val="00B54D10"/>
    <w:rsid w:val="00B55465"/>
    <w:rsid w:val="00B5546A"/>
    <w:rsid w:val="00B55BA3"/>
    <w:rsid w:val="00B55CCB"/>
    <w:rsid w:val="00B56422"/>
    <w:rsid w:val="00B56A0A"/>
    <w:rsid w:val="00B56A86"/>
    <w:rsid w:val="00B56AB5"/>
    <w:rsid w:val="00B56CFB"/>
    <w:rsid w:val="00B57A1E"/>
    <w:rsid w:val="00B57FBE"/>
    <w:rsid w:val="00B60769"/>
    <w:rsid w:val="00B613B3"/>
    <w:rsid w:val="00B6208F"/>
    <w:rsid w:val="00B62721"/>
    <w:rsid w:val="00B628CC"/>
    <w:rsid w:val="00B62ACC"/>
    <w:rsid w:val="00B6331A"/>
    <w:rsid w:val="00B634B8"/>
    <w:rsid w:val="00B63773"/>
    <w:rsid w:val="00B63860"/>
    <w:rsid w:val="00B638E7"/>
    <w:rsid w:val="00B64155"/>
    <w:rsid w:val="00B6452A"/>
    <w:rsid w:val="00B65BB0"/>
    <w:rsid w:val="00B65BE9"/>
    <w:rsid w:val="00B66223"/>
    <w:rsid w:val="00B667CF"/>
    <w:rsid w:val="00B66F62"/>
    <w:rsid w:val="00B66F73"/>
    <w:rsid w:val="00B670C8"/>
    <w:rsid w:val="00B6764C"/>
    <w:rsid w:val="00B67881"/>
    <w:rsid w:val="00B678A4"/>
    <w:rsid w:val="00B67AB7"/>
    <w:rsid w:val="00B67BAF"/>
    <w:rsid w:val="00B67BB6"/>
    <w:rsid w:val="00B67D79"/>
    <w:rsid w:val="00B67D9B"/>
    <w:rsid w:val="00B67FAA"/>
    <w:rsid w:val="00B70E7A"/>
    <w:rsid w:val="00B71CE8"/>
    <w:rsid w:val="00B71D3F"/>
    <w:rsid w:val="00B71F69"/>
    <w:rsid w:val="00B72897"/>
    <w:rsid w:val="00B72CC7"/>
    <w:rsid w:val="00B72CF7"/>
    <w:rsid w:val="00B73054"/>
    <w:rsid w:val="00B73253"/>
    <w:rsid w:val="00B73C92"/>
    <w:rsid w:val="00B73CA9"/>
    <w:rsid w:val="00B73E88"/>
    <w:rsid w:val="00B74BEF"/>
    <w:rsid w:val="00B74D7E"/>
    <w:rsid w:val="00B75128"/>
    <w:rsid w:val="00B75B29"/>
    <w:rsid w:val="00B760D0"/>
    <w:rsid w:val="00B76794"/>
    <w:rsid w:val="00B76ADD"/>
    <w:rsid w:val="00B76CC9"/>
    <w:rsid w:val="00B77108"/>
    <w:rsid w:val="00B774A7"/>
    <w:rsid w:val="00B776D0"/>
    <w:rsid w:val="00B8006C"/>
    <w:rsid w:val="00B809AC"/>
    <w:rsid w:val="00B81334"/>
    <w:rsid w:val="00B813BC"/>
    <w:rsid w:val="00B816A6"/>
    <w:rsid w:val="00B8197F"/>
    <w:rsid w:val="00B81DC1"/>
    <w:rsid w:val="00B82837"/>
    <w:rsid w:val="00B82924"/>
    <w:rsid w:val="00B82938"/>
    <w:rsid w:val="00B82C79"/>
    <w:rsid w:val="00B82E6D"/>
    <w:rsid w:val="00B834C5"/>
    <w:rsid w:val="00B839BA"/>
    <w:rsid w:val="00B839E4"/>
    <w:rsid w:val="00B83DE3"/>
    <w:rsid w:val="00B84478"/>
    <w:rsid w:val="00B849C6"/>
    <w:rsid w:val="00B84BF1"/>
    <w:rsid w:val="00B84E95"/>
    <w:rsid w:val="00B8527C"/>
    <w:rsid w:val="00B85C4B"/>
    <w:rsid w:val="00B861A1"/>
    <w:rsid w:val="00B86794"/>
    <w:rsid w:val="00B86EBD"/>
    <w:rsid w:val="00B87081"/>
    <w:rsid w:val="00B87101"/>
    <w:rsid w:val="00B87348"/>
    <w:rsid w:val="00B8736A"/>
    <w:rsid w:val="00B90175"/>
    <w:rsid w:val="00B90300"/>
    <w:rsid w:val="00B903D0"/>
    <w:rsid w:val="00B90BC0"/>
    <w:rsid w:val="00B9141F"/>
    <w:rsid w:val="00B917DC"/>
    <w:rsid w:val="00B919E4"/>
    <w:rsid w:val="00B91C47"/>
    <w:rsid w:val="00B923E6"/>
    <w:rsid w:val="00B92681"/>
    <w:rsid w:val="00B92F56"/>
    <w:rsid w:val="00B93139"/>
    <w:rsid w:val="00B93710"/>
    <w:rsid w:val="00B93D15"/>
    <w:rsid w:val="00B93F68"/>
    <w:rsid w:val="00B94311"/>
    <w:rsid w:val="00B955E0"/>
    <w:rsid w:val="00B9567F"/>
    <w:rsid w:val="00B95929"/>
    <w:rsid w:val="00B9602B"/>
    <w:rsid w:val="00B97696"/>
    <w:rsid w:val="00B97BDA"/>
    <w:rsid w:val="00BA048F"/>
    <w:rsid w:val="00BA0569"/>
    <w:rsid w:val="00BA0DB6"/>
    <w:rsid w:val="00BA1B07"/>
    <w:rsid w:val="00BA1C2E"/>
    <w:rsid w:val="00BA2C3A"/>
    <w:rsid w:val="00BA2ED7"/>
    <w:rsid w:val="00BA329A"/>
    <w:rsid w:val="00BA3D60"/>
    <w:rsid w:val="00BA3E88"/>
    <w:rsid w:val="00BA4E36"/>
    <w:rsid w:val="00BA51BA"/>
    <w:rsid w:val="00BA53F7"/>
    <w:rsid w:val="00BA572E"/>
    <w:rsid w:val="00BA57DD"/>
    <w:rsid w:val="00BA586A"/>
    <w:rsid w:val="00BA59A5"/>
    <w:rsid w:val="00BA60BE"/>
    <w:rsid w:val="00BA60C4"/>
    <w:rsid w:val="00BA6186"/>
    <w:rsid w:val="00BA70EB"/>
    <w:rsid w:val="00BA723E"/>
    <w:rsid w:val="00BB00C0"/>
    <w:rsid w:val="00BB08D8"/>
    <w:rsid w:val="00BB0EC3"/>
    <w:rsid w:val="00BB20E7"/>
    <w:rsid w:val="00BB2173"/>
    <w:rsid w:val="00BB2345"/>
    <w:rsid w:val="00BB2542"/>
    <w:rsid w:val="00BB25F0"/>
    <w:rsid w:val="00BB284B"/>
    <w:rsid w:val="00BB2FF9"/>
    <w:rsid w:val="00BB303A"/>
    <w:rsid w:val="00BB323A"/>
    <w:rsid w:val="00BB32A1"/>
    <w:rsid w:val="00BB3EDC"/>
    <w:rsid w:val="00BB442B"/>
    <w:rsid w:val="00BB4588"/>
    <w:rsid w:val="00BB480F"/>
    <w:rsid w:val="00BB483B"/>
    <w:rsid w:val="00BB52AB"/>
    <w:rsid w:val="00BB5481"/>
    <w:rsid w:val="00BB5578"/>
    <w:rsid w:val="00BB5A6D"/>
    <w:rsid w:val="00BB5FCB"/>
    <w:rsid w:val="00BB6209"/>
    <w:rsid w:val="00BB6377"/>
    <w:rsid w:val="00BB6413"/>
    <w:rsid w:val="00BB64FF"/>
    <w:rsid w:val="00BB6A37"/>
    <w:rsid w:val="00BB6A76"/>
    <w:rsid w:val="00BB743B"/>
    <w:rsid w:val="00BB7847"/>
    <w:rsid w:val="00BB78C4"/>
    <w:rsid w:val="00BB7AB6"/>
    <w:rsid w:val="00BB7B79"/>
    <w:rsid w:val="00BC020B"/>
    <w:rsid w:val="00BC0B07"/>
    <w:rsid w:val="00BC0C8F"/>
    <w:rsid w:val="00BC1207"/>
    <w:rsid w:val="00BC1537"/>
    <w:rsid w:val="00BC1972"/>
    <w:rsid w:val="00BC1ED5"/>
    <w:rsid w:val="00BC1EF6"/>
    <w:rsid w:val="00BC23E1"/>
    <w:rsid w:val="00BC23F1"/>
    <w:rsid w:val="00BC26E7"/>
    <w:rsid w:val="00BC28B7"/>
    <w:rsid w:val="00BC29A6"/>
    <w:rsid w:val="00BC2ABE"/>
    <w:rsid w:val="00BC3094"/>
    <w:rsid w:val="00BC30D9"/>
    <w:rsid w:val="00BC357D"/>
    <w:rsid w:val="00BC36B5"/>
    <w:rsid w:val="00BC3AA0"/>
    <w:rsid w:val="00BC3DB7"/>
    <w:rsid w:val="00BC4289"/>
    <w:rsid w:val="00BC443F"/>
    <w:rsid w:val="00BC4C8A"/>
    <w:rsid w:val="00BC532B"/>
    <w:rsid w:val="00BC5651"/>
    <w:rsid w:val="00BC5C0F"/>
    <w:rsid w:val="00BC5DB7"/>
    <w:rsid w:val="00BC67FE"/>
    <w:rsid w:val="00BC6CD1"/>
    <w:rsid w:val="00BC779F"/>
    <w:rsid w:val="00BD0168"/>
    <w:rsid w:val="00BD01A4"/>
    <w:rsid w:val="00BD0A1A"/>
    <w:rsid w:val="00BD18B6"/>
    <w:rsid w:val="00BD1A7F"/>
    <w:rsid w:val="00BD1B11"/>
    <w:rsid w:val="00BD229A"/>
    <w:rsid w:val="00BD2B2C"/>
    <w:rsid w:val="00BD2B54"/>
    <w:rsid w:val="00BD2C82"/>
    <w:rsid w:val="00BD2D33"/>
    <w:rsid w:val="00BD3155"/>
    <w:rsid w:val="00BD3B70"/>
    <w:rsid w:val="00BD4756"/>
    <w:rsid w:val="00BD4C54"/>
    <w:rsid w:val="00BD5CE3"/>
    <w:rsid w:val="00BD5D32"/>
    <w:rsid w:val="00BD6133"/>
    <w:rsid w:val="00BD63E2"/>
    <w:rsid w:val="00BD7311"/>
    <w:rsid w:val="00BD7347"/>
    <w:rsid w:val="00BD76A6"/>
    <w:rsid w:val="00BD7994"/>
    <w:rsid w:val="00BD7E1B"/>
    <w:rsid w:val="00BD7F00"/>
    <w:rsid w:val="00BE0BDF"/>
    <w:rsid w:val="00BE0EBE"/>
    <w:rsid w:val="00BE171A"/>
    <w:rsid w:val="00BE17CE"/>
    <w:rsid w:val="00BE18E2"/>
    <w:rsid w:val="00BE1A11"/>
    <w:rsid w:val="00BE1A6F"/>
    <w:rsid w:val="00BE224D"/>
    <w:rsid w:val="00BE25D5"/>
    <w:rsid w:val="00BE2A6F"/>
    <w:rsid w:val="00BE305A"/>
    <w:rsid w:val="00BE31D2"/>
    <w:rsid w:val="00BE3FA8"/>
    <w:rsid w:val="00BE420E"/>
    <w:rsid w:val="00BE4E5E"/>
    <w:rsid w:val="00BE539C"/>
    <w:rsid w:val="00BE54CE"/>
    <w:rsid w:val="00BE616E"/>
    <w:rsid w:val="00BE6365"/>
    <w:rsid w:val="00BE64E3"/>
    <w:rsid w:val="00BE6DA1"/>
    <w:rsid w:val="00BE7496"/>
    <w:rsid w:val="00BE74DC"/>
    <w:rsid w:val="00BE7CEE"/>
    <w:rsid w:val="00BE7F6A"/>
    <w:rsid w:val="00BF0410"/>
    <w:rsid w:val="00BF04EB"/>
    <w:rsid w:val="00BF07C6"/>
    <w:rsid w:val="00BF081F"/>
    <w:rsid w:val="00BF17BB"/>
    <w:rsid w:val="00BF1BC2"/>
    <w:rsid w:val="00BF1F8A"/>
    <w:rsid w:val="00BF2124"/>
    <w:rsid w:val="00BF2459"/>
    <w:rsid w:val="00BF27DD"/>
    <w:rsid w:val="00BF292A"/>
    <w:rsid w:val="00BF2A74"/>
    <w:rsid w:val="00BF2BD3"/>
    <w:rsid w:val="00BF31E3"/>
    <w:rsid w:val="00BF324E"/>
    <w:rsid w:val="00BF3E27"/>
    <w:rsid w:val="00BF3F18"/>
    <w:rsid w:val="00BF417A"/>
    <w:rsid w:val="00BF422D"/>
    <w:rsid w:val="00BF4248"/>
    <w:rsid w:val="00BF4BB7"/>
    <w:rsid w:val="00BF4CD6"/>
    <w:rsid w:val="00BF5523"/>
    <w:rsid w:val="00BF5841"/>
    <w:rsid w:val="00BF5983"/>
    <w:rsid w:val="00BF62A9"/>
    <w:rsid w:val="00BF66B4"/>
    <w:rsid w:val="00BF6D39"/>
    <w:rsid w:val="00BF6F33"/>
    <w:rsid w:val="00BF7555"/>
    <w:rsid w:val="00BF7BAE"/>
    <w:rsid w:val="00BF7EA3"/>
    <w:rsid w:val="00BF7F26"/>
    <w:rsid w:val="00C0010D"/>
    <w:rsid w:val="00C00851"/>
    <w:rsid w:val="00C0124B"/>
    <w:rsid w:val="00C015B2"/>
    <w:rsid w:val="00C01619"/>
    <w:rsid w:val="00C01FDF"/>
    <w:rsid w:val="00C02560"/>
    <w:rsid w:val="00C025E6"/>
    <w:rsid w:val="00C02A86"/>
    <w:rsid w:val="00C02A95"/>
    <w:rsid w:val="00C038AE"/>
    <w:rsid w:val="00C03964"/>
    <w:rsid w:val="00C04EBA"/>
    <w:rsid w:val="00C04F93"/>
    <w:rsid w:val="00C05154"/>
    <w:rsid w:val="00C05471"/>
    <w:rsid w:val="00C05718"/>
    <w:rsid w:val="00C05BC6"/>
    <w:rsid w:val="00C05F7D"/>
    <w:rsid w:val="00C064FB"/>
    <w:rsid w:val="00C06891"/>
    <w:rsid w:val="00C068C8"/>
    <w:rsid w:val="00C068CA"/>
    <w:rsid w:val="00C069A4"/>
    <w:rsid w:val="00C0757B"/>
    <w:rsid w:val="00C07854"/>
    <w:rsid w:val="00C108BE"/>
    <w:rsid w:val="00C10FD0"/>
    <w:rsid w:val="00C1119D"/>
    <w:rsid w:val="00C11502"/>
    <w:rsid w:val="00C115CA"/>
    <w:rsid w:val="00C11726"/>
    <w:rsid w:val="00C11A9F"/>
    <w:rsid w:val="00C11BC5"/>
    <w:rsid w:val="00C11CF9"/>
    <w:rsid w:val="00C11CFE"/>
    <w:rsid w:val="00C11F4E"/>
    <w:rsid w:val="00C129C6"/>
    <w:rsid w:val="00C12C8E"/>
    <w:rsid w:val="00C12EC3"/>
    <w:rsid w:val="00C1300F"/>
    <w:rsid w:val="00C13220"/>
    <w:rsid w:val="00C13536"/>
    <w:rsid w:val="00C13744"/>
    <w:rsid w:val="00C13D92"/>
    <w:rsid w:val="00C13DFB"/>
    <w:rsid w:val="00C14496"/>
    <w:rsid w:val="00C1570E"/>
    <w:rsid w:val="00C15F11"/>
    <w:rsid w:val="00C166C2"/>
    <w:rsid w:val="00C16726"/>
    <w:rsid w:val="00C16D9D"/>
    <w:rsid w:val="00C172D0"/>
    <w:rsid w:val="00C2024D"/>
    <w:rsid w:val="00C2036E"/>
    <w:rsid w:val="00C20AF6"/>
    <w:rsid w:val="00C211D8"/>
    <w:rsid w:val="00C214F2"/>
    <w:rsid w:val="00C21F04"/>
    <w:rsid w:val="00C21F72"/>
    <w:rsid w:val="00C22050"/>
    <w:rsid w:val="00C22226"/>
    <w:rsid w:val="00C222F1"/>
    <w:rsid w:val="00C230FC"/>
    <w:rsid w:val="00C2364F"/>
    <w:rsid w:val="00C23739"/>
    <w:rsid w:val="00C24229"/>
    <w:rsid w:val="00C2457E"/>
    <w:rsid w:val="00C245F1"/>
    <w:rsid w:val="00C246E5"/>
    <w:rsid w:val="00C253D0"/>
    <w:rsid w:val="00C25570"/>
    <w:rsid w:val="00C2564A"/>
    <w:rsid w:val="00C25C34"/>
    <w:rsid w:val="00C267D0"/>
    <w:rsid w:val="00C26CAA"/>
    <w:rsid w:val="00C26D56"/>
    <w:rsid w:val="00C27B5A"/>
    <w:rsid w:val="00C27D88"/>
    <w:rsid w:val="00C3026C"/>
    <w:rsid w:val="00C30A1D"/>
    <w:rsid w:val="00C30D1A"/>
    <w:rsid w:val="00C317FA"/>
    <w:rsid w:val="00C31BAD"/>
    <w:rsid w:val="00C31E69"/>
    <w:rsid w:val="00C31F8C"/>
    <w:rsid w:val="00C32554"/>
    <w:rsid w:val="00C32DD4"/>
    <w:rsid w:val="00C33272"/>
    <w:rsid w:val="00C33463"/>
    <w:rsid w:val="00C33AFC"/>
    <w:rsid w:val="00C3449E"/>
    <w:rsid w:val="00C34743"/>
    <w:rsid w:val="00C34B2C"/>
    <w:rsid w:val="00C34D58"/>
    <w:rsid w:val="00C35496"/>
    <w:rsid w:val="00C35794"/>
    <w:rsid w:val="00C35C48"/>
    <w:rsid w:val="00C360EF"/>
    <w:rsid w:val="00C36248"/>
    <w:rsid w:val="00C36286"/>
    <w:rsid w:val="00C362F5"/>
    <w:rsid w:val="00C3658E"/>
    <w:rsid w:val="00C365B0"/>
    <w:rsid w:val="00C372CA"/>
    <w:rsid w:val="00C37475"/>
    <w:rsid w:val="00C4038B"/>
    <w:rsid w:val="00C4165C"/>
    <w:rsid w:val="00C41959"/>
    <w:rsid w:val="00C42284"/>
    <w:rsid w:val="00C4326A"/>
    <w:rsid w:val="00C4327E"/>
    <w:rsid w:val="00C43906"/>
    <w:rsid w:val="00C442A9"/>
    <w:rsid w:val="00C44439"/>
    <w:rsid w:val="00C44F48"/>
    <w:rsid w:val="00C451A8"/>
    <w:rsid w:val="00C455CC"/>
    <w:rsid w:val="00C45AEF"/>
    <w:rsid w:val="00C45D1A"/>
    <w:rsid w:val="00C46617"/>
    <w:rsid w:val="00C46818"/>
    <w:rsid w:val="00C46F6C"/>
    <w:rsid w:val="00C4733A"/>
    <w:rsid w:val="00C4754D"/>
    <w:rsid w:val="00C476FA"/>
    <w:rsid w:val="00C47744"/>
    <w:rsid w:val="00C47A71"/>
    <w:rsid w:val="00C51598"/>
    <w:rsid w:val="00C51983"/>
    <w:rsid w:val="00C51EA3"/>
    <w:rsid w:val="00C52356"/>
    <w:rsid w:val="00C5369B"/>
    <w:rsid w:val="00C53F17"/>
    <w:rsid w:val="00C53F6E"/>
    <w:rsid w:val="00C54AFC"/>
    <w:rsid w:val="00C54C4D"/>
    <w:rsid w:val="00C54DAB"/>
    <w:rsid w:val="00C552CF"/>
    <w:rsid w:val="00C55A95"/>
    <w:rsid w:val="00C5624F"/>
    <w:rsid w:val="00C5658E"/>
    <w:rsid w:val="00C5663A"/>
    <w:rsid w:val="00C5677A"/>
    <w:rsid w:val="00C5689E"/>
    <w:rsid w:val="00C569FA"/>
    <w:rsid w:val="00C56A7C"/>
    <w:rsid w:val="00C56B7B"/>
    <w:rsid w:val="00C572B5"/>
    <w:rsid w:val="00C574CB"/>
    <w:rsid w:val="00C57E1F"/>
    <w:rsid w:val="00C57F60"/>
    <w:rsid w:val="00C6048C"/>
    <w:rsid w:val="00C60579"/>
    <w:rsid w:val="00C612B4"/>
    <w:rsid w:val="00C614C8"/>
    <w:rsid w:val="00C6153F"/>
    <w:rsid w:val="00C62007"/>
    <w:rsid w:val="00C6278A"/>
    <w:rsid w:val="00C62CBA"/>
    <w:rsid w:val="00C62E61"/>
    <w:rsid w:val="00C630E6"/>
    <w:rsid w:val="00C631DF"/>
    <w:rsid w:val="00C6335B"/>
    <w:rsid w:val="00C63392"/>
    <w:rsid w:val="00C63D9A"/>
    <w:rsid w:val="00C640FF"/>
    <w:rsid w:val="00C64A3B"/>
    <w:rsid w:val="00C6576E"/>
    <w:rsid w:val="00C658F7"/>
    <w:rsid w:val="00C6627E"/>
    <w:rsid w:val="00C66840"/>
    <w:rsid w:val="00C66BC6"/>
    <w:rsid w:val="00C66C2B"/>
    <w:rsid w:val="00C67429"/>
    <w:rsid w:val="00C67929"/>
    <w:rsid w:val="00C7019B"/>
    <w:rsid w:val="00C704E1"/>
    <w:rsid w:val="00C7082F"/>
    <w:rsid w:val="00C71133"/>
    <w:rsid w:val="00C7171C"/>
    <w:rsid w:val="00C71FE3"/>
    <w:rsid w:val="00C72D89"/>
    <w:rsid w:val="00C72EE9"/>
    <w:rsid w:val="00C73327"/>
    <w:rsid w:val="00C7356E"/>
    <w:rsid w:val="00C73682"/>
    <w:rsid w:val="00C73DC7"/>
    <w:rsid w:val="00C74725"/>
    <w:rsid w:val="00C75CF3"/>
    <w:rsid w:val="00C75D06"/>
    <w:rsid w:val="00C764F9"/>
    <w:rsid w:val="00C7660C"/>
    <w:rsid w:val="00C7672B"/>
    <w:rsid w:val="00C76CE5"/>
    <w:rsid w:val="00C76D90"/>
    <w:rsid w:val="00C76EBA"/>
    <w:rsid w:val="00C77106"/>
    <w:rsid w:val="00C772D6"/>
    <w:rsid w:val="00C77CE1"/>
    <w:rsid w:val="00C80148"/>
    <w:rsid w:val="00C8018A"/>
    <w:rsid w:val="00C802FD"/>
    <w:rsid w:val="00C807B2"/>
    <w:rsid w:val="00C8103D"/>
    <w:rsid w:val="00C811ED"/>
    <w:rsid w:val="00C8125A"/>
    <w:rsid w:val="00C81262"/>
    <w:rsid w:val="00C81BE8"/>
    <w:rsid w:val="00C8211B"/>
    <w:rsid w:val="00C82434"/>
    <w:rsid w:val="00C8258E"/>
    <w:rsid w:val="00C82821"/>
    <w:rsid w:val="00C83386"/>
    <w:rsid w:val="00C833A8"/>
    <w:rsid w:val="00C83EEB"/>
    <w:rsid w:val="00C84011"/>
    <w:rsid w:val="00C84065"/>
    <w:rsid w:val="00C84322"/>
    <w:rsid w:val="00C8489F"/>
    <w:rsid w:val="00C84B35"/>
    <w:rsid w:val="00C84F79"/>
    <w:rsid w:val="00C851D9"/>
    <w:rsid w:val="00C85771"/>
    <w:rsid w:val="00C85BBD"/>
    <w:rsid w:val="00C862A9"/>
    <w:rsid w:val="00C86A74"/>
    <w:rsid w:val="00C86D83"/>
    <w:rsid w:val="00C86EF8"/>
    <w:rsid w:val="00C871C6"/>
    <w:rsid w:val="00C877BE"/>
    <w:rsid w:val="00C879AD"/>
    <w:rsid w:val="00C87F4F"/>
    <w:rsid w:val="00C90381"/>
    <w:rsid w:val="00C90716"/>
    <w:rsid w:val="00C909CC"/>
    <w:rsid w:val="00C90E30"/>
    <w:rsid w:val="00C911CB"/>
    <w:rsid w:val="00C9134D"/>
    <w:rsid w:val="00C927A5"/>
    <w:rsid w:val="00C928C5"/>
    <w:rsid w:val="00C932F5"/>
    <w:rsid w:val="00C934CA"/>
    <w:rsid w:val="00C939D9"/>
    <w:rsid w:val="00C94931"/>
    <w:rsid w:val="00C94C5A"/>
    <w:rsid w:val="00C95AEC"/>
    <w:rsid w:val="00C95C30"/>
    <w:rsid w:val="00C9647A"/>
    <w:rsid w:val="00C96809"/>
    <w:rsid w:val="00C96B81"/>
    <w:rsid w:val="00C96CCE"/>
    <w:rsid w:val="00C9763A"/>
    <w:rsid w:val="00C9783B"/>
    <w:rsid w:val="00CA0321"/>
    <w:rsid w:val="00CA08F7"/>
    <w:rsid w:val="00CA1753"/>
    <w:rsid w:val="00CA192D"/>
    <w:rsid w:val="00CA1A75"/>
    <w:rsid w:val="00CA1AC5"/>
    <w:rsid w:val="00CA1CB0"/>
    <w:rsid w:val="00CA2D1A"/>
    <w:rsid w:val="00CA2DC2"/>
    <w:rsid w:val="00CA2E0E"/>
    <w:rsid w:val="00CA31FA"/>
    <w:rsid w:val="00CA355F"/>
    <w:rsid w:val="00CA4CB1"/>
    <w:rsid w:val="00CA5A20"/>
    <w:rsid w:val="00CA5EB1"/>
    <w:rsid w:val="00CA5F90"/>
    <w:rsid w:val="00CA5FF3"/>
    <w:rsid w:val="00CA606D"/>
    <w:rsid w:val="00CA6558"/>
    <w:rsid w:val="00CA667C"/>
    <w:rsid w:val="00CA6E59"/>
    <w:rsid w:val="00CA7150"/>
    <w:rsid w:val="00CB0119"/>
    <w:rsid w:val="00CB0F1E"/>
    <w:rsid w:val="00CB0F46"/>
    <w:rsid w:val="00CB1459"/>
    <w:rsid w:val="00CB1467"/>
    <w:rsid w:val="00CB16BD"/>
    <w:rsid w:val="00CB1923"/>
    <w:rsid w:val="00CB1AA3"/>
    <w:rsid w:val="00CB1CE1"/>
    <w:rsid w:val="00CB2386"/>
    <w:rsid w:val="00CB23C7"/>
    <w:rsid w:val="00CB2873"/>
    <w:rsid w:val="00CB2960"/>
    <w:rsid w:val="00CB2B8A"/>
    <w:rsid w:val="00CB32CE"/>
    <w:rsid w:val="00CB3853"/>
    <w:rsid w:val="00CB3F9B"/>
    <w:rsid w:val="00CB429C"/>
    <w:rsid w:val="00CB437F"/>
    <w:rsid w:val="00CB46ED"/>
    <w:rsid w:val="00CB4C2E"/>
    <w:rsid w:val="00CB4E12"/>
    <w:rsid w:val="00CB5119"/>
    <w:rsid w:val="00CB5F12"/>
    <w:rsid w:val="00CB653D"/>
    <w:rsid w:val="00CB65E4"/>
    <w:rsid w:val="00CB6781"/>
    <w:rsid w:val="00CB6D73"/>
    <w:rsid w:val="00CB6E27"/>
    <w:rsid w:val="00CB6FC2"/>
    <w:rsid w:val="00CB73E6"/>
    <w:rsid w:val="00CB752F"/>
    <w:rsid w:val="00CB76BE"/>
    <w:rsid w:val="00CC0CA9"/>
    <w:rsid w:val="00CC208D"/>
    <w:rsid w:val="00CC2756"/>
    <w:rsid w:val="00CC2A59"/>
    <w:rsid w:val="00CC2A84"/>
    <w:rsid w:val="00CC3AE3"/>
    <w:rsid w:val="00CC3B28"/>
    <w:rsid w:val="00CC4D58"/>
    <w:rsid w:val="00CC50E5"/>
    <w:rsid w:val="00CC5430"/>
    <w:rsid w:val="00CC5EB3"/>
    <w:rsid w:val="00CC6CC9"/>
    <w:rsid w:val="00CC6CDD"/>
    <w:rsid w:val="00CC6FF0"/>
    <w:rsid w:val="00CC71F8"/>
    <w:rsid w:val="00CC7212"/>
    <w:rsid w:val="00CC7860"/>
    <w:rsid w:val="00CC78F7"/>
    <w:rsid w:val="00CC7A86"/>
    <w:rsid w:val="00CC7C5E"/>
    <w:rsid w:val="00CD0BD2"/>
    <w:rsid w:val="00CD119F"/>
    <w:rsid w:val="00CD13F1"/>
    <w:rsid w:val="00CD1717"/>
    <w:rsid w:val="00CD175F"/>
    <w:rsid w:val="00CD19E8"/>
    <w:rsid w:val="00CD2632"/>
    <w:rsid w:val="00CD278B"/>
    <w:rsid w:val="00CD27C1"/>
    <w:rsid w:val="00CD2842"/>
    <w:rsid w:val="00CD2FA8"/>
    <w:rsid w:val="00CD372A"/>
    <w:rsid w:val="00CD3885"/>
    <w:rsid w:val="00CD3D08"/>
    <w:rsid w:val="00CD4473"/>
    <w:rsid w:val="00CD459A"/>
    <w:rsid w:val="00CD48A2"/>
    <w:rsid w:val="00CD4E91"/>
    <w:rsid w:val="00CD4EAB"/>
    <w:rsid w:val="00CD5434"/>
    <w:rsid w:val="00CD57E2"/>
    <w:rsid w:val="00CD5A92"/>
    <w:rsid w:val="00CD5C0C"/>
    <w:rsid w:val="00CD60D8"/>
    <w:rsid w:val="00CD615E"/>
    <w:rsid w:val="00CD6C4F"/>
    <w:rsid w:val="00CD77C5"/>
    <w:rsid w:val="00CD7848"/>
    <w:rsid w:val="00CE07AE"/>
    <w:rsid w:val="00CE14A6"/>
    <w:rsid w:val="00CE27AC"/>
    <w:rsid w:val="00CE2D3C"/>
    <w:rsid w:val="00CE31DE"/>
    <w:rsid w:val="00CE37D7"/>
    <w:rsid w:val="00CE3BCA"/>
    <w:rsid w:val="00CE4025"/>
    <w:rsid w:val="00CE4754"/>
    <w:rsid w:val="00CE538A"/>
    <w:rsid w:val="00CE54A7"/>
    <w:rsid w:val="00CE554B"/>
    <w:rsid w:val="00CE57D2"/>
    <w:rsid w:val="00CE57E6"/>
    <w:rsid w:val="00CE593B"/>
    <w:rsid w:val="00CE615F"/>
    <w:rsid w:val="00CE63AD"/>
    <w:rsid w:val="00CE6642"/>
    <w:rsid w:val="00CE6876"/>
    <w:rsid w:val="00CE74C7"/>
    <w:rsid w:val="00CE76D9"/>
    <w:rsid w:val="00CF0285"/>
    <w:rsid w:val="00CF13C6"/>
    <w:rsid w:val="00CF18FC"/>
    <w:rsid w:val="00CF1FC9"/>
    <w:rsid w:val="00CF224B"/>
    <w:rsid w:val="00CF2260"/>
    <w:rsid w:val="00CF232C"/>
    <w:rsid w:val="00CF25A4"/>
    <w:rsid w:val="00CF3469"/>
    <w:rsid w:val="00CF38A9"/>
    <w:rsid w:val="00CF46C9"/>
    <w:rsid w:val="00CF526D"/>
    <w:rsid w:val="00CF52ED"/>
    <w:rsid w:val="00CF5A20"/>
    <w:rsid w:val="00CF5A2F"/>
    <w:rsid w:val="00CF63CC"/>
    <w:rsid w:val="00CF6683"/>
    <w:rsid w:val="00CF7247"/>
    <w:rsid w:val="00CF7264"/>
    <w:rsid w:val="00CF7271"/>
    <w:rsid w:val="00CF7656"/>
    <w:rsid w:val="00CF768E"/>
    <w:rsid w:val="00CF7773"/>
    <w:rsid w:val="00CF7B18"/>
    <w:rsid w:val="00CF7FA4"/>
    <w:rsid w:val="00D004A5"/>
    <w:rsid w:val="00D0092A"/>
    <w:rsid w:val="00D00B98"/>
    <w:rsid w:val="00D00C25"/>
    <w:rsid w:val="00D00C51"/>
    <w:rsid w:val="00D01157"/>
    <w:rsid w:val="00D013CC"/>
    <w:rsid w:val="00D01576"/>
    <w:rsid w:val="00D01A7B"/>
    <w:rsid w:val="00D01FC8"/>
    <w:rsid w:val="00D021C6"/>
    <w:rsid w:val="00D028E8"/>
    <w:rsid w:val="00D036EE"/>
    <w:rsid w:val="00D03AB7"/>
    <w:rsid w:val="00D03AD0"/>
    <w:rsid w:val="00D03FD2"/>
    <w:rsid w:val="00D0448F"/>
    <w:rsid w:val="00D0490D"/>
    <w:rsid w:val="00D049DC"/>
    <w:rsid w:val="00D05021"/>
    <w:rsid w:val="00D05ABB"/>
    <w:rsid w:val="00D05B8A"/>
    <w:rsid w:val="00D05E9F"/>
    <w:rsid w:val="00D065A5"/>
    <w:rsid w:val="00D069B2"/>
    <w:rsid w:val="00D06A5D"/>
    <w:rsid w:val="00D06BA4"/>
    <w:rsid w:val="00D06EB4"/>
    <w:rsid w:val="00D074CD"/>
    <w:rsid w:val="00D07558"/>
    <w:rsid w:val="00D07BDD"/>
    <w:rsid w:val="00D1016E"/>
    <w:rsid w:val="00D101AA"/>
    <w:rsid w:val="00D106A1"/>
    <w:rsid w:val="00D106D8"/>
    <w:rsid w:val="00D1080E"/>
    <w:rsid w:val="00D1081F"/>
    <w:rsid w:val="00D10B3D"/>
    <w:rsid w:val="00D1175D"/>
    <w:rsid w:val="00D119DA"/>
    <w:rsid w:val="00D12954"/>
    <w:rsid w:val="00D12957"/>
    <w:rsid w:val="00D12989"/>
    <w:rsid w:val="00D12B22"/>
    <w:rsid w:val="00D12ED4"/>
    <w:rsid w:val="00D130D2"/>
    <w:rsid w:val="00D13156"/>
    <w:rsid w:val="00D1360A"/>
    <w:rsid w:val="00D13674"/>
    <w:rsid w:val="00D138E7"/>
    <w:rsid w:val="00D13EED"/>
    <w:rsid w:val="00D14465"/>
    <w:rsid w:val="00D149D5"/>
    <w:rsid w:val="00D14B03"/>
    <w:rsid w:val="00D14C6E"/>
    <w:rsid w:val="00D14CD0"/>
    <w:rsid w:val="00D14EDF"/>
    <w:rsid w:val="00D14FCB"/>
    <w:rsid w:val="00D15034"/>
    <w:rsid w:val="00D15049"/>
    <w:rsid w:val="00D15305"/>
    <w:rsid w:val="00D159FB"/>
    <w:rsid w:val="00D15C71"/>
    <w:rsid w:val="00D15CC6"/>
    <w:rsid w:val="00D1702F"/>
    <w:rsid w:val="00D17418"/>
    <w:rsid w:val="00D17A36"/>
    <w:rsid w:val="00D20187"/>
    <w:rsid w:val="00D211A3"/>
    <w:rsid w:val="00D21245"/>
    <w:rsid w:val="00D21799"/>
    <w:rsid w:val="00D21904"/>
    <w:rsid w:val="00D2352B"/>
    <w:rsid w:val="00D242A5"/>
    <w:rsid w:val="00D24575"/>
    <w:rsid w:val="00D24BF2"/>
    <w:rsid w:val="00D24E71"/>
    <w:rsid w:val="00D24F35"/>
    <w:rsid w:val="00D253F8"/>
    <w:rsid w:val="00D26428"/>
    <w:rsid w:val="00D26A30"/>
    <w:rsid w:val="00D27EEE"/>
    <w:rsid w:val="00D300E1"/>
    <w:rsid w:val="00D30909"/>
    <w:rsid w:val="00D311FB"/>
    <w:rsid w:val="00D31897"/>
    <w:rsid w:val="00D32136"/>
    <w:rsid w:val="00D32524"/>
    <w:rsid w:val="00D32591"/>
    <w:rsid w:val="00D326BB"/>
    <w:rsid w:val="00D32993"/>
    <w:rsid w:val="00D32D62"/>
    <w:rsid w:val="00D32D99"/>
    <w:rsid w:val="00D331E5"/>
    <w:rsid w:val="00D34B4A"/>
    <w:rsid w:val="00D34E05"/>
    <w:rsid w:val="00D3560F"/>
    <w:rsid w:val="00D35681"/>
    <w:rsid w:val="00D35A0F"/>
    <w:rsid w:val="00D35B34"/>
    <w:rsid w:val="00D36135"/>
    <w:rsid w:val="00D366F3"/>
    <w:rsid w:val="00D370C4"/>
    <w:rsid w:val="00D37F99"/>
    <w:rsid w:val="00D400A2"/>
    <w:rsid w:val="00D4033A"/>
    <w:rsid w:val="00D406FC"/>
    <w:rsid w:val="00D41674"/>
    <w:rsid w:val="00D41F8C"/>
    <w:rsid w:val="00D4441F"/>
    <w:rsid w:val="00D4499A"/>
    <w:rsid w:val="00D44AB9"/>
    <w:rsid w:val="00D44E18"/>
    <w:rsid w:val="00D44F1A"/>
    <w:rsid w:val="00D4515C"/>
    <w:rsid w:val="00D454F7"/>
    <w:rsid w:val="00D465C3"/>
    <w:rsid w:val="00D466F0"/>
    <w:rsid w:val="00D47119"/>
    <w:rsid w:val="00D47724"/>
    <w:rsid w:val="00D47E23"/>
    <w:rsid w:val="00D500B0"/>
    <w:rsid w:val="00D51591"/>
    <w:rsid w:val="00D5172C"/>
    <w:rsid w:val="00D517D0"/>
    <w:rsid w:val="00D51810"/>
    <w:rsid w:val="00D519E9"/>
    <w:rsid w:val="00D51E80"/>
    <w:rsid w:val="00D5211E"/>
    <w:rsid w:val="00D522A8"/>
    <w:rsid w:val="00D525B1"/>
    <w:rsid w:val="00D52C70"/>
    <w:rsid w:val="00D53225"/>
    <w:rsid w:val="00D541F4"/>
    <w:rsid w:val="00D550FE"/>
    <w:rsid w:val="00D552CF"/>
    <w:rsid w:val="00D554D0"/>
    <w:rsid w:val="00D56061"/>
    <w:rsid w:val="00D560D9"/>
    <w:rsid w:val="00D565C0"/>
    <w:rsid w:val="00D56986"/>
    <w:rsid w:val="00D5699D"/>
    <w:rsid w:val="00D56ACD"/>
    <w:rsid w:val="00D56F9B"/>
    <w:rsid w:val="00D575CF"/>
    <w:rsid w:val="00D57C05"/>
    <w:rsid w:val="00D57DD6"/>
    <w:rsid w:val="00D603E1"/>
    <w:rsid w:val="00D605BF"/>
    <w:rsid w:val="00D61FF1"/>
    <w:rsid w:val="00D622FA"/>
    <w:rsid w:val="00D6277C"/>
    <w:rsid w:val="00D63EA7"/>
    <w:rsid w:val="00D6482D"/>
    <w:rsid w:val="00D64D28"/>
    <w:rsid w:val="00D65660"/>
    <w:rsid w:val="00D65665"/>
    <w:rsid w:val="00D65865"/>
    <w:rsid w:val="00D65C17"/>
    <w:rsid w:val="00D66BD8"/>
    <w:rsid w:val="00D66E09"/>
    <w:rsid w:val="00D66E6C"/>
    <w:rsid w:val="00D66F65"/>
    <w:rsid w:val="00D673A9"/>
    <w:rsid w:val="00D6748D"/>
    <w:rsid w:val="00D67E85"/>
    <w:rsid w:val="00D700E4"/>
    <w:rsid w:val="00D703C8"/>
    <w:rsid w:val="00D704CB"/>
    <w:rsid w:val="00D70E9A"/>
    <w:rsid w:val="00D71ADD"/>
    <w:rsid w:val="00D71F74"/>
    <w:rsid w:val="00D724B1"/>
    <w:rsid w:val="00D72A96"/>
    <w:rsid w:val="00D72D5A"/>
    <w:rsid w:val="00D72FE9"/>
    <w:rsid w:val="00D73086"/>
    <w:rsid w:val="00D732A8"/>
    <w:rsid w:val="00D732F2"/>
    <w:rsid w:val="00D732FE"/>
    <w:rsid w:val="00D73759"/>
    <w:rsid w:val="00D7427A"/>
    <w:rsid w:val="00D74412"/>
    <w:rsid w:val="00D744FF"/>
    <w:rsid w:val="00D74B2C"/>
    <w:rsid w:val="00D74C49"/>
    <w:rsid w:val="00D74C92"/>
    <w:rsid w:val="00D753CB"/>
    <w:rsid w:val="00D75ADE"/>
    <w:rsid w:val="00D76AD3"/>
    <w:rsid w:val="00D771B5"/>
    <w:rsid w:val="00D7734C"/>
    <w:rsid w:val="00D77445"/>
    <w:rsid w:val="00D776CF"/>
    <w:rsid w:val="00D800DF"/>
    <w:rsid w:val="00D80402"/>
    <w:rsid w:val="00D807E8"/>
    <w:rsid w:val="00D80950"/>
    <w:rsid w:val="00D8098B"/>
    <w:rsid w:val="00D80AAD"/>
    <w:rsid w:val="00D812F0"/>
    <w:rsid w:val="00D817C8"/>
    <w:rsid w:val="00D81CAD"/>
    <w:rsid w:val="00D81E2E"/>
    <w:rsid w:val="00D827FA"/>
    <w:rsid w:val="00D828B2"/>
    <w:rsid w:val="00D82B9E"/>
    <w:rsid w:val="00D82F54"/>
    <w:rsid w:val="00D83C2B"/>
    <w:rsid w:val="00D848B7"/>
    <w:rsid w:val="00D84E29"/>
    <w:rsid w:val="00D85531"/>
    <w:rsid w:val="00D857D3"/>
    <w:rsid w:val="00D87027"/>
    <w:rsid w:val="00D87B5C"/>
    <w:rsid w:val="00D90373"/>
    <w:rsid w:val="00D90980"/>
    <w:rsid w:val="00D90A69"/>
    <w:rsid w:val="00D90A6C"/>
    <w:rsid w:val="00D91098"/>
    <w:rsid w:val="00D91333"/>
    <w:rsid w:val="00D91CED"/>
    <w:rsid w:val="00D92395"/>
    <w:rsid w:val="00D92971"/>
    <w:rsid w:val="00D92BB5"/>
    <w:rsid w:val="00D9326B"/>
    <w:rsid w:val="00D932FA"/>
    <w:rsid w:val="00D9336B"/>
    <w:rsid w:val="00D9387F"/>
    <w:rsid w:val="00D94214"/>
    <w:rsid w:val="00D94297"/>
    <w:rsid w:val="00D94590"/>
    <w:rsid w:val="00D94643"/>
    <w:rsid w:val="00D94897"/>
    <w:rsid w:val="00D94CED"/>
    <w:rsid w:val="00D9549F"/>
    <w:rsid w:val="00D9556B"/>
    <w:rsid w:val="00D9585E"/>
    <w:rsid w:val="00D95D9E"/>
    <w:rsid w:val="00D95F84"/>
    <w:rsid w:val="00D9633F"/>
    <w:rsid w:val="00D96470"/>
    <w:rsid w:val="00D96838"/>
    <w:rsid w:val="00D96FAB"/>
    <w:rsid w:val="00D9750B"/>
    <w:rsid w:val="00D97607"/>
    <w:rsid w:val="00D97615"/>
    <w:rsid w:val="00D978D5"/>
    <w:rsid w:val="00DA082B"/>
    <w:rsid w:val="00DA0963"/>
    <w:rsid w:val="00DA0C59"/>
    <w:rsid w:val="00DA1365"/>
    <w:rsid w:val="00DA149F"/>
    <w:rsid w:val="00DA1618"/>
    <w:rsid w:val="00DA1C16"/>
    <w:rsid w:val="00DA1E1D"/>
    <w:rsid w:val="00DA1E25"/>
    <w:rsid w:val="00DA1F6F"/>
    <w:rsid w:val="00DA26F6"/>
    <w:rsid w:val="00DA337F"/>
    <w:rsid w:val="00DA3576"/>
    <w:rsid w:val="00DA373C"/>
    <w:rsid w:val="00DA3D9F"/>
    <w:rsid w:val="00DA3DC8"/>
    <w:rsid w:val="00DA3DD8"/>
    <w:rsid w:val="00DA4A29"/>
    <w:rsid w:val="00DA4D1E"/>
    <w:rsid w:val="00DA4F86"/>
    <w:rsid w:val="00DA52F4"/>
    <w:rsid w:val="00DA556D"/>
    <w:rsid w:val="00DA5BBE"/>
    <w:rsid w:val="00DA650C"/>
    <w:rsid w:val="00DA6650"/>
    <w:rsid w:val="00DA6C02"/>
    <w:rsid w:val="00DA6D9F"/>
    <w:rsid w:val="00DA6E02"/>
    <w:rsid w:val="00DA71FD"/>
    <w:rsid w:val="00DA7287"/>
    <w:rsid w:val="00DA7316"/>
    <w:rsid w:val="00DA78E5"/>
    <w:rsid w:val="00DA7C88"/>
    <w:rsid w:val="00DA7FE9"/>
    <w:rsid w:val="00DB0252"/>
    <w:rsid w:val="00DB05F9"/>
    <w:rsid w:val="00DB11CF"/>
    <w:rsid w:val="00DB1387"/>
    <w:rsid w:val="00DB13B7"/>
    <w:rsid w:val="00DB1E57"/>
    <w:rsid w:val="00DB222E"/>
    <w:rsid w:val="00DB33AA"/>
    <w:rsid w:val="00DB4253"/>
    <w:rsid w:val="00DB42DC"/>
    <w:rsid w:val="00DB4DB5"/>
    <w:rsid w:val="00DB4E0C"/>
    <w:rsid w:val="00DB55C8"/>
    <w:rsid w:val="00DB584F"/>
    <w:rsid w:val="00DB5B07"/>
    <w:rsid w:val="00DB5D2B"/>
    <w:rsid w:val="00DB5D79"/>
    <w:rsid w:val="00DB622B"/>
    <w:rsid w:val="00DB6742"/>
    <w:rsid w:val="00DB677C"/>
    <w:rsid w:val="00DB6ABF"/>
    <w:rsid w:val="00DB6CFD"/>
    <w:rsid w:val="00DB6F5C"/>
    <w:rsid w:val="00DB7060"/>
    <w:rsid w:val="00DB717C"/>
    <w:rsid w:val="00DB7E23"/>
    <w:rsid w:val="00DC0680"/>
    <w:rsid w:val="00DC07A5"/>
    <w:rsid w:val="00DC084E"/>
    <w:rsid w:val="00DC110C"/>
    <w:rsid w:val="00DC11EE"/>
    <w:rsid w:val="00DC152E"/>
    <w:rsid w:val="00DC1577"/>
    <w:rsid w:val="00DC19EC"/>
    <w:rsid w:val="00DC1A95"/>
    <w:rsid w:val="00DC1F4A"/>
    <w:rsid w:val="00DC1F7F"/>
    <w:rsid w:val="00DC33F0"/>
    <w:rsid w:val="00DC3791"/>
    <w:rsid w:val="00DC3E2A"/>
    <w:rsid w:val="00DC3EAE"/>
    <w:rsid w:val="00DC547F"/>
    <w:rsid w:val="00DC5F33"/>
    <w:rsid w:val="00DC6341"/>
    <w:rsid w:val="00DC674C"/>
    <w:rsid w:val="00DC687D"/>
    <w:rsid w:val="00DC6E29"/>
    <w:rsid w:val="00DC706B"/>
    <w:rsid w:val="00DC7365"/>
    <w:rsid w:val="00DC74B7"/>
    <w:rsid w:val="00DC7983"/>
    <w:rsid w:val="00DD002D"/>
    <w:rsid w:val="00DD09B1"/>
    <w:rsid w:val="00DD1064"/>
    <w:rsid w:val="00DD13C1"/>
    <w:rsid w:val="00DD1B5D"/>
    <w:rsid w:val="00DD309F"/>
    <w:rsid w:val="00DD3189"/>
    <w:rsid w:val="00DD33F2"/>
    <w:rsid w:val="00DD3491"/>
    <w:rsid w:val="00DD39C6"/>
    <w:rsid w:val="00DD39E3"/>
    <w:rsid w:val="00DD4D4B"/>
    <w:rsid w:val="00DD574B"/>
    <w:rsid w:val="00DD5952"/>
    <w:rsid w:val="00DD721A"/>
    <w:rsid w:val="00DD734A"/>
    <w:rsid w:val="00DD7448"/>
    <w:rsid w:val="00DD7691"/>
    <w:rsid w:val="00DD7970"/>
    <w:rsid w:val="00DD7CAF"/>
    <w:rsid w:val="00DD7DE2"/>
    <w:rsid w:val="00DE090F"/>
    <w:rsid w:val="00DE0B58"/>
    <w:rsid w:val="00DE0DC3"/>
    <w:rsid w:val="00DE0E37"/>
    <w:rsid w:val="00DE0EDE"/>
    <w:rsid w:val="00DE184C"/>
    <w:rsid w:val="00DE1CFF"/>
    <w:rsid w:val="00DE1DAE"/>
    <w:rsid w:val="00DE2047"/>
    <w:rsid w:val="00DE232C"/>
    <w:rsid w:val="00DE2672"/>
    <w:rsid w:val="00DE284E"/>
    <w:rsid w:val="00DE2B18"/>
    <w:rsid w:val="00DE2B82"/>
    <w:rsid w:val="00DE2D01"/>
    <w:rsid w:val="00DE2EED"/>
    <w:rsid w:val="00DE2FAF"/>
    <w:rsid w:val="00DE321D"/>
    <w:rsid w:val="00DE4219"/>
    <w:rsid w:val="00DE42AA"/>
    <w:rsid w:val="00DE4964"/>
    <w:rsid w:val="00DE49E3"/>
    <w:rsid w:val="00DE4A94"/>
    <w:rsid w:val="00DE4B84"/>
    <w:rsid w:val="00DE4CC0"/>
    <w:rsid w:val="00DE5041"/>
    <w:rsid w:val="00DE559A"/>
    <w:rsid w:val="00DE5721"/>
    <w:rsid w:val="00DE586A"/>
    <w:rsid w:val="00DE5A02"/>
    <w:rsid w:val="00DE5A80"/>
    <w:rsid w:val="00DE5AA9"/>
    <w:rsid w:val="00DE5AB1"/>
    <w:rsid w:val="00DE620F"/>
    <w:rsid w:val="00DE6A91"/>
    <w:rsid w:val="00DE7005"/>
    <w:rsid w:val="00DE776A"/>
    <w:rsid w:val="00DE7B84"/>
    <w:rsid w:val="00DF01F5"/>
    <w:rsid w:val="00DF0409"/>
    <w:rsid w:val="00DF07F0"/>
    <w:rsid w:val="00DF0B3D"/>
    <w:rsid w:val="00DF0D64"/>
    <w:rsid w:val="00DF1610"/>
    <w:rsid w:val="00DF19D8"/>
    <w:rsid w:val="00DF2280"/>
    <w:rsid w:val="00DF23E3"/>
    <w:rsid w:val="00DF257F"/>
    <w:rsid w:val="00DF278E"/>
    <w:rsid w:val="00DF28F5"/>
    <w:rsid w:val="00DF2A5B"/>
    <w:rsid w:val="00DF2C44"/>
    <w:rsid w:val="00DF32CB"/>
    <w:rsid w:val="00DF3394"/>
    <w:rsid w:val="00DF3BEF"/>
    <w:rsid w:val="00DF5085"/>
    <w:rsid w:val="00DF51DB"/>
    <w:rsid w:val="00DF526B"/>
    <w:rsid w:val="00DF57F9"/>
    <w:rsid w:val="00DF6A8B"/>
    <w:rsid w:val="00DF6D9A"/>
    <w:rsid w:val="00DF7896"/>
    <w:rsid w:val="00DF7AF5"/>
    <w:rsid w:val="00E0045F"/>
    <w:rsid w:val="00E0134D"/>
    <w:rsid w:val="00E01367"/>
    <w:rsid w:val="00E01537"/>
    <w:rsid w:val="00E0205E"/>
    <w:rsid w:val="00E02062"/>
    <w:rsid w:val="00E02B75"/>
    <w:rsid w:val="00E02C04"/>
    <w:rsid w:val="00E02D53"/>
    <w:rsid w:val="00E02D8F"/>
    <w:rsid w:val="00E03135"/>
    <w:rsid w:val="00E03C3A"/>
    <w:rsid w:val="00E04794"/>
    <w:rsid w:val="00E05373"/>
    <w:rsid w:val="00E05BFD"/>
    <w:rsid w:val="00E0606B"/>
    <w:rsid w:val="00E06E59"/>
    <w:rsid w:val="00E06FA4"/>
    <w:rsid w:val="00E06FC6"/>
    <w:rsid w:val="00E075AF"/>
    <w:rsid w:val="00E07854"/>
    <w:rsid w:val="00E07B63"/>
    <w:rsid w:val="00E07DCA"/>
    <w:rsid w:val="00E10900"/>
    <w:rsid w:val="00E10B91"/>
    <w:rsid w:val="00E11503"/>
    <w:rsid w:val="00E11ED9"/>
    <w:rsid w:val="00E12086"/>
    <w:rsid w:val="00E1211F"/>
    <w:rsid w:val="00E122F5"/>
    <w:rsid w:val="00E1264F"/>
    <w:rsid w:val="00E129A5"/>
    <w:rsid w:val="00E12E70"/>
    <w:rsid w:val="00E13197"/>
    <w:rsid w:val="00E1331D"/>
    <w:rsid w:val="00E141C3"/>
    <w:rsid w:val="00E142DB"/>
    <w:rsid w:val="00E14320"/>
    <w:rsid w:val="00E144FB"/>
    <w:rsid w:val="00E14792"/>
    <w:rsid w:val="00E14816"/>
    <w:rsid w:val="00E14E0F"/>
    <w:rsid w:val="00E15644"/>
    <w:rsid w:val="00E15F8D"/>
    <w:rsid w:val="00E1638F"/>
    <w:rsid w:val="00E1676E"/>
    <w:rsid w:val="00E16805"/>
    <w:rsid w:val="00E16C63"/>
    <w:rsid w:val="00E178A1"/>
    <w:rsid w:val="00E179F9"/>
    <w:rsid w:val="00E17B78"/>
    <w:rsid w:val="00E17D7F"/>
    <w:rsid w:val="00E20859"/>
    <w:rsid w:val="00E212AC"/>
    <w:rsid w:val="00E212D9"/>
    <w:rsid w:val="00E215AA"/>
    <w:rsid w:val="00E2183D"/>
    <w:rsid w:val="00E21877"/>
    <w:rsid w:val="00E21AD8"/>
    <w:rsid w:val="00E21B67"/>
    <w:rsid w:val="00E22176"/>
    <w:rsid w:val="00E22202"/>
    <w:rsid w:val="00E22B2D"/>
    <w:rsid w:val="00E233C2"/>
    <w:rsid w:val="00E23712"/>
    <w:rsid w:val="00E2389B"/>
    <w:rsid w:val="00E23D18"/>
    <w:rsid w:val="00E2452F"/>
    <w:rsid w:val="00E245EC"/>
    <w:rsid w:val="00E2480C"/>
    <w:rsid w:val="00E24AA7"/>
    <w:rsid w:val="00E24C6E"/>
    <w:rsid w:val="00E25C0A"/>
    <w:rsid w:val="00E25D32"/>
    <w:rsid w:val="00E25DF1"/>
    <w:rsid w:val="00E26079"/>
    <w:rsid w:val="00E266D9"/>
    <w:rsid w:val="00E267F6"/>
    <w:rsid w:val="00E26884"/>
    <w:rsid w:val="00E26B1A"/>
    <w:rsid w:val="00E27673"/>
    <w:rsid w:val="00E27695"/>
    <w:rsid w:val="00E2786D"/>
    <w:rsid w:val="00E30ED6"/>
    <w:rsid w:val="00E31C03"/>
    <w:rsid w:val="00E31D55"/>
    <w:rsid w:val="00E321DD"/>
    <w:rsid w:val="00E32722"/>
    <w:rsid w:val="00E32D93"/>
    <w:rsid w:val="00E3317F"/>
    <w:rsid w:val="00E3359C"/>
    <w:rsid w:val="00E33CCF"/>
    <w:rsid w:val="00E33F99"/>
    <w:rsid w:val="00E34396"/>
    <w:rsid w:val="00E34521"/>
    <w:rsid w:val="00E3453B"/>
    <w:rsid w:val="00E35270"/>
    <w:rsid w:val="00E353E4"/>
    <w:rsid w:val="00E3599F"/>
    <w:rsid w:val="00E35D47"/>
    <w:rsid w:val="00E35D67"/>
    <w:rsid w:val="00E36377"/>
    <w:rsid w:val="00E369BE"/>
    <w:rsid w:val="00E3762D"/>
    <w:rsid w:val="00E37694"/>
    <w:rsid w:val="00E40239"/>
    <w:rsid w:val="00E40FD7"/>
    <w:rsid w:val="00E41250"/>
    <w:rsid w:val="00E41FBD"/>
    <w:rsid w:val="00E4260F"/>
    <w:rsid w:val="00E42961"/>
    <w:rsid w:val="00E42965"/>
    <w:rsid w:val="00E42B4C"/>
    <w:rsid w:val="00E42D4F"/>
    <w:rsid w:val="00E42F6E"/>
    <w:rsid w:val="00E4303F"/>
    <w:rsid w:val="00E44A1F"/>
    <w:rsid w:val="00E44B00"/>
    <w:rsid w:val="00E451C7"/>
    <w:rsid w:val="00E453D6"/>
    <w:rsid w:val="00E45AA9"/>
    <w:rsid w:val="00E466F7"/>
    <w:rsid w:val="00E47109"/>
    <w:rsid w:val="00E472B4"/>
    <w:rsid w:val="00E47400"/>
    <w:rsid w:val="00E50701"/>
    <w:rsid w:val="00E50E4A"/>
    <w:rsid w:val="00E50E78"/>
    <w:rsid w:val="00E512B9"/>
    <w:rsid w:val="00E520DB"/>
    <w:rsid w:val="00E523E2"/>
    <w:rsid w:val="00E526BF"/>
    <w:rsid w:val="00E52A14"/>
    <w:rsid w:val="00E52AA9"/>
    <w:rsid w:val="00E539C2"/>
    <w:rsid w:val="00E53B7C"/>
    <w:rsid w:val="00E53FA4"/>
    <w:rsid w:val="00E5416A"/>
    <w:rsid w:val="00E5434C"/>
    <w:rsid w:val="00E5478A"/>
    <w:rsid w:val="00E565A1"/>
    <w:rsid w:val="00E5673B"/>
    <w:rsid w:val="00E568A7"/>
    <w:rsid w:val="00E56F52"/>
    <w:rsid w:val="00E572E3"/>
    <w:rsid w:val="00E60289"/>
    <w:rsid w:val="00E6034C"/>
    <w:rsid w:val="00E60721"/>
    <w:rsid w:val="00E60971"/>
    <w:rsid w:val="00E60FD0"/>
    <w:rsid w:val="00E61663"/>
    <w:rsid w:val="00E620DE"/>
    <w:rsid w:val="00E62176"/>
    <w:rsid w:val="00E6248A"/>
    <w:rsid w:val="00E624F1"/>
    <w:rsid w:val="00E62D13"/>
    <w:rsid w:val="00E62DC2"/>
    <w:rsid w:val="00E630A4"/>
    <w:rsid w:val="00E632D8"/>
    <w:rsid w:val="00E636AE"/>
    <w:rsid w:val="00E63EBC"/>
    <w:rsid w:val="00E64A26"/>
    <w:rsid w:val="00E64A42"/>
    <w:rsid w:val="00E64C87"/>
    <w:rsid w:val="00E653C6"/>
    <w:rsid w:val="00E65C90"/>
    <w:rsid w:val="00E66026"/>
    <w:rsid w:val="00E66C15"/>
    <w:rsid w:val="00E66DF9"/>
    <w:rsid w:val="00E67162"/>
    <w:rsid w:val="00E6738F"/>
    <w:rsid w:val="00E67559"/>
    <w:rsid w:val="00E67A7C"/>
    <w:rsid w:val="00E67C82"/>
    <w:rsid w:val="00E67F8B"/>
    <w:rsid w:val="00E701CB"/>
    <w:rsid w:val="00E70A23"/>
    <w:rsid w:val="00E70CF2"/>
    <w:rsid w:val="00E718AE"/>
    <w:rsid w:val="00E71A39"/>
    <w:rsid w:val="00E71B25"/>
    <w:rsid w:val="00E722DB"/>
    <w:rsid w:val="00E728A3"/>
    <w:rsid w:val="00E72C4C"/>
    <w:rsid w:val="00E7458E"/>
    <w:rsid w:val="00E746B3"/>
    <w:rsid w:val="00E748FA"/>
    <w:rsid w:val="00E75466"/>
    <w:rsid w:val="00E75A2B"/>
    <w:rsid w:val="00E75A99"/>
    <w:rsid w:val="00E75ABB"/>
    <w:rsid w:val="00E76E8A"/>
    <w:rsid w:val="00E77B55"/>
    <w:rsid w:val="00E80169"/>
    <w:rsid w:val="00E806C7"/>
    <w:rsid w:val="00E81C0F"/>
    <w:rsid w:val="00E82494"/>
    <w:rsid w:val="00E824FB"/>
    <w:rsid w:val="00E82D51"/>
    <w:rsid w:val="00E82D96"/>
    <w:rsid w:val="00E82F28"/>
    <w:rsid w:val="00E837AC"/>
    <w:rsid w:val="00E83838"/>
    <w:rsid w:val="00E83ED1"/>
    <w:rsid w:val="00E842FB"/>
    <w:rsid w:val="00E8463A"/>
    <w:rsid w:val="00E8463F"/>
    <w:rsid w:val="00E84B74"/>
    <w:rsid w:val="00E8690E"/>
    <w:rsid w:val="00E86EC1"/>
    <w:rsid w:val="00E86F2C"/>
    <w:rsid w:val="00E87151"/>
    <w:rsid w:val="00E904A7"/>
    <w:rsid w:val="00E90556"/>
    <w:rsid w:val="00E90D8A"/>
    <w:rsid w:val="00E90FE4"/>
    <w:rsid w:val="00E9129B"/>
    <w:rsid w:val="00E9135F"/>
    <w:rsid w:val="00E916C6"/>
    <w:rsid w:val="00E91A6F"/>
    <w:rsid w:val="00E91A97"/>
    <w:rsid w:val="00E91B9C"/>
    <w:rsid w:val="00E91BAC"/>
    <w:rsid w:val="00E91BDE"/>
    <w:rsid w:val="00E92AFB"/>
    <w:rsid w:val="00E92C92"/>
    <w:rsid w:val="00E93112"/>
    <w:rsid w:val="00E93981"/>
    <w:rsid w:val="00E93B35"/>
    <w:rsid w:val="00E93D16"/>
    <w:rsid w:val="00E944D4"/>
    <w:rsid w:val="00E94BE1"/>
    <w:rsid w:val="00E94E4B"/>
    <w:rsid w:val="00E95358"/>
    <w:rsid w:val="00E95530"/>
    <w:rsid w:val="00E95539"/>
    <w:rsid w:val="00E95F8A"/>
    <w:rsid w:val="00E96782"/>
    <w:rsid w:val="00E969A7"/>
    <w:rsid w:val="00E969B7"/>
    <w:rsid w:val="00E96B7F"/>
    <w:rsid w:val="00E96CB2"/>
    <w:rsid w:val="00E96D15"/>
    <w:rsid w:val="00E971E9"/>
    <w:rsid w:val="00E97967"/>
    <w:rsid w:val="00E9798E"/>
    <w:rsid w:val="00E97F50"/>
    <w:rsid w:val="00EA0086"/>
    <w:rsid w:val="00EA011C"/>
    <w:rsid w:val="00EA034E"/>
    <w:rsid w:val="00EA04AE"/>
    <w:rsid w:val="00EA08F9"/>
    <w:rsid w:val="00EA08FA"/>
    <w:rsid w:val="00EA0B11"/>
    <w:rsid w:val="00EA0C2B"/>
    <w:rsid w:val="00EA0C8F"/>
    <w:rsid w:val="00EA0CD6"/>
    <w:rsid w:val="00EA0E6D"/>
    <w:rsid w:val="00EA0E8B"/>
    <w:rsid w:val="00EA0F5B"/>
    <w:rsid w:val="00EA18FD"/>
    <w:rsid w:val="00EA1B9E"/>
    <w:rsid w:val="00EA2936"/>
    <w:rsid w:val="00EA2AB0"/>
    <w:rsid w:val="00EA308C"/>
    <w:rsid w:val="00EA41A6"/>
    <w:rsid w:val="00EA41BE"/>
    <w:rsid w:val="00EA4224"/>
    <w:rsid w:val="00EA42B8"/>
    <w:rsid w:val="00EA464A"/>
    <w:rsid w:val="00EA4AAF"/>
    <w:rsid w:val="00EA502A"/>
    <w:rsid w:val="00EA50C3"/>
    <w:rsid w:val="00EA515F"/>
    <w:rsid w:val="00EA55A3"/>
    <w:rsid w:val="00EA5703"/>
    <w:rsid w:val="00EA5D6C"/>
    <w:rsid w:val="00EA62FE"/>
    <w:rsid w:val="00EA6435"/>
    <w:rsid w:val="00EA67DB"/>
    <w:rsid w:val="00EA693E"/>
    <w:rsid w:val="00EA6AFE"/>
    <w:rsid w:val="00EA6EC4"/>
    <w:rsid w:val="00EA718E"/>
    <w:rsid w:val="00EA7363"/>
    <w:rsid w:val="00EA748E"/>
    <w:rsid w:val="00EA7AF6"/>
    <w:rsid w:val="00EB05A7"/>
    <w:rsid w:val="00EB0F89"/>
    <w:rsid w:val="00EB114F"/>
    <w:rsid w:val="00EB18E1"/>
    <w:rsid w:val="00EB1904"/>
    <w:rsid w:val="00EB1BEC"/>
    <w:rsid w:val="00EB1D85"/>
    <w:rsid w:val="00EB254B"/>
    <w:rsid w:val="00EB27EC"/>
    <w:rsid w:val="00EB331A"/>
    <w:rsid w:val="00EB355F"/>
    <w:rsid w:val="00EB3886"/>
    <w:rsid w:val="00EB4233"/>
    <w:rsid w:val="00EB431C"/>
    <w:rsid w:val="00EB445A"/>
    <w:rsid w:val="00EB4C18"/>
    <w:rsid w:val="00EB4F3D"/>
    <w:rsid w:val="00EB5081"/>
    <w:rsid w:val="00EB5911"/>
    <w:rsid w:val="00EB62BB"/>
    <w:rsid w:val="00EB660F"/>
    <w:rsid w:val="00EB6ECC"/>
    <w:rsid w:val="00EB7770"/>
    <w:rsid w:val="00EC0737"/>
    <w:rsid w:val="00EC1F93"/>
    <w:rsid w:val="00EC213E"/>
    <w:rsid w:val="00EC2158"/>
    <w:rsid w:val="00EC2684"/>
    <w:rsid w:val="00EC2B82"/>
    <w:rsid w:val="00EC31F9"/>
    <w:rsid w:val="00EC3729"/>
    <w:rsid w:val="00EC396B"/>
    <w:rsid w:val="00EC4112"/>
    <w:rsid w:val="00EC457F"/>
    <w:rsid w:val="00EC4DE7"/>
    <w:rsid w:val="00EC4E15"/>
    <w:rsid w:val="00EC4E90"/>
    <w:rsid w:val="00EC5894"/>
    <w:rsid w:val="00EC5F39"/>
    <w:rsid w:val="00EC6232"/>
    <w:rsid w:val="00EC624E"/>
    <w:rsid w:val="00EC6C44"/>
    <w:rsid w:val="00EC6DD3"/>
    <w:rsid w:val="00EC6FF7"/>
    <w:rsid w:val="00EC7340"/>
    <w:rsid w:val="00EC735E"/>
    <w:rsid w:val="00EC7B3C"/>
    <w:rsid w:val="00ED0164"/>
    <w:rsid w:val="00ED0216"/>
    <w:rsid w:val="00ED0CCF"/>
    <w:rsid w:val="00ED0FAE"/>
    <w:rsid w:val="00ED1BD4"/>
    <w:rsid w:val="00ED1C28"/>
    <w:rsid w:val="00ED1C40"/>
    <w:rsid w:val="00ED1E6E"/>
    <w:rsid w:val="00ED206B"/>
    <w:rsid w:val="00ED250D"/>
    <w:rsid w:val="00ED2A3F"/>
    <w:rsid w:val="00ED2AD7"/>
    <w:rsid w:val="00ED323B"/>
    <w:rsid w:val="00ED3601"/>
    <w:rsid w:val="00ED3BD7"/>
    <w:rsid w:val="00ED3DFC"/>
    <w:rsid w:val="00ED3E17"/>
    <w:rsid w:val="00ED46BE"/>
    <w:rsid w:val="00ED5BCC"/>
    <w:rsid w:val="00ED5F9D"/>
    <w:rsid w:val="00ED621B"/>
    <w:rsid w:val="00ED662F"/>
    <w:rsid w:val="00ED66B6"/>
    <w:rsid w:val="00ED68DE"/>
    <w:rsid w:val="00ED6C9C"/>
    <w:rsid w:val="00ED6D21"/>
    <w:rsid w:val="00ED6D74"/>
    <w:rsid w:val="00ED7495"/>
    <w:rsid w:val="00ED7982"/>
    <w:rsid w:val="00EE0D88"/>
    <w:rsid w:val="00EE0F2B"/>
    <w:rsid w:val="00EE13A4"/>
    <w:rsid w:val="00EE1860"/>
    <w:rsid w:val="00EE1AD2"/>
    <w:rsid w:val="00EE26F9"/>
    <w:rsid w:val="00EE3969"/>
    <w:rsid w:val="00EE3D8B"/>
    <w:rsid w:val="00EE46B9"/>
    <w:rsid w:val="00EE4B3A"/>
    <w:rsid w:val="00EE4CA9"/>
    <w:rsid w:val="00EE4E64"/>
    <w:rsid w:val="00EE500E"/>
    <w:rsid w:val="00EE5048"/>
    <w:rsid w:val="00EE5265"/>
    <w:rsid w:val="00EE5442"/>
    <w:rsid w:val="00EE5936"/>
    <w:rsid w:val="00EE5DCF"/>
    <w:rsid w:val="00EE603D"/>
    <w:rsid w:val="00EE6867"/>
    <w:rsid w:val="00EE6F6B"/>
    <w:rsid w:val="00EE79F7"/>
    <w:rsid w:val="00EE7C24"/>
    <w:rsid w:val="00EE7C63"/>
    <w:rsid w:val="00EF1141"/>
    <w:rsid w:val="00EF147B"/>
    <w:rsid w:val="00EF152A"/>
    <w:rsid w:val="00EF1768"/>
    <w:rsid w:val="00EF1EA3"/>
    <w:rsid w:val="00EF209B"/>
    <w:rsid w:val="00EF21DD"/>
    <w:rsid w:val="00EF25EC"/>
    <w:rsid w:val="00EF29C7"/>
    <w:rsid w:val="00EF2A01"/>
    <w:rsid w:val="00EF2B35"/>
    <w:rsid w:val="00EF325D"/>
    <w:rsid w:val="00EF38C2"/>
    <w:rsid w:val="00EF4942"/>
    <w:rsid w:val="00EF4ADE"/>
    <w:rsid w:val="00EF500D"/>
    <w:rsid w:val="00EF5E48"/>
    <w:rsid w:val="00EF5E60"/>
    <w:rsid w:val="00EF6066"/>
    <w:rsid w:val="00EF63C8"/>
    <w:rsid w:val="00EF64A3"/>
    <w:rsid w:val="00EF6950"/>
    <w:rsid w:val="00EF69F5"/>
    <w:rsid w:val="00EF6D2C"/>
    <w:rsid w:val="00EF7551"/>
    <w:rsid w:val="00EF75BA"/>
    <w:rsid w:val="00EF7D9B"/>
    <w:rsid w:val="00EF7E2C"/>
    <w:rsid w:val="00EF7F0E"/>
    <w:rsid w:val="00F00935"/>
    <w:rsid w:val="00F0107A"/>
    <w:rsid w:val="00F014A4"/>
    <w:rsid w:val="00F01598"/>
    <w:rsid w:val="00F01CB7"/>
    <w:rsid w:val="00F020E4"/>
    <w:rsid w:val="00F02123"/>
    <w:rsid w:val="00F0291E"/>
    <w:rsid w:val="00F029B7"/>
    <w:rsid w:val="00F02A81"/>
    <w:rsid w:val="00F02B36"/>
    <w:rsid w:val="00F02E30"/>
    <w:rsid w:val="00F031EE"/>
    <w:rsid w:val="00F034C4"/>
    <w:rsid w:val="00F03702"/>
    <w:rsid w:val="00F03DA0"/>
    <w:rsid w:val="00F04981"/>
    <w:rsid w:val="00F04C45"/>
    <w:rsid w:val="00F04E8D"/>
    <w:rsid w:val="00F04F33"/>
    <w:rsid w:val="00F05491"/>
    <w:rsid w:val="00F05B76"/>
    <w:rsid w:val="00F05F2E"/>
    <w:rsid w:val="00F06143"/>
    <w:rsid w:val="00F06222"/>
    <w:rsid w:val="00F06BF6"/>
    <w:rsid w:val="00F070E7"/>
    <w:rsid w:val="00F07C75"/>
    <w:rsid w:val="00F105BE"/>
    <w:rsid w:val="00F114BD"/>
    <w:rsid w:val="00F11662"/>
    <w:rsid w:val="00F11782"/>
    <w:rsid w:val="00F11F9E"/>
    <w:rsid w:val="00F121DD"/>
    <w:rsid w:val="00F122E9"/>
    <w:rsid w:val="00F1287E"/>
    <w:rsid w:val="00F12C6B"/>
    <w:rsid w:val="00F12DCE"/>
    <w:rsid w:val="00F13431"/>
    <w:rsid w:val="00F140ED"/>
    <w:rsid w:val="00F144B2"/>
    <w:rsid w:val="00F14B28"/>
    <w:rsid w:val="00F14DE1"/>
    <w:rsid w:val="00F1526E"/>
    <w:rsid w:val="00F15CD1"/>
    <w:rsid w:val="00F15FC6"/>
    <w:rsid w:val="00F16019"/>
    <w:rsid w:val="00F16269"/>
    <w:rsid w:val="00F16425"/>
    <w:rsid w:val="00F16B13"/>
    <w:rsid w:val="00F16CF3"/>
    <w:rsid w:val="00F1798A"/>
    <w:rsid w:val="00F179D4"/>
    <w:rsid w:val="00F17DDE"/>
    <w:rsid w:val="00F17FFE"/>
    <w:rsid w:val="00F20103"/>
    <w:rsid w:val="00F20AB6"/>
    <w:rsid w:val="00F20AF2"/>
    <w:rsid w:val="00F20D7D"/>
    <w:rsid w:val="00F2104D"/>
    <w:rsid w:val="00F213D5"/>
    <w:rsid w:val="00F2156C"/>
    <w:rsid w:val="00F21F24"/>
    <w:rsid w:val="00F220B1"/>
    <w:rsid w:val="00F223D6"/>
    <w:rsid w:val="00F2279A"/>
    <w:rsid w:val="00F23058"/>
    <w:rsid w:val="00F2352C"/>
    <w:rsid w:val="00F241E8"/>
    <w:rsid w:val="00F24B2D"/>
    <w:rsid w:val="00F24BA7"/>
    <w:rsid w:val="00F255D8"/>
    <w:rsid w:val="00F2564A"/>
    <w:rsid w:val="00F25917"/>
    <w:rsid w:val="00F25A07"/>
    <w:rsid w:val="00F25A08"/>
    <w:rsid w:val="00F25C93"/>
    <w:rsid w:val="00F25F3E"/>
    <w:rsid w:val="00F2603E"/>
    <w:rsid w:val="00F26D9C"/>
    <w:rsid w:val="00F2712D"/>
    <w:rsid w:val="00F27693"/>
    <w:rsid w:val="00F277A7"/>
    <w:rsid w:val="00F308F1"/>
    <w:rsid w:val="00F30A87"/>
    <w:rsid w:val="00F31562"/>
    <w:rsid w:val="00F31B5F"/>
    <w:rsid w:val="00F31E57"/>
    <w:rsid w:val="00F31E78"/>
    <w:rsid w:val="00F3208A"/>
    <w:rsid w:val="00F326F6"/>
    <w:rsid w:val="00F32D1D"/>
    <w:rsid w:val="00F332DF"/>
    <w:rsid w:val="00F3358A"/>
    <w:rsid w:val="00F339EC"/>
    <w:rsid w:val="00F33A5C"/>
    <w:rsid w:val="00F33E40"/>
    <w:rsid w:val="00F33F68"/>
    <w:rsid w:val="00F34415"/>
    <w:rsid w:val="00F34AB7"/>
    <w:rsid w:val="00F351E0"/>
    <w:rsid w:val="00F3520B"/>
    <w:rsid w:val="00F35936"/>
    <w:rsid w:val="00F35BBE"/>
    <w:rsid w:val="00F35FEC"/>
    <w:rsid w:val="00F360A9"/>
    <w:rsid w:val="00F3610C"/>
    <w:rsid w:val="00F36136"/>
    <w:rsid w:val="00F3623C"/>
    <w:rsid w:val="00F36644"/>
    <w:rsid w:val="00F36BEA"/>
    <w:rsid w:val="00F36E53"/>
    <w:rsid w:val="00F37201"/>
    <w:rsid w:val="00F37A95"/>
    <w:rsid w:val="00F37BA3"/>
    <w:rsid w:val="00F37D8C"/>
    <w:rsid w:val="00F40149"/>
    <w:rsid w:val="00F40BB9"/>
    <w:rsid w:val="00F41031"/>
    <w:rsid w:val="00F4157B"/>
    <w:rsid w:val="00F41BBA"/>
    <w:rsid w:val="00F42215"/>
    <w:rsid w:val="00F42C2C"/>
    <w:rsid w:val="00F43087"/>
    <w:rsid w:val="00F437DF"/>
    <w:rsid w:val="00F4409A"/>
    <w:rsid w:val="00F444F2"/>
    <w:rsid w:val="00F44B3F"/>
    <w:rsid w:val="00F44D90"/>
    <w:rsid w:val="00F452A0"/>
    <w:rsid w:val="00F45564"/>
    <w:rsid w:val="00F45911"/>
    <w:rsid w:val="00F45933"/>
    <w:rsid w:val="00F4617E"/>
    <w:rsid w:val="00F46514"/>
    <w:rsid w:val="00F46A51"/>
    <w:rsid w:val="00F50203"/>
    <w:rsid w:val="00F50B9B"/>
    <w:rsid w:val="00F50D4E"/>
    <w:rsid w:val="00F515F3"/>
    <w:rsid w:val="00F51671"/>
    <w:rsid w:val="00F51FCF"/>
    <w:rsid w:val="00F52567"/>
    <w:rsid w:val="00F52988"/>
    <w:rsid w:val="00F52C18"/>
    <w:rsid w:val="00F5352D"/>
    <w:rsid w:val="00F53803"/>
    <w:rsid w:val="00F538CC"/>
    <w:rsid w:val="00F5410A"/>
    <w:rsid w:val="00F54571"/>
    <w:rsid w:val="00F54C06"/>
    <w:rsid w:val="00F550F6"/>
    <w:rsid w:val="00F55277"/>
    <w:rsid w:val="00F55600"/>
    <w:rsid w:val="00F55848"/>
    <w:rsid w:val="00F558D5"/>
    <w:rsid w:val="00F55981"/>
    <w:rsid w:val="00F56150"/>
    <w:rsid w:val="00F57008"/>
    <w:rsid w:val="00F574BC"/>
    <w:rsid w:val="00F5779C"/>
    <w:rsid w:val="00F577AF"/>
    <w:rsid w:val="00F60037"/>
    <w:rsid w:val="00F60718"/>
    <w:rsid w:val="00F611D7"/>
    <w:rsid w:val="00F61494"/>
    <w:rsid w:val="00F61539"/>
    <w:rsid w:val="00F61545"/>
    <w:rsid w:val="00F6175F"/>
    <w:rsid w:val="00F617CB"/>
    <w:rsid w:val="00F61EC8"/>
    <w:rsid w:val="00F61F95"/>
    <w:rsid w:val="00F62253"/>
    <w:rsid w:val="00F62666"/>
    <w:rsid w:val="00F62F8E"/>
    <w:rsid w:val="00F633D8"/>
    <w:rsid w:val="00F63F32"/>
    <w:rsid w:val="00F64180"/>
    <w:rsid w:val="00F6455E"/>
    <w:rsid w:val="00F647F0"/>
    <w:rsid w:val="00F64AEC"/>
    <w:rsid w:val="00F651DB"/>
    <w:rsid w:val="00F65A21"/>
    <w:rsid w:val="00F65EED"/>
    <w:rsid w:val="00F65EF0"/>
    <w:rsid w:val="00F65FAE"/>
    <w:rsid w:val="00F66312"/>
    <w:rsid w:val="00F66344"/>
    <w:rsid w:val="00F66403"/>
    <w:rsid w:val="00F66406"/>
    <w:rsid w:val="00F666F2"/>
    <w:rsid w:val="00F6680B"/>
    <w:rsid w:val="00F66B9B"/>
    <w:rsid w:val="00F67BBC"/>
    <w:rsid w:val="00F70A3F"/>
    <w:rsid w:val="00F70CF6"/>
    <w:rsid w:val="00F7106D"/>
    <w:rsid w:val="00F714C7"/>
    <w:rsid w:val="00F71900"/>
    <w:rsid w:val="00F72D21"/>
    <w:rsid w:val="00F72F4A"/>
    <w:rsid w:val="00F73511"/>
    <w:rsid w:val="00F73522"/>
    <w:rsid w:val="00F73835"/>
    <w:rsid w:val="00F741FF"/>
    <w:rsid w:val="00F74A8A"/>
    <w:rsid w:val="00F758D0"/>
    <w:rsid w:val="00F75BE4"/>
    <w:rsid w:val="00F75D2F"/>
    <w:rsid w:val="00F761DF"/>
    <w:rsid w:val="00F76250"/>
    <w:rsid w:val="00F76909"/>
    <w:rsid w:val="00F7798D"/>
    <w:rsid w:val="00F77AA3"/>
    <w:rsid w:val="00F77EAE"/>
    <w:rsid w:val="00F800AE"/>
    <w:rsid w:val="00F805C9"/>
    <w:rsid w:val="00F806D6"/>
    <w:rsid w:val="00F8093E"/>
    <w:rsid w:val="00F8112C"/>
    <w:rsid w:val="00F81355"/>
    <w:rsid w:val="00F81CB5"/>
    <w:rsid w:val="00F81F64"/>
    <w:rsid w:val="00F823DD"/>
    <w:rsid w:val="00F82455"/>
    <w:rsid w:val="00F82A0F"/>
    <w:rsid w:val="00F82AA7"/>
    <w:rsid w:val="00F83F5C"/>
    <w:rsid w:val="00F840DA"/>
    <w:rsid w:val="00F8482B"/>
    <w:rsid w:val="00F85BBB"/>
    <w:rsid w:val="00F86615"/>
    <w:rsid w:val="00F86CF5"/>
    <w:rsid w:val="00F86D8F"/>
    <w:rsid w:val="00F86D93"/>
    <w:rsid w:val="00F86E21"/>
    <w:rsid w:val="00F87093"/>
    <w:rsid w:val="00F870E1"/>
    <w:rsid w:val="00F871AB"/>
    <w:rsid w:val="00F8772F"/>
    <w:rsid w:val="00F87D00"/>
    <w:rsid w:val="00F87ED6"/>
    <w:rsid w:val="00F87FFE"/>
    <w:rsid w:val="00F90A6C"/>
    <w:rsid w:val="00F90D79"/>
    <w:rsid w:val="00F90D9B"/>
    <w:rsid w:val="00F90E29"/>
    <w:rsid w:val="00F9118D"/>
    <w:rsid w:val="00F91FB0"/>
    <w:rsid w:val="00F92444"/>
    <w:rsid w:val="00F9372A"/>
    <w:rsid w:val="00F93DDE"/>
    <w:rsid w:val="00F94032"/>
    <w:rsid w:val="00F94FE0"/>
    <w:rsid w:val="00F950E7"/>
    <w:rsid w:val="00F955EB"/>
    <w:rsid w:val="00F957E8"/>
    <w:rsid w:val="00F95A06"/>
    <w:rsid w:val="00F95A18"/>
    <w:rsid w:val="00F95AB1"/>
    <w:rsid w:val="00F961C7"/>
    <w:rsid w:val="00F9658E"/>
    <w:rsid w:val="00F96814"/>
    <w:rsid w:val="00F96DAE"/>
    <w:rsid w:val="00F970C5"/>
    <w:rsid w:val="00F975A4"/>
    <w:rsid w:val="00F9769A"/>
    <w:rsid w:val="00F978A7"/>
    <w:rsid w:val="00F97B8E"/>
    <w:rsid w:val="00F97DFA"/>
    <w:rsid w:val="00F97F47"/>
    <w:rsid w:val="00FA01EB"/>
    <w:rsid w:val="00FA0893"/>
    <w:rsid w:val="00FA0A68"/>
    <w:rsid w:val="00FA1567"/>
    <w:rsid w:val="00FA16C8"/>
    <w:rsid w:val="00FA1A05"/>
    <w:rsid w:val="00FA1A28"/>
    <w:rsid w:val="00FA1E6E"/>
    <w:rsid w:val="00FA1EBF"/>
    <w:rsid w:val="00FA22A7"/>
    <w:rsid w:val="00FA26B2"/>
    <w:rsid w:val="00FA2B0D"/>
    <w:rsid w:val="00FA2E10"/>
    <w:rsid w:val="00FA3193"/>
    <w:rsid w:val="00FA380A"/>
    <w:rsid w:val="00FA3B74"/>
    <w:rsid w:val="00FA3DE2"/>
    <w:rsid w:val="00FA3EF0"/>
    <w:rsid w:val="00FA432D"/>
    <w:rsid w:val="00FA43EB"/>
    <w:rsid w:val="00FA44C4"/>
    <w:rsid w:val="00FA457A"/>
    <w:rsid w:val="00FA466E"/>
    <w:rsid w:val="00FA4B37"/>
    <w:rsid w:val="00FA4E15"/>
    <w:rsid w:val="00FA500F"/>
    <w:rsid w:val="00FA52E8"/>
    <w:rsid w:val="00FA5CBD"/>
    <w:rsid w:val="00FA5FC3"/>
    <w:rsid w:val="00FA6418"/>
    <w:rsid w:val="00FA67F8"/>
    <w:rsid w:val="00FA7614"/>
    <w:rsid w:val="00FB04DA"/>
    <w:rsid w:val="00FB0F23"/>
    <w:rsid w:val="00FB114C"/>
    <w:rsid w:val="00FB1651"/>
    <w:rsid w:val="00FB1F1E"/>
    <w:rsid w:val="00FB2291"/>
    <w:rsid w:val="00FB2507"/>
    <w:rsid w:val="00FB2CEE"/>
    <w:rsid w:val="00FB3506"/>
    <w:rsid w:val="00FB42D1"/>
    <w:rsid w:val="00FB44BE"/>
    <w:rsid w:val="00FB47CA"/>
    <w:rsid w:val="00FB5856"/>
    <w:rsid w:val="00FB5935"/>
    <w:rsid w:val="00FB5B41"/>
    <w:rsid w:val="00FB6054"/>
    <w:rsid w:val="00FB6272"/>
    <w:rsid w:val="00FB66CF"/>
    <w:rsid w:val="00FB6AE5"/>
    <w:rsid w:val="00FB7165"/>
    <w:rsid w:val="00FB7F36"/>
    <w:rsid w:val="00FC01B2"/>
    <w:rsid w:val="00FC0510"/>
    <w:rsid w:val="00FC0ABC"/>
    <w:rsid w:val="00FC0F28"/>
    <w:rsid w:val="00FC18C4"/>
    <w:rsid w:val="00FC19AD"/>
    <w:rsid w:val="00FC1B5A"/>
    <w:rsid w:val="00FC1B84"/>
    <w:rsid w:val="00FC2358"/>
    <w:rsid w:val="00FC28B6"/>
    <w:rsid w:val="00FC2926"/>
    <w:rsid w:val="00FC29DB"/>
    <w:rsid w:val="00FC3272"/>
    <w:rsid w:val="00FC32FC"/>
    <w:rsid w:val="00FC3495"/>
    <w:rsid w:val="00FC369C"/>
    <w:rsid w:val="00FC39A3"/>
    <w:rsid w:val="00FC3FA6"/>
    <w:rsid w:val="00FC4043"/>
    <w:rsid w:val="00FC4202"/>
    <w:rsid w:val="00FC436F"/>
    <w:rsid w:val="00FC5062"/>
    <w:rsid w:val="00FC6AD7"/>
    <w:rsid w:val="00FC6FC7"/>
    <w:rsid w:val="00FC70EE"/>
    <w:rsid w:val="00FC73EE"/>
    <w:rsid w:val="00FC76E4"/>
    <w:rsid w:val="00FC7714"/>
    <w:rsid w:val="00FC7727"/>
    <w:rsid w:val="00FC7FC3"/>
    <w:rsid w:val="00FD01F7"/>
    <w:rsid w:val="00FD0F49"/>
    <w:rsid w:val="00FD14DE"/>
    <w:rsid w:val="00FD17A0"/>
    <w:rsid w:val="00FD191B"/>
    <w:rsid w:val="00FD19C0"/>
    <w:rsid w:val="00FD1C76"/>
    <w:rsid w:val="00FD1EDB"/>
    <w:rsid w:val="00FD2317"/>
    <w:rsid w:val="00FD2370"/>
    <w:rsid w:val="00FD26D3"/>
    <w:rsid w:val="00FD2FEB"/>
    <w:rsid w:val="00FD39B3"/>
    <w:rsid w:val="00FD4038"/>
    <w:rsid w:val="00FD4190"/>
    <w:rsid w:val="00FD437B"/>
    <w:rsid w:val="00FD4807"/>
    <w:rsid w:val="00FD48EC"/>
    <w:rsid w:val="00FD4A0C"/>
    <w:rsid w:val="00FD4D88"/>
    <w:rsid w:val="00FD4D99"/>
    <w:rsid w:val="00FD591D"/>
    <w:rsid w:val="00FD5F06"/>
    <w:rsid w:val="00FD61B5"/>
    <w:rsid w:val="00FD6B7F"/>
    <w:rsid w:val="00FD6CD0"/>
    <w:rsid w:val="00FD78D5"/>
    <w:rsid w:val="00FD7DBE"/>
    <w:rsid w:val="00FE0188"/>
    <w:rsid w:val="00FE0231"/>
    <w:rsid w:val="00FE09C8"/>
    <w:rsid w:val="00FE09CD"/>
    <w:rsid w:val="00FE0FCF"/>
    <w:rsid w:val="00FE13BB"/>
    <w:rsid w:val="00FE1C97"/>
    <w:rsid w:val="00FE2240"/>
    <w:rsid w:val="00FE2FD1"/>
    <w:rsid w:val="00FE35A7"/>
    <w:rsid w:val="00FE4275"/>
    <w:rsid w:val="00FE48C9"/>
    <w:rsid w:val="00FE5444"/>
    <w:rsid w:val="00FE54DE"/>
    <w:rsid w:val="00FE5948"/>
    <w:rsid w:val="00FE5ACD"/>
    <w:rsid w:val="00FE6028"/>
    <w:rsid w:val="00FE6588"/>
    <w:rsid w:val="00FE6604"/>
    <w:rsid w:val="00FE661B"/>
    <w:rsid w:val="00FE6CEC"/>
    <w:rsid w:val="00FE7057"/>
    <w:rsid w:val="00FE7115"/>
    <w:rsid w:val="00FE71CB"/>
    <w:rsid w:val="00FE781D"/>
    <w:rsid w:val="00FE796A"/>
    <w:rsid w:val="00FE7A3F"/>
    <w:rsid w:val="00FE7AB1"/>
    <w:rsid w:val="00FE7ED4"/>
    <w:rsid w:val="00FE7FA2"/>
    <w:rsid w:val="00FF06AF"/>
    <w:rsid w:val="00FF094B"/>
    <w:rsid w:val="00FF0A3F"/>
    <w:rsid w:val="00FF0AB3"/>
    <w:rsid w:val="00FF0AD0"/>
    <w:rsid w:val="00FF0C4D"/>
    <w:rsid w:val="00FF0CE8"/>
    <w:rsid w:val="00FF1283"/>
    <w:rsid w:val="00FF12B0"/>
    <w:rsid w:val="00FF12BF"/>
    <w:rsid w:val="00FF18AA"/>
    <w:rsid w:val="00FF26F5"/>
    <w:rsid w:val="00FF29C3"/>
    <w:rsid w:val="00FF2A72"/>
    <w:rsid w:val="00FF36B0"/>
    <w:rsid w:val="00FF384E"/>
    <w:rsid w:val="00FF3D7C"/>
    <w:rsid w:val="00FF3FAD"/>
    <w:rsid w:val="00FF4757"/>
    <w:rsid w:val="00FF4815"/>
    <w:rsid w:val="00FF5400"/>
    <w:rsid w:val="00FF5521"/>
    <w:rsid w:val="00FF5A99"/>
    <w:rsid w:val="00FF605A"/>
    <w:rsid w:val="00FF6D63"/>
    <w:rsid w:val="00FF704D"/>
    <w:rsid w:val="00FF74E7"/>
    <w:rsid w:val="00FF77C9"/>
    <w:rsid w:val="00FF7E14"/>
    <w:rsid w:val="05E4E14F"/>
    <w:rsid w:val="166C020E"/>
    <w:rsid w:val="2F12F0B5"/>
    <w:rsid w:val="379E07B7"/>
    <w:rsid w:val="37CFE3A5"/>
    <w:rsid w:val="3FB13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1BB"/>
  <w15:docId w15:val="{45127CDB-AC7C-4B43-8900-C0F492FE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17"/>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aliases w:val="DAP 3 virsraksts"/>
    <w:basedOn w:val="Normal"/>
    <w:next w:val="Normal"/>
    <w:link w:val="Heading4Char"/>
    <w:uiPriority w:val="9"/>
    <w:unhideWhenUsed/>
    <w:qFormat/>
    <w:rsid w:val="00F277A7"/>
    <w:pPr>
      <w:keepNext/>
      <w:keepLines/>
      <w:spacing w:before="200" w:after="0"/>
      <w:jc w:val="center"/>
      <w:outlineLvl w:val="3"/>
    </w:pPr>
    <w:rPr>
      <w:rFonts w:eastAsiaTheme="majorEastAsia" w:cstheme="majorBidi"/>
      <w:bCs/>
      <w:i/>
      <w:iCs/>
      <w:color w:val="000000" w:themeColor="text1"/>
    </w:rPr>
  </w:style>
  <w:style w:type="paragraph" w:styleId="Heading5">
    <w:name w:val="heading 5"/>
    <w:basedOn w:val="Normal"/>
    <w:next w:val="Normal"/>
    <w:link w:val="Heading5Char"/>
    <w:uiPriority w:val="9"/>
    <w:unhideWhenUsed/>
    <w:qFormat/>
    <w:rsid w:val="00511FC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E4B84"/>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DE4B84"/>
    <w:pPr>
      <w:tabs>
        <w:tab w:val="right" w:leader="dot" w:pos="8296"/>
      </w:tabs>
      <w:spacing w:after="0" w:line="240" w:lineRule="auto"/>
      <w:ind w:left="221"/>
      <w:contextualSpacing/>
    </w:pPr>
    <w:rPr>
      <w:rFonts w:cs="Times New Roman"/>
      <w:caps/>
      <w:noProof/>
      <w:szCs w:val="24"/>
    </w:rPr>
  </w:style>
  <w:style w:type="paragraph" w:styleId="TOC3">
    <w:name w:val="toc 3"/>
    <w:basedOn w:val="Normal"/>
    <w:next w:val="Normal"/>
    <w:autoRedefine/>
    <w:uiPriority w:val="39"/>
    <w:rsid w:val="00DE4B84"/>
    <w:pPr>
      <w:tabs>
        <w:tab w:val="right" w:leader="dot" w:pos="9061"/>
      </w:tabs>
      <w:spacing w:after="0" w:line="240" w:lineRule="auto"/>
      <w:ind w:left="442"/>
      <w:contextualSpacing/>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99"/>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aliases w:val=" Char,(Diplomarbeit),(Diplomarbeit)1,(Diplomarbeit)2,(Diplomarbeit)3,(Diplomarbeit)4,(Diplomarbeit)5,(Diplomarbeit)6,(Diplomarbeit)7,-E Fußnotentext,Footnote,Fußnote,Fußnote Char Char Char,Fußnotentext Ursprung,footnote text,o"/>
    <w:basedOn w:val="Normal"/>
    <w:link w:val="FootnoteTextChar"/>
    <w:uiPriority w:val="99"/>
    <w:qFormat/>
    <w:rsid w:val="00A06EC2"/>
    <w:pPr>
      <w:spacing w:after="0" w:line="240" w:lineRule="auto"/>
    </w:pPr>
    <w:rPr>
      <w:rFonts w:eastAsia="Times New Roman" w:cs="Times New Roman"/>
      <w:sz w:val="20"/>
      <w:szCs w:val="20"/>
      <w:lang w:val="en-GB"/>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o Char"/>
    <w:basedOn w:val="DefaultParagraphFont"/>
    <w:link w:val="FootnoteText"/>
    <w:uiPriority w:val="99"/>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5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aliases w:val="DAP 3 virsraksts Char"/>
    <w:basedOn w:val="DefaultParagraphFont"/>
    <w:link w:val="Heading4"/>
    <w:uiPriority w:val="9"/>
    <w:rsid w:val="00F277A7"/>
    <w:rPr>
      <w:rFonts w:ascii="Times New Roman" w:eastAsiaTheme="majorEastAsia" w:hAnsi="Times New Roman" w:cstheme="majorBidi"/>
      <w:bCs/>
      <w:i/>
      <w:iCs/>
      <w:color w:val="000000" w:themeColor="text1"/>
      <w:sz w:val="24"/>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4"/>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aliases w:val="-E Fußnotenzeichen,-E Fuﬂnotenzeichen,BVI fnr,EN Footnote Reference,Footnote Reference Number,Footnote Reference Superscript,Footnote number,Footnote sign,Footnote symboFußnotenzeichen,Footnote symbol,SUPERS,ftref,number,stylish"/>
    <w:basedOn w:val="DefaultParagraphFont"/>
    <w:link w:val="FootnoteRefernece"/>
    <w:unhideWhenUsed/>
    <w:qFormat/>
    <w:rsid w:val="00D776CF"/>
    <w:rPr>
      <w:vertAlign w:val="superscript"/>
    </w:rPr>
  </w:style>
  <w:style w:type="character" w:customStyle="1" w:styleId="txt2">
    <w:name w:val="txt_2"/>
    <w:basedOn w:val="DefaultParagraphFont"/>
    <w:rsid w:val="00F72F4A"/>
  </w:style>
  <w:style w:type="character" w:customStyle="1" w:styleId="A4">
    <w:name w:val="A4"/>
    <w:uiPriority w:val="99"/>
    <w:rsid w:val="007D7422"/>
    <w:rPr>
      <w:rFonts w:ascii="Minion Pro" w:hAnsi="Minion Pro" w:cs="Minion Pro" w:hint="default"/>
      <w:color w:val="000000"/>
    </w:rPr>
  </w:style>
  <w:style w:type="character" w:customStyle="1" w:styleId="normaltextrun">
    <w:name w:val="normaltextrun"/>
    <w:basedOn w:val="DefaultParagraphFont"/>
    <w:rsid w:val="00FB7F36"/>
  </w:style>
  <w:style w:type="table" w:customStyle="1" w:styleId="TableGrid1">
    <w:name w:val="Table Grid1"/>
    <w:basedOn w:val="TableNormal"/>
    <w:next w:val="TableGrid"/>
    <w:uiPriority w:val="39"/>
    <w:rsid w:val="004F4C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E,E FNZ,Footnotes refss,Odwołanie przypisu,Ref,de nota al pie"/>
    <w:basedOn w:val="Normal"/>
    <w:next w:val="Normal"/>
    <w:link w:val="FootnoteReference"/>
    <w:rsid w:val="0079108A"/>
    <w:pPr>
      <w:spacing w:after="160" w:line="240" w:lineRule="exact"/>
      <w:ind w:firstLine="0"/>
      <w:textAlignment w:val="baseline"/>
    </w:pPr>
    <w:rPr>
      <w:rFonts w:asciiTheme="minorHAnsi" w:eastAsiaTheme="minorHAnsi" w:hAnsiTheme="minorHAnsi" w:cstheme="minorBidi"/>
      <w:sz w:val="22"/>
      <w:vertAlign w:val="superscript"/>
    </w:rPr>
  </w:style>
  <w:style w:type="character" w:customStyle="1" w:styleId="Heading5Char">
    <w:name w:val="Heading 5 Char"/>
    <w:basedOn w:val="DefaultParagraphFont"/>
    <w:link w:val="Heading5"/>
    <w:uiPriority w:val="9"/>
    <w:rsid w:val="00511FCC"/>
    <w:rPr>
      <w:rFonts w:asciiTheme="majorHAnsi" w:eastAsiaTheme="majorEastAsia" w:hAnsiTheme="majorHAnsi" w:cstheme="majorBidi"/>
      <w:color w:val="2E74B5" w:themeColor="accent1" w:themeShade="BF"/>
      <w:sz w:val="24"/>
    </w:rPr>
  </w:style>
  <w:style w:type="character" w:styleId="UnresolvedMention">
    <w:name w:val="Unresolved Mention"/>
    <w:basedOn w:val="DefaultParagraphFont"/>
    <w:uiPriority w:val="99"/>
    <w:semiHidden/>
    <w:unhideWhenUsed/>
    <w:rsid w:val="00F6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42758826">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496919537">
      <w:bodyDiv w:val="1"/>
      <w:marLeft w:val="0"/>
      <w:marRight w:val="0"/>
      <w:marTop w:val="0"/>
      <w:marBottom w:val="0"/>
      <w:divBdr>
        <w:top w:val="none" w:sz="0" w:space="0" w:color="auto"/>
        <w:left w:val="none" w:sz="0" w:space="0" w:color="auto"/>
        <w:bottom w:val="none" w:sz="0" w:space="0" w:color="auto"/>
        <w:right w:val="none" w:sz="0" w:space="0" w:color="auto"/>
      </w:divBdr>
    </w:div>
    <w:div w:id="522475117">
      <w:bodyDiv w:val="1"/>
      <w:marLeft w:val="0"/>
      <w:marRight w:val="0"/>
      <w:marTop w:val="0"/>
      <w:marBottom w:val="0"/>
      <w:divBdr>
        <w:top w:val="none" w:sz="0" w:space="0" w:color="auto"/>
        <w:left w:val="none" w:sz="0" w:space="0" w:color="auto"/>
        <w:bottom w:val="none" w:sz="0" w:space="0" w:color="auto"/>
        <w:right w:val="none" w:sz="0" w:space="0" w:color="auto"/>
      </w:divBdr>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1780295537">
          <w:marLeft w:val="0"/>
          <w:marRight w:val="0"/>
          <w:marTop w:val="0"/>
          <w:marBottom w:val="0"/>
          <w:divBdr>
            <w:top w:val="none" w:sz="0" w:space="0" w:color="auto"/>
            <w:left w:val="none" w:sz="0" w:space="0" w:color="auto"/>
            <w:bottom w:val="none" w:sz="0" w:space="0" w:color="auto"/>
            <w:right w:val="none" w:sz="0" w:space="0" w:color="auto"/>
          </w:divBdr>
        </w:div>
        <w:div w:id="621765069">
          <w:marLeft w:val="0"/>
          <w:marRight w:val="0"/>
          <w:marTop w:val="0"/>
          <w:marBottom w:val="0"/>
          <w:divBdr>
            <w:top w:val="none" w:sz="0" w:space="0" w:color="auto"/>
            <w:left w:val="none" w:sz="0" w:space="0" w:color="auto"/>
            <w:bottom w:val="none" w:sz="0" w:space="0" w:color="auto"/>
            <w:right w:val="none" w:sz="0" w:space="0" w:color="auto"/>
          </w:divBdr>
        </w:div>
      </w:divsChild>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707072345">
      <w:bodyDiv w:val="1"/>
      <w:marLeft w:val="0"/>
      <w:marRight w:val="0"/>
      <w:marTop w:val="0"/>
      <w:marBottom w:val="0"/>
      <w:divBdr>
        <w:top w:val="none" w:sz="0" w:space="0" w:color="auto"/>
        <w:left w:val="none" w:sz="0" w:space="0" w:color="auto"/>
        <w:bottom w:val="none" w:sz="0" w:space="0" w:color="auto"/>
        <w:right w:val="none" w:sz="0" w:space="0" w:color="auto"/>
      </w:divBdr>
    </w:div>
    <w:div w:id="708918726">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893079274">
      <w:bodyDiv w:val="1"/>
      <w:marLeft w:val="0"/>
      <w:marRight w:val="0"/>
      <w:marTop w:val="0"/>
      <w:marBottom w:val="0"/>
      <w:divBdr>
        <w:top w:val="none" w:sz="0" w:space="0" w:color="auto"/>
        <w:left w:val="none" w:sz="0" w:space="0" w:color="auto"/>
        <w:bottom w:val="none" w:sz="0" w:space="0" w:color="auto"/>
        <w:right w:val="none" w:sz="0" w:space="0" w:color="auto"/>
      </w:divBdr>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87971336">
          <w:marLeft w:val="0"/>
          <w:marRight w:val="0"/>
          <w:marTop w:val="0"/>
          <w:marBottom w:val="0"/>
          <w:divBdr>
            <w:top w:val="none" w:sz="0" w:space="0" w:color="auto"/>
            <w:left w:val="none" w:sz="0" w:space="0" w:color="auto"/>
            <w:bottom w:val="none" w:sz="0" w:space="0" w:color="auto"/>
            <w:right w:val="none" w:sz="0" w:space="0" w:color="auto"/>
          </w:divBdr>
        </w:div>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sChild>
    </w:div>
    <w:div w:id="1202400817">
      <w:bodyDiv w:val="1"/>
      <w:marLeft w:val="0"/>
      <w:marRight w:val="0"/>
      <w:marTop w:val="0"/>
      <w:marBottom w:val="0"/>
      <w:divBdr>
        <w:top w:val="none" w:sz="0" w:space="0" w:color="auto"/>
        <w:left w:val="none" w:sz="0" w:space="0" w:color="auto"/>
        <w:bottom w:val="none" w:sz="0" w:space="0" w:color="auto"/>
        <w:right w:val="none" w:sz="0" w:space="0" w:color="auto"/>
      </w:divBdr>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695812558">
      <w:bodyDiv w:val="1"/>
      <w:marLeft w:val="0"/>
      <w:marRight w:val="0"/>
      <w:marTop w:val="0"/>
      <w:marBottom w:val="0"/>
      <w:divBdr>
        <w:top w:val="none" w:sz="0" w:space="0" w:color="auto"/>
        <w:left w:val="none" w:sz="0" w:space="0" w:color="auto"/>
        <w:bottom w:val="none" w:sz="0" w:space="0" w:color="auto"/>
        <w:right w:val="none" w:sz="0" w:space="0" w:color="auto"/>
      </w:divBdr>
    </w:div>
    <w:div w:id="1696342378">
      <w:bodyDiv w:val="1"/>
      <w:marLeft w:val="0"/>
      <w:marRight w:val="0"/>
      <w:marTop w:val="0"/>
      <w:marBottom w:val="0"/>
      <w:divBdr>
        <w:top w:val="none" w:sz="0" w:space="0" w:color="auto"/>
        <w:left w:val="none" w:sz="0" w:space="0" w:color="auto"/>
        <w:bottom w:val="none" w:sz="0" w:space="0" w:color="auto"/>
        <w:right w:val="none" w:sz="0" w:space="0" w:color="auto"/>
      </w:divBdr>
    </w:div>
    <w:div w:id="1740135692">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emf"/><Relationship Id="rId21" Type="http://schemas.openxmlformats.org/officeDocument/2006/relationships/image" Target="media/image12.png"/><Relationship Id="rId42" Type="http://schemas.openxmlformats.org/officeDocument/2006/relationships/image" Target="media/image29.jpeg"/><Relationship Id="rId63" Type="http://schemas.openxmlformats.org/officeDocument/2006/relationships/hyperlink" Target="http://www.lgia.gov.lv" TargetMode="External"/><Relationship Id="rId84" Type="http://schemas.openxmlformats.org/officeDocument/2006/relationships/hyperlink" Target="https://eunis.eea.europa.eu/species/Leucorrhinia%20pectoralis" TargetMode="External"/><Relationship Id="rId138" Type="http://schemas.openxmlformats.org/officeDocument/2006/relationships/hyperlink" Target="https://www.melioracija.lv/" TargetMode="External"/><Relationship Id="rId107" Type="http://schemas.openxmlformats.org/officeDocument/2006/relationships/image" Target="media/image73.jpeg"/><Relationship Id="rId11" Type="http://schemas.openxmlformats.org/officeDocument/2006/relationships/image" Target="media/image4.jpeg"/><Relationship Id="rId32" Type="http://schemas.openxmlformats.org/officeDocument/2006/relationships/image" Target="media/image21.png"/><Relationship Id="rId53" Type="http://schemas.openxmlformats.org/officeDocument/2006/relationships/image" Target="media/image35.jpeg"/><Relationship Id="rId74" Type="http://schemas.openxmlformats.org/officeDocument/2006/relationships/image" Target="media/image46.jpeg"/><Relationship Id="rId128" Type="http://schemas.openxmlformats.org/officeDocument/2006/relationships/image" Target="media/image92.jpeg"/><Relationship Id="rId5" Type="http://schemas.openxmlformats.org/officeDocument/2006/relationships/webSettings" Target="webSettings.xml"/><Relationship Id="rId90" Type="http://schemas.openxmlformats.org/officeDocument/2006/relationships/image" Target="media/image60.jpeg"/><Relationship Id="rId95" Type="http://schemas.openxmlformats.org/officeDocument/2006/relationships/hyperlink" Target="https://eunis.eea.europa.eu/species/Callimorpha%20dominula"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0.png"/><Relationship Id="rId48" Type="http://schemas.openxmlformats.org/officeDocument/2006/relationships/header" Target="header1.xml"/><Relationship Id="rId64" Type="http://schemas.openxmlformats.org/officeDocument/2006/relationships/hyperlink" Target="http://www.ezeri.lv" TargetMode="External"/><Relationship Id="rId69" Type="http://schemas.openxmlformats.org/officeDocument/2006/relationships/image" Target="media/image42.jpeg"/><Relationship Id="rId113" Type="http://schemas.openxmlformats.org/officeDocument/2006/relationships/image" Target="media/image78.jpeg"/><Relationship Id="rId118" Type="http://schemas.openxmlformats.org/officeDocument/2006/relationships/image" Target="media/image83.jpeg"/><Relationship Id="rId134" Type="http://schemas.openxmlformats.org/officeDocument/2006/relationships/hyperlink" Target="https://ozols.gov.lv/ozols/" TargetMode="External"/><Relationship Id="rId139" Type="http://schemas.openxmlformats.org/officeDocument/2006/relationships/hyperlink" Target="https://natura2000.eea.europa.eu/" TargetMode="External"/><Relationship Id="rId80" Type="http://schemas.openxmlformats.org/officeDocument/2006/relationships/image" Target="media/image52.jpeg"/><Relationship Id="rId85" Type="http://schemas.openxmlformats.org/officeDocument/2006/relationships/hyperlink" Target="https://eunis.eea.europa.eu/species/Dytiscus%20latissimus" TargetMode="External"/><Relationship Id="rId12" Type="http://schemas.openxmlformats.org/officeDocument/2006/relationships/image" Target="media/image5.jpeg"/><Relationship Id="rId17" Type="http://schemas.openxmlformats.org/officeDocument/2006/relationships/chart" Target="charts/chart1.xml"/><Relationship Id="rId33" Type="http://schemas.openxmlformats.org/officeDocument/2006/relationships/image" Target="media/image22.png"/><Relationship Id="rId38" Type="http://schemas.openxmlformats.org/officeDocument/2006/relationships/hyperlink" Target="https://karte.mantojums.lv/" TargetMode="External"/><Relationship Id="rId59" Type="http://schemas.openxmlformats.org/officeDocument/2006/relationships/chart" Target="charts/chart3.xml"/><Relationship Id="rId103" Type="http://schemas.openxmlformats.org/officeDocument/2006/relationships/image" Target="media/image69.jpeg"/><Relationship Id="rId108" Type="http://schemas.openxmlformats.org/officeDocument/2006/relationships/hyperlink" Target="https://www.daba.gov.lv/lv/dabas-datu-veidnes" TargetMode="External"/><Relationship Id="rId124" Type="http://schemas.openxmlformats.org/officeDocument/2006/relationships/image" Target="media/image89.jpeg"/><Relationship Id="rId129" Type="http://schemas.openxmlformats.org/officeDocument/2006/relationships/image" Target="media/image93.jpeg"/><Relationship Id="rId54" Type="http://schemas.openxmlformats.org/officeDocument/2006/relationships/image" Target="media/image36.jpeg"/><Relationship Id="rId70" Type="http://schemas.openxmlformats.org/officeDocument/2006/relationships/chart" Target="charts/chart5.xml"/><Relationship Id="rId75" Type="http://schemas.openxmlformats.org/officeDocument/2006/relationships/image" Target="media/image47.jpeg"/><Relationship Id="rId91" Type="http://schemas.openxmlformats.org/officeDocument/2006/relationships/image" Target="media/image61.jpeg"/><Relationship Id="rId96" Type="http://schemas.openxmlformats.org/officeDocument/2006/relationships/image" Target="media/image64.png"/><Relationship Id="rId140" Type="http://schemas.openxmlformats.org/officeDocument/2006/relationships/hyperlink" Target="https://www.daba.gov.lv/public/lat/dati1/valsts_monitoringa_dati/" TargetMode="External"/><Relationship Id="rId145" Type="http://schemas.openxmlformats.org/officeDocument/2006/relationships/hyperlink" Target="http://cdr.eionet.europa.eu/Converters/run_conversion?file=lv/eu/art17/envxwalvg/LV_species_reports-20190829-115440.xml&amp;conv=593&amp;source=remot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hyperlink" Target="https://www.latvijas-pilskalni.lv/kausas-pilskalns/" TargetMode="External"/><Relationship Id="rId49" Type="http://schemas.openxmlformats.org/officeDocument/2006/relationships/footer" Target="footer1.xml"/><Relationship Id="rId114" Type="http://schemas.openxmlformats.org/officeDocument/2006/relationships/image" Target="media/image79.jpeg"/><Relationship Id="rId119" Type="http://schemas.openxmlformats.org/officeDocument/2006/relationships/image" Target="media/image84.jpeg"/><Relationship Id="rId44" Type="http://schemas.openxmlformats.org/officeDocument/2006/relationships/hyperlink" Target="https://www.melioracija.lv/" TargetMode="External"/><Relationship Id="rId60" Type="http://schemas.openxmlformats.org/officeDocument/2006/relationships/hyperlink" Target="http://cdr.eionet.europa.eu/Converters/run_conversion?file=lv/eu/art17/envxwalvg/LV_habitats_reports-20190829-115432.xml&amp;conv=589&amp;source=remote" TargetMode="External"/><Relationship Id="rId65" Type="http://schemas.openxmlformats.org/officeDocument/2006/relationships/hyperlink" Target="http://www.ezeri.lv" TargetMode="External"/><Relationship Id="rId81" Type="http://schemas.openxmlformats.org/officeDocument/2006/relationships/image" Target="media/image53.jpeg"/><Relationship Id="rId86" Type="http://schemas.openxmlformats.org/officeDocument/2006/relationships/image" Target="media/image56.jpeg"/><Relationship Id="rId130" Type="http://schemas.openxmlformats.org/officeDocument/2006/relationships/image" Target="media/image94.jpeg"/><Relationship Id="rId135" Type="http://schemas.openxmlformats.org/officeDocument/2006/relationships/hyperlink" Target="https://www.lvmgeo.lv/kartes" TargetMode="External"/><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image" Target="media/image26.jpeg"/><Relationship Id="rId109" Type="http://schemas.openxmlformats.org/officeDocument/2006/relationships/image" Target="media/image74.jpeg"/><Relationship Id="rId34" Type="http://schemas.openxmlformats.org/officeDocument/2006/relationships/hyperlink" Target="https://www.latvijas-pilskalni.lv/kausas-pilskalns/" TargetMode="External"/><Relationship Id="rId50" Type="http://schemas.openxmlformats.org/officeDocument/2006/relationships/image" Target="media/image33.jpeg"/><Relationship Id="rId55" Type="http://schemas.openxmlformats.org/officeDocument/2006/relationships/image" Target="media/image37.jpeg"/><Relationship Id="rId76" Type="http://schemas.openxmlformats.org/officeDocument/2006/relationships/image" Target="media/image48.jpeg"/><Relationship Id="rId97" Type="http://schemas.microsoft.com/office/2007/relationships/hdphoto" Target="media/hdphoto1.wdp"/><Relationship Id="rId104" Type="http://schemas.openxmlformats.org/officeDocument/2006/relationships/image" Target="media/image70.jpeg"/><Relationship Id="rId120" Type="http://schemas.openxmlformats.org/officeDocument/2006/relationships/image" Target="media/image85.emf"/><Relationship Id="rId125" Type="http://schemas.openxmlformats.org/officeDocument/2006/relationships/image" Target="media/image90.jpeg"/><Relationship Id="rId141" Type="http://schemas.openxmlformats.org/officeDocument/2006/relationships/hyperlink" Target="http://zilupe.lv/pasvaldiba/teritorijas-planojums/zilupes-novada-teritorijas-planojums-2013-2025-gadam/"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png"/><Relationship Id="rId40" Type="http://schemas.openxmlformats.org/officeDocument/2006/relationships/image" Target="media/image27.jpeg"/><Relationship Id="rId45" Type="http://schemas.openxmlformats.org/officeDocument/2006/relationships/chart" Target="charts/chart2.xml"/><Relationship Id="rId66" Type="http://schemas.openxmlformats.org/officeDocument/2006/relationships/hyperlink" Target="http://www.ezeri.lv" TargetMode="External"/><Relationship Id="rId87" Type="http://schemas.openxmlformats.org/officeDocument/2006/relationships/image" Target="media/image57.jpeg"/><Relationship Id="rId110" Type="http://schemas.openxmlformats.org/officeDocument/2006/relationships/image" Target="media/image75.jpeg"/><Relationship Id="rId115" Type="http://schemas.openxmlformats.org/officeDocument/2006/relationships/image" Target="media/image80.jpeg"/><Relationship Id="rId131" Type="http://schemas.openxmlformats.org/officeDocument/2006/relationships/hyperlink" Target="https://www.daba.gov.lv/upload/File/VienotaisStils/IADT_VienStils_2011_08-ST_konstrukc.pdf" TargetMode="External"/><Relationship Id="rId136" Type="http://schemas.openxmlformats.org/officeDocument/2006/relationships/hyperlink" Target="http://kartes.lndb.lv/" TargetMode="External"/><Relationship Id="rId61" Type="http://schemas.openxmlformats.org/officeDocument/2006/relationships/hyperlink" Target="http://www.ezeri.lv" TargetMode="External"/><Relationship Id="rId82" Type="http://schemas.openxmlformats.org/officeDocument/2006/relationships/image" Target="media/image54.jpeg"/><Relationship Id="rId19" Type="http://schemas.openxmlformats.org/officeDocument/2006/relationships/image" Target="media/image10.jpeg"/><Relationship Id="rId14" Type="http://schemas.openxmlformats.org/officeDocument/2006/relationships/hyperlink" Target="http://eur-lex.europa.eu/eli/dir/2009/147/oj/?locale=LV" TargetMode="External"/><Relationship Id="rId30" Type="http://schemas.openxmlformats.org/officeDocument/2006/relationships/hyperlink" Target="https://www.latvijas-pilskalni.lv/kausas-pilskalns/" TargetMode="External"/><Relationship Id="rId35" Type="http://schemas.openxmlformats.org/officeDocument/2006/relationships/image" Target="media/image23.jpeg"/><Relationship Id="rId56" Type="http://schemas.openxmlformats.org/officeDocument/2006/relationships/image" Target="media/image38.jpeg"/><Relationship Id="rId77" Type="http://schemas.openxmlformats.org/officeDocument/2006/relationships/image" Target="media/image49.jpeg"/><Relationship Id="rId100" Type="http://schemas.microsoft.com/office/2007/relationships/hdphoto" Target="media/hdphoto2.wdp"/><Relationship Id="rId105" Type="http://schemas.openxmlformats.org/officeDocument/2006/relationships/image" Target="media/image71.jpeg"/><Relationship Id="rId126" Type="http://schemas.openxmlformats.org/officeDocument/2006/relationships/hyperlink" Target="https://www.lob.lv/noderigi/putnu-burisi/buri-pucem-meza-balodim-zalajai-varnai/" TargetMode="External"/><Relationship Id="rId14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cdr.eionet.europa.eu/help/habitats_art17/" TargetMode="External"/><Relationship Id="rId72" Type="http://schemas.openxmlformats.org/officeDocument/2006/relationships/image" Target="media/image44.jpeg"/><Relationship Id="rId93" Type="http://schemas.openxmlformats.org/officeDocument/2006/relationships/image" Target="media/image63.jpeg"/><Relationship Id="rId98" Type="http://schemas.openxmlformats.org/officeDocument/2006/relationships/image" Target="media/image65.jpeg"/><Relationship Id="rId121" Type="http://schemas.openxmlformats.org/officeDocument/2006/relationships/image" Target="media/image86.jpeg"/><Relationship Id="rId142" Type="http://schemas.openxmlformats.org/officeDocument/2006/relationships/hyperlink" Target="http://cdr.eionet.europa.eu/Converters/run_conversion?file=lv/eu/art12/envuuf5cg/LV_birds_reports-14331-211040.xml&amp;conv=343&amp;source=remote"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1.jpeg"/><Relationship Id="rId67" Type="http://schemas.openxmlformats.org/officeDocument/2006/relationships/chart" Target="charts/chart4.xml"/><Relationship Id="rId116" Type="http://schemas.openxmlformats.org/officeDocument/2006/relationships/image" Target="media/image81.jpeg"/><Relationship Id="rId137" Type="http://schemas.openxmlformats.org/officeDocument/2006/relationships/hyperlink" Target="https://karte.lad.gov.lv/" TargetMode="External"/><Relationship Id="rId20" Type="http://schemas.openxmlformats.org/officeDocument/2006/relationships/image" Target="media/image11.png"/><Relationship Id="rId41" Type="http://schemas.openxmlformats.org/officeDocument/2006/relationships/image" Target="media/image28.jpeg"/><Relationship Id="rId62" Type="http://schemas.openxmlformats.org/officeDocument/2006/relationships/hyperlink" Target="http://www.ezeri.lv" TargetMode="External"/><Relationship Id="rId83" Type="http://schemas.openxmlformats.org/officeDocument/2006/relationships/image" Target="media/image55.jpeg"/><Relationship Id="rId88" Type="http://schemas.openxmlformats.org/officeDocument/2006/relationships/image" Target="media/image58.jpeg"/><Relationship Id="rId111" Type="http://schemas.openxmlformats.org/officeDocument/2006/relationships/image" Target="media/image76.jpeg"/><Relationship Id="rId132" Type="http://schemas.openxmlformats.org/officeDocument/2006/relationships/hyperlink" Target="https://enciklopedija.lv/skirklis/26023" TargetMode="External"/><Relationship Id="rId15" Type="http://schemas.openxmlformats.org/officeDocument/2006/relationships/image" Target="media/image7.jpeg"/><Relationship Id="rId36" Type="http://schemas.openxmlformats.org/officeDocument/2006/relationships/image" Target="media/image24.png"/><Relationship Id="rId57" Type="http://schemas.openxmlformats.org/officeDocument/2006/relationships/image" Target="media/image39.jpeg"/><Relationship Id="rId106" Type="http://schemas.openxmlformats.org/officeDocument/2006/relationships/image" Target="media/image72.jpeg"/><Relationship Id="rId127" Type="http://schemas.openxmlformats.org/officeDocument/2006/relationships/image" Target="media/image91.jpeg"/><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34.jpeg"/><Relationship Id="rId73" Type="http://schemas.openxmlformats.org/officeDocument/2006/relationships/image" Target="media/image45.jpeg"/><Relationship Id="rId78" Type="http://schemas.openxmlformats.org/officeDocument/2006/relationships/image" Target="media/image50.jpeg"/><Relationship Id="rId94" Type="http://schemas.openxmlformats.org/officeDocument/2006/relationships/hyperlink" Target="https://eunis.eea.europa.eu/species/Limenitis%20camilla" TargetMode="External"/><Relationship Id="rId99" Type="http://schemas.openxmlformats.org/officeDocument/2006/relationships/image" Target="media/image66.png"/><Relationship Id="rId101" Type="http://schemas.openxmlformats.org/officeDocument/2006/relationships/image" Target="media/image67.jpeg"/><Relationship Id="rId122" Type="http://schemas.openxmlformats.org/officeDocument/2006/relationships/image" Target="media/image87.jpeg"/><Relationship Id="rId143" Type="http://schemas.openxmlformats.org/officeDocument/2006/relationships/hyperlink" Target="https://www.daba.gov.lv/upload/File/Publikacijas/REP_EK_2019_1_ES_sugu_stavoklis_LV.pdf"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7.jpeg"/><Relationship Id="rId47" Type="http://schemas.openxmlformats.org/officeDocument/2006/relationships/image" Target="media/image32.jpeg"/><Relationship Id="rId68" Type="http://schemas.openxmlformats.org/officeDocument/2006/relationships/image" Target="media/image41.jpeg"/><Relationship Id="rId89" Type="http://schemas.openxmlformats.org/officeDocument/2006/relationships/image" Target="media/image59.jpeg"/><Relationship Id="rId112" Type="http://schemas.openxmlformats.org/officeDocument/2006/relationships/image" Target="media/image77.jpeg"/><Relationship Id="rId133" Type="http://schemas.openxmlformats.org/officeDocument/2006/relationships/hyperlink" Target="https://enciklopedija.lv/skirklis/26135-Latvijas-visp%C4%81r%C4%ABgs-fizik%C4%81li-%C4%A3eogr%C4%81fisks-apraksts" TargetMode="External"/><Relationship Id="rId16" Type="http://schemas.openxmlformats.org/officeDocument/2006/relationships/image" Target="media/image8.jpeg"/><Relationship Id="rId37" Type="http://schemas.openxmlformats.org/officeDocument/2006/relationships/image" Target="media/image25.png"/><Relationship Id="rId58" Type="http://schemas.openxmlformats.org/officeDocument/2006/relationships/image" Target="media/image40.jpeg"/><Relationship Id="rId79" Type="http://schemas.openxmlformats.org/officeDocument/2006/relationships/image" Target="media/image51.jpeg"/><Relationship Id="rId102" Type="http://schemas.openxmlformats.org/officeDocument/2006/relationships/image" Target="media/image68.jpeg"/><Relationship Id="rId123" Type="http://schemas.openxmlformats.org/officeDocument/2006/relationships/image" Target="media/image88.jpeg"/><Relationship Id="rId144" Type="http://schemas.openxmlformats.org/officeDocument/2006/relationships/hyperlink" Target="http://cdr.eionet.europa.eu/Converters/run_conversion?file=lv/eu/art17/envxwalvg/LV_habitats_reports-20190829-115432.xml&amp;conv=589&amp;source=remot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s.mantojums.lv/1579" TargetMode="External"/><Relationship Id="rId13" Type="http://schemas.openxmlformats.org/officeDocument/2006/relationships/hyperlink" Target="https://vietvardi.lgia.gov.lv" TargetMode="External"/><Relationship Id="rId18" Type="http://schemas.openxmlformats.org/officeDocument/2006/relationships/hyperlink" Target="https://www.vmd.gov.lv/valsts-meza-dienests/statiskas-lapas/medibas/valsts-meza-dienests/statiskas-lapas/skaitli-un-fakti?id=766" TargetMode="External"/><Relationship Id="rId3" Type="http://schemas.openxmlformats.org/officeDocument/2006/relationships/hyperlink" Target="https://tezaurs.lv/kausa" TargetMode="External"/><Relationship Id="rId21" Type="http://schemas.openxmlformats.org/officeDocument/2006/relationships/hyperlink" Target="http://www.ezeri.lv" TargetMode="External"/><Relationship Id="rId7" Type="http://schemas.openxmlformats.org/officeDocument/2006/relationships/hyperlink" Target="https://is.mantojums.lv/15" TargetMode="External"/><Relationship Id="rId12" Type="http://schemas.openxmlformats.org/officeDocument/2006/relationships/hyperlink" Target="https://ezeri.lv/database/" TargetMode="External"/><Relationship Id="rId17" Type="http://schemas.openxmlformats.org/officeDocument/2006/relationships/hyperlink" Target="https://data.gov.lv/dati/dataset/bat/resource/93c8a5ed-0930-45f1-afeb-1105b6d5a7ca" TargetMode="External"/><Relationship Id="rId2" Type="http://schemas.openxmlformats.org/officeDocument/2006/relationships/hyperlink" Target="https://tezaurs.lv/greblis" TargetMode="External"/><Relationship Id="rId16" Type="http://schemas.openxmlformats.org/officeDocument/2006/relationships/hyperlink" Target="https://www.latvijas-pilskalni.lv/meiksanu-pilskalns/" TargetMode="External"/><Relationship Id="rId20" Type="http://schemas.openxmlformats.org/officeDocument/2006/relationships/hyperlink" Target="http://www.lgia.gov.lv" TargetMode="External"/><Relationship Id="rId1" Type="http://schemas.openxmlformats.org/officeDocument/2006/relationships/hyperlink" Target="https://www.daba.gov.lv/public/lat/iadt/dabas_liegumi/greblukalns/" TargetMode="External"/><Relationship Id="rId6" Type="http://schemas.openxmlformats.org/officeDocument/2006/relationships/hyperlink" Target="https://is.mantojums.lv/15" TargetMode="External"/><Relationship Id="rId11" Type="http://schemas.openxmlformats.org/officeDocument/2006/relationships/hyperlink" Target="https://ezeri.lv/database/" TargetMode="External"/><Relationship Id="rId24" Type="http://schemas.openxmlformats.org/officeDocument/2006/relationships/hyperlink" Target="http://www.lgia.gov.lv" TargetMode="External"/><Relationship Id="rId5" Type="http://schemas.openxmlformats.org/officeDocument/2006/relationships/hyperlink" Target="https://is.mantojums.lv/15" TargetMode="External"/><Relationship Id="rId15" Type="http://schemas.openxmlformats.org/officeDocument/2006/relationships/hyperlink" Target="http://www.upes.lv/informacija/velikajas-baseins/sinupe/" TargetMode="External"/><Relationship Id="rId23" Type="http://schemas.openxmlformats.org/officeDocument/2006/relationships/hyperlink" Target="http://cdr.eionet.europa.eu/Converters/run_conversion?file=lv/eu/art12/envxbhqxq/LV_birds_reports_20191030-151740.xml&amp;conv=612&amp;source=remote" TargetMode="External"/><Relationship Id="rId10" Type="http://schemas.openxmlformats.org/officeDocument/2006/relationships/hyperlink" Target="https://www.latvijas-pilskalni.lv/kausas-pilskalns/" TargetMode="External"/><Relationship Id="rId19" Type="http://schemas.openxmlformats.org/officeDocument/2006/relationships/hyperlink" Target="http://www.lgia.gov.lv" TargetMode="External"/><Relationship Id="rId4" Type="http://schemas.openxmlformats.org/officeDocument/2006/relationships/hyperlink" Target="https://www.latvijas-pilskalni.lv/kausas-pilskalns/" TargetMode="External"/><Relationship Id="rId9" Type="http://schemas.openxmlformats.org/officeDocument/2006/relationships/hyperlink" Target="http://www.lad.gov.lv" TargetMode="External"/><Relationship Id="rId14" Type="http://schemas.openxmlformats.org/officeDocument/2006/relationships/hyperlink" Target="https://vietvardi.lgia.gov.lv" TargetMode="External"/><Relationship Id="rId22" Type="http://schemas.openxmlformats.org/officeDocument/2006/relationships/hyperlink" Target="https://www.latvijas-pilskalni.lv/kausas-pilskal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VKB\Greblukalns\sakotneja-redakcija\D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VKB\2-Greblukalns\Informacija-planam\iedzivotaju-skait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3-Greblis/SA/jaunas-kartes-tabulas/Dati01122021.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F:\VKB\2-Greblukalns\sakotneja-redakcija\Copy%20of%20Dati-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VKB\2-Greblukalns\sakotneja-redakcija\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00B0F0"/>
              </a:solidFill>
            </c:spPr>
            <c:extLst>
              <c:ext xmlns:c16="http://schemas.microsoft.com/office/drawing/2014/chart" uri="{C3380CC4-5D6E-409C-BE32-E72D297353CC}">
                <c16:uniqueId val="{00000001-44DF-4DEB-9E60-6E41D7BD8454}"/>
              </c:ext>
            </c:extLst>
          </c:dPt>
          <c:dPt>
            <c:idx val="2"/>
            <c:bubble3D val="0"/>
            <c:spPr>
              <a:solidFill>
                <a:srgbClr val="FFC000"/>
              </a:solidFill>
            </c:spPr>
            <c:extLst>
              <c:ext xmlns:c16="http://schemas.microsoft.com/office/drawing/2014/chart" uri="{C3380CC4-5D6E-409C-BE32-E72D297353CC}">
                <c16:uniqueId val="{00000003-44DF-4DEB-9E60-6E41D7BD8454}"/>
              </c:ext>
            </c:extLst>
          </c:dPt>
          <c:dPt>
            <c:idx val="3"/>
            <c:bubble3D val="0"/>
            <c:spPr>
              <a:solidFill>
                <a:srgbClr val="00B050"/>
              </a:solidFill>
            </c:spPr>
            <c:extLst>
              <c:ext xmlns:c16="http://schemas.microsoft.com/office/drawing/2014/chart" uri="{C3380CC4-5D6E-409C-BE32-E72D297353CC}">
                <c16:uniqueId val="{00000005-44DF-4DEB-9E60-6E41D7BD8454}"/>
              </c:ext>
            </c:extLst>
          </c:dPt>
          <c:dPt>
            <c:idx val="5"/>
            <c:bubble3D val="0"/>
            <c:spPr>
              <a:solidFill>
                <a:srgbClr val="7030A0"/>
              </a:solidFill>
            </c:spPr>
            <c:extLst>
              <c:ext xmlns:c16="http://schemas.microsoft.com/office/drawing/2014/chart" uri="{C3380CC4-5D6E-409C-BE32-E72D297353CC}">
                <c16:uniqueId val="{00000007-44DF-4DEB-9E60-6E41D7BD8454}"/>
              </c:ext>
            </c:extLst>
          </c:dPt>
          <c:dLbls>
            <c:dLbl>
              <c:idx val="0"/>
              <c:tx>
                <c:rich>
                  <a:bodyPr/>
                  <a:lstStyle/>
                  <a:p>
                    <a:r>
                      <a:rPr lang="en-US"/>
                      <a:t>32 %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4DF-4DEB-9E60-6E41D7BD8454}"/>
                </c:ext>
              </c:extLst>
            </c:dLbl>
            <c:dLbl>
              <c:idx val="1"/>
              <c:tx>
                <c:rich>
                  <a:bodyPr/>
                  <a:lstStyle/>
                  <a:p>
                    <a:r>
                      <a:rPr lang="en-US"/>
                      <a:t>&lt;1 %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44DF-4DEB-9E60-6E41D7BD8454}"/>
                </c:ext>
              </c:extLst>
            </c:dLbl>
            <c:dLbl>
              <c:idx val="2"/>
              <c:tx>
                <c:rich>
                  <a:bodyPr/>
                  <a:lstStyle/>
                  <a:p>
                    <a:r>
                      <a:rPr lang="en-US"/>
                      <a:t>1 %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44DF-4DEB-9E60-6E41D7BD8454}"/>
                </c:ext>
              </c:extLst>
            </c:dLbl>
            <c:dLbl>
              <c:idx val="3"/>
              <c:tx>
                <c:rich>
                  <a:bodyPr/>
                  <a:lstStyle/>
                  <a:p>
                    <a:r>
                      <a:rPr lang="en-US"/>
                      <a:t>63 %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44DF-4DEB-9E60-6E41D7BD8454}"/>
                </c:ext>
              </c:extLst>
            </c:dLbl>
            <c:dLbl>
              <c:idx val="4"/>
              <c:tx>
                <c:rich>
                  <a:bodyPr/>
                  <a:lstStyle/>
                  <a:p>
                    <a:r>
                      <a:rPr lang="en-US"/>
                      <a:t>1 %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44DF-4DEB-9E60-6E41D7BD8454}"/>
                </c:ext>
              </c:extLst>
            </c:dLbl>
            <c:dLbl>
              <c:idx val="5"/>
              <c:tx>
                <c:rich>
                  <a:bodyPr/>
                  <a:lstStyle/>
                  <a:p>
                    <a:r>
                      <a:rPr lang="en-US"/>
                      <a:t>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44DF-4DEB-9E60-6E41D7BD8454}"/>
                </c:ext>
              </c:extLst>
            </c:dLbl>
            <c:dLbl>
              <c:idx val="6"/>
              <c:tx>
                <c:rich>
                  <a:bodyPr/>
                  <a:lstStyle/>
                  <a:p>
                    <a:r>
                      <a:rPr lang="en-US"/>
                      <a:t>&lt;1</a:t>
                    </a:r>
                    <a:r>
                      <a:rPr lang="en-US" baseline="0"/>
                      <a:t> </a:t>
                    </a:r>
                    <a:r>
                      <a:rPr lang="en-US"/>
                      <a:t>%</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A-44DF-4DEB-9E60-6E41D7BD8454}"/>
                </c:ext>
              </c:extLst>
            </c:dLbl>
            <c:spPr>
              <a:noFill/>
              <a:ln>
                <a:noFill/>
              </a:ln>
              <a:effectLst/>
            </c:spPr>
            <c:txPr>
              <a:bodyPr/>
              <a:lstStyle/>
              <a:p>
                <a:pPr>
                  <a:defRPr sz="12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'Zemes lietojums'!$A$7:$A$13</c:f>
              <c:strCache>
                <c:ptCount val="7"/>
                <c:pt idx="0">
                  <c:v>Ūdens objektu zeme</c:v>
                </c:pt>
                <c:pt idx="1">
                  <c:v>Zeme zem ceļiem</c:v>
                </c:pt>
                <c:pt idx="2">
                  <c:v>Lauksaimniecībā izmantojamā zeme</c:v>
                </c:pt>
                <c:pt idx="3">
                  <c:v>Mežs</c:v>
                </c:pt>
                <c:pt idx="4">
                  <c:v>Pārējas zemes</c:v>
                </c:pt>
                <c:pt idx="5">
                  <c:v>Purvs</c:v>
                </c:pt>
                <c:pt idx="6">
                  <c:v>Krūmājs</c:v>
                </c:pt>
              </c:strCache>
            </c:strRef>
          </c:cat>
          <c:val>
            <c:numRef>
              <c:f>'Zemes lietojums'!$B$7:$B$13</c:f>
              <c:numCache>
                <c:formatCode>0.00</c:formatCode>
                <c:ptCount val="7"/>
                <c:pt idx="0">
                  <c:v>77.843461166699996</c:v>
                </c:pt>
                <c:pt idx="1">
                  <c:v>2.5317409999999999E-2</c:v>
                </c:pt>
                <c:pt idx="2">
                  <c:v>2.662131</c:v>
                </c:pt>
                <c:pt idx="3">
                  <c:v>154.91</c:v>
                </c:pt>
                <c:pt idx="4">
                  <c:v>3.0068060000000001</c:v>
                </c:pt>
                <c:pt idx="5">
                  <c:v>6.9770194898</c:v>
                </c:pt>
                <c:pt idx="6">
                  <c:v>8.5620000000000002E-3</c:v>
                </c:pt>
              </c:numCache>
            </c:numRef>
          </c:val>
          <c:extLst>
            <c:ext xmlns:c16="http://schemas.microsoft.com/office/drawing/2014/chart" uri="{C3380CC4-5D6E-409C-BE32-E72D297353CC}">
              <c16:uniqueId val="{0000000B-44DF-4DEB-9E60-6E41D7BD8454}"/>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Zilupes novads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2000</c:v>
                </c:pt>
                <c:pt idx="1">
                  <c:v>2011</c:v>
                </c:pt>
                <c:pt idx="2">
                  <c:v>2016</c:v>
                </c:pt>
                <c:pt idx="3">
                  <c:v>2017</c:v>
                </c:pt>
                <c:pt idx="4">
                  <c:v>2018</c:v>
                </c:pt>
                <c:pt idx="5">
                  <c:v>2019</c:v>
                </c:pt>
                <c:pt idx="6">
                  <c:v>2020</c:v>
                </c:pt>
              </c:numCache>
            </c:numRef>
          </c:cat>
          <c:val>
            <c:numRef>
              <c:f>Sheet1!$B$2:$H$2</c:f>
              <c:numCache>
                <c:formatCode>General</c:formatCode>
                <c:ptCount val="7"/>
                <c:pt idx="0">
                  <c:v>4352</c:v>
                </c:pt>
                <c:pt idx="1">
                  <c:v>3353</c:v>
                </c:pt>
                <c:pt idx="2">
                  <c:v>2990</c:v>
                </c:pt>
                <c:pt idx="3">
                  <c:v>2850</c:v>
                </c:pt>
                <c:pt idx="4">
                  <c:v>2762</c:v>
                </c:pt>
                <c:pt idx="5">
                  <c:v>2643</c:v>
                </c:pt>
                <c:pt idx="6">
                  <c:v>2570</c:v>
                </c:pt>
              </c:numCache>
            </c:numRef>
          </c:val>
          <c:extLst>
            <c:ext xmlns:c16="http://schemas.microsoft.com/office/drawing/2014/chart" uri="{C3380CC4-5D6E-409C-BE32-E72D297353CC}">
              <c16:uniqueId val="{00000000-3F5F-4FDA-A811-387D2D99D2AB}"/>
            </c:ext>
          </c:extLst>
        </c:ser>
        <c:ser>
          <c:idx val="1"/>
          <c:order val="1"/>
          <c:tx>
            <c:strRef>
              <c:f>Sheet1!$A$3</c:f>
              <c:strCache>
                <c:ptCount val="1"/>
                <c:pt idx="0">
                  <c:v>Pasienes pagasts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2000</c:v>
                </c:pt>
                <c:pt idx="1">
                  <c:v>2011</c:v>
                </c:pt>
                <c:pt idx="2">
                  <c:v>2016</c:v>
                </c:pt>
                <c:pt idx="3">
                  <c:v>2017</c:v>
                </c:pt>
                <c:pt idx="4">
                  <c:v>2018</c:v>
                </c:pt>
                <c:pt idx="5">
                  <c:v>2019</c:v>
                </c:pt>
                <c:pt idx="6">
                  <c:v>2020</c:v>
                </c:pt>
              </c:numCache>
            </c:numRef>
          </c:cat>
          <c:val>
            <c:numRef>
              <c:f>Sheet1!$B$3:$H$3</c:f>
              <c:numCache>
                <c:formatCode>General</c:formatCode>
                <c:ptCount val="7"/>
                <c:pt idx="0">
                  <c:v>849</c:v>
                </c:pt>
                <c:pt idx="1">
                  <c:v>635</c:v>
                </c:pt>
                <c:pt idx="2">
                  <c:v>549</c:v>
                </c:pt>
                <c:pt idx="3">
                  <c:v>533</c:v>
                </c:pt>
                <c:pt idx="4">
                  <c:v>523</c:v>
                </c:pt>
                <c:pt idx="5">
                  <c:v>493</c:v>
                </c:pt>
                <c:pt idx="6">
                  <c:v>479</c:v>
                </c:pt>
              </c:numCache>
            </c:numRef>
          </c:val>
          <c:extLst>
            <c:ext xmlns:c16="http://schemas.microsoft.com/office/drawing/2014/chart" uri="{C3380CC4-5D6E-409C-BE32-E72D297353CC}">
              <c16:uniqueId val="{00000001-3F5F-4FDA-A811-387D2D99D2AB}"/>
            </c:ext>
          </c:extLst>
        </c:ser>
        <c:ser>
          <c:idx val="2"/>
          <c:order val="2"/>
          <c:tx>
            <c:strRef>
              <c:f>Sheet1!$A$4</c:f>
              <c:strCache>
                <c:ptCount val="1"/>
                <c:pt idx="0">
                  <c:v>Pasiene</c:v>
                </c:pt>
              </c:strCache>
            </c:strRef>
          </c:tx>
          <c:invertIfNegative val="0"/>
          <c:cat>
            <c:numRef>
              <c:f>Sheet1!$B$1:$H$1</c:f>
              <c:numCache>
                <c:formatCode>General</c:formatCode>
                <c:ptCount val="7"/>
                <c:pt idx="0">
                  <c:v>2000</c:v>
                </c:pt>
                <c:pt idx="1">
                  <c:v>2011</c:v>
                </c:pt>
                <c:pt idx="2">
                  <c:v>2016</c:v>
                </c:pt>
                <c:pt idx="3">
                  <c:v>2017</c:v>
                </c:pt>
                <c:pt idx="4">
                  <c:v>2018</c:v>
                </c:pt>
                <c:pt idx="5">
                  <c:v>2019</c:v>
                </c:pt>
                <c:pt idx="6">
                  <c:v>2020</c:v>
                </c:pt>
              </c:numCache>
            </c:numRef>
          </c:cat>
          <c:val>
            <c:numRef>
              <c:f>Sheet1!$B$4:$H$4</c:f>
              <c:numCache>
                <c:formatCode>General</c:formatCode>
                <c:ptCount val="7"/>
                <c:pt idx="0">
                  <c:v>357</c:v>
                </c:pt>
                <c:pt idx="1">
                  <c:v>294</c:v>
                </c:pt>
                <c:pt idx="2">
                  <c:v>260</c:v>
                </c:pt>
                <c:pt idx="3">
                  <c:v>257</c:v>
                </c:pt>
                <c:pt idx="4">
                  <c:v>255</c:v>
                </c:pt>
                <c:pt idx="5">
                  <c:v>242</c:v>
                </c:pt>
                <c:pt idx="6">
                  <c:v>240</c:v>
                </c:pt>
              </c:numCache>
            </c:numRef>
          </c:val>
          <c:extLst>
            <c:ext xmlns:c16="http://schemas.microsoft.com/office/drawing/2014/chart" uri="{C3380CC4-5D6E-409C-BE32-E72D297353CC}">
              <c16:uniqueId val="{00000002-3F5F-4FDA-A811-387D2D99D2AB}"/>
            </c:ext>
          </c:extLst>
        </c:ser>
        <c:ser>
          <c:idx val="3"/>
          <c:order val="3"/>
          <c:tx>
            <c:strRef>
              <c:f>Sheet1!$A$5</c:f>
              <c:strCache>
                <c:ptCount val="1"/>
                <c:pt idx="0">
                  <c:v>Šuškova</c:v>
                </c:pt>
              </c:strCache>
            </c:strRef>
          </c:tx>
          <c:invertIfNegative val="0"/>
          <c:cat>
            <c:numRef>
              <c:f>Sheet1!$B$1:$H$1</c:f>
              <c:numCache>
                <c:formatCode>General</c:formatCode>
                <c:ptCount val="7"/>
                <c:pt idx="0">
                  <c:v>2000</c:v>
                </c:pt>
                <c:pt idx="1">
                  <c:v>2011</c:v>
                </c:pt>
                <c:pt idx="2">
                  <c:v>2016</c:v>
                </c:pt>
                <c:pt idx="3">
                  <c:v>2017</c:v>
                </c:pt>
                <c:pt idx="4">
                  <c:v>2018</c:v>
                </c:pt>
                <c:pt idx="5">
                  <c:v>2019</c:v>
                </c:pt>
                <c:pt idx="6">
                  <c:v>2020</c:v>
                </c:pt>
              </c:numCache>
            </c:numRef>
          </c:cat>
          <c:val>
            <c:numRef>
              <c:f>Sheet1!$B$5:$H$5</c:f>
              <c:numCache>
                <c:formatCode>General</c:formatCode>
                <c:ptCount val="7"/>
                <c:pt idx="0">
                  <c:v>79</c:v>
                </c:pt>
                <c:pt idx="1">
                  <c:v>63</c:v>
                </c:pt>
                <c:pt idx="2">
                  <c:v>59</c:v>
                </c:pt>
                <c:pt idx="3">
                  <c:v>60</c:v>
                </c:pt>
                <c:pt idx="4">
                  <c:v>57</c:v>
                </c:pt>
                <c:pt idx="5">
                  <c:v>54</c:v>
                </c:pt>
                <c:pt idx="6">
                  <c:v>53</c:v>
                </c:pt>
              </c:numCache>
            </c:numRef>
          </c:val>
          <c:extLst>
            <c:ext xmlns:c16="http://schemas.microsoft.com/office/drawing/2014/chart" uri="{C3380CC4-5D6E-409C-BE32-E72D297353CC}">
              <c16:uniqueId val="{00000003-3F5F-4FDA-A811-387D2D99D2AB}"/>
            </c:ext>
          </c:extLst>
        </c:ser>
        <c:ser>
          <c:idx val="4"/>
          <c:order val="4"/>
          <c:tx>
            <c:strRef>
              <c:f>Sheet1!$A$6</c:f>
              <c:strCache>
                <c:ptCount val="1"/>
                <c:pt idx="0">
                  <c:v>Pasienes pagasta viensētās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2000</c:v>
                </c:pt>
                <c:pt idx="1">
                  <c:v>2011</c:v>
                </c:pt>
                <c:pt idx="2">
                  <c:v>2016</c:v>
                </c:pt>
                <c:pt idx="3">
                  <c:v>2017</c:v>
                </c:pt>
                <c:pt idx="4">
                  <c:v>2018</c:v>
                </c:pt>
                <c:pt idx="5">
                  <c:v>2019</c:v>
                </c:pt>
                <c:pt idx="6">
                  <c:v>2020</c:v>
                </c:pt>
              </c:numCache>
            </c:numRef>
          </c:cat>
          <c:val>
            <c:numRef>
              <c:f>Sheet1!$B$6:$H$6</c:f>
              <c:numCache>
                <c:formatCode>General</c:formatCode>
                <c:ptCount val="7"/>
                <c:pt idx="0">
                  <c:v>413</c:v>
                </c:pt>
                <c:pt idx="1">
                  <c:v>278</c:v>
                </c:pt>
                <c:pt idx="2">
                  <c:v>230</c:v>
                </c:pt>
                <c:pt idx="3">
                  <c:v>216</c:v>
                </c:pt>
                <c:pt idx="4">
                  <c:v>211</c:v>
                </c:pt>
                <c:pt idx="5">
                  <c:v>197</c:v>
                </c:pt>
                <c:pt idx="6">
                  <c:v>186</c:v>
                </c:pt>
              </c:numCache>
            </c:numRef>
          </c:val>
          <c:extLst>
            <c:ext xmlns:c16="http://schemas.microsoft.com/office/drawing/2014/chart" uri="{C3380CC4-5D6E-409C-BE32-E72D297353CC}">
              <c16:uniqueId val="{00000004-3F5F-4FDA-A811-387D2D99D2AB}"/>
            </c:ext>
          </c:extLst>
        </c:ser>
        <c:dLbls>
          <c:showLegendKey val="0"/>
          <c:showVal val="0"/>
          <c:showCatName val="0"/>
          <c:showSerName val="0"/>
          <c:showPercent val="0"/>
          <c:showBubbleSize val="0"/>
        </c:dLbls>
        <c:gapWidth val="150"/>
        <c:shape val="box"/>
        <c:axId val="177149440"/>
        <c:axId val="295389440"/>
        <c:axId val="0"/>
      </c:bar3DChart>
      <c:catAx>
        <c:axId val="177149440"/>
        <c:scaling>
          <c:orientation val="minMax"/>
        </c:scaling>
        <c:delete val="0"/>
        <c:axPos val="b"/>
        <c:numFmt formatCode="General" sourceLinked="1"/>
        <c:majorTickMark val="out"/>
        <c:minorTickMark val="none"/>
        <c:tickLblPos val="nextTo"/>
        <c:crossAx val="295389440"/>
        <c:crosses val="autoZero"/>
        <c:auto val="1"/>
        <c:lblAlgn val="ctr"/>
        <c:lblOffset val="100"/>
        <c:noMultiLvlLbl val="0"/>
      </c:catAx>
      <c:valAx>
        <c:axId val="295389440"/>
        <c:scaling>
          <c:orientation val="minMax"/>
        </c:scaling>
        <c:delete val="0"/>
        <c:axPos val="l"/>
        <c:majorGridlines/>
        <c:numFmt formatCode="General" sourceLinked="1"/>
        <c:majorTickMark val="out"/>
        <c:minorTickMark val="none"/>
        <c:tickLblPos val="nextTo"/>
        <c:crossAx val="1771494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20-43CC-9D35-A49B302D13D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20-43CC-9D35-A49B302D13D7}"/>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20-43CC-9D35-A49B302D13D7}"/>
              </c:ext>
            </c:extLst>
          </c:dPt>
          <c:dPt>
            <c:idx val="3"/>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20-43CC-9D35-A49B302D13D7}"/>
              </c:ext>
            </c:extLst>
          </c:dPt>
          <c:dPt>
            <c:idx val="4"/>
            <c:bubble3D val="0"/>
            <c:spPr>
              <a:solidFill>
                <a:srgbClr val="61D9C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20-43CC-9D35-A49B302D13D7}"/>
              </c:ext>
            </c:extLst>
          </c:dPt>
          <c:dPt>
            <c:idx val="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2820-43CC-9D35-A49B302D13D7}"/>
              </c:ext>
            </c:extLst>
          </c:dPt>
          <c:dPt>
            <c:idx val="6"/>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820-43CC-9D35-A49B302D13D7}"/>
              </c:ext>
            </c:extLst>
          </c:dPt>
          <c:dLbls>
            <c:dLbl>
              <c:idx val="0"/>
              <c:tx>
                <c:rich>
                  <a:bodyPr/>
                  <a:lstStyle/>
                  <a:p>
                    <a:r>
                      <a:rPr lang="en-US"/>
                      <a:t>31,8</a:t>
                    </a:r>
                    <a:r>
                      <a:rPr lang="en-US" baseline="0"/>
                      <a:t> </a:t>
                    </a:r>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820-43CC-9D35-A49B302D13D7}"/>
                </c:ext>
              </c:extLst>
            </c:dLbl>
            <c:dLbl>
              <c:idx val="1"/>
              <c:tx>
                <c:rich>
                  <a:bodyPr/>
                  <a:lstStyle/>
                  <a:p>
                    <a:r>
                      <a:rPr lang="en-US"/>
                      <a:t>&lt; 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820-43CC-9D35-A49B302D13D7}"/>
                </c:ext>
              </c:extLst>
            </c:dLbl>
            <c:dLbl>
              <c:idx val="2"/>
              <c:tx>
                <c:rich>
                  <a:bodyPr/>
                  <a:lstStyle/>
                  <a:p>
                    <a:r>
                      <a:rPr lang="en-US"/>
                      <a:t>19,9</a:t>
                    </a:r>
                    <a:r>
                      <a:rPr lang="en-US" baseline="0"/>
                      <a:t> %</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820-43CC-9D35-A49B302D13D7}"/>
                </c:ext>
              </c:extLst>
            </c:dLbl>
            <c:dLbl>
              <c:idx val="3"/>
              <c:tx>
                <c:rich>
                  <a:bodyPr/>
                  <a:lstStyle/>
                  <a:p>
                    <a:r>
                      <a:rPr lang="en-US"/>
                      <a:t>12,1 %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820-43CC-9D35-A49B302D13D7}"/>
                </c:ext>
              </c:extLst>
            </c:dLbl>
            <c:dLbl>
              <c:idx val="4"/>
              <c:tx>
                <c:rich>
                  <a:bodyPr/>
                  <a:lstStyle/>
                  <a:p>
                    <a:r>
                      <a:rPr lang="en-US"/>
                      <a:t>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820-43CC-9D35-A49B302D13D7}"/>
                </c:ext>
              </c:extLst>
            </c:dLbl>
            <c:dLbl>
              <c:idx val="5"/>
              <c:tx>
                <c:rich>
                  <a:bodyPr/>
                  <a:lstStyle/>
                  <a:p>
                    <a:r>
                      <a:rPr lang="en-US"/>
                      <a:t>9 %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820-43CC-9D35-A49B302D13D7}"/>
                </c:ext>
              </c:extLst>
            </c:dLbl>
            <c:dLbl>
              <c:idx val="6"/>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820-43CC-9D35-A49B302D13D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Biotopi!$A$21:$A$27</c:f>
              <c:strCache>
                <c:ptCount val="7"/>
                <c:pt idx="0">
                  <c:v>3150</c:v>
                </c:pt>
                <c:pt idx="1">
                  <c:v>6450</c:v>
                </c:pt>
                <c:pt idx="2">
                  <c:v>9010*</c:v>
                </c:pt>
                <c:pt idx="3">
                  <c:v>9060</c:v>
                </c:pt>
                <c:pt idx="4">
                  <c:v>91D0*</c:v>
                </c:pt>
                <c:pt idx="5">
                  <c:v>91E0*</c:v>
                </c:pt>
                <c:pt idx="6">
                  <c:v>nav ES nozīmes biotops</c:v>
                </c:pt>
              </c:strCache>
            </c:strRef>
          </c:cat>
          <c:val>
            <c:numRef>
              <c:f>Biotopi!$D$21:$D$27</c:f>
              <c:numCache>
                <c:formatCode>0.00</c:formatCode>
                <c:ptCount val="7"/>
                <c:pt idx="0">
                  <c:v>31.792630356018805</c:v>
                </c:pt>
                <c:pt idx="1">
                  <c:v>7.2342659899717512E-2</c:v>
                </c:pt>
                <c:pt idx="2">
                  <c:v>19.899483703634512</c:v>
                </c:pt>
                <c:pt idx="3">
                  <c:v>12.127240105134593</c:v>
                </c:pt>
                <c:pt idx="4">
                  <c:v>3.0295012244910864</c:v>
                </c:pt>
                <c:pt idx="5">
                  <c:v>9.0079057611019238</c:v>
                </c:pt>
                <c:pt idx="6">
                  <c:v>24.070896189719363</c:v>
                </c:pt>
              </c:numCache>
            </c:numRef>
          </c:val>
          <c:extLst>
            <c:ext xmlns:c16="http://schemas.microsoft.com/office/drawing/2014/chart" uri="{C3380CC4-5D6E-409C-BE32-E72D297353CC}">
              <c16:uniqueId val="{0000000E-2820-43CC-9D35-A49B302D13D7}"/>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FFC000"/>
              </a:solidFill>
            </c:spPr>
            <c:extLst>
              <c:ext xmlns:c16="http://schemas.microsoft.com/office/drawing/2014/chart" uri="{C3380CC4-5D6E-409C-BE32-E72D297353CC}">
                <c16:uniqueId val="{00000001-F750-4FAD-A1DE-34B9E7AB99ED}"/>
              </c:ext>
            </c:extLst>
          </c:dPt>
          <c:dPt>
            <c:idx val="1"/>
            <c:bubble3D val="0"/>
            <c:spPr>
              <a:solidFill>
                <a:srgbClr val="EC52D6"/>
              </a:solidFill>
            </c:spPr>
            <c:extLst>
              <c:ext xmlns:c16="http://schemas.microsoft.com/office/drawing/2014/chart" uri="{C3380CC4-5D6E-409C-BE32-E72D297353CC}">
                <c16:uniqueId val="{00000003-F750-4FAD-A1DE-34B9E7AB99ED}"/>
              </c:ext>
            </c:extLst>
          </c:dPt>
          <c:dPt>
            <c:idx val="2"/>
            <c:bubble3D val="0"/>
            <c:spPr>
              <a:solidFill>
                <a:srgbClr val="00B0F0"/>
              </a:solidFill>
            </c:spPr>
            <c:extLst>
              <c:ext xmlns:c16="http://schemas.microsoft.com/office/drawing/2014/chart" uri="{C3380CC4-5D6E-409C-BE32-E72D297353CC}">
                <c16:uniqueId val="{00000005-F750-4FAD-A1DE-34B9E7AB99ED}"/>
              </c:ext>
            </c:extLst>
          </c:dPt>
          <c:dPt>
            <c:idx val="3"/>
            <c:bubble3D val="0"/>
            <c:spPr>
              <a:solidFill>
                <a:srgbClr val="7030A0"/>
              </a:solidFill>
            </c:spPr>
            <c:extLst>
              <c:ext xmlns:c16="http://schemas.microsoft.com/office/drawing/2014/chart" uri="{C3380CC4-5D6E-409C-BE32-E72D297353CC}">
                <c16:uniqueId val="{00000007-F750-4FAD-A1DE-34B9E7AB99ED}"/>
              </c:ext>
            </c:extLst>
          </c:dPt>
          <c:dPt>
            <c:idx val="4"/>
            <c:bubble3D val="0"/>
            <c:spPr>
              <a:solidFill>
                <a:srgbClr val="B3EC34"/>
              </a:solidFill>
            </c:spPr>
            <c:extLst>
              <c:ext xmlns:c16="http://schemas.microsoft.com/office/drawing/2014/chart" uri="{C3380CC4-5D6E-409C-BE32-E72D297353CC}">
                <c16:uniqueId val="{00000009-F750-4FAD-A1DE-34B9E7AB99ED}"/>
              </c:ext>
            </c:extLst>
          </c:dPt>
          <c:dPt>
            <c:idx val="5"/>
            <c:bubble3D val="0"/>
            <c:spPr>
              <a:solidFill>
                <a:srgbClr val="9CB85C"/>
              </a:solidFill>
            </c:spPr>
            <c:extLst>
              <c:ext xmlns:c16="http://schemas.microsoft.com/office/drawing/2014/chart" uri="{C3380CC4-5D6E-409C-BE32-E72D297353CC}">
                <c16:uniqueId val="{0000000B-F750-4FAD-A1DE-34B9E7AB99ED}"/>
              </c:ext>
            </c:extLst>
          </c:dPt>
          <c:dLbls>
            <c:dLbl>
              <c:idx val="0"/>
              <c:tx>
                <c:rich>
                  <a:bodyPr/>
                  <a:lstStyle/>
                  <a:p>
                    <a:r>
                      <a:rPr lang="en-US"/>
                      <a:t>72 %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750-4FAD-A1DE-34B9E7AB99ED}"/>
                </c:ext>
              </c:extLst>
            </c:dLbl>
            <c:dLbl>
              <c:idx val="1"/>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750-4FAD-A1DE-34B9E7AB99ED}"/>
                </c:ext>
              </c:extLst>
            </c:dLbl>
            <c:dLbl>
              <c:idx val="2"/>
              <c:tx>
                <c:rich>
                  <a:bodyPr/>
                  <a:lstStyle/>
                  <a:p>
                    <a:r>
                      <a:rPr lang="en-US"/>
                      <a:t>18 %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750-4FAD-A1DE-34B9E7AB99ED}"/>
                </c:ext>
              </c:extLst>
            </c:dLbl>
            <c:dLbl>
              <c:idx val="3"/>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750-4FAD-A1DE-34B9E7AB99ED}"/>
                </c:ext>
              </c:extLst>
            </c:dLbl>
            <c:dLbl>
              <c:idx val="4"/>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F750-4FAD-A1DE-34B9E7AB99ED}"/>
                </c:ext>
              </c:extLst>
            </c:dLbl>
            <c:dLbl>
              <c:idx val="5"/>
              <c:tx>
                <c:rich>
                  <a:bodyPr/>
                  <a:lstStyle/>
                  <a:p>
                    <a:r>
                      <a:rPr lang="en-US"/>
                      <a:t>&lt;1 %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F750-4FAD-A1DE-34B9E7AB99ED}"/>
                </c:ext>
              </c:extLst>
            </c:dLbl>
            <c:spPr>
              <a:noFill/>
              <a:ln>
                <a:noFill/>
              </a:ln>
              <a:effectLst/>
            </c:spPr>
            <c:txPr>
              <a:bodyPr/>
              <a:lstStyle/>
              <a:p>
                <a:pPr>
                  <a:defRPr sz="12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'Meža dati'!$A$5:$A$10</c:f>
              <c:strCache>
                <c:ptCount val="6"/>
                <c:pt idx="0">
                  <c:v>Priede</c:v>
                </c:pt>
                <c:pt idx="1">
                  <c:v>Egle</c:v>
                </c:pt>
                <c:pt idx="2">
                  <c:v>Bērzs</c:v>
                </c:pt>
                <c:pt idx="3">
                  <c:v>Melnalksnis</c:v>
                </c:pt>
                <c:pt idx="4">
                  <c:v>Apse</c:v>
                </c:pt>
                <c:pt idx="5">
                  <c:v>Baltalksnis</c:v>
                </c:pt>
              </c:strCache>
            </c:strRef>
          </c:cat>
          <c:val>
            <c:numRef>
              <c:f>'Meža dati'!$C$5:$C$10</c:f>
              <c:numCache>
                <c:formatCode>General</c:formatCode>
                <c:ptCount val="6"/>
                <c:pt idx="0">
                  <c:v>86.493592000000007</c:v>
                </c:pt>
                <c:pt idx="1">
                  <c:v>5.3279310000000004</c:v>
                </c:pt>
                <c:pt idx="2">
                  <c:v>21.577027999999999</c:v>
                </c:pt>
                <c:pt idx="3">
                  <c:v>4.6921439999999999</c:v>
                </c:pt>
                <c:pt idx="4">
                  <c:v>2.4628040000000002</c:v>
                </c:pt>
                <c:pt idx="5">
                  <c:v>0.38415100000000002</c:v>
                </c:pt>
              </c:numCache>
            </c:numRef>
          </c:val>
          <c:extLst>
            <c:ext xmlns:c16="http://schemas.microsoft.com/office/drawing/2014/chart" uri="{C3380CC4-5D6E-409C-BE32-E72D297353CC}">
              <c16:uniqueId val="{0000000C-F750-4FAD-A1DE-34B9E7AB99ED}"/>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1439981872769501E-2"/>
          <c:y val="0.10099517087923064"/>
          <c:w val="0.57795293235404399"/>
          <c:h val="0.82950572123366473"/>
        </c:manualLayout>
      </c:layout>
      <c:pie3DChart>
        <c:varyColors val="1"/>
        <c:ser>
          <c:idx val="0"/>
          <c:order val="0"/>
          <c:explosion val="25"/>
          <c:dPt>
            <c:idx val="0"/>
            <c:bubble3D val="0"/>
            <c:spPr>
              <a:solidFill>
                <a:schemeClr val="bg1"/>
              </a:solidFill>
            </c:spPr>
            <c:extLst>
              <c:ext xmlns:c16="http://schemas.microsoft.com/office/drawing/2014/chart" uri="{C3380CC4-5D6E-409C-BE32-E72D297353CC}">
                <c16:uniqueId val="{00000001-A72F-421C-A979-8219E6E0F5D1}"/>
              </c:ext>
            </c:extLst>
          </c:dPt>
          <c:dPt>
            <c:idx val="1"/>
            <c:bubble3D val="0"/>
            <c:spPr>
              <a:solidFill>
                <a:schemeClr val="accent6">
                  <a:lumMod val="40000"/>
                  <a:lumOff val="60000"/>
                </a:schemeClr>
              </a:solidFill>
            </c:spPr>
            <c:extLst>
              <c:ext xmlns:c16="http://schemas.microsoft.com/office/drawing/2014/chart" uri="{C3380CC4-5D6E-409C-BE32-E72D297353CC}">
                <c16:uniqueId val="{00000003-A72F-421C-A979-8219E6E0F5D1}"/>
              </c:ext>
            </c:extLst>
          </c:dPt>
          <c:dPt>
            <c:idx val="2"/>
            <c:bubble3D val="0"/>
            <c:spPr>
              <a:solidFill>
                <a:schemeClr val="accent6">
                  <a:lumMod val="20000"/>
                  <a:lumOff val="80000"/>
                </a:schemeClr>
              </a:solidFill>
            </c:spPr>
            <c:extLst>
              <c:ext xmlns:c16="http://schemas.microsoft.com/office/drawing/2014/chart" uri="{C3380CC4-5D6E-409C-BE32-E72D297353CC}">
                <c16:uniqueId val="{00000005-A72F-421C-A979-8219E6E0F5D1}"/>
              </c:ext>
            </c:extLst>
          </c:dPt>
          <c:dPt>
            <c:idx val="3"/>
            <c:bubble3D val="0"/>
            <c:spPr>
              <a:solidFill>
                <a:schemeClr val="accent6">
                  <a:lumMod val="60000"/>
                  <a:lumOff val="40000"/>
                </a:schemeClr>
              </a:solidFill>
            </c:spPr>
            <c:extLst>
              <c:ext xmlns:c16="http://schemas.microsoft.com/office/drawing/2014/chart" uri="{C3380CC4-5D6E-409C-BE32-E72D297353CC}">
                <c16:uniqueId val="{00000007-A72F-421C-A979-8219E6E0F5D1}"/>
              </c:ext>
            </c:extLst>
          </c:dPt>
          <c:dPt>
            <c:idx val="4"/>
            <c:bubble3D val="0"/>
            <c:spPr>
              <a:solidFill>
                <a:schemeClr val="accent6">
                  <a:lumMod val="75000"/>
                </a:schemeClr>
              </a:solidFill>
            </c:spPr>
            <c:extLst>
              <c:ext xmlns:c16="http://schemas.microsoft.com/office/drawing/2014/chart" uri="{C3380CC4-5D6E-409C-BE32-E72D297353CC}">
                <c16:uniqueId val="{00000009-A72F-421C-A979-8219E6E0F5D1}"/>
              </c:ext>
            </c:extLst>
          </c:dPt>
          <c:dLbls>
            <c:dLbl>
              <c:idx val="0"/>
              <c:tx>
                <c:rich>
                  <a:bodyPr/>
                  <a:lstStyle/>
                  <a:p>
                    <a:r>
                      <a:rPr lang="en-US" sz="1200">
                        <a:latin typeface="Times New Roman" panose="02020603050405020304" pitchFamily="18" charset="0"/>
                        <a:cs typeface="Times New Roman" panose="02020603050405020304" pitchFamily="18" charset="0"/>
                      </a:rPr>
                      <a:t>0.34 ha</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72F-421C-A979-8219E6E0F5D1}"/>
                </c:ext>
              </c:extLst>
            </c:dLbl>
            <c:dLbl>
              <c:idx val="1"/>
              <c:tx>
                <c:rich>
                  <a:bodyPr/>
                  <a:lstStyle/>
                  <a:p>
                    <a:r>
                      <a:rPr lang="en-US" sz="1200">
                        <a:latin typeface="Times New Roman" panose="02020603050405020304" pitchFamily="18" charset="0"/>
                        <a:cs typeface="Times New Roman" panose="02020603050405020304" pitchFamily="18" charset="0"/>
                      </a:rPr>
                      <a:t>7.30 ha; 6%</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72F-421C-A979-8219E6E0F5D1}"/>
                </c:ext>
              </c:extLst>
            </c:dLbl>
            <c:dLbl>
              <c:idx val="2"/>
              <c:tx>
                <c:rich>
                  <a:bodyPr/>
                  <a:lstStyle/>
                  <a:p>
                    <a:r>
                      <a:rPr lang="en-US" sz="1200">
                        <a:latin typeface="Times New Roman" panose="02020603050405020304" pitchFamily="18" charset="0"/>
                        <a:cs typeface="Times New Roman" panose="02020603050405020304" pitchFamily="18" charset="0"/>
                      </a:rPr>
                      <a:t>8.58 ha; 7%</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A72F-421C-A979-8219E6E0F5D1}"/>
                </c:ext>
              </c:extLst>
            </c:dLbl>
            <c:dLbl>
              <c:idx val="3"/>
              <c:tx>
                <c:rich>
                  <a:bodyPr/>
                  <a:lstStyle/>
                  <a:p>
                    <a:r>
                      <a:rPr lang="en-US" sz="1200">
                        <a:latin typeface="Times New Roman" panose="02020603050405020304" pitchFamily="18" charset="0"/>
                        <a:cs typeface="Times New Roman" panose="02020603050405020304" pitchFamily="18" charset="0"/>
                      </a:rPr>
                      <a:t>46.28 ha; 38%</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A72F-421C-A979-8219E6E0F5D1}"/>
                </c:ext>
              </c:extLst>
            </c:dLbl>
            <c:dLbl>
              <c:idx val="4"/>
              <c:tx>
                <c:rich>
                  <a:bodyPr/>
                  <a:lstStyle/>
                  <a:p>
                    <a:r>
                      <a:rPr lang="en-US" sz="1200">
                        <a:latin typeface="Times New Roman" panose="02020603050405020304" pitchFamily="18" charset="0"/>
                        <a:cs typeface="Times New Roman" panose="02020603050405020304" pitchFamily="18" charset="0"/>
                      </a:rPr>
                      <a:t>58.45 ha; 49%</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A72F-421C-A979-8219E6E0F5D1}"/>
                </c:ext>
              </c:extLst>
            </c:dLbl>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'[Dati.xlsx]Meža dati'!$A$31:$A$35</c:f>
              <c:strCache>
                <c:ptCount val="5"/>
                <c:pt idx="0">
                  <c:v>Jaunaudze</c:v>
                </c:pt>
                <c:pt idx="1">
                  <c:v>Vidēja vecuma audze</c:v>
                </c:pt>
                <c:pt idx="2">
                  <c:v>Briestaudze</c:v>
                </c:pt>
                <c:pt idx="3">
                  <c:v>Pieaugusi audze</c:v>
                </c:pt>
                <c:pt idx="4">
                  <c:v>Pāraugusi audze</c:v>
                </c:pt>
              </c:strCache>
            </c:strRef>
          </c:cat>
          <c:val>
            <c:numRef>
              <c:f>'[Dati.xlsx]Meža dati'!$C$31:$C$35</c:f>
              <c:numCache>
                <c:formatCode>0.00</c:formatCode>
                <c:ptCount val="5"/>
                <c:pt idx="0">
                  <c:v>0.33682899999999999</c:v>
                </c:pt>
                <c:pt idx="1">
                  <c:v>7.2952279999999998</c:v>
                </c:pt>
                <c:pt idx="2">
                  <c:v>8.5785140000000002</c:v>
                </c:pt>
                <c:pt idx="3">
                  <c:v>46.282038999999997</c:v>
                </c:pt>
                <c:pt idx="4">
                  <c:v>58.445039000000001</c:v>
                </c:pt>
              </c:numCache>
            </c:numRef>
          </c:val>
          <c:extLst>
            <c:ext xmlns:c16="http://schemas.microsoft.com/office/drawing/2014/chart" uri="{C3380CC4-5D6E-409C-BE32-E72D297353CC}">
              <c16:uniqueId val="{0000000A-A72F-421C-A979-8219E6E0F5D1}"/>
            </c:ext>
          </c:extLst>
        </c:ser>
        <c:dLbls>
          <c:showLegendKey val="0"/>
          <c:showVal val="0"/>
          <c:showCatName val="0"/>
          <c:showSerName val="0"/>
          <c:showPercent val="0"/>
          <c:showBubbleSize val="0"/>
          <c:showLeaderLines val="1"/>
        </c:dLbls>
      </c:pie3DChart>
      <c:spPr>
        <a:solidFill>
          <a:schemeClr val="bg1"/>
        </a:solidFill>
      </c:spPr>
    </c:plotArea>
    <c:legend>
      <c:legendPos val="r"/>
      <c:layout>
        <c:manualLayout>
          <c:xMode val="edge"/>
          <c:yMode val="edge"/>
          <c:x val="0.68289809097603815"/>
          <c:y val="0.18891437782875567"/>
          <c:w val="0.29072301214146795"/>
          <c:h val="0.56617824346759793"/>
        </c:manualLayout>
      </c:layou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EFAB4-11A2-4903-A9FE-C6716BF6B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210</Pages>
  <Words>303734</Words>
  <Characters>173129</Characters>
  <Application>Microsoft Office Word</Application>
  <DocSecurity>0</DocSecurity>
  <Lines>1442</Lines>
  <Paragraphs>951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Nitce</dc:creator>
  <cp:lastModifiedBy>Andris Soms</cp:lastModifiedBy>
  <cp:revision>2</cp:revision>
  <cp:lastPrinted>2022-02-07T16:16:00Z</cp:lastPrinted>
  <dcterms:created xsi:type="dcterms:W3CDTF">2022-10-04T11:45:00Z</dcterms:created>
  <dcterms:modified xsi:type="dcterms:W3CDTF">2022-10-04T11:45:00Z</dcterms:modified>
</cp:coreProperties>
</file>