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595E2" w14:textId="0E2A86AF" w:rsidR="000A3A6B" w:rsidRPr="00B95428" w:rsidRDefault="00B72534" w:rsidP="007A05D2">
      <w:pPr>
        <w:pStyle w:val="Bezatstarpm"/>
        <w:jc w:val="center"/>
      </w:pPr>
      <w:bookmarkStart w:id="0" w:name="_GoBack"/>
      <w:bookmarkEnd w:id="0"/>
      <w:r w:rsidRPr="00B95428">
        <w:rPr>
          <w:noProof/>
        </w:rPr>
        <w:drawing>
          <wp:inline distT="0" distB="0" distL="0" distR="0" wp14:anchorId="11417818" wp14:editId="17A8D92F">
            <wp:extent cx="920496" cy="93878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AP_zime_LV_302x308_balts_fons.jpg"/>
                    <pic:cNvPicPr/>
                  </pic:nvPicPr>
                  <pic:blipFill>
                    <a:blip r:embed="rId9">
                      <a:extLst>
                        <a:ext uri="{28A0092B-C50C-407E-A947-70E740481C1C}">
                          <a14:useLocalDpi xmlns:a14="http://schemas.microsoft.com/office/drawing/2010/main" val="0"/>
                        </a:ext>
                      </a:extLst>
                    </a:blip>
                    <a:stretch>
                      <a:fillRect/>
                    </a:stretch>
                  </pic:blipFill>
                  <pic:spPr>
                    <a:xfrm>
                      <a:off x="0" y="0"/>
                      <a:ext cx="920496" cy="938784"/>
                    </a:xfrm>
                    <a:prstGeom prst="rect">
                      <a:avLst/>
                    </a:prstGeom>
                  </pic:spPr>
                </pic:pic>
              </a:graphicData>
            </a:graphic>
          </wp:inline>
        </w:drawing>
      </w:r>
    </w:p>
    <w:p w14:paraId="4823BCC4" w14:textId="77777777" w:rsidR="000A3A6B" w:rsidRPr="00B95428" w:rsidRDefault="000A3A6B" w:rsidP="00B72534">
      <w:pPr>
        <w:pStyle w:val="Bezatstarpm"/>
        <w:rPr>
          <w:rFonts w:ascii="Times New Roman" w:hAnsi="Times New Roman" w:cs="Times New Roman"/>
          <w:sz w:val="24"/>
          <w:szCs w:val="24"/>
        </w:rPr>
      </w:pPr>
    </w:p>
    <w:p w14:paraId="1E0D97DA" w14:textId="77777777" w:rsidR="000A3A6B" w:rsidRPr="00B95428" w:rsidRDefault="000A3A6B" w:rsidP="00744700">
      <w:pPr>
        <w:pStyle w:val="Bezatstarpm"/>
        <w:jc w:val="center"/>
        <w:rPr>
          <w:rFonts w:ascii="Times New Roman" w:hAnsi="Times New Roman" w:cs="Times New Roman"/>
          <w:sz w:val="44"/>
          <w:szCs w:val="24"/>
        </w:rPr>
      </w:pPr>
    </w:p>
    <w:p w14:paraId="02E9F412" w14:textId="40503D39" w:rsidR="00B72534" w:rsidRPr="00B95428" w:rsidRDefault="00B72534" w:rsidP="00F72EB1">
      <w:pPr>
        <w:pStyle w:val="Bezatstarpm"/>
        <w:jc w:val="center"/>
        <w:rPr>
          <w:rFonts w:ascii="Times New Roman" w:hAnsi="Times New Roman" w:cs="Times New Roman"/>
          <w:sz w:val="44"/>
          <w:szCs w:val="24"/>
        </w:rPr>
      </w:pPr>
      <w:r w:rsidRPr="00B95428">
        <w:rPr>
          <w:rFonts w:ascii="Times New Roman" w:hAnsi="Times New Roman" w:cs="Times New Roman"/>
          <w:sz w:val="44"/>
          <w:szCs w:val="24"/>
        </w:rPr>
        <w:t>Dabas aizsardzības pārvaldes</w:t>
      </w:r>
    </w:p>
    <w:p w14:paraId="2ABFD563" w14:textId="77777777" w:rsidR="00744700" w:rsidRPr="00B95428" w:rsidRDefault="00744700" w:rsidP="00F72EB1">
      <w:pPr>
        <w:pStyle w:val="Bezatstarpm"/>
        <w:jc w:val="center"/>
        <w:rPr>
          <w:rFonts w:ascii="Times New Roman" w:hAnsi="Times New Roman" w:cs="Times New Roman"/>
          <w:sz w:val="44"/>
          <w:szCs w:val="24"/>
        </w:rPr>
      </w:pPr>
    </w:p>
    <w:p w14:paraId="1C6A0471" w14:textId="77777777" w:rsidR="00B72534" w:rsidRPr="00B95428" w:rsidRDefault="00B72534" w:rsidP="00F72EB1">
      <w:pPr>
        <w:pStyle w:val="Bezatstarpm"/>
        <w:jc w:val="center"/>
        <w:rPr>
          <w:rFonts w:ascii="Times New Roman" w:hAnsi="Times New Roman" w:cs="Times New Roman"/>
          <w:sz w:val="24"/>
          <w:szCs w:val="24"/>
        </w:rPr>
      </w:pPr>
    </w:p>
    <w:p w14:paraId="2A3935D9" w14:textId="7FDE80A2" w:rsidR="000A3A6B" w:rsidRPr="00B95428" w:rsidRDefault="000A3A6B" w:rsidP="00F72EB1">
      <w:pPr>
        <w:pStyle w:val="Bezatstarpm"/>
        <w:jc w:val="center"/>
        <w:rPr>
          <w:rFonts w:ascii="Times New Roman" w:hAnsi="Times New Roman" w:cs="Times New Roman"/>
          <w:b/>
          <w:bCs/>
          <w:sz w:val="40"/>
          <w:szCs w:val="24"/>
        </w:rPr>
      </w:pPr>
      <w:r w:rsidRPr="00B95428">
        <w:rPr>
          <w:rFonts w:ascii="Times New Roman" w:hAnsi="Times New Roman" w:cs="Times New Roman"/>
          <w:b/>
          <w:bCs/>
          <w:sz w:val="40"/>
          <w:szCs w:val="24"/>
        </w:rPr>
        <w:t>PUBLISKAIS GADA PĀRSKATS</w:t>
      </w:r>
    </w:p>
    <w:p w14:paraId="6FD394A7" w14:textId="21B0108E" w:rsidR="00B72534" w:rsidRPr="00B95428" w:rsidRDefault="003967D5" w:rsidP="00F72EB1">
      <w:pPr>
        <w:pStyle w:val="Bezatstarpm"/>
        <w:jc w:val="center"/>
        <w:rPr>
          <w:rFonts w:ascii="Times New Roman" w:hAnsi="Times New Roman" w:cs="Times New Roman"/>
          <w:b/>
          <w:bCs/>
          <w:sz w:val="36"/>
          <w:szCs w:val="24"/>
        </w:rPr>
      </w:pPr>
      <w:r w:rsidRPr="00B95428">
        <w:rPr>
          <w:rFonts w:ascii="Times New Roman" w:hAnsi="Times New Roman" w:cs="Times New Roman"/>
          <w:b/>
          <w:bCs/>
          <w:sz w:val="36"/>
          <w:szCs w:val="24"/>
        </w:rPr>
        <w:t>p</w:t>
      </w:r>
      <w:r w:rsidR="00B72534" w:rsidRPr="00B95428">
        <w:rPr>
          <w:rFonts w:ascii="Times New Roman" w:hAnsi="Times New Roman" w:cs="Times New Roman"/>
          <w:b/>
          <w:bCs/>
          <w:sz w:val="36"/>
          <w:szCs w:val="24"/>
        </w:rPr>
        <w:t>ar 201</w:t>
      </w:r>
      <w:r w:rsidR="008813CF">
        <w:rPr>
          <w:rFonts w:ascii="Times New Roman" w:hAnsi="Times New Roman" w:cs="Times New Roman"/>
          <w:b/>
          <w:bCs/>
          <w:sz w:val="36"/>
          <w:szCs w:val="24"/>
        </w:rPr>
        <w:t>9</w:t>
      </w:r>
      <w:r w:rsidR="00B72534" w:rsidRPr="00B95428">
        <w:rPr>
          <w:rFonts w:ascii="Times New Roman" w:hAnsi="Times New Roman" w:cs="Times New Roman"/>
          <w:b/>
          <w:bCs/>
          <w:sz w:val="36"/>
          <w:szCs w:val="24"/>
        </w:rPr>
        <w:t>.</w:t>
      </w:r>
      <w:r w:rsidR="00A72C7E" w:rsidRPr="00B95428">
        <w:rPr>
          <w:rFonts w:ascii="Times New Roman" w:hAnsi="Times New Roman" w:cs="Times New Roman"/>
          <w:b/>
          <w:bCs/>
          <w:sz w:val="36"/>
          <w:szCs w:val="24"/>
        </w:rPr>
        <w:t xml:space="preserve"> </w:t>
      </w:r>
      <w:r w:rsidR="00B72534" w:rsidRPr="00B95428">
        <w:rPr>
          <w:rFonts w:ascii="Times New Roman" w:hAnsi="Times New Roman" w:cs="Times New Roman"/>
          <w:b/>
          <w:bCs/>
          <w:sz w:val="36"/>
          <w:szCs w:val="24"/>
        </w:rPr>
        <w:t>gadu</w:t>
      </w:r>
    </w:p>
    <w:p w14:paraId="22FACE2B" w14:textId="77777777" w:rsidR="00744700" w:rsidRPr="00B95428" w:rsidRDefault="00744700" w:rsidP="00744700">
      <w:pPr>
        <w:pStyle w:val="Bezatstarpm"/>
        <w:jc w:val="center"/>
        <w:rPr>
          <w:rFonts w:ascii="Times New Roman" w:hAnsi="Times New Roman" w:cs="Times New Roman"/>
          <w:b/>
          <w:bCs/>
          <w:sz w:val="36"/>
          <w:szCs w:val="24"/>
        </w:rPr>
      </w:pPr>
    </w:p>
    <w:p w14:paraId="0AC41912" w14:textId="77777777" w:rsidR="00744700" w:rsidRPr="00B95428" w:rsidRDefault="00744700" w:rsidP="00744700">
      <w:pPr>
        <w:pStyle w:val="Bezatstarpm"/>
        <w:jc w:val="center"/>
        <w:rPr>
          <w:rFonts w:ascii="Times New Roman" w:hAnsi="Times New Roman" w:cs="Times New Roman"/>
          <w:b/>
          <w:bCs/>
          <w:sz w:val="36"/>
          <w:szCs w:val="24"/>
        </w:rPr>
      </w:pPr>
    </w:p>
    <w:p w14:paraId="20028C07" w14:textId="77777777" w:rsidR="00744700" w:rsidRPr="00B95428" w:rsidRDefault="00744700" w:rsidP="00744700">
      <w:pPr>
        <w:pStyle w:val="Bezatstarpm"/>
        <w:jc w:val="center"/>
        <w:rPr>
          <w:rFonts w:ascii="Times New Roman" w:hAnsi="Times New Roman" w:cs="Times New Roman"/>
          <w:b/>
          <w:bCs/>
          <w:sz w:val="36"/>
          <w:szCs w:val="24"/>
        </w:rPr>
      </w:pPr>
    </w:p>
    <w:p w14:paraId="1CC29CC5" w14:textId="77777777" w:rsidR="00744700" w:rsidRPr="00B95428" w:rsidRDefault="00744700" w:rsidP="00744700">
      <w:pPr>
        <w:pStyle w:val="Bezatstarpm"/>
        <w:jc w:val="center"/>
        <w:rPr>
          <w:rFonts w:ascii="Times New Roman" w:hAnsi="Times New Roman" w:cs="Times New Roman"/>
          <w:b/>
          <w:bCs/>
          <w:sz w:val="36"/>
          <w:szCs w:val="24"/>
        </w:rPr>
      </w:pPr>
    </w:p>
    <w:p w14:paraId="7104FC31" w14:textId="77777777" w:rsidR="00744700" w:rsidRPr="00B95428" w:rsidRDefault="00744700" w:rsidP="00744700">
      <w:pPr>
        <w:pStyle w:val="Bezatstarpm"/>
        <w:jc w:val="center"/>
        <w:rPr>
          <w:rFonts w:ascii="Times New Roman" w:hAnsi="Times New Roman" w:cs="Times New Roman"/>
          <w:b/>
          <w:bCs/>
          <w:sz w:val="36"/>
          <w:szCs w:val="24"/>
        </w:rPr>
      </w:pPr>
    </w:p>
    <w:p w14:paraId="674BE0B4" w14:textId="77777777" w:rsidR="00744700" w:rsidRPr="00B95428" w:rsidRDefault="00744700" w:rsidP="00744700">
      <w:pPr>
        <w:pStyle w:val="Bezatstarpm"/>
        <w:jc w:val="center"/>
        <w:rPr>
          <w:rFonts w:ascii="Times New Roman" w:hAnsi="Times New Roman" w:cs="Times New Roman"/>
          <w:b/>
          <w:bCs/>
          <w:sz w:val="36"/>
          <w:szCs w:val="24"/>
        </w:rPr>
      </w:pPr>
    </w:p>
    <w:p w14:paraId="64F851CC" w14:textId="77777777" w:rsidR="00744700" w:rsidRPr="00B95428" w:rsidRDefault="00744700" w:rsidP="00744700">
      <w:pPr>
        <w:pStyle w:val="Bezatstarpm"/>
        <w:jc w:val="center"/>
        <w:rPr>
          <w:rFonts w:ascii="Times New Roman" w:hAnsi="Times New Roman" w:cs="Times New Roman"/>
          <w:b/>
          <w:bCs/>
          <w:sz w:val="36"/>
          <w:szCs w:val="24"/>
        </w:rPr>
      </w:pPr>
    </w:p>
    <w:p w14:paraId="2566FB58" w14:textId="77777777" w:rsidR="00744700" w:rsidRPr="00B95428" w:rsidRDefault="00744700" w:rsidP="00744700">
      <w:pPr>
        <w:pStyle w:val="Bezatstarpm"/>
        <w:jc w:val="center"/>
        <w:rPr>
          <w:rFonts w:ascii="Times New Roman" w:hAnsi="Times New Roman" w:cs="Times New Roman"/>
          <w:b/>
          <w:bCs/>
          <w:sz w:val="36"/>
          <w:szCs w:val="24"/>
        </w:rPr>
      </w:pPr>
    </w:p>
    <w:p w14:paraId="7AC51896" w14:textId="77777777" w:rsidR="00744700" w:rsidRPr="00B95428" w:rsidRDefault="00744700" w:rsidP="00744700">
      <w:pPr>
        <w:pStyle w:val="Bezatstarpm"/>
        <w:jc w:val="center"/>
        <w:rPr>
          <w:rFonts w:ascii="Times New Roman" w:hAnsi="Times New Roman" w:cs="Times New Roman"/>
          <w:b/>
          <w:bCs/>
          <w:sz w:val="36"/>
          <w:szCs w:val="24"/>
        </w:rPr>
      </w:pPr>
    </w:p>
    <w:p w14:paraId="764D267A" w14:textId="77777777" w:rsidR="00744700" w:rsidRPr="00B95428" w:rsidRDefault="00744700" w:rsidP="00744700">
      <w:pPr>
        <w:pStyle w:val="Bezatstarpm"/>
        <w:jc w:val="center"/>
        <w:rPr>
          <w:rFonts w:ascii="Times New Roman" w:hAnsi="Times New Roman" w:cs="Times New Roman"/>
          <w:b/>
          <w:bCs/>
          <w:sz w:val="36"/>
          <w:szCs w:val="24"/>
        </w:rPr>
      </w:pPr>
    </w:p>
    <w:p w14:paraId="08CA1D6B" w14:textId="77777777" w:rsidR="00744700" w:rsidRPr="00B95428" w:rsidRDefault="00744700" w:rsidP="00744700">
      <w:pPr>
        <w:pStyle w:val="Bezatstarpm"/>
        <w:jc w:val="center"/>
        <w:rPr>
          <w:rFonts w:ascii="Times New Roman" w:hAnsi="Times New Roman" w:cs="Times New Roman"/>
          <w:b/>
          <w:bCs/>
          <w:sz w:val="36"/>
          <w:szCs w:val="24"/>
        </w:rPr>
      </w:pPr>
    </w:p>
    <w:p w14:paraId="4CD75887" w14:textId="77777777" w:rsidR="00744700" w:rsidRPr="00B95428" w:rsidRDefault="00744700" w:rsidP="00744700">
      <w:pPr>
        <w:pStyle w:val="Bezatstarpm"/>
        <w:jc w:val="center"/>
        <w:rPr>
          <w:rFonts w:ascii="Times New Roman" w:hAnsi="Times New Roman" w:cs="Times New Roman"/>
          <w:b/>
          <w:bCs/>
          <w:sz w:val="36"/>
          <w:szCs w:val="24"/>
        </w:rPr>
      </w:pPr>
    </w:p>
    <w:p w14:paraId="7C6C17E5" w14:textId="77777777" w:rsidR="00744700" w:rsidRPr="00B95428" w:rsidRDefault="00744700" w:rsidP="00744700">
      <w:pPr>
        <w:pStyle w:val="Bezatstarpm"/>
        <w:jc w:val="center"/>
        <w:rPr>
          <w:rFonts w:ascii="Times New Roman" w:hAnsi="Times New Roman" w:cs="Times New Roman"/>
          <w:b/>
          <w:bCs/>
          <w:sz w:val="36"/>
          <w:szCs w:val="24"/>
        </w:rPr>
      </w:pPr>
    </w:p>
    <w:p w14:paraId="59DD98C3" w14:textId="77777777" w:rsidR="00744700" w:rsidRPr="00B95428" w:rsidRDefault="00744700" w:rsidP="00744700">
      <w:pPr>
        <w:pStyle w:val="Bezatstarpm"/>
        <w:jc w:val="center"/>
        <w:rPr>
          <w:rFonts w:ascii="Times New Roman" w:hAnsi="Times New Roman" w:cs="Times New Roman"/>
          <w:b/>
          <w:bCs/>
          <w:sz w:val="36"/>
          <w:szCs w:val="24"/>
        </w:rPr>
      </w:pPr>
    </w:p>
    <w:p w14:paraId="253A5253" w14:textId="77777777" w:rsidR="00744700" w:rsidRPr="00B95428" w:rsidRDefault="00744700" w:rsidP="00744700">
      <w:pPr>
        <w:pStyle w:val="Bezatstarpm"/>
        <w:jc w:val="center"/>
        <w:rPr>
          <w:rFonts w:ascii="Times New Roman" w:hAnsi="Times New Roman" w:cs="Times New Roman"/>
          <w:sz w:val="36"/>
          <w:szCs w:val="24"/>
        </w:rPr>
      </w:pPr>
    </w:p>
    <w:p w14:paraId="4974F9B1" w14:textId="77777777" w:rsidR="000A3A6B" w:rsidRPr="00B95428" w:rsidRDefault="000A3A6B" w:rsidP="00744700">
      <w:pPr>
        <w:pStyle w:val="Bezatstarpm"/>
        <w:jc w:val="center"/>
        <w:rPr>
          <w:rFonts w:ascii="Times New Roman" w:hAnsi="Times New Roman" w:cs="Times New Roman"/>
          <w:sz w:val="24"/>
          <w:szCs w:val="24"/>
        </w:rPr>
      </w:pPr>
    </w:p>
    <w:p w14:paraId="74EF94F8" w14:textId="77777777" w:rsidR="00F72EB1" w:rsidRDefault="00F72EB1" w:rsidP="00FF64F1">
      <w:pPr>
        <w:pStyle w:val="Bezatstarpm"/>
        <w:jc w:val="center"/>
        <w:rPr>
          <w:rFonts w:ascii="Times New Roman" w:hAnsi="Times New Roman" w:cs="Times New Roman"/>
          <w:sz w:val="24"/>
          <w:szCs w:val="24"/>
        </w:rPr>
      </w:pPr>
    </w:p>
    <w:p w14:paraId="2632D845" w14:textId="77777777" w:rsidR="00F72EB1" w:rsidRDefault="00F72EB1" w:rsidP="00FF64F1">
      <w:pPr>
        <w:pStyle w:val="Bezatstarpm"/>
        <w:jc w:val="center"/>
        <w:rPr>
          <w:rFonts w:ascii="Times New Roman" w:hAnsi="Times New Roman" w:cs="Times New Roman"/>
          <w:sz w:val="24"/>
          <w:szCs w:val="24"/>
        </w:rPr>
      </w:pPr>
    </w:p>
    <w:p w14:paraId="079F9162" w14:textId="77777777" w:rsidR="00F72EB1" w:rsidRDefault="00F72EB1" w:rsidP="00FF64F1">
      <w:pPr>
        <w:pStyle w:val="Bezatstarpm"/>
        <w:jc w:val="center"/>
        <w:rPr>
          <w:rFonts w:ascii="Times New Roman" w:hAnsi="Times New Roman" w:cs="Times New Roman"/>
          <w:sz w:val="24"/>
          <w:szCs w:val="24"/>
        </w:rPr>
      </w:pPr>
    </w:p>
    <w:p w14:paraId="0F990691" w14:textId="77777777" w:rsidR="00F72EB1" w:rsidRDefault="00F72EB1" w:rsidP="00FF64F1">
      <w:pPr>
        <w:pStyle w:val="Bezatstarpm"/>
        <w:jc w:val="center"/>
        <w:rPr>
          <w:rFonts w:ascii="Times New Roman" w:hAnsi="Times New Roman" w:cs="Times New Roman"/>
          <w:sz w:val="24"/>
          <w:szCs w:val="24"/>
        </w:rPr>
      </w:pPr>
    </w:p>
    <w:p w14:paraId="7C9D915C" w14:textId="77777777" w:rsidR="00F72EB1" w:rsidRDefault="00F72EB1" w:rsidP="00FF64F1">
      <w:pPr>
        <w:pStyle w:val="Bezatstarpm"/>
        <w:jc w:val="center"/>
        <w:rPr>
          <w:rFonts w:ascii="Times New Roman" w:hAnsi="Times New Roman" w:cs="Times New Roman"/>
          <w:sz w:val="24"/>
          <w:szCs w:val="24"/>
        </w:rPr>
      </w:pPr>
    </w:p>
    <w:p w14:paraId="43DE6876" w14:textId="77777777" w:rsidR="00F72EB1" w:rsidRDefault="00F72EB1" w:rsidP="00FF64F1">
      <w:pPr>
        <w:pStyle w:val="Bezatstarpm"/>
        <w:jc w:val="center"/>
        <w:rPr>
          <w:rFonts w:ascii="Times New Roman" w:hAnsi="Times New Roman" w:cs="Times New Roman"/>
          <w:sz w:val="24"/>
          <w:szCs w:val="24"/>
        </w:rPr>
      </w:pPr>
    </w:p>
    <w:p w14:paraId="465A623D" w14:textId="77777777" w:rsidR="00F72EB1" w:rsidRDefault="00F72EB1" w:rsidP="00FF64F1">
      <w:pPr>
        <w:pStyle w:val="Bezatstarpm"/>
        <w:jc w:val="center"/>
        <w:rPr>
          <w:rFonts w:ascii="Times New Roman" w:hAnsi="Times New Roman" w:cs="Times New Roman"/>
          <w:sz w:val="24"/>
          <w:szCs w:val="24"/>
        </w:rPr>
      </w:pPr>
    </w:p>
    <w:p w14:paraId="1477A32B" w14:textId="77777777" w:rsidR="00F72EB1" w:rsidRDefault="00F72EB1" w:rsidP="00FF64F1">
      <w:pPr>
        <w:pStyle w:val="Bezatstarpm"/>
        <w:jc w:val="center"/>
        <w:rPr>
          <w:rFonts w:ascii="Times New Roman" w:hAnsi="Times New Roman" w:cs="Times New Roman"/>
          <w:sz w:val="24"/>
          <w:szCs w:val="24"/>
        </w:rPr>
      </w:pPr>
    </w:p>
    <w:p w14:paraId="4CBB5667" w14:textId="77777777" w:rsidR="00F72EB1" w:rsidRDefault="00F72EB1" w:rsidP="00FF64F1">
      <w:pPr>
        <w:pStyle w:val="Bezatstarpm"/>
        <w:jc w:val="center"/>
        <w:rPr>
          <w:rFonts w:ascii="Times New Roman" w:hAnsi="Times New Roman" w:cs="Times New Roman"/>
          <w:sz w:val="24"/>
          <w:szCs w:val="24"/>
        </w:rPr>
      </w:pPr>
    </w:p>
    <w:p w14:paraId="354F6E1E" w14:textId="61498AC6" w:rsidR="00FF64F1" w:rsidRPr="00B95428" w:rsidRDefault="00FF64F1" w:rsidP="00FF64F1">
      <w:pPr>
        <w:pStyle w:val="Bezatstarpm"/>
        <w:jc w:val="center"/>
        <w:rPr>
          <w:rFonts w:ascii="Times New Roman" w:hAnsi="Times New Roman" w:cs="Times New Roman"/>
          <w:sz w:val="24"/>
          <w:szCs w:val="24"/>
        </w:rPr>
      </w:pPr>
      <w:r w:rsidRPr="00B95428">
        <w:rPr>
          <w:rFonts w:ascii="Times New Roman" w:hAnsi="Times New Roman" w:cs="Times New Roman"/>
          <w:sz w:val="24"/>
          <w:szCs w:val="24"/>
        </w:rPr>
        <w:t>Siguld</w:t>
      </w:r>
      <w:r w:rsidR="007A3E19">
        <w:rPr>
          <w:rFonts w:ascii="Times New Roman" w:hAnsi="Times New Roman" w:cs="Times New Roman"/>
          <w:sz w:val="24"/>
          <w:szCs w:val="24"/>
        </w:rPr>
        <w:t>ā</w:t>
      </w:r>
    </w:p>
    <w:p w14:paraId="19CD1865" w14:textId="0A18F012" w:rsidR="004008E9" w:rsidRPr="00F72EB1" w:rsidRDefault="000A3A6B" w:rsidP="00F72EB1">
      <w:pPr>
        <w:pStyle w:val="Bezatstarpm"/>
        <w:jc w:val="center"/>
        <w:rPr>
          <w:rFonts w:ascii="Times New Roman" w:hAnsi="Times New Roman" w:cs="Times New Roman"/>
          <w:sz w:val="24"/>
          <w:szCs w:val="24"/>
        </w:rPr>
        <w:sectPr w:rsidR="004008E9" w:rsidRPr="00F72EB1" w:rsidSect="00B93E8D">
          <w:footerReference w:type="default" r:id="rId10"/>
          <w:type w:val="nextColumn"/>
          <w:pgSz w:w="11900" w:h="16838"/>
          <w:pgMar w:top="1440" w:right="1900" w:bottom="1440" w:left="1418" w:header="720" w:footer="720" w:gutter="0"/>
          <w:pgNumType w:start="0"/>
          <w:cols w:space="720" w:equalWidth="0">
            <w:col w:w="8582"/>
          </w:cols>
          <w:noEndnote/>
          <w:titlePg/>
          <w:docGrid w:linePitch="299"/>
        </w:sectPr>
      </w:pPr>
      <w:r w:rsidRPr="00B95428">
        <w:rPr>
          <w:rFonts w:ascii="Times New Roman" w:hAnsi="Times New Roman" w:cs="Times New Roman"/>
          <w:sz w:val="24"/>
          <w:szCs w:val="24"/>
        </w:rPr>
        <w:t>20</w:t>
      </w:r>
      <w:r w:rsidR="008813CF">
        <w:rPr>
          <w:rFonts w:ascii="Times New Roman" w:hAnsi="Times New Roman" w:cs="Times New Roman"/>
          <w:sz w:val="24"/>
          <w:szCs w:val="24"/>
        </w:rPr>
        <w:t>20</w:t>
      </w:r>
    </w:p>
    <w:p w14:paraId="6C2D888C" w14:textId="77777777" w:rsidR="000A3A6B" w:rsidRPr="00B95428" w:rsidRDefault="000A3A6B" w:rsidP="00421632">
      <w:pPr>
        <w:pStyle w:val="Bezatstarpm"/>
        <w:rPr>
          <w:rFonts w:ascii="Times New Roman" w:hAnsi="Times New Roman" w:cs="Times New Roman"/>
          <w:sz w:val="28"/>
          <w:szCs w:val="28"/>
        </w:rPr>
      </w:pPr>
      <w:bookmarkStart w:id="1" w:name="page2"/>
      <w:bookmarkEnd w:id="1"/>
      <w:r w:rsidRPr="00B95428">
        <w:rPr>
          <w:rFonts w:ascii="Times New Roman" w:hAnsi="Times New Roman" w:cs="Times New Roman"/>
          <w:sz w:val="28"/>
          <w:szCs w:val="28"/>
        </w:rPr>
        <w:lastRenderedPageBreak/>
        <w:t>SATURS</w:t>
      </w:r>
    </w:p>
    <w:p w14:paraId="29DC42FE" w14:textId="77777777" w:rsidR="000A3A6B" w:rsidRPr="00B95428" w:rsidRDefault="000A3A6B" w:rsidP="00B72534">
      <w:pPr>
        <w:pStyle w:val="Bezatstarpm"/>
        <w:rPr>
          <w:rFonts w:ascii="Times New Roman" w:hAnsi="Times New Roman" w:cs="Times New Roman"/>
          <w:sz w:val="24"/>
          <w:szCs w:val="24"/>
        </w:rPr>
      </w:pPr>
    </w:p>
    <w:p w14:paraId="11B95C5D" w14:textId="402C44F8" w:rsidR="00383584" w:rsidRDefault="00421632">
      <w:pPr>
        <w:pStyle w:val="Saturs1"/>
        <w:tabs>
          <w:tab w:val="right" w:leader="dot" w:pos="9550"/>
        </w:tabs>
        <w:rPr>
          <w:noProof/>
          <w:lang w:val="en-GB" w:eastAsia="en-GB"/>
        </w:rPr>
      </w:pPr>
      <w:r w:rsidRPr="00B95428">
        <w:rPr>
          <w:rFonts w:ascii="Times New Roman" w:hAnsi="Times New Roman" w:cs="Times New Roman"/>
          <w:sz w:val="24"/>
          <w:szCs w:val="24"/>
        </w:rPr>
        <w:fldChar w:fldCharType="begin"/>
      </w:r>
      <w:r w:rsidRPr="00B95428">
        <w:rPr>
          <w:rFonts w:ascii="Times New Roman" w:hAnsi="Times New Roman" w:cs="Times New Roman"/>
          <w:sz w:val="24"/>
          <w:szCs w:val="24"/>
        </w:rPr>
        <w:instrText xml:space="preserve"> TOC \o "1-3" \h \z \u </w:instrText>
      </w:r>
      <w:r w:rsidRPr="00B95428">
        <w:rPr>
          <w:rFonts w:ascii="Times New Roman" w:hAnsi="Times New Roman" w:cs="Times New Roman"/>
          <w:sz w:val="24"/>
          <w:szCs w:val="24"/>
        </w:rPr>
        <w:fldChar w:fldCharType="separate"/>
      </w:r>
      <w:hyperlink w:anchor="_Toc43454098" w:history="1">
        <w:r w:rsidR="00383584" w:rsidRPr="00B84B81">
          <w:rPr>
            <w:rStyle w:val="Hipersaite"/>
            <w:noProof/>
          </w:rPr>
          <w:t>LIETOTIE SAĪSINĀJUMI</w:t>
        </w:r>
        <w:r w:rsidR="00383584">
          <w:rPr>
            <w:noProof/>
            <w:webHidden/>
          </w:rPr>
          <w:tab/>
        </w:r>
        <w:r w:rsidR="00383584">
          <w:rPr>
            <w:noProof/>
            <w:webHidden/>
          </w:rPr>
          <w:fldChar w:fldCharType="begin"/>
        </w:r>
        <w:r w:rsidR="00383584">
          <w:rPr>
            <w:noProof/>
            <w:webHidden/>
          </w:rPr>
          <w:instrText xml:space="preserve"> PAGEREF _Toc43454098 \h </w:instrText>
        </w:r>
        <w:r w:rsidR="00383584">
          <w:rPr>
            <w:noProof/>
            <w:webHidden/>
          </w:rPr>
        </w:r>
        <w:r w:rsidR="00383584">
          <w:rPr>
            <w:noProof/>
            <w:webHidden/>
          </w:rPr>
          <w:fldChar w:fldCharType="separate"/>
        </w:r>
        <w:r w:rsidR="00D52097">
          <w:rPr>
            <w:noProof/>
            <w:webHidden/>
          </w:rPr>
          <w:t>2</w:t>
        </w:r>
        <w:r w:rsidR="00383584">
          <w:rPr>
            <w:noProof/>
            <w:webHidden/>
          </w:rPr>
          <w:fldChar w:fldCharType="end"/>
        </w:r>
      </w:hyperlink>
    </w:p>
    <w:p w14:paraId="0F190F7D" w14:textId="61DE6CD0" w:rsidR="00383584" w:rsidRDefault="003D72E0">
      <w:pPr>
        <w:pStyle w:val="Saturs1"/>
        <w:tabs>
          <w:tab w:val="right" w:leader="dot" w:pos="9550"/>
        </w:tabs>
        <w:rPr>
          <w:noProof/>
          <w:lang w:val="en-GB" w:eastAsia="en-GB"/>
        </w:rPr>
      </w:pPr>
      <w:hyperlink w:anchor="_Toc43454099" w:history="1">
        <w:r w:rsidR="00383584" w:rsidRPr="00B84B81">
          <w:rPr>
            <w:rStyle w:val="Hipersaite"/>
            <w:noProof/>
          </w:rPr>
          <w:t>1. PAMATINFORMĀCIJA</w:t>
        </w:r>
        <w:r w:rsidR="00383584">
          <w:rPr>
            <w:noProof/>
            <w:webHidden/>
          </w:rPr>
          <w:tab/>
        </w:r>
        <w:r w:rsidR="00383584">
          <w:rPr>
            <w:noProof/>
            <w:webHidden/>
          </w:rPr>
          <w:fldChar w:fldCharType="begin"/>
        </w:r>
        <w:r w:rsidR="00383584">
          <w:rPr>
            <w:noProof/>
            <w:webHidden/>
          </w:rPr>
          <w:instrText xml:space="preserve"> PAGEREF _Toc43454099 \h </w:instrText>
        </w:r>
        <w:r w:rsidR="00383584">
          <w:rPr>
            <w:noProof/>
            <w:webHidden/>
          </w:rPr>
        </w:r>
        <w:r w:rsidR="00383584">
          <w:rPr>
            <w:noProof/>
            <w:webHidden/>
          </w:rPr>
          <w:fldChar w:fldCharType="separate"/>
        </w:r>
        <w:r w:rsidR="00D52097">
          <w:rPr>
            <w:noProof/>
            <w:webHidden/>
          </w:rPr>
          <w:t>3</w:t>
        </w:r>
        <w:r w:rsidR="00383584">
          <w:rPr>
            <w:noProof/>
            <w:webHidden/>
          </w:rPr>
          <w:fldChar w:fldCharType="end"/>
        </w:r>
      </w:hyperlink>
    </w:p>
    <w:p w14:paraId="4F73EEA0" w14:textId="0148181D" w:rsidR="00383584" w:rsidRDefault="003D72E0">
      <w:pPr>
        <w:pStyle w:val="Saturs2"/>
        <w:tabs>
          <w:tab w:val="right" w:leader="dot" w:pos="9550"/>
        </w:tabs>
        <w:rPr>
          <w:noProof/>
          <w:lang w:val="en-GB" w:eastAsia="en-GB"/>
        </w:rPr>
      </w:pPr>
      <w:hyperlink w:anchor="_Toc43454100" w:history="1">
        <w:r w:rsidR="00383584" w:rsidRPr="00B84B81">
          <w:rPr>
            <w:rStyle w:val="Hipersaite"/>
            <w:noProof/>
          </w:rPr>
          <w:t>1.1. Dabas aizsardzības pārvaldes juridiskais statuss un struktūra</w:t>
        </w:r>
        <w:r w:rsidR="00383584">
          <w:rPr>
            <w:noProof/>
            <w:webHidden/>
          </w:rPr>
          <w:tab/>
        </w:r>
        <w:r w:rsidR="00383584">
          <w:rPr>
            <w:noProof/>
            <w:webHidden/>
          </w:rPr>
          <w:fldChar w:fldCharType="begin"/>
        </w:r>
        <w:r w:rsidR="00383584">
          <w:rPr>
            <w:noProof/>
            <w:webHidden/>
          </w:rPr>
          <w:instrText xml:space="preserve"> PAGEREF _Toc43454100 \h </w:instrText>
        </w:r>
        <w:r w:rsidR="00383584">
          <w:rPr>
            <w:noProof/>
            <w:webHidden/>
          </w:rPr>
        </w:r>
        <w:r w:rsidR="00383584">
          <w:rPr>
            <w:noProof/>
            <w:webHidden/>
          </w:rPr>
          <w:fldChar w:fldCharType="separate"/>
        </w:r>
        <w:r w:rsidR="00D52097">
          <w:rPr>
            <w:noProof/>
            <w:webHidden/>
          </w:rPr>
          <w:t>3</w:t>
        </w:r>
        <w:r w:rsidR="00383584">
          <w:rPr>
            <w:noProof/>
            <w:webHidden/>
          </w:rPr>
          <w:fldChar w:fldCharType="end"/>
        </w:r>
      </w:hyperlink>
    </w:p>
    <w:p w14:paraId="2D963D27" w14:textId="7FAE9071" w:rsidR="00383584" w:rsidRDefault="003D72E0">
      <w:pPr>
        <w:pStyle w:val="Saturs2"/>
        <w:tabs>
          <w:tab w:val="right" w:leader="dot" w:pos="9550"/>
        </w:tabs>
        <w:rPr>
          <w:noProof/>
          <w:lang w:val="en-GB" w:eastAsia="en-GB"/>
        </w:rPr>
      </w:pPr>
      <w:hyperlink w:anchor="_Toc43454101" w:history="1">
        <w:r w:rsidR="00383584" w:rsidRPr="00B84B81">
          <w:rPr>
            <w:rStyle w:val="Hipersaite"/>
            <w:noProof/>
          </w:rPr>
          <w:t>1.2. Politikas jomas, nozares, apakšnozares vai funkcijas, par kurām Dabas aizsardzības pārvalde ir atbildīga</w:t>
        </w:r>
        <w:r w:rsidR="00383584">
          <w:rPr>
            <w:noProof/>
            <w:webHidden/>
          </w:rPr>
          <w:tab/>
        </w:r>
        <w:r w:rsidR="00383584">
          <w:rPr>
            <w:noProof/>
            <w:webHidden/>
          </w:rPr>
          <w:fldChar w:fldCharType="begin"/>
        </w:r>
        <w:r w:rsidR="00383584">
          <w:rPr>
            <w:noProof/>
            <w:webHidden/>
          </w:rPr>
          <w:instrText xml:space="preserve"> PAGEREF _Toc43454101 \h </w:instrText>
        </w:r>
        <w:r w:rsidR="00383584">
          <w:rPr>
            <w:noProof/>
            <w:webHidden/>
          </w:rPr>
        </w:r>
        <w:r w:rsidR="00383584">
          <w:rPr>
            <w:noProof/>
            <w:webHidden/>
          </w:rPr>
          <w:fldChar w:fldCharType="separate"/>
        </w:r>
        <w:r w:rsidR="00D52097">
          <w:rPr>
            <w:noProof/>
            <w:webHidden/>
          </w:rPr>
          <w:t>3</w:t>
        </w:r>
        <w:r w:rsidR="00383584">
          <w:rPr>
            <w:noProof/>
            <w:webHidden/>
          </w:rPr>
          <w:fldChar w:fldCharType="end"/>
        </w:r>
      </w:hyperlink>
    </w:p>
    <w:p w14:paraId="77B4D084" w14:textId="1555FA30" w:rsidR="00383584" w:rsidRDefault="003D72E0">
      <w:pPr>
        <w:pStyle w:val="Saturs2"/>
        <w:tabs>
          <w:tab w:val="right" w:leader="dot" w:pos="9550"/>
        </w:tabs>
        <w:rPr>
          <w:noProof/>
          <w:lang w:val="en-GB" w:eastAsia="en-GB"/>
        </w:rPr>
      </w:pPr>
      <w:hyperlink w:anchor="_Toc43454102" w:history="1">
        <w:r w:rsidR="00383584" w:rsidRPr="00B84B81">
          <w:rPr>
            <w:rStyle w:val="Hipersaite"/>
            <w:noProof/>
          </w:rPr>
          <w:t>1.3. Dabas aizsardzības pārvaldes darbības virzieni un mērķi</w:t>
        </w:r>
        <w:r w:rsidR="00383584">
          <w:rPr>
            <w:noProof/>
            <w:webHidden/>
          </w:rPr>
          <w:tab/>
        </w:r>
        <w:r w:rsidR="00383584">
          <w:rPr>
            <w:noProof/>
            <w:webHidden/>
          </w:rPr>
          <w:fldChar w:fldCharType="begin"/>
        </w:r>
        <w:r w:rsidR="00383584">
          <w:rPr>
            <w:noProof/>
            <w:webHidden/>
          </w:rPr>
          <w:instrText xml:space="preserve"> PAGEREF _Toc43454102 \h </w:instrText>
        </w:r>
        <w:r w:rsidR="00383584">
          <w:rPr>
            <w:noProof/>
            <w:webHidden/>
          </w:rPr>
        </w:r>
        <w:r w:rsidR="00383584">
          <w:rPr>
            <w:noProof/>
            <w:webHidden/>
          </w:rPr>
          <w:fldChar w:fldCharType="separate"/>
        </w:r>
        <w:r w:rsidR="00D52097">
          <w:rPr>
            <w:noProof/>
            <w:webHidden/>
          </w:rPr>
          <w:t>5</w:t>
        </w:r>
        <w:r w:rsidR="00383584">
          <w:rPr>
            <w:noProof/>
            <w:webHidden/>
          </w:rPr>
          <w:fldChar w:fldCharType="end"/>
        </w:r>
      </w:hyperlink>
    </w:p>
    <w:p w14:paraId="6EB03F80" w14:textId="7DD7579B" w:rsidR="00383584" w:rsidRDefault="003D72E0">
      <w:pPr>
        <w:pStyle w:val="Saturs2"/>
        <w:tabs>
          <w:tab w:val="right" w:leader="dot" w:pos="9550"/>
        </w:tabs>
        <w:rPr>
          <w:noProof/>
          <w:lang w:val="en-GB" w:eastAsia="en-GB"/>
        </w:rPr>
      </w:pPr>
      <w:hyperlink w:anchor="_Toc43454103" w:history="1">
        <w:r w:rsidR="00383584" w:rsidRPr="00B84B81">
          <w:rPr>
            <w:rStyle w:val="Hipersaite"/>
            <w:noProof/>
          </w:rPr>
          <w:t>1.4. Dabas aizsardzības pārvaldes 2019. gada galvenie uzdevumi (prioritātes, pasākumi)</w:t>
        </w:r>
        <w:r w:rsidR="00383584">
          <w:rPr>
            <w:noProof/>
            <w:webHidden/>
          </w:rPr>
          <w:tab/>
        </w:r>
        <w:r w:rsidR="00383584">
          <w:rPr>
            <w:noProof/>
            <w:webHidden/>
          </w:rPr>
          <w:fldChar w:fldCharType="begin"/>
        </w:r>
        <w:r w:rsidR="00383584">
          <w:rPr>
            <w:noProof/>
            <w:webHidden/>
          </w:rPr>
          <w:instrText xml:space="preserve"> PAGEREF _Toc43454103 \h </w:instrText>
        </w:r>
        <w:r w:rsidR="00383584">
          <w:rPr>
            <w:noProof/>
            <w:webHidden/>
          </w:rPr>
        </w:r>
        <w:r w:rsidR="00383584">
          <w:rPr>
            <w:noProof/>
            <w:webHidden/>
          </w:rPr>
          <w:fldChar w:fldCharType="separate"/>
        </w:r>
        <w:r w:rsidR="00D52097">
          <w:rPr>
            <w:noProof/>
            <w:webHidden/>
          </w:rPr>
          <w:t>6</w:t>
        </w:r>
        <w:r w:rsidR="00383584">
          <w:rPr>
            <w:noProof/>
            <w:webHidden/>
          </w:rPr>
          <w:fldChar w:fldCharType="end"/>
        </w:r>
      </w:hyperlink>
    </w:p>
    <w:p w14:paraId="7A8112E6" w14:textId="2B2651AD" w:rsidR="00383584" w:rsidRDefault="003D72E0">
      <w:pPr>
        <w:pStyle w:val="Saturs1"/>
        <w:tabs>
          <w:tab w:val="right" w:leader="dot" w:pos="9550"/>
        </w:tabs>
        <w:rPr>
          <w:noProof/>
          <w:lang w:val="en-GB" w:eastAsia="en-GB"/>
        </w:rPr>
      </w:pPr>
      <w:hyperlink w:anchor="_Toc43454104" w:history="1">
        <w:r w:rsidR="00383584" w:rsidRPr="00B84B81">
          <w:rPr>
            <w:rStyle w:val="Hipersaite"/>
            <w:noProof/>
          </w:rPr>
          <w:t>2. FINANŠU RESURSI UN DARBĪBAS REZULTĀTI</w:t>
        </w:r>
        <w:r w:rsidR="00383584">
          <w:rPr>
            <w:noProof/>
            <w:webHidden/>
          </w:rPr>
          <w:tab/>
        </w:r>
        <w:r w:rsidR="00383584">
          <w:rPr>
            <w:noProof/>
            <w:webHidden/>
          </w:rPr>
          <w:fldChar w:fldCharType="begin"/>
        </w:r>
        <w:r w:rsidR="00383584">
          <w:rPr>
            <w:noProof/>
            <w:webHidden/>
          </w:rPr>
          <w:instrText xml:space="preserve"> PAGEREF _Toc43454104 \h </w:instrText>
        </w:r>
        <w:r w:rsidR="00383584">
          <w:rPr>
            <w:noProof/>
            <w:webHidden/>
          </w:rPr>
        </w:r>
        <w:r w:rsidR="00383584">
          <w:rPr>
            <w:noProof/>
            <w:webHidden/>
          </w:rPr>
          <w:fldChar w:fldCharType="separate"/>
        </w:r>
        <w:r w:rsidR="00D52097">
          <w:rPr>
            <w:noProof/>
            <w:webHidden/>
          </w:rPr>
          <w:t>8</w:t>
        </w:r>
        <w:r w:rsidR="00383584">
          <w:rPr>
            <w:noProof/>
            <w:webHidden/>
          </w:rPr>
          <w:fldChar w:fldCharType="end"/>
        </w:r>
      </w:hyperlink>
    </w:p>
    <w:p w14:paraId="44BEF611" w14:textId="252496C6" w:rsidR="00383584" w:rsidRDefault="003D72E0">
      <w:pPr>
        <w:pStyle w:val="Saturs2"/>
        <w:tabs>
          <w:tab w:val="right" w:leader="dot" w:pos="9550"/>
        </w:tabs>
        <w:rPr>
          <w:noProof/>
          <w:lang w:val="en-GB" w:eastAsia="en-GB"/>
        </w:rPr>
      </w:pPr>
      <w:hyperlink w:anchor="_Toc43454105" w:history="1">
        <w:r w:rsidR="00383584" w:rsidRPr="00B84B81">
          <w:rPr>
            <w:rStyle w:val="Hipersaite"/>
            <w:noProof/>
          </w:rPr>
          <w:t>2.1. Valsts budžeta finansējums un tā izlietojums</w:t>
        </w:r>
        <w:r w:rsidR="00383584">
          <w:rPr>
            <w:noProof/>
            <w:webHidden/>
          </w:rPr>
          <w:tab/>
        </w:r>
        <w:r w:rsidR="00383584">
          <w:rPr>
            <w:noProof/>
            <w:webHidden/>
          </w:rPr>
          <w:fldChar w:fldCharType="begin"/>
        </w:r>
        <w:r w:rsidR="00383584">
          <w:rPr>
            <w:noProof/>
            <w:webHidden/>
          </w:rPr>
          <w:instrText xml:space="preserve"> PAGEREF _Toc43454105 \h </w:instrText>
        </w:r>
        <w:r w:rsidR="00383584">
          <w:rPr>
            <w:noProof/>
            <w:webHidden/>
          </w:rPr>
        </w:r>
        <w:r w:rsidR="00383584">
          <w:rPr>
            <w:noProof/>
            <w:webHidden/>
          </w:rPr>
          <w:fldChar w:fldCharType="separate"/>
        </w:r>
        <w:r w:rsidR="00D52097">
          <w:rPr>
            <w:noProof/>
            <w:webHidden/>
          </w:rPr>
          <w:t>8</w:t>
        </w:r>
        <w:r w:rsidR="00383584">
          <w:rPr>
            <w:noProof/>
            <w:webHidden/>
          </w:rPr>
          <w:fldChar w:fldCharType="end"/>
        </w:r>
      </w:hyperlink>
    </w:p>
    <w:p w14:paraId="6CF2D565" w14:textId="3911FE16" w:rsidR="00383584" w:rsidRDefault="003D72E0">
      <w:pPr>
        <w:pStyle w:val="Saturs2"/>
        <w:tabs>
          <w:tab w:val="right" w:leader="dot" w:pos="9550"/>
        </w:tabs>
        <w:rPr>
          <w:noProof/>
          <w:lang w:val="en-GB" w:eastAsia="en-GB"/>
        </w:rPr>
      </w:pPr>
      <w:hyperlink w:anchor="_Toc43454106" w:history="1">
        <w:r w:rsidR="00383584" w:rsidRPr="00B84B81">
          <w:rPr>
            <w:rStyle w:val="Hipersaite"/>
            <w:noProof/>
          </w:rPr>
          <w:t>2.2. Darbības rezultāti un to rezultatīvie rādītāji</w:t>
        </w:r>
        <w:r w:rsidR="00383584">
          <w:rPr>
            <w:noProof/>
            <w:webHidden/>
          </w:rPr>
          <w:tab/>
        </w:r>
        <w:r w:rsidR="00383584">
          <w:rPr>
            <w:noProof/>
            <w:webHidden/>
          </w:rPr>
          <w:fldChar w:fldCharType="begin"/>
        </w:r>
        <w:r w:rsidR="00383584">
          <w:rPr>
            <w:noProof/>
            <w:webHidden/>
          </w:rPr>
          <w:instrText xml:space="preserve"> PAGEREF _Toc43454106 \h </w:instrText>
        </w:r>
        <w:r w:rsidR="00383584">
          <w:rPr>
            <w:noProof/>
            <w:webHidden/>
          </w:rPr>
        </w:r>
        <w:r w:rsidR="00383584">
          <w:rPr>
            <w:noProof/>
            <w:webHidden/>
          </w:rPr>
          <w:fldChar w:fldCharType="separate"/>
        </w:r>
        <w:r w:rsidR="00D52097">
          <w:rPr>
            <w:noProof/>
            <w:webHidden/>
          </w:rPr>
          <w:t>9</w:t>
        </w:r>
        <w:r w:rsidR="00383584">
          <w:rPr>
            <w:noProof/>
            <w:webHidden/>
          </w:rPr>
          <w:fldChar w:fldCharType="end"/>
        </w:r>
      </w:hyperlink>
    </w:p>
    <w:p w14:paraId="3AF1811F" w14:textId="270CE7CF" w:rsidR="00383584" w:rsidRDefault="003D72E0">
      <w:pPr>
        <w:pStyle w:val="Saturs2"/>
        <w:tabs>
          <w:tab w:val="right" w:leader="dot" w:pos="9550"/>
        </w:tabs>
        <w:rPr>
          <w:noProof/>
          <w:lang w:val="en-GB" w:eastAsia="en-GB"/>
        </w:rPr>
      </w:pPr>
      <w:hyperlink w:anchor="_Toc43454107" w:history="1">
        <w:r w:rsidR="00383584" w:rsidRPr="00B84B81">
          <w:rPr>
            <w:rStyle w:val="Hipersaite"/>
            <w:noProof/>
          </w:rPr>
          <w:t>2.3. 2019. gadā īstenotās jaunās politikas iniciatīvas</w:t>
        </w:r>
        <w:r w:rsidR="00383584">
          <w:rPr>
            <w:noProof/>
            <w:webHidden/>
          </w:rPr>
          <w:tab/>
        </w:r>
        <w:r w:rsidR="00383584">
          <w:rPr>
            <w:noProof/>
            <w:webHidden/>
          </w:rPr>
          <w:fldChar w:fldCharType="begin"/>
        </w:r>
        <w:r w:rsidR="00383584">
          <w:rPr>
            <w:noProof/>
            <w:webHidden/>
          </w:rPr>
          <w:instrText xml:space="preserve"> PAGEREF _Toc43454107 \h </w:instrText>
        </w:r>
        <w:r w:rsidR="00383584">
          <w:rPr>
            <w:noProof/>
            <w:webHidden/>
          </w:rPr>
        </w:r>
        <w:r w:rsidR="00383584">
          <w:rPr>
            <w:noProof/>
            <w:webHidden/>
          </w:rPr>
          <w:fldChar w:fldCharType="separate"/>
        </w:r>
        <w:r w:rsidR="00D52097">
          <w:rPr>
            <w:noProof/>
            <w:webHidden/>
          </w:rPr>
          <w:t>30</w:t>
        </w:r>
        <w:r w:rsidR="00383584">
          <w:rPr>
            <w:noProof/>
            <w:webHidden/>
          </w:rPr>
          <w:fldChar w:fldCharType="end"/>
        </w:r>
      </w:hyperlink>
    </w:p>
    <w:p w14:paraId="5DF35ECC" w14:textId="76CC0E84" w:rsidR="00383584" w:rsidRDefault="003D72E0">
      <w:pPr>
        <w:pStyle w:val="Saturs2"/>
        <w:tabs>
          <w:tab w:val="right" w:leader="dot" w:pos="9550"/>
        </w:tabs>
        <w:rPr>
          <w:noProof/>
          <w:lang w:val="en-GB" w:eastAsia="en-GB"/>
        </w:rPr>
      </w:pPr>
      <w:hyperlink w:anchor="_Toc43454108" w:history="1">
        <w:r w:rsidR="00383584" w:rsidRPr="00B84B81">
          <w:rPr>
            <w:rStyle w:val="Hipersaite"/>
            <w:noProof/>
          </w:rPr>
          <w:t>2.4. Dabas aizsardzības pārvaldes īstenoto projektu rezultāti</w:t>
        </w:r>
        <w:r w:rsidR="00383584">
          <w:rPr>
            <w:noProof/>
            <w:webHidden/>
          </w:rPr>
          <w:tab/>
        </w:r>
        <w:r w:rsidR="00383584">
          <w:rPr>
            <w:noProof/>
            <w:webHidden/>
          </w:rPr>
          <w:fldChar w:fldCharType="begin"/>
        </w:r>
        <w:r w:rsidR="00383584">
          <w:rPr>
            <w:noProof/>
            <w:webHidden/>
          </w:rPr>
          <w:instrText xml:space="preserve"> PAGEREF _Toc43454108 \h </w:instrText>
        </w:r>
        <w:r w:rsidR="00383584">
          <w:rPr>
            <w:noProof/>
            <w:webHidden/>
          </w:rPr>
        </w:r>
        <w:r w:rsidR="00383584">
          <w:rPr>
            <w:noProof/>
            <w:webHidden/>
          </w:rPr>
          <w:fldChar w:fldCharType="separate"/>
        </w:r>
        <w:r w:rsidR="00D52097">
          <w:rPr>
            <w:noProof/>
            <w:webHidden/>
          </w:rPr>
          <w:t>30</w:t>
        </w:r>
        <w:r w:rsidR="00383584">
          <w:rPr>
            <w:noProof/>
            <w:webHidden/>
          </w:rPr>
          <w:fldChar w:fldCharType="end"/>
        </w:r>
      </w:hyperlink>
    </w:p>
    <w:p w14:paraId="5C889E76" w14:textId="0C22A977" w:rsidR="00383584" w:rsidRDefault="003D72E0">
      <w:pPr>
        <w:pStyle w:val="Saturs2"/>
        <w:tabs>
          <w:tab w:val="right" w:leader="dot" w:pos="9550"/>
        </w:tabs>
        <w:rPr>
          <w:noProof/>
          <w:lang w:val="en-GB" w:eastAsia="en-GB"/>
        </w:rPr>
      </w:pPr>
      <w:hyperlink w:anchor="_Toc43454109" w:history="1">
        <w:r w:rsidR="00383584" w:rsidRPr="00B84B81">
          <w:rPr>
            <w:rStyle w:val="Hipersaite"/>
            <w:noProof/>
          </w:rPr>
          <w:t>2.5. Dabas aizsardzības pārvaldes veiktie un pasūtītie pētījumi 2018. gadā</w:t>
        </w:r>
        <w:r w:rsidR="00383584">
          <w:rPr>
            <w:noProof/>
            <w:webHidden/>
          </w:rPr>
          <w:tab/>
        </w:r>
        <w:r w:rsidR="00383584">
          <w:rPr>
            <w:noProof/>
            <w:webHidden/>
          </w:rPr>
          <w:fldChar w:fldCharType="begin"/>
        </w:r>
        <w:r w:rsidR="00383584">
          <w:rPr>
            <w:noProof/>
            <w:webHidden/>
          </w:rPr>
          <w:instrText xml:space="preserve"> PAGEREF _Toc43454109 \h </w:instrText>
        </w:r>
        <w:r w:rsidR="00383584">
          <w:rPr>
            <w:noProof/>
            <w:webHidden/>
          </w:rPr>
        </w:r>
        <w:r w:rsidR="00383584">
          <w:rPr>
            <w:noProof/>
            <w:webHidden/>
          </w:rPr>
          <w:fldChar w:fldCharType="separate"/>
        </w:r>
        <w:r w:rsidR="00D52097">
          <w:rPr>
            <w:noProof/>
            <w:webHidden/>
          </w:rPr>
          <w:t>39</w:t>
        </w:r>
        <w:r w:rsidR="00383584">
          <w:rPr>
            <w:noProof/>
            <w:webHidden/>
          </w:rPr>
          <w:fldChar w:fldCharType="end"/>
        </w:r>
      </w:hyperlink>
    </w:p>
    <w:p w14:paraId="0033F35B" w14:textId="56D92707" w:rsidR="00383584" w:rsidRDefault="003D72E0">
      <w:pPr>
        <w:pStyle w:val="Saturs1"/>
        <w:tabs>
          <w:tab w:val="right" w:leader="dot" w:pos="9550"/>
        </w:tabs>
        <w:rPr>
          <w:noProof/>
          <w:lang w:val="en-GB" w:eastAsia="en-GB"/>
        </w:rPr>
      </w:pPr>
      <w:hyperlink w:anchor="_Toc43454110" w:history="1">
        <w:r w:rsidR="00383584" w:rsidRPr="00B84B81">
          <w:rPr>
            <w:rStyle w:val="Hipersaite"/>
            <w:noProof/>
          </w:rPr>
          <w:t>3. PERSONĀLS</w:t>
        </w:r>
        <w:r w:rsidR="00383584">
          <w:rPr>
            <w:noProof/>
            <w:webHidden/>
          </w:rPr>
          <w:tab/>
        </w:r>
        <w:r w:rsidR="00383584">
          <w:rPr>
            <w:noProof/>
            <w:webHidden/>
          </w:rPr>
          <w:fldChar w:fldCharType="begin"/>
        </w:r>
        <w:r w:rsidR="00383584">
          <w:rPr>
            <w:noProof/>
            <w:webHidden/>
          </w:rPr>
          <w:instrText xml:space="preserve"> PAGEREF _Toc43454110 \h </w:instrText>
        </w:r>
        <w:r w:rsidR="00383584">
          <w:rPr>
            <w:noProof/>
            <w:webHidden/>
          </w:rPr>
        </w:r>
        <w:r w:rsidR="00383584">
          <w:rPr>
            <w:noProof/>
            <w:webHidden/>
          </w:rPr>
          <w:fldChar w:fldCharType="separate"/>
        </w:r>
        <w:r w:rsidR="00D52097">
          <w:rPr>
            <w:noProof/>
            <w:webHidden/>
          </w:rPr>
          <w:t>43</w:t>
        </w:r>
        <w:r w:rsidR="00383584">
          <w:rPr>
            <w:noProof/>
            <w:webHidden/>
          </w:rPr>
          <w:fldChar w:fldCharType="end"/>
        </w:r>
      </w:hyperlink>
    </w:p>
    <w:p w14:paraId="640B9F68" w14:textId="68318DEF" w:rsidR="00383584" w:rsidRDefault="003D72E0">
      <w:pPr>
        <w:pStyle w:val="Saturs1"/>
        <w:tabs>
          <w:tab w:val="right" w:leader="dot" w:pos="9550"/>
        </w:tabs>
        <w:rPr>
          <w:noProof/>
          <w:lang w:val="en-GB" w:eastAsia="en-GB"/>
        </w:rPr>
      </w:pPr>
      <w:hyperlink w:anchor="_Toc43454111" w:history="1">
        <w:r w:rsidR="00383584" w:rsidRPr="00B84B81">
          <w:rPr>
            <w:rStyle w:val="Hipersaite"/>
            <w:noProof/>
          </w:rPr>
          <w:t>4. KOMUNIKĀCIJA AR SABIEDRĪBU</w:t>
        </w:r>
        <w:r w:rsidR="00383584">
          <w:rPr>
            <w:noProof/>
            <w:webHidden/>
          </w:rPr>
          <w:tab/>
        </w:r>
        <w:r w:rsidR="00383584">
          <w:rPr>
            <w:noProof/>
            <w:webHidden/>
          </w:rPr>
          <w:fldChar w:fldCharType="begin"/>
        </w:r>
        <w:r w:rsidR="00383584">
          <w:rPr>
            <w:noProof/>
            <w:webHidden/>
          </w:rPr>
          <w:instrText xml:space="preserve"> PAGEREF _Toc43454111 \h </w:instrText>
        </w:r>
        <w:r w:rsidR="00383584">
          <w:rPr>
            <w:noProof/>
            <w:webHidden/>
          </w:rPr>
        </w:r>
        <w:r w:rsidR="00383584">
          <w:rPr>
            <w:noProof/>
            <w:webHidden/>
          </w:rPr>
          <w:fldChar w:fldCharType="separate"/>
        </w:r>
        <w:r w:rsidR="00D52097">
          <w:rPr>
            <w:noProof/>
            <w:webHidden/>
          </w:rPr>
          <w:t>44</w:t>
        </w:r>
        <w:r w:rsidR="00383584">
          <w:rPr>
            <w:noProof/>
            <w:webHidden/>
          </w:rPr>
          <w:fldChar w:fldCharType="end"/>
        </w:r>
      </w:hyperlink>
    </w:p>
    <w:p w14:paraId="2CEF3F36" w14:textId="4936EFDC" w:rsidR="00383584" w:rsidRDefault="003D72E0">
      <w:pPr>
        <w:pStyle w:val="Saturs2"/>
        <w:tabs>
          <w:tab w:val="right" w:leader="dot" w:pos="9550"/>
        </w:tabs>
        <w:rPr>
          <w:noProof/>
          <w:lang w:val="en-GB" w:eastAsia="en-GB"/>
        </w:rPr>
      </w:pPr>
      <w:hyperlink w:anchor="_Toc43454112" w:history="1">
        <w:r w:rsidR="00383584" w:rsidRPr="00B84B81">
          <w:rPr>
            <w:rStyle w:val="Hipersaite"/>
            <w:noProof/>
          </w:rPr>
          <w:t>4.1. Pasākumi, kas veikti sabiedrības informēšanai un izglītošanai</w:t>
        </w:r>
        <w:r w:rsidR="00383584">
          <w:rPr>
            <w:noProof/>
            <w:webHidden/>
          </w:rPr>
          <w:tab/>
        </w:r>
        <w:r w:rsidR="00383584">
          <w:rPr>
            <w:noProof/>
            <w:webHidden/>
          </w:rPr>
          <w:fldChar w:fldCharType="begin"/>
        </w:r>
        <w:r w:rsidR="00383584">
          <w:rPr>
            <w:noProof/>
            <w:webHidden/>
          </w:rPr>
          <w:instrText xml:space="preserve"> PAGEREF _Toc43454112 \h </w:instrText>
        </w:r>
        <w:r w:rsidR="00383584">
          <w:rPr>
            <w:noProof/>
            <w:webHidden/>
          </w:rPr>
        </w:r>
        <w:r w:rsidR="00383584">
          <w:rPr>
            <w:noProof/>
            <w:webHidden/>
          </w:rPr>
          <w:fldChar w:fldCharType="separate"/>
        </w:r>
        <w:r w:rsidR="00D52097">
          <w:rPr>
            <w:noProof/>
            <w:webHidden/>
          </w:rPr>
          <w:t>44</w:t>
        </w:r>
        <w:r w:rsidR="00383584">
          <w:rPr>
            <w:noProof/>
            <w:webHidden/>
          </w:rPr>
          <w:fldChar w:fldCharType="end"/>
        </w:r>
      </w:hyperlink>
    </w:p>
    <w:p w14:paraId="7158C817" w14:textId="13BCD672" w:rsidR="00383584" w:rsidRDefault="003D72E0">
      <w:pPr>
        <w:pStyle w:val="Saturs2"/>
        <w:tabs>
          <w:tab w:val="right" w:leader="dot" w:pos="9550"/>
        </w:tabs>
        <w:rPr>
          <w:noProof/>
          <w:lang w:val="en-GB" w:eastAsia="en-GB"/>
        </w:rPr>
      </w:pPr>
      <w:hyperlink w:anchor="_Toc43454113" w:history="1">
        <w:r w:rsidR="00383584" w:rsidRPr="00B84B81">
          <w:rPr>
            <w:rStyle w:val="Hipersaite"/>
            <w:noProof/>
          </w:rPr>
          <w:t>4.2. Dabas tūrisma sekmēšana</w:t>
        </w:r>
        <w:r w:rsidR="00383584">
          <w:rPr>
            <w:noProof/>
            <w:webHidden/>
          </w:rPr>
          <w:tab/>
        </w:r>
        <w:r w:rsidR="00383584">
          <w:rPr>
            <w:noProof/>
            <w:webHidden/>
          </w:rPr>
          <w:fldChar w:fldCharType="begin"/>
        </w:r>
        <w:r w:rsidR="00383584">
          <w:rPr>
            <w:noProof/>
            <w:webHidden/>
          </w:rPr>
          <w:instrText xml:space="preserve"> PAGEREF _Toc43454113 \h </w:instrText>
        </w:r>
        <w:r w:rsidR="00383584">
          <w:rPr>
            <w:noProof/>
            <w:webHidden/>
          </w:rPr>
        </w:r>
        <w:r w:rsidR="00383584">
          <w:rPr>
            <w:noProof/>
            <w:webHidden/>
          </w:rPr>
          <w:fldChar w:fldCharType="separate"/>
        </w:r>
        <w:r w:rsidR="00D52097">
          <w:rPr>
            <w:noProof/>
            <w:webHidden/>
          </w:rPr>
          <w:t>46</w:t>
        </w:r>
        <w:r w:rsidR="00383584">
          <w:rPr>
            <w:noProof/>
            <w:webHidden/>
          </w:rPr>
          <w:fldChar w:fldCharType="end"/>
        </w:r>
      </w:hyperlink>
    </w:p>
    <w:p w14:paraId="76011383" w14:textId="062BE81E" w:rsidR="00383584" w:rsidRDefault="003D72E0">
      <w:pPr>
        <w:pStyle w:val="Saturs2"/>
        <w:tabs>
          <w:tab w:val="right" w:leader="dot" w:pos="9550"/>
        </w:tabs>
        <w:rPr>
          <w:noProof/>
          <w:lang w:val="en-GB" w:eastAsia="en-GB"/>
        </w:rPr>
      </w:pPr>
      <w:hyperlink w:anchor="_Toc43454114" w:history="1">
        <w:r w:rsidR="00383584" w:rsidRPr="00B84B81">
          <w:rPr>
            <w:rStyle w:val="Hipersaite"/>
            <w:noProof/>
          </w:rPr>
          <w:t>4.3. Pasākumi sabiedrības viedokļa izzināšanai par apmierinātību ar valsts iestādes darba kvalitāti</w:t>
        </w:r>
        <w:r w:rsidR="00383584">
          <w:rPr>
            <w:noProof/>
            <w:webHidden/>
          </w:rPr>
          <w:tab/>
        </w:r>
        <w:r w:rsidR="00383584">
          <w:rPr>
            <w:noProof/>
            <w:webHidden/>
          </w:rPr>
          <w:fldChar w:fldCharType="begin"/>
        </w:r>
        <w:r w:rsidR="00383584">
          <w:rPr>
            <w:noProof/>
            <w:webHidden/>
          </w:rPr>
          <w:instrText xml:space="preserve"> PAGEREF _Toc43454114 \h </w:instrText>
        </w:r>
        <w:r w:rsidR="00383584">
          <w:rPr>
            <w:noProof/>
            <w:webHidden/>
          </w:rPr>
        </w:r>
        <w:r w:rsidR="00383584">
          <w:rPr>
            <w:noProof/>
            <w:webHidden/>
          </w:rPr>
          <w:fldChar w:fldCharType="separate"/>
        </w:r>
        <w:r w:rsidR="00D52097">
          <w:rPr>
            <w:noProof/>
            <w:webHidden/>
          </w:rPr>
          <w:t>47</w:t>
        </w:r>
        <w:r w:rsidR="00383584">
          <w:rPr>
            <w:noProof/>
            <w:webHidden/>
          </w:rPr>
          <w:fldChar w:fldCharType="end"/>
        </w:r>
      </w:hyperlink>
    </w:p>
    <w:p w14:paraId="22567DDB" w14:textId="605A9E2F" w:rsidR="00383584" w:rsidRDefault="003D72E0">
      <w:pPr>
        <w:pStyle w:val="Saturs2"/>
        <w:tabs>
          <w:tab w:val="right" w:leader="dot" w:pos="9550"/>
        </w:tabs>
        <w:rPr>
          <w:noProof/>
          <w:lang w:val="en-GB" w:eastAsia="en-GB"/>
        </w:rPr>
      </w:pPr>
      <w:hyperlink w:anchor="_Toc43454115" w:history="1">
        <w:r w:rsidR="00383584" w:rsidRPr="00B84B81">
          <w:rPr>
            <w:rStyle w:val="Hipersaite"/>
            <w:noProof/>
          </w:rPr>
          <w:t>4.4. Sadarbība ar nevalstisko sektoru</w:t>
        </w:r>
        <w:r w:rsidR="00383584">
          <w:rPr>
            <w:noProof/>
            <w:webHidden/>
          </w:rPr>
          <w:tab/>
        </w:r>
        <w:r w:rsidR="00383584">
          <w:rPr>
            <w:noProof/>
            <w:webHidden/>
          </w:rPr>
          <w:fldChar w:fldCharType="begin"/>
        </w:r>
        <w:r w:rsidR="00383584">
          <w:rPr>
            <w:noProof/>
            <w:webHidden/>
          </w:rPr>
          <w:instrText xml:space="preserve"> PAGEREF _Toc43454115 \h </w:instrText>
        </w:r>
        <w:r w:rsidR="00383584">
          <w:rPr>
            <w:noProof/>
            <w:webHidden/>
          </w:rPr>
        </w:r>
        <w:r w:rsidR="00383584">
          <w:rPr>
            <w:noProof/>
            <w:webHidden/>
          </w:rPr>
          <w:fldChar w:fldCharType="separate"/>
        </w:r>
        <w:r w:rsidR="00D52097">
          <w:rPr>
            <w:noProof/>
            <w:webHidden/>
          </w:rPr>
          <w:t>47</w:t>
        </w:r>
        <w:r w:rsidR="00383584">
          <w:rPr>
            <w:noProof/>
            <w:webHidden/>
          </w:rPr>
          <w:fldChar w:fldCharType="end"/>
        </w:r>
      </w:hyperlink>
    </w:p>
    <w:p w14:paraId="6B26F85F" w14:textId="4AEE573F" w:rsidR="00383584" w:rsidRDefault="003D72E0">
      <w:pPr>
        <w:pStyle w:val="Saturs1"/>
        <w:tabs>
          <w:tab w:val="right" w:leader="dot" w:pos="9550"/>
        </w:tabs>
        <w:rPr>
          <w:noProof/>
          <w:lang w:val="en-GB" w:eastAsia="en-GB"/>
        </w:rPr>
      </w:pPr>
      <w:hyperlink w:anchor="_Toc43454116" w:history="1">
        <w:r w:rsidR="00383584" w:rsidRPr="00B84B81">
          <w:rPr>
            <w:rStyle w:val="Hipersaite"/>
            <w:noProof/>
          </w:rPr>
          <w:t>5. 2020. GADA GALVENIE UZDEVUMI UN PASĀKUMI</w:t>
        </w:r>
        <w:r w:rsidR="00383584">
          <w:rPr>
            <w:noProof/>
            <w:webHidden/>
          </w:rPr>
          <w:tab/>
        </w:r>
        <w:r w:rsidR="00383584">
          <w:rPr>
            <w:noProof/>
            <w:webHidden/>
          </w:rPr>
          <w:fldChar w:fldCharType="begin"/>
        </w:r>
        <w:r w:rsidR="00383584">
          <w:rPr>
            <w:noProof/>
            <w:webHidden/>
          </w:rPr>
          <w:instrText xml:space="preserve"> PAGEREF _Toc43454116 \h </w:instrText>
        </w:r>
        <w:r w:rsidR="00383584">
          <w:rPr>
            <w:noProof/>
            <w:webHidden/>
          </w:rPr>
        </w:r>
        <w:r w:rsidR="00383584">
          <w:rPr>
            <w:noProof/>
            <w:webHidden/>
          </w:rPr>
          <w:fldChar w:fldCharType="separate"/>
        </w:r>
        <w:r w:rsidR="00D52097">
          <w:rPr>
            <w:noProof/>
            <w:webHidden/>
          </w:rPr>
          <w:t>49</w:t>
        </w:r>
        <w:r w:rsidR="00383584">
          <w:rPr>
            <w:noProof/>
            <w:webHidden/>
          </w:rPr>
          <w:fldChar w:fldCharType="end"/>
        </w:r>
      </w:hyperlink>
    </w:p>
    <w:p w14:paraId="3EBF4852" w14:textId="380422D7" w:rsidR="000A3A6B" w:rsidRPr="00B95428" w:rsidRDefault="00421632" w:rsidP="00B72534">
      <w:pPr>
        <w:pStyle w:val="Bezatstarpm"/>
        <w:rPr>
          <w:rFonts w:ascii="Times New Roman" w:hAnsi="Times New Roman" w:cs="Times New Roman"/>
          <w:sz w:val="24"/>
          <w:szCs w:val="24"/>
        </w:rPr>
      </w:pPr>
      <w:r w:rsidRPr="00B95428">
        <w:rPr>
          <w:rFonts w:ascii="Times New Roman" w:hAnsi="Times New Roman" w:cs="Times New Roman"/>
          <w:sz w:val="24"/>
          <w:szCs w:val="24"/>
        </w:rPr>
        <w:fldChar w:fldCharType="end"/>
      </w:r>
    </w:p>
    <w:p w14:paraId="4B464269" w14:textId="77777777" w:rsidR="000A3A6B" w:rsidRPr="00B95428" w:rsidRDefault="000A3A6B" w:rsidP="00B72534">
      <w:pPr>
        <w:pStyle w:val="Bezatstarpm"/>
        <w:rPr>
          <w:rFonts w:ascii="Times New Roman" w:hAnsi="Times New Roman" w:cs="Times New Roman"/>
          <w:sz w:val="24"/>
          <w:szCs w:val="24"/>
        </w:rPr>
      </w:pPr>
    </w:p>
    <w:p w14:paraId="616EA111" w14:textId="77777777" w:rsidR="000A3A6B" w:rsidRPr="00B95428" w:rsidRDefault="000A3A6B" w:rsidP="00B72534">
      <w:pPr>
        <w:pStyle w:val="Bezatstarpm"/>
        <w:rPr>
          <w:rFonts w:ascii="Times New Roman" w:hAnsi="Times New Roman" w:cs="Times New Roman"/>
          <w:sz w:val="24"/>
          <w:szCs w:val="24"/>
        </w:rPr>
      </w:pPr>
    </w:p>
    <w:p w14:paraId="6C25EABB" w14:textId="77777777" w:rsidR="000A3A6B" w:rsidRPr="00B95428" w:rsidRDefault="000A3A6B" w:rsidP="00B72534">
      <w:pPr>
        <w:pStyle w:val="Bezatstarpm"/>
        <w:rPr>
          <w:rFonts w:ascii="Times New Roman" w:hAnsi="Times New Roman" w:cs="Times New Roman"/>
          <w:sz w:val="24"/>
          <w:szCs w:val="24"/>
        </w:rPr>
      </w:pPr>
    </w:p>
    <w:p w14:paraId="05AAF4CF" w14:textId="77777777" w:rsidR="007B14B9" w:rsidRPr="00B95428" w:rsidRDefault="007B14B9" w:rsidP="00B72534">
      <w:pPr>
        <w:pStyle w:val="Bezatstarpm"/>
        <w:rPr>
          <w:rFonts w:ascii="Times New Roman" w:hAnsi="Times New Roman" w:cs="Times New Roman"/>
          <w:sz w:val="24"/>
          <w:szCs w:val="24"/>
        </w:rPr>
      </w:pPr>
    </w:p>
    <w:p w14:paraId="0A7E59D5" w14:textId="77777777" w:rsidR="009C2A64" w:rsidRPr="00B95428" w:rsidRDefault="009C2A64" w:rsidP="00B72534">
      <w:pPr>
        <w:pStyle w:val="Bezatstarpm"/>
        <w:rPr>
          <w:rFonts w:ascii="Times New Roman" w:hAnsi="Times New Roman" w:cs="Times New Roman"/>
          <w:sz w:val="24"/>
          <w:szCs w:val="24"/>
        </w:rPr>
      </w:pPr>
    </w:p>
    <w:p w14:paraId="2C48EF6F" w14:textId="77777777" w:rsidR="009C2A64" w:rsidRPr="00B95428" w:rsidRDefault="009C2A64" w:rsidP="00B72534">
      <w:pPr>
        <w:pStyle w:val="Bezatstarpm"/>
        <w:rPr>
          <w:rFonts w:ascii="Times New Roman" w:hAnsi="Times New Roman" w:cs="Times New Roman"/>
          <w:sz w:val="24"/>
          <w:szCs w:val="24"/>
        </w:rPr>
      </w:pPr>
    </w:p>
    <w:p w14:paraId="051651DD" w14:textId="77777777" w:rsidR="009C2A64" w:rsidRPr="00B95428" w:rsidRDefault="009C2A64" w:rsidP="00B72534">
      <w:pPr>
        <w:pStyle w:val="Bezatstarpm"/>
        <w:rPr>
          <w:rFonts w:ascii="Times New Roman" w:hAnsi="Times New Roman" w:cs="Times New Roman"/>
          <w:sz w:val="24"/>
          <w:szCs w:val="24"/>
        </w:rPr>
      </w:pPr>
    </w:p>
    <w:p w14:paraId="444F4B46" w14:textId="77777777" w:rsidR="009C2A64" w:rsidRPr="00B95428" w:rsidRDefault="009C2A64" w:rsidP="00B72534">
      <w:pPr>
        <w:pStyle w:val="Bezatstarpm"/>
        <w:rPr>
          <w:rFonts w:ascii="Times New Roman" w:hAnsi="Times New Roman" w:cs="Times New Roman"/>
          <w:sz w:val="24"/>
          <w:szCs w:val="24"/>
        </w:rPr>
      </w:pPr>
    </w:p>
    <w:p w14:paraId="31079AEA" w14:textId="77777777" w:rsidR="009C2A64" w:rsidRPr="00B95428" w:rsidRDefault="009C2A64" w:rsidP="00B72534">
      <w:pPr>
        <w:pStyle w:val="Bezatstarpm"/>
        <w:rPr>
          <w:rFonts w:ascii="Times New Roman" w:hAnsi="Times New Roman" w:cs="Times New Roman"/>
          <w:sz w:val="24"/>
          <w:szCs w:val="24"/>
        </w:rPr>
      </w:pPr>
    </w:p>
    <w:p w14:paraId="0BCEDEB9" w14:textId="77777777" w:rsidR="009C2A64" w:rsidRPr="00B95428" w:rsidRDefault="009C2A64" w:rsidP="00B72534">
      <w:pPr>
        <w:pStyle w:val="Bezatstarpm"/>
        <w:rPr>
          <w:rFonts w:ascii="Times New Roman" w:hAnsi="Times New Roman" w:cs="Times New Roman"/>
          <w:sz w:val="24"/>
          <w:szCs w:val="24"/>
        </w:rPr>
      </w:pPr>
    </w:p>
    <w:p w14:paraId="1A431F46" w14:textId="77777777" w:rsidR="009C2A64" w:rsidRPr="00B95428" w:rsidRDefault="009C2A64" w:rsidP="00B72534">
      <w:pPr>
        <w:pStyle w:val="Bezatstarpm"/>
        <w:rPr>
          <w:rFonts w:ascii="Times New Roman" w:hAnsi="Times New Roman" w:cs="Times New Roman"/>
          <w:sz w:val="24"/>
          <w:szCs w:val="24"/>
        </w:rPr>
      </w:pPr>
    </w:p>
    <w:p w14:paraId="1C137F86" w14:textId="77777777" w:rsidR="009C2A64" w:rsidRPr="00B95428" w:rsidRDefault="009C2A64" w:rsidP="00B72534">
      <w:pPr>
        <w:pStyle w:val="Bezatstarpm"/>
        <w:rPr>
          <w:rFonts w:ascii="Times New Roman" w:hAnsi="Times New Roman" w:cs="Times New Roman"/>
          <w:sz w:val="24"/>
          <w:szCs w:val="24"/>
        </w:rPr>
      </w:pPr>
    </w:p>
    <w:p w14:paraId="330FE8E9" w14:textId="77777777" w:rsidR="009C2A64" w:rsidRPr="00B95428" w:rsidRDefault="009C2A64" w:rsidP="00B72534">
      <w:pPr>
        <w:pStyle w:val="Bezatstarpm"/>
        <w:rPr>
          <w:rFonts w:ascii="Times New Roman" w:hAnsi="Times New Roman" w:cs="Times New Roman"/>
          <w:sz w:val="24"/>
          <w:szCs w:val="24"/>
        </w:rPr>
      </w:pPr>
    </w:p>
    <w:p w14:paraId="0466F316" w14:textId="77777777" w:rsidR="009C2A64" w:rsidRPr="00B95428" w:rsidRDefault="009C2A64" w:rsidP="00B72534">
      <w:pPr>
        <w:pStyle w:val="Bezatstarpm"/>
        <w:rPr>
          <w:rFonts w:ascii="Times New Roman" w:hAnsi="Times New Roman" w:cs="Times New Roman"/>
          <w:sz w:val="24"/>
          <w:szCs w:val="24"/>
        </w:rPr>
      </w:pPr>
    </w:p>
    <w:p w14:paraId="7C884E8F" w14:textId="77777777" w:rsidR="009C2A64" w:rsidRPr="00B95428" w:rsidRDefault="009C2A64" w:rsidP="00B72534">
      <w:pPr>
        <w:pStyle w:val="Bezatstarpm"/>
        <w:rPr>
          <w:rFonts w:ascii="Times New Roman" w:hAnsi="Times New Roman" w:cs="Times New Roman"/>
          <w:sz w:val="24"/>
          <w:szCs w:val="24"/>
        </w:rPr>
      </w:pPr>
    </w:p>
    <w:p w14:paraId="143AAD4D" w14:textId="77777777" w:rsidR="009C2A64" w:rsidRPr="00B95428" w:rsidRDefault="009C2A64" w:rsidP="00B72534">
      <w:pPr>
        <w:pStyle w:val="Bezatstarpm"/>
        <w:rPr>
          <w:rFonts w:ascii="Times New Roman" w:hAnsi="Times New Roman" w:cs="Times New Roman"/>
          <w:sz w:val="24"/>
          <w:szCs w:val="24"/>
        </w:rPr>
      </w:pPr>
    </w:p>
    <w:p w14:paraId="2A172570" w14:textId="77777777" w:rsidR="009C2A64" w:rsidRPr="00B95428" w:rsidRDefault="009C2A64" w:rsidP="00B72534">
      <w:pPr>
        <w:pStyle w:val="Bezatstarpm"/>
        <w:rPr>
          <w:rFonts w:ascii="Times New Roman" w:hAnsi="Times New Roman" w:cs="Times New Roman"/>
          <w:sz w:val="24"/>
          <w:szCs w:val="24"/>
        </w:rPr>
      </w:pPr>
    </w:p>
    <w:p w14:paraId="1B1FC575" w14:textId="77777777" w:rsidR="00F72EB1" w:rsidRDefault="00F72EB1">
      <w:pPr>
        <w:rPr>
          <w:rFonts w:ascii="Times New Roman" w:hAnsi="Times New Roman" w:cs="Times New Roman"/>
          <w:sz w:val="24"/>
          <w:szCs w:val="24"/>
        </w:rPr>
      </w:pPr>
      <w:r>
        <w:rPr>
          <w:rFonts w:ascii="Times New Roman" w:hAnsi="Times New Roman" w:cs="Times New Roman"/>
          <w:sz w:val="24"/>
          <w:szCs w:val="24"/>
        </w:rPr>
        <w:br w:type="page"/>
      </w:r>
    </w:p>
    <w:p w14:paraId="4E4676C2" w14:textId="0BFD9A94" w:rsidR="000A3A6B" w:rsidRPr="006B7E1B" w:rsidRDefault="000A3A6B" w:rsidP="0070540E">
      <w:pPr>
        <w:pStyle w:val="Virsraksts1"/>
      </w:pPr>
      <w:bookmarkStart w:id="2" w:name="_Toc43454098"/>
      <w:r w:rsidRPr="006B7E1B">
        <w:lastRenderedPageBreak/>
        <w:t>LIETOTIE SAĪSINĀJUMI</w:t>
      </w:r>
      <w:bookmarkEnd w:id="2"/>
    </w:p>
    <w:p w14:paraId="0046C85F" w14:textId="77777777" w:rsidR="000A3A6B" w:rsidRPr="006B7E1B" w:rsidRDefault="000A3A6B" w:rsidP="00B72534">
      <w:pPr>
        <w:pStyle w:val="Bezatstarpm"/>
        <w:rPr>
          <w:rFonts w:ascii="Times New Roman" w:hAnsi="Times New Roman" w:cs="Times New Roman"/>
          <w:color w:val="000000" w:themeColor="text1"/>
          <w:sz w:val="24"/>
          <w:szCs w:val="24"/>
        </w:rPr>
      </w:pPr>
    </w:p>
    <w:p w14:paraId="616A30B5" w14:textId="77777777" w:rsidR="00941E34" w:rsidRDefault="00941E34" w:rsidP="00B72534">
      <w:pPr>
        <w:pStyle w:val="Bezatstarpm"/>
        <w:rPr>
          <w:rFonts w:ascii="Times New Roman" w:hAnsi="Times New Roman" w:cs="Times New Roman"/>
          <w:color w:val="000000" w:themeColor="text1"/>
          <w:sz w:val="24"/>
          <w:szCs w:val="24"/>
        </w:rPr>
      </w:pPr>
    </w:p>
    <w:p w14:paraId="5CA1604C" w14:textId="0E86B8BF" w:rsidR="000A3A6B" w:rsidRPr="00941E34" w:rsidRDefault="000A3A6B" w:rsidP="00B72534">
      <w:pPr>
        <w:pStyle w:val="Bezatstarpm"/>
        <w:rPr>
          <w:rFonts w:ascii="Times New Roman" w:hAnsi="Times New Roman" w:cs="Times New Roman"/>
          <w:color w:val="000000" w:themeColor="text1"/>
          <w:sz w:val="24"/>
          <w:szCs w:val="24"/>
        </w:rPr>
      </w:pPr>
      <w:r w:rsidRPr="00941E34">
        <w:rPr>
          <w:rFonts w:ascii="Times New Roman" w:hAnsi="Times New Roman" w:cs="Times New Roman"/>
          <w:color w:val="000000" w:themeColor="text1"/>
          <w:sz w:val="24"/>
          <w:szCs w:val="24"/>
        </w:rPr>
        <w:t>CITES –</w:t>
      </w:r>
      <w:r w:rsidR="000F1EEE" w:rsidRPr="00941E34">
        <w:rPr>
          <w:rFonts w:ascii="Times New Roman" w:hAnsi="Times New Roman" w:cs="Times New Roman"/>
          <w:color w:val="000000" w:themeColor="text1"/>
          <w:sz w:val="24"/>
          <w:szCs w:val="24"/>
        </w:rPr>
        <w:t xml:space="preserve"> 1973. gada Vašingtonas konvencija par tirdzniecību ar apdraudētajām savvaļas dzīvnieku un augu sugām</w:t>
      </w:r>
    </w:p>
    <w:p w14:paraId="550F9C19" w14:textId="52E4497E" w:rsidR="00273855" w:rsidRPr="00941E34" w:rsidRDefault="000A3A6B" w:rsidP="00B72534">
      <w:pPr>
        <w:pStyle w:val="Bezatstarpm"/>
        <w:rPr>
          <w:rFonts w:ascii="Times New Roman" w:hAnsi="Times New Roman" w:cs="Times New Roman"/>
          <w:color w:val="000000" w:themeColor="text1"/>
          <w:sz w:val="24"/>
          <w:szCs w:val="24"/>
        </w:rPr>
      </w:pPr>
      <w:r w:rsidRPr="00941E34">
        <w:rPr>
          <w:rFonts w:ascii="Times New Roman" w:hAnsi="Times New Roman" w:cs="Times New Roman"/>
          <w:color w:val="000000" w:themeColor="text1"/>
          <w:sz w:val="24"/>
          <w:szCs w:val="24"/>
        </w:rPr>
        <w:t>EK – Eiropas Komisija</w:t>
      </w:r>
    </w:p>
    <w:p w14:paraId="32B7BBE6" w14:textId="40CC2180" w:rsidR="000A3A6B" w:rsidRPr="00941E34" w:rsidRDefault="000A3A6B" w:rsidP="00B72534">
      <w:pPr>
        <w:pStyle w:val="Bezatstarpm"/>
        <w:rPr>
          <w:rFonts w:ascii="Times New Roman" w:hAnsi="Times New Roman" w:cs="Times New Roman"/>
          <w:color w:val="000000" w:themeColor="text1"/>
          <w:sz w:val="24"/>
          <w:szCs w:val="24"/>
        </w:rPr>
      </w:pPr>
      <w:r w:rsidRPr="00941E34">
        <w:rPr>
          <w:rFonts w:ascii="Times New Roman" w:hAnsi="Times New Roman" w:cs="Times New Roman"/>
          <w:color w:val="000000" w:themeColor="text1"/>
          <w:sz w:val="24"/>
          <w:szCs w:val="24"/>
        </w:rPr>
        <w:t>ES – Eiropas Savienība</w:t>
      </w:r>
    </w:p>
    <w:p w14:paraId="454CE6D9" w14:textId="446F8A03" w:rsidR="00273855" w:rsidRPr="00941E34" w:rsidRDefault="00273855" w:rsidP="00106BE2">
      <w:pPr>
        <w:pStyle w:val="Bezatstarpm"/>
        <w:rPr>
          <w:rFonts w:ascii="Times New Roman" w:hAnsi="Times New Roman" w:cs="Times New Roman"/>
          <w:color w:val="000000" w:themeColor="text1"/>
          <w:sz w:val="24"/>
          <w:szCs w:val="24"/>
        </w:rPr>
      </w:pPr>
      <w:r w:rsidRPr="00941E34">
        <w:rPr>
          <w:rFonts w:ascii="Times New Roman" w:hAnsi="Times New Roman" w:cs="Times New Roman"/>
          <w:i/>
          <w:iCs/>
          <w:color w:val="000000" w:themeColor="text1"/>
          <w:sz w:val="24"/>
          <w:szCs w:val="24"/>
        </w:rPr>
        <w:t>Natura 2000</w:t>
      </w:r>
      <w:r w:rsidRPr="00941E34">
        <w:rPr>
          <w:rFonts w:ascii="Times New Roman" w:hAnsi="Times New Roman" w:cs="Times New Roman"/>
          <w:color w:val="000000" w:themeColor="text1"/>
          <w:sz w:val="24"/>
          <w:szCs w:val="24"/>
        </w:rPr>
        <w:t xml:space="preserve"> teritorija</w:t>
      </w:r>
      <w:r w:rsidRPr="00941E34">
        <w:rPr>
          <w:rFonts w:ascii="Times New Roman" w:hAnsi="Times New Roman" w:cs="Times New Roman"/>
          <w:color w:val="000000" w:themeColor="text1"/>
          <w:sz w:val="24"/>
          <w:szCs w:val="24"/>
        </w:rPr>
        <w:tab/>
        <w:t>–  Eiropas nozīmes aizsargājama dabas teritorija (</w:t>
      </w:r>
      <w:r w:rsidRPr="00941E34">
        <w:rPr>
          <w:rFonts w:ascii="Times New Roman" w:hAnsi="Times New Roman" w:cs="Times New Roman"/>
          <w:i/>
          <w:iCs/>
          <w:color w:val="000000" w:themeColor="text1"/>
          <w:sz w:val="24"/>
          <w:szCs w:val="24"/>
        </w:rPr>
        <w:t>Natura 2000</w:t>
      </w:r>
      <w:r w:rsidRPr="00941E34">
        <w:rPr>
          <w:rFonts w:ascii="Times New Roman" w:hAnsi="Times New Roman" w:cs="Times New Roman"/>
          <w:color w:val="000000" w:themeColor="text1"/>
          <w:sz w:val="24"/>
          <w:szCs w:val="24"/>
        </w:rPr>
        <w:t>)</w:t>
      </w:r>
    </w:p>
    <w:p w14:paraId="2CDB460C" w14:textId="36B9BCA4" w:rsidR="007B14B9" w:rsidRPr="00B95428" w:rsidRDefault="00941E34" w:rsidP="00B72534">
      <w:pPr>
        <w:pStyle w:val="Bezatstarpm"/>
        <w:rPr>
          <w:rFonts w:ascii="Times New Roman" w:hAnsi="Times New Roman" w:cs="Times New Roman"/>
          <w:color w:val="000000" w:themeColor="text1"/>
          <w:sz w:val="24"/>
          <w:szCs w:val="24"/>
        </w:rPr>
      </w:pPr>
      <w:r w:rsidRPr="00941E34">
        <w:rPr>
          <w:rFonts w:ascii="Times New Roman" w:hAnsi="Times New Roman" w:cs="Times New Roman"/>
          <w:color w:val="000000" w:themeColor="text1"/>
          <w:sz w:val="24"/>
          <w:szCs w:val="24"/>
        </w:rPr>
        <w:t>OECD – Ekonomiskās sadarbības un attīstības organizācija</w:t>
      </w:r>
    </w:p>
    <w:p w14:paraId="731B11DF" w14:textId="77777777" w:rsidR="000A3A6B" w:rsidRPr="00B95428" w:rsidRDefault="000A3A6B" w:rsidP="00B72534">
      <w:pPr>
        <w:pStyle w:val="Bezatstarpm"/>
        <w:rPr>
          <w:rFonts w:ascii="Times New Roman" w:hAnsi="Times New Roman" w:cs="Times New Roman"/>
          <w:color w:val="000000" w:themeColor="text1"/>
          <w:sz w:val="24"/>
          <w:szCs w:val="24"/>
        </w:rPr>
      </w:pPr>
    </w:p>
    <w:p w14:paraId="70899E35" w14:textId="77777777" w:rsidR="009C2A64" w:rsidRPr="00B95428" w:rsidRDefault="009C2A64" w:rsidP="00B72534">
      <w:pPr>
        <w:pStyle w:val="Bezatstarpm"/>
        <w:rPr>
          <w:rFonts w:ascii="Times New Roman" w:hAnsi="Times New Roman" w:cs="Times New Roman"/>
          <w:color w:val="000000" w:themeColor="text1"/>
          <w:sz w:val="24"/>
          <w:szCs w:val="24"/>
        </w:rPr>
      </w:pPr>
    </w:p>
    <w:p w14:paraId="6A873D61" w14:textId="77777777" w:rsidR="009C2A64" w:rsidRPr="00B95428" w:rsidRDefault="009C2A64" w:rsidP="00B72534">
      <w:pPr>
        <w:pStyle w:val="Bezatstarpm"/>
        <w:rPr>
          <w:rFonts w:ascii="Times New Roman" w:hAnsi="Times New Roman" w:cs="Times New Roman"/>
          <w:color w:val="000000" w:themeColor="text1"/>
          <w:sz w:val="24"/>
          <w:szCs w:val="24"/>
        </w:rPr>
      </w:pPr>
    </w:p>
    <w:p w14:paraId="614AA241" w14:textId="77777777" w:rsidR="009C2A64" w:rsidRPr="00B95428" w:rsidRDefault="009C2A64" w:rsidP="00B72534">
      <w:pPr>
        <w:pStyle w:val="Bezatstarpm"/>
        <w:rPr>
          <w:rFonts w:ascii="Times New Roman" w:hAnsi="Times New Roman" w:cs="Times New Roman"/>
          <w:color w:val="000000" w:themeColor="text1"/>
          <w:sz w:val="24"/>
          <w:szCs w:val="24"/>
        </w:rPr>
      </w:pPr>
    </w:p>
    <w:p w14:paraId="073F86A9" w14:textId="77777777" w:rsidR="009C2A64" w:rsidRPr="00B95428" w:rsidRDefault="009C2A64" w:rsidP="00B72534">
      <w:pPr>
        <w:pStyle w:val="Bezatstarpm"/>
        <w:rPr>
          <w:rFonts w:ascii="Times New Roman" w:hAnsi="Times New Roman" w:cs="Times New Roman"/>
          <w:color w:val="000000" w:themeColor="text1"/>
          <w:sz w:val="24"/>
          <w:szCs w:val="24"/>
        </w:rPr>
      </w:pPr>
    </w:p>
    <w:p w14:paraId="2B1DBC37" w14:textId="77777777" w:rsidR="000A3A6B" w:rsidRPr="00B95428" w:rsidRDefault="000A3A6B" w:rsidP="00B72534">
      <w:pPr>
        <w:pStyle w:val="Bezatstarpm"/>
        <w:rPr>
          <w:rFonts w:ascii="Times New Roman" w:hAnsi="Times New Roman" w:cs="Times New Roman"/>
          <w:color w:val="000000" w:themeColor="text1"/>
          <w:sz w:val="24"/>
          <w:szCs w:val="24"/>
        </w:rPr>
      </w:pPr>
    </w:p>
    <w:p w14:paraId="2ECA5403" w14:textId="77777777" w:rsidR="000A3A6B" w:rsidRPr="00B95428" w:rsidRDefault="000A3A6B" w:rsidP="00B72534">
      <w:pPr>
        <w:pStyle w:val="Bezatstarpm"/>
        <w:rPr>
          <w:rFonts w:ascii="Times New Roman" w:hAnsi="Times New Roman" w:cs="Times New Roman"/>
          <w:color w:val="000000" w:themeColor="text1"/>
          <w:sz w:val="24"/>
          <w:szCs w:val="24"/>
        </w:rPr>
        <w:sectPr w:rsidR="000A3A6B" w:rsidRPr="00B95428" w:rsidSect="00B93E8D">
          <w:type w:val="nextColumn"/>
          <w:pgSz w:w="11900" w:h="16838"/>
          <w:pgMar w:top="1252" w:right="900" w:bottom="719" w:left="1440" w:header="720" w:footer="720" w:gutter="0"/>
          <w:cols w:space="720" w:equalWidth="0">
            <w:col w:w="9560"/>
          </w:cols>
          <w:noEndnote/>
        </w:sectPr>
      </w:pPr>
    </w:p>
    <w:p w14:paraId="2305BC40" w14:textId="7CFFA2ED" w:rsidR="000A3A6B" w:rsidRPr="009D578C" w:rsidRDefault="00A2644A" w:rsidP="00A2644A">
      <w:pPr>
        <w:pStyle w:val="Virsraksts1"/>
        <w:spacing w:before="0"/>
      </w:pPr>
      <w:bookmarkStart w:id="3" w:name="page3"/>
      <w:bookmarkStart w:id="4" w:name="_Toc43454099"/>
      <w:bookmarkEnd w:id="3"/>
      <w:r>
        <w:lastRenderedPageBreak/>
        <w:t xml:space="preserve">1. </w:t>
      </w:r>
      <w:r w:rsidR="000A3A6B" w:rsidRPr="009D578C">
        <w:t>PAMATINFORMĀCIJA</w:t>
      </w:r>
      <w:bookmarkEnd w:id="4"/>
    </w:p>
    <w:p w14:paraId="2E13AFD4" w14:textId="77777777" w:rsidR="00011E14" w:rsidRPr="009D578C" w:rsidRDefault="00011E14" w:rsidP="00581FCE">
      <w:pPr>
        <w:spacing w:after="0"/>
      </w:pPr>
    </w:p>
    <w:p w14:paraId="444D23EB" w14:textId="55BD2956" w:rsidR="000A3A6B" w:rsidRPr="009D578C" w:rsidRDefault="00A2644A" w:rsidP="00A2644A">
      <w:pPr>
        <w:pStyle w:val="Virsraksts2"/>
        <w:spacing w:before="0"/>
      </w:pPr>
      <w:bookmarkStart w:id="5" w:name="_Toc43454100"/>
      <w:r w:rsidRPr="00A2644A">
        <w:t>1.</w:t>
      </w:r>
      <w:r>
        <w:t xml:space="preserve">1. </w:t>
      </w:r>
      <w:r w:rsidR="000A3A6B" w:rsidRPr="009D578C">
        <w:t>Dabas aizsardzības pārvaldes juridiskais statuss un struktūra</w:t>
      </w:r>
      <w:bookmarkEnd w:id="5"/>
    </w:p>
    <w:p w14:paraId="5EF0B34B" w14:textId="77777777" w:rsidR="00E97C9B" w:rsidRPr="00DF4075" w:rsidRDefault="00E97C9B" w:rsidP="00E97C9B">
      <w:pPr>
        <w:pStyle w:val="Bezatstarpm"/>
        <w:rPr>
          <w:rFonts w:ascii="Times New Roman" w:hAnsi="Times New Roman" w:cs="Times New Roman"/>
          <w:sz w:val="24"/>
          <w:szCs w:val="24"/>
        </w:rPr>
      </w:pPr>
      <w:r w:rsidRPr="00DF4075">
        <w:rPr>
          <w:rFonts w:ascii="Times New Roman" w:hAnsi="Times New Roman" w:cs="Times New Roman"/>
          <w:sz w:val="24"/>
          <w:szCs w:val="24"/>
        </w:rPr>
        <w:t xml:space="preserve">Dabas aizsardzības pārvalde ir vides aizsardzības un reģionālās attīstības ministra pakļautībā esoša tiešās pārvaldes iestāde, kas darbojas Valsts pārvaldes iekārtas likuma ietvaros, </w:t>
      </w:r>
      <w:r w:rsidRPr="00DF4075">
        <w:rPr>
          <w:rFonts w:ascii="Times New Roman" w:hAnsi="Times New Roman" w:cs="Times New Roman"/>
          <w:b/>
          <w:bCs/>
          <w:sz w:val="24"/>
          <w:szCs w:val="24"/>
        </w:rPr>
        <w:t>nodrošinot demokrātisku, tiesisku, efektīvu, atklātu un sabiedrībai pieejamu valsts pārvaldi un ievērojot noteiktos valsts pārvaldes principus</w:t>
      </w:r>
      <w:r w:rsidRPr="00DF4075">
        <w:rPr>
          <w:rFonts w:ascii="Times New Roman" w:hAnsi="Times New Roman" w:cs="Times New Roman"/>
          <w:sz w:val="24"/>
          <w:szCs w:val="24"/>
        </w:rPr>
        <w:t>.</w:t>
      </w:r>
    </w:p>
    <w:p w14:paraId="531B2966" w14:textId="77777777" w:rsidR="00E97C9B" w:rsidRPr="00DF4075" w:rsidRDefault="00E97C9B" w:rsidP="00E97C9B">
      <w:pPr>
        <w:pStyle w:val="Bezatstarpm"/>
        <w:rPr>
          <w:rFonts w:ascii="Times New Roman" w:hAnsi="Times New Roman" w:cs="Times New Roman"/>
          <w:sz w:val="24"/>
          <w:szCs w:val="24"/>
        </w:rPr>
      </w:pPr>
    </w:p>
    <w:p w14:paraId="54101023" w14:textId="77777777" w:rsidR="00E97C9B" w:rsidRPr="00DF4075" w:rsidRDefault="00E97C9B" w:rsidP="00E97C9B">
      <w:pPr>
        <w:pStyle w:val="Bezatstarpm"/>
        <w:rPr>
          <w:rFonts w:ascii="Times New Roman" w:hAnsi="Times New Roman" w:cs="Times New Roman"/>
          <w:sz w:val="24"/>
          <w:szCs w:val="24"/>
        </w:rPr>
      </w:pPr>
      <w:r w:rsidRPr="00DF4075">
        <w:rPr>
          <w:rFonts w:ascii="Times New Roman" w:hAnsi="Times New Roman" w:cs="Times New Roman"/>
          <w:sz w:val="24"/>
          <w:szCs w:val="24"/>
        </w:rPr>
        <w:t xml:space="preserve">Dabas aizsardzības pārvalde ir </w:t>
      </w:r>
      <w:r w:rsidRPr="00DF4075">
        <w:rPr>
          <w:rFonts w:ascii="Times New Roman" w:hAnsi="Times New Roman" w:cs="Times New Roman"/>
          <w:b/>
          <w:bCs/>
          <w:sz w:val="24"/>
          <w:szCs w:val="24"/>
        </w:rPr>
        <w:t>galvenais dabas aizsardzības nozares kompetences centrs, kas īsteno vienotu dabas aizsardzības politiku Latvijā</w:t>
      </w:r>
      <w:r w:rsidRPr="00DF4075">
        <w:rPr>
          <w:rFonts w:ascii="Times New Roman" w:hAnsi="Times New Roman" w:cs="Times New Roman"/>
          <w:sz w:val="24"/>
          <w:szCs w:val="24"/>
        </w:rPr>
        <w:t xml:space="preserve"> un darbojas, pamatojoties uz Ministru kabineta 2009. gada 2. jūnija noteikumiem Nr. 507 „Dabas aizsardzības pārvaldes nolikums” un citos normatīvos aktos Dabas aizsardzības pārvaldei noteikto pilnvarojumu un uzdevumiem.</w:t>
      </w:r>
    </w:p>
    <w:p w14:paraId="0747DFA4" w14:textId="77777777" w:rsidR="00E97C9B" w:rsidRPr="00DF4075" w:rsidRDefault="00E97C9B" w:rsidP="00E97C9B">
      <w:pPr>
        <w:pStyle w:val="Bezatstarpm"/>
        <w:rPr>
          <w:rFonts w:ascii="Times New Roman" w:hAnsi="Times New Roman" w:cs="Times New Roman"/>
          <w:b/>
          <w:bCs/>
          <w:sz w:val="24"/>
          <w:szCs w:val="24"/>
        </w:rPr>
      </w:pPr>
    </w:p>
    <w:p w14:paraId="6B5B50A5" w14:textId="77777777" w:rsidR="00E97C9B" w:rsidRPr="00DF4075" w:rsidRDefault="00E97C9B" w:rsidP="00E97C9B">
      <w:pPr>
        <w:pStyle w:val="Bezatstarpm"/>
        <w:rPr>
          <w:rFonts w:ascii="Times New Roman" w:hAnsi="Times New Roman" w:cs="Times New Roman"/>
          <w:sz w:val="24"/>
          <w:szCs w:val="24"/>
        </w:rPr>
      </w:pPr>
      <w:r w:rsidRPr="00DF4075">
        <w:rPr>
          <w:rFonts w:ascii="Times New Roman" w:hAnsi="Times New Roman" w:cs="Times New Roman"/>
          <w:sz w:val="24"/>
          <w:szCs w:val="24"/>
        </w:rPr>
        <w:t>Dabas aizsardzības pārvaldes</w:t>
      </w:r>
      <w:r w:rsidRPr="00DF4075">
        <w:rPr>
          <w:rFonts w:ascii="Times New Roman" w:hAnsi="Times New Roman" w:cs="Times New Roman"/>
          <w:b/>
          <w:bCs/>
          <w:sz w:val="24"/>
          <w:szCs w:val="24"/>
        </w:rPr>
        <w:t xml:space="preserve"> struktūru</w:t>
      </w:r>
      <w:r w:rsidRPr="00DF4075">
        <w:rPr>
          <w:rFonts w:ascii="Times New Roman" w:hAnsi="Times New Roman" w:cs="Times New Roman"/>
          <w:sz w:val="24"/>
          <w:szCs w:val="24"/>
        </w:rPr>
        <w:t xml:space="preserve"> veido:</w:t>
      </w:r>
    </w:p>
    <w:p w14:paraId="2931C161" w14:textId="77777777" w:rsidR="00E97C9B" w:rsidRPr="00DF4075" w:rsidRDefault="00E97C9B" w:rsidP="00E97C9B">
      <w:pPr>
        <w:pStyle w:val="Bezatstarpm"/>
        <w:ind w:firstLine="360"/>
        <w:rPr>
          <w:rFonts w:ascii="Times New Roman" w:hAnsi="Times New Roman" w:cs="Times New Roman"/>
          <w:b/>
          <w:bCs/>
          <w:sz w:val="24"/>
          <w:szCs w:val="24"/>
        </w:rPr>
      </w:pPr>
      <w:r w:rsidRPr="00DF4075">
        <w:rPr>
          <w:rFonts w:ascii="Times New Roman" w:hAnsi="Times New Roman" w:cs="Times New Roman"/>
          <w:b/>
          <w:bCs/>
          <w:sz w:val="24"/>
          <w:szCs w:val="24"/>
        </w:rPr>
        <w:t xml:space="preserve">centrālās struktūrvienības: </w:t>
      </w:r>
    </w:p>
    <w:p w14:paraId="74D46E64" w14:textId="77777777" w:rsidR="00E97C9B" w:rsidRPr="00DF4075" w:rsidRDefault="00E97C9B" w:rsidP="00E97C9B">
      <w:pPr>
        <w:pStyle w:val="Bezatstarpm"/>
        <w:numPr>
          <w:ilvl w:val="0"/>
          <w:numId w:val="30"/>
        </w:numPr>
        <w:rPr>
          <w:rFonts w:ascii="Times New Roman" w:hAnsi="Times New Roman" w:cs="Times New Roman"/>
          <w:sz w:val="24"/>
          <w:szCs w:val="24"/>
        </w:rPr>
      </w:pPr>
      <w:r w:rsidRPr="00DF4075">
        <w:rPr>
          <w:rFonts w:ascii="Times New Roman" w:hAnsi="Times New Roman" w:cs="Times New Roman"/>
          <w:sz w:val="24"/>
          <w:szCs w:val="24"/>
        </w:rPr>
        <w:t>Dabas aizsardzības departaments (ietver Monitoringa un plānojuma nodaļu, Dabas datu nodaļu un Savvaļas sugu aizsardzības nodaļu);</w:t>
      </w:r>
    </w:p>
    <w:p w14:paraId="149BEF76" w14:textId="77777777" w:rsidR="00E97C9B" w:rsidRPr="00DF4075" w:rsidRDefault="00E97C9B" w:rsidP="00E97C9B">
      <w:pPr>
        <w:pStyle w:val="Bezatstarpm"/>
        <w:numPr>
          <w:ilvl w:val="0"/>
          <w:numId w:val="30"/>
        </w:numPr>
        <w:rPr>
          <w:rFonts w:ascii="Times New Roman" w:hAnsi="Times New Roman" w:cs="Times New Roman"/>
          <w:bCs/>
          <w:sz w:val="24"/>
          <w:szCs w:val="24"/>
        </w:rPr>
      </w:pPr>
      <w:r w:rsidRPr="00DF4075">
        <w:rPr>
          <w:rFonts w:ascii="Times New Roman" w:hAnsi="Times New Roman" w:cs="Times New Roman"/>
          <w:bCs/>
          <w:sz w:val="24"/>
          <w:szCs w:val="24"/>
        </w:rPr>
        <w:t>Stratēģiskās vadības un koordinācijas departaments</w:t>
      </w:r>
      <w:r w:rsidRPr="00DF4075">
        <w:rPr>
          <w:rFonts w:ascii="Times New Roman" w:hAnsi="Times New Roman" w:cs="Times New Roman"/>
          <w:sz w:val="24"/>
          <w:szCs w:val="24"/>
        </w:rPr>
        <w:t xml:space="preserve">; </w:t>
      </w:r>
    </w:p>
    <w:p w14:paraId="3D3E4288" w14:textId="77777777" w:rsidR="00E97C9B" w:rsidRPr="00DF4075" w:rsidRDefault="00E97C9B" w:rsidP="00E97C9B">
      <w:pPr>
        <w:pStyle w:val="Bezatstarpm"/>
        <w:numPr>
          <w:ilvl w:val="0"/>
          <w:numId w:val="30"/>
        </w:numPr>
        <w:rPr>
          <w:rFonts w:ascii="Times New Roman" w:hAnsi="Times New Roman" w:cs="Times New Roman"/>
          <w:sz w:val="24"/>
          <w:szCs w:val="24"/>
        </w:rPr>
      </w:pPr>
      <w:r w:rsidRPr="00DF4075">
        <w:rPr>
          <w:rFonts w:ascii="Times New Roman" w:hAnsi="Times New Roman" w:cs="Times New Roman"/>
          <w:bCs/>
          <w:sz w:val="24"/>
          <w:szCs w:val="24"/>
        </w:rPr>
        <w:t>Komunikācijas un dabas izglītības nodaļa;</w:t>
      </w:r>
      <w:r w:rsidRPr="00DF4075">
        <w:rPr>
          <w:rFonts w:ascii="Times New Roman" w:hAnsi="Times New Roman" w:cs="Times New Roman"/>
          <w:sz w:val="24"/>
          <w:szCs w:val="24"/>
        </w:rPr>
        <w:t xml:space="preserve"> </w:t>
      </w:r>
    </w:p>
    <w:p w14:paraId="188B2BE2" w14:textId="77777777" w:rsidR="00E97C9B" w:rsidRPr="00DF4075" w:rsidRDefault="00E97C9B" w:rsidP="00E97C9B">
      <w:pPr>
        <w:pStyle w:val="Bezatstarpm"/>
        <w:numPr>
          <w:ilvl w:val="0"/>
          <w:numId w:val="30"/>
        </w:numPr>
        <w:rPr>
          <w:rFonts w:ascii="Times New Roman" w:hAnsi="Times New Roman" w:cs="Times New Roman"/>
          <w:bCs/>
          <w:sz w:val="24"/>
          <w:szCs w:val="24"/>
        </w:rPr>
      </w:pPr>
      <w:r w:rsidRPr="00DF4075">
        <w:rPr>
          <w:rFonts w:ascii="Times New Roman" w:hAnsi="Times New Roman" w:cs="Times New Roman"/>
          <w:bCs/>
          <w:sz w:val="24"/>
          <w:szCs w:val="24"/>
        </w:rPr>
        <w:t>Īpašumu pārvaldības nodaļa;</w:t>
      </w:r>
    </w:p>
    <w:p w14:paraId="2E1F33BA" w14:textId="77777777" w:rsidR="00E97C9B" w:rsidRPr="00DF4075" w:rsidRDefault="00E97C9B" w:rsidP="00E97C9B">
      <w:pPr>
        <w:pStyle w:val="Bezatstarpm"/>
        <w:numPr>
          <w:ilvl w:val="0"/>
          <w:numId w:val="30"/>
        </w:numPr>
        <w:rPr>
          <w:rFonts w:ascii="Times New Roman" w:hAnsi="Times New Roman" w:cs="Times New Roman"/>
          <w:bCs/>
          <w:sz w:val="24"/>
          <w:szCs w:val="24"/>
        </w:rPr>
      </w:pPr>
      <w:r w:rsidRPr="00DF4075">
        <w:rPr>
          <w:rFonts w:ascii="Times New Roman" w:hAnsi="Times New Roman" w:cs="Times New Roman"/>
          <w:bCs/>
          <w:sz w:val="24"/>
          <w:szCs w:val="24"/>
        </w:rPr>
        <w:t>Finanšu un projektu pārvaldības nodaļa;</w:t>
      </w:r>
    </w:p>
    <w:p w14:paraId="7E102A01" w14:textId="63CC9139" w:rsidR="00E97C9B" w:rsidRPr="00DF4075" w:rsidRDefault="00E97C9B" w:rsidP="00E97C9B">
      <w:pPr>
        <w:pStyle w:val="Bezatstarpm"/>
        <w:numPr>
          <w:ilvl w:val="0"/>
          <w:numId w:val="30"/>
        </w:numPr>
        <w:rPr>
          <w:rFonts w:ascii="Times New Roman" w:hAnsi="Times New Roman" w:cs="Times New Roman"/>
          <w:sz w:val="24"/>
          <w:szCs w:val="24"/>
        </w:rPr>
      </w:pPr>
      <w:r w:rsidRPr="00DF4075">
        <w:rPr>
          <w:rFonts w:ascii="Times New Roman" w:hAnsi="Times New Roman" w:cs="Times New Roman"/>
          <w:bCs/>
          <w:sz w:val="24"/>
          <w:szCs w:val="24"/>
        </w:rPr>
        <w:t>Personāla un lietvedības nodaļa</w:t>
      </w:r>
      <w:r>
        <w:rPr>
          <w:rFonts w:ascii="Times New Roman" w:hAnsi="Times New Roman" w:cs="Times New Roman"/>
          <w:bCs/>
          <w:sz w:val="24"/>
          <w:szCs w:val="24"/>
        </w:rPr>
        <w:t>.</w:t>
      </w:r>
    </w:p>
    <w:p w14:paraId="4D28547C" w14:textId="77777777" w:rsidR="00E97C9B" w:rsidRPr="00DF4075" w:rsidRDefault="00E97C9B" w:rsidP="00E97C9B">
      <w:pPr>
        <w:pStyle w:val="Bezatstarpm"/>
        <w:rPr>
          <w:rFonts w:ascii="Times New Roman" w:hAnsi="Times New Roman" w:cs="Times New Roman"/>
          <w:sz w:val="24"/>
          <w:szCs w:val="24"/>
        </w:rPr>
      </w:pPr>
    </w:p>
    <w:p w14:paraId="1F3DF716" w14:textId="77777777" w:rsidR="00E97C9B" w:rsidRPr="00DF4075" w:rsidRDefault="00E97C9B" w:rsidP="00E97C9B">
      <w:pPr>
        <w:pStyle w:val="Bezatstarpm"/>
        <w:ind w:firstLine="360"/>
        <w:rPr>
          <w:rFonts w:ascii="Times New Roman" w:hAnsi="Times New Roman" w:cs="Times New Roman"/>
          <w:b/>
          <w:bCs/>
          <w:sz w:val="24"/>
          <w:szCs w:val="24"/>
        </w:rPr>
      </w:pPr>
      <w:r w:rsidRPr="00DF4075">
        <w:rPr>
          <w:rFonts w:ascii="Times New Roman" w:hAnsi="Times New Roman" w:cs="Times New Roman"/>
          <w:b/>
          <w:bCs/>
          <w:sz w:val="24"/>
          <w:szCs w:val="24"/>
        </w:rPr>
        <w:t xml:space="preserve">teritoriālās struktūrvienības: </w:t>
      </w:r>
    </w:p>
    <w:p w14:paraId="273CB8E5" w14:textId="77777777" w:rsidR="00E97C9B" w:rsidRPr="00DF4075" w:rsidRDefault="00E97C9B" w:rsidP="00E97C9B">
      <w:pPr>
        <w:pStyle w:val="Bezatstarpm"/>
        <w:numPr>
          <w:ilvl w:val="0"/>
          <w:numId w:val="31"/>
        </w:numPr>
        <w:rPr>
          <w:rFonts w:ascii="Times New Roman" w:hAnsi="Times New Roman" w:cs="Times New Roman"/>
          <w:sz w:val="24"/>
          <w:szCs w:val="24"/>
        </w:rPr>
      </w:pPr>
      <w:r w:rsidRPr="00DF4075">
        <w:rPr>
          <w:rFonts w:ascii="Times New Roman" w:hAnsi="Times New Roman" w:cs="Times New Roman"/>
          <w:sz w:val="24"/>
          <w:szCs w:val="24"/>
        </w:rPr>
        <w:t>Vidzemes reģionālā administrācija;</w:t>
      </w:r>
    </w:p>
    <w:p w14:paraId="5F8E01FB" w14:textId="77777777" w:rsidR="00E97C9B" w:rsidRPr="00DF4075" w:rsidRDefault="00E97C9B" w:rsidP="00E97C9B">
      <w:pPr>
        <w:pStyle w:val="Bezatstarpm"/>
        <w:numPr>
          <w:ilvl w:val="0"/>
          <w:numId w:val="31"/>
        </w:numPr>
        <w:rPr>
          <w:rFonts w:ascii="Times New Roman" w:hAnsi="Times New Roman" w:cs="Times New Roman"/>
          <w:sz w:val="24"/>
          <w:szCs w:val="24"/>
        </w:rPr>
      </w:pPr>
      <w:r w:rsidRPr="00DF4075">
        <w:rPr>
          <w:rFonts w:ascii="Times New Roman" w:hAnsi="Times New Roman" w:cs="Times New Roman"/>
          <w:sz w:val="24"/>
          <w:szCs w:val="24"/>
        </w:rPr>
        <w:t>Latgales reģionālā administrācija;</w:t>
      </w:r>
    </w:p>
    <w:p w14:paraId="65EEDD63" w14:textId="77777777" w:rsidR="00E97C9B" w:rsidRPr="00DF4075" w:rsidRDefault="00E97C9B" w:rsidP="00E97C9B">
      <w:pPr>
        <w:pStyle w:val="Bezatstarpm"/>
        <w:numPr>
          <w:ilvl w:val="0"/>
          <w:numId w:val="31"/>
        </w:numPr>
        <w:rPr>
          <w:rFonts w:ascii="Times New Roman" w:hAnsi="Times New Roman" w:cs="Times New Roman"/>
          <w:sz w:val="24"/>
          <w:szCs w:val="24"/>
        </w:rPr>
      </w:pPr>
      <w:r w:rsidRPr="00DF4075">
        <w:rPr>
          <w:rFonts w:ascii="Times New Roman" w:hAnsi="Times New Roman" w:cs="Times New Roman"/>
          <w:sz w:val="24"/>
          <w:szCs w:val="24"/>
        </w:rPr>
        <w:t>Kurzemes reģionālā administrācija;</w:t>
      </w:r>
    </w:p>
    <w:p w14:paraId="17B00BB0" w14:textId="77777777" w:rsidR="00E97C9B" w:rsidRPr="00DF4075" w:rsidRDefault="00E97C9B" w:rsidP="00E97C9B">
      <w:pPr>
        <w:pStyle w:val="Bezatstarpm"/>
        <w:numPr>
          <w:ilvl w:val="0"/>
          <w:numId w:val="31"/>
        </w:numPr>
        <w:rPr>
          <w:rFonts w:ascii="Times New Roman" w:hAnsi="Times New Roman" w:cs="Times New Roman"/>
          <w:sz w:val="24"/>
          <w:szCs w:val="24"/>
        </w:rPr>
      </w:pPr>
      <w:r w:rsidRPr="00DF4075">
        <w:rPr>
          <w:rFonts w:ascii="Times New Roman" w:hAnsi="Times New Roman" w:cs="Times New Roman"/>
          <w:sz w:val="24"/>
          <w:szCs w:val="24"/>
        </w:rPr>
        <w:t>Pierīgas reģionālā administrācija.</w:t>
      </w:r>
    </w:p>
    <w:p w14:paraId="57BD27EB" w14:textId="77777777" w:rsidR="00E97C9B" w:rsidRPr="00DF4075" w:rsidRDefault="00E97C9B" w:rsidP="00E97C9B">
      <w:pPr>
        <w:pStyle w:val="Bezatstarpm"/>
        <w:rPr>
          <w:rFonts w:ascii="Times New Roman" w:hAnsi="Times New Roman" w:cs="Times New Roman"/>
          <w:sz w:val="24"/>
          <w:szCs w:val="24"/>
        </w:rPr>
      </w:pPr>
    </w:p>
    <w:p w14:paraId="0EB13911" w14:textId="77777777" w:rsidR="00E97C9B" w:rsidRPr="00B95428" w:rsidRDefault="00E97C9B" w:rsidP="00E97C9B">
      <w:pPr>
        <w:pStyle w:val="Bezatstarpm"/>
        <w:rPr>
          <w:rFonts w:ascii="Times New Roman" w:hAnsi="Times New Roman" w:cs="Times New Roman"/>
          <w:sz w:val="24"/>
          <w:szCs w:val="24"/>
        </w:rPr>
      </w:pPr>
      <w:r w:rsidRPr="00DF4075">
        <w:rPr>
          <w:rFonts w:ascii="Times New Roman" w:hAnsi="Times New Roman" w:cs="Times New Roman"/>
          <w:sz w:val="24"/>
          <w:szCs w:val="24"/>
        </w:rPr>
        <w:t>Dabas aizsardzības pārvaldei nav padotībā esošu iestāžu.</w:t>
      </w:r>
    </w:p>
    <w:p w14:paraId="39DEBBBA" w14:textId="77777777" w:rsidR="00EC7C9D" w:rsidRPr="00F77466" w:rsidRDefault="00EC7C9D" w:rsidP="00581FCE">
      <w:pPr>
        <w:spacing w:after="0"/>
      </w:pPr>
    </w:p>
    <w:p w14:paraId="5DE2C697" w14:textId="3F1D4051" w:rsidR="000A3A6B" w:rsidRPr="00042A5E" w:rsidRDefault="00A2644A" w:rsidP="00581FCE">
      <w:pPr>
        <w:pStyle w:val="Virsraksts2"/>
        <w:spacing w:before="0"/>
      </w:pPr>
      <w:bookmarkStart w:id="6" w:name="_Toc43454101"/>
      <w:r w:rsidRPr="00A2644A">
        <w:t>1.</w:t>
      </w:r>
      <w:r>
        <w:t xml:space="preserve">2. </w:t>
      </w:r>
      <w:r w:rsidR="000A3A6B" w:rsidRPr="00042A5E">
        <w:t>Politikas jomas, nozares, apakšnozares vai funkcijas, par kurām Dabas aizsardzības pārvalde ir atbildīga</w:t>
      </w:r>
      <w:bookmarkEnd w:id="6"/>
    </w:p>
    <w:p w14:paraId="5D5E7878" w14:textId="77777777" w:rsidR="00E97C9B" w:rsidRPr="008752F1" w:rsidRDefault="00E97C9B" w:rsidP="00E97C9B">
      <w:pPr>
        <w:pStyle w:val="Bezatstarpm"/>
        <w:rPr>
          <w:rFonts w:ascii="Times New Roman" w:hAnsi="Times New Roman" w:cs="Times New Roman"/>
          <w:sz w:val="24"/>
          <w:szCs w:val="24"/>
        </w:rPr>
      </w:pPr>
      <w:r w:rsidRPr="008752F1">
        <w:rPr>
          <w:rFonts w:ascii="Times New Roman" w:hAnsi="Times New Roman" w:cs="Times New Roman"/>
          <w:sz w:val="24"/>
          <w:szCs w:val="24"/>
        </w:rPr>
        <w:t xml:space="preserve">Dabas aizsardzības pārvalde </w:t>
      </w:r>
      <w:r w:rsidRPr="008752F1">
        <w:rPr>
          <w:rFonts w:ascii="Times New Roman" w:hAnsi="Times New Roman" w:cs="Times New Roman"/>
          <w:b/>
          <w:bCs/>
          <w:sz w:val="24"/>
          <w:szCs w:val="24"/>
        </w:rPr>
        <w:t>īsteno valsts dabas aizsardzības politiku īpaši aizsargājamo dabas teritoriju un īpaši aizsargājamo sugu un biotopu saglabāšanā</w:t>
      </w:r>
      <w:r w:rsidRPr="008752F1">
        <w:rPr>
          <w:rFonts w:ascii="Times New Roman" w:hAnsi="Times New Roman" w:cs="Times New Roman"/>
          <w:sz w:val="24"/>
          <w:szCs w:val="24"/>
        </w:rPr>
        <w:t>.</w:t>
      </w:r>
    </w:p>
    <w:p w14:paraId="0C4089D6" w14:textId="77777777" w:rsidR="00E97C9B" w:rsidRPr="008752F1" w:rsidRDefault="00E97C9B" w:rsidP="00E97C9B">
      <w:pPr>
        <w:pStyle w:val="Bezatstarpm"/>
        <w:rPr>
          <w:rFonts w:ascii="Times New Roman" w:hAnsi="Times New Roman" w:cs="Times New Roman"/>
          <w:sz w:val="24"/>
          <w:szCs w:val="24"/>
        </w:rPr>
      </w:pPr>
    </w:p>
    <w:p w14:paraId="22F47BFC" w14:textId="77777777" w:rsidR="00E97C9B" w:rsidRPr="008752F1" w:rsidRDefault="00E97C9B" w:rsidP="00E97C9B">
      <w:pPr>
        <w:pStyle w:val="Bezatstarpm"/>
        <w:rPr>
          <w:rFonts w:ascii="Times New Roman" w:hAnsi="Times New Roman" w:cs="Times New Roman"/>
          <w:sz w:val="24"/>
          <w:szCs w:val="24"/>
        </w:rPr>
      </w:pPr>
      <w:r w:rsidRPr="008752F1">
        <w:rPr>
          <w:rFonts w:ascii="Times New Roman" w:hAnsi="Times New Roman" w:cs="Times New Roman"/>
          <w:sz w:val="24"/>
          <w:szCs w:val="24"/>
        </w:rPr>
        <w:t xml:space="preserve">Dabas aizsardzības pārvaldei ir šādas </w:t>
      </w:r>
      <w:r w:rsidRPr="008752F1">
        <w:rPr>
          <w:rFonts w:ascii="Times New Roman" w:hAnsi="Times New Roman" w:cs="Times New Roman"/>
          <w:b/>
          <w:bCs/>
          <w:sz w:val="24"/>
          <w:szCs w:val="24"/>
        </w:rPr>
        <w:t>funkcijas</w:t>
      </w:r>
      <w:r w:rsidRPr="008752F1">
        <w:rPr>
          <w:rFonts w:ascii="Times New Roman" w:hAnsi="Times New Roman" w:cs="Times New Roman"/>
          <w:sz w:val="24"/>
          <w:szCs w:val="24"/>
        </w:rPr>
        <w:t>:</w:t>
      </w:r>
    </w:p>
    <w:p w14:paraId="18453097" w14:textId="77777777" w:rsidR="00E97C9B" w:rsidRPr="008752F1" w:rsidRDefault="00E97C9B" w:rsidP="00E97C9B">
      <w:pPr>
        <w:pStyle w:val="Bezatstarpm"/>
        <w:numPr>
          <w:ilvl w:val="0"/>
          <w:numId w:val="2"/>
        </w:numPr>
        <w:rPr>
          <w:rFonts w:ascii="Times New Roman" w:hAnsi="Times New Roman" w:cs="Times New Roman"/>
          <w:sz w:val="24"/>
          <w:szCs w:val="24"/>
        </w:rPr>
      </w:pPr>
      <w:r w:rsidRPr="008752F1">
        <w:rPr>
          <w:rFonts w:ascii="Times New Roman" w:hAnsi="Times New Roman" w:cs="Times New Roman"/>
          <w:sz w:val="24"/>
          <w:szCs w:val="24"/>
        </w:rPr>
        <w:t xml:space="preserve">Saeimas un Ministru kabineta izveidoto īpaši aizsargājamo dabas teritoriju pārvaldīšana; </w:t>
      </w:r>
    </w:p>
    <w:p w14:paraId="3165D39E" w14:textId="77777777" w:rsidR="00E97C9B" w:rsidRPr="008752F1" w:rsidRDefault="00E97C9B" w:rsidP="00E97C9B">
      <w:pPr>
        <w:pStyle w:val="Bezatstarpm"/>
        <w:numPr>
          <w:ilvl w:val="0"/>
          <w:numId w:val="2"/>
        </w:numPr>
        <w:rPr>
          <w:rFonts w:ascii="Times New Roman" w:hAnsi="Times New Roman" w:cs="Times New Roman"/>
          <w:sz w:val="24"/>
          <w:szCs w:val="24"/>
        </w:rPr>
      </w:pPr>
      <w:r w:rsidRPr="008752F1">
        <w:rPr>
          <w:rFonts w:ascii="Times New Roman" w:hAnsi="Times New Roman" w:cs="Times New Roman"/>
          <w:sz w:val="24"/>
          <w:szCs w:val="24"/>
        </w:rPr>
        <w:t xml:space="preserve">valsts dabas aizsardzības politikas īstenošana, tai skaitā sugu un biotopu aizsardzības jomā; </w:t>
      </w:r>
    </w:p>
    <w:p w14:paraId="2A74282B" w14:textId="77777777" w:rsidR="00E97C9B" w:rsidRPr="008752F1" w:rsidRDefault="00E97C9B" w:rsidP="00E97C9B">
      <w:pPr>
        <w:pStyle w:val="Bezatstarpm"/>
        <w:numPr>
          <w:ilvl w:val="0"/>
          <w:numId w:val="2"/>
        </w:numPr>
        <w:rPr>
          <w:rFonts w:ascii="Times New Roman" w:hAnsi="Times New Roman" w:cs="Times New Roman"/>
          <w:sz w:val="24"/>
          <w:szCs w:val="24"/>
        </w:rPr>
      </w:pPr>
      <w:bookmarkStart w:id="7" w:name="page4"/>
      <w:bookmarkEnd w:id="7"/>
      <w:r w:rsidRPr="008752F1">
        <w:rPr>
          <w:rFonts w:ascii="Times New Roman" w:hAnsi="Times New Roman" w:cs="Times New Roman"/>
          <w:sz w:val="24"/>
          <w:szCs w:val="24"/>
        </w:rPr>
        <w:t xml:space="preserve">uzraudzības institūcijas funkcijas saskaņā ar normatīvajiem aktiem par starptautisko tirdzniecību ar apdraudētajām savvaļas dzīvnieku un augu sugām; </w:t>
      </w:r>
    </w:p>
    <w:p w14:paraId="4535D64F" w14:textId="77777777" w:rsidR="00E97C9B" w:rsidRPr="008752F1" w:rsidRDefault="00E97C9B" w:rsidP="00E97C9B">
      <w:pPr>
        <w:pStyle w:val="Bezatstarpm"/>
        <w:numPr>
          <w:ilvl w:val="0"/>
          <w:numId w:val="2"/>
        </w:numPr>
        <w:rPr>
          <w:rFonts w:ascii="Times New Roman" w:hAnsi="Times New Roman" w:cs="Times New Roman"/>
          <w:sz w:val="24"/>
          <w:szCs w:val="24"/>
        </w:rPr>
      </w:pPr>
      <w:r w:rsidRPr="008752F1">
        <w:rPr>
          <w:rFonts w:ascii="Times New Roman" w:hAnsi="Times New Roman" w:cs="Times New Roman"/>
          <w:sz w:val="24"/>
          <w:szCs w:val="24"/>
        </w:rPr>
        <w:t xml:space="preserve">kompetentās iestādes funkcijas saskaņā ar normatīvajiem aktiem par tirdzniecību ar izstrādājumiem no roņveidīgajiem; </w:t>
      </w:r>
    </w:p>
    <w:p w14:paraId="3D6B62A0" w14:textId="77777777" w:rsidR="00E97C9B" w:rsidRPr="008752F1" w:rsidRDefault="00E97C9B" w:rsidP="00E97C9B">
      <w:pPr>
        <w:pStyle w:val="Bezatstarpm"/>
        <w:numPr>
          <w:ilvl w:val="0"/>
          <w:numId w:val="2"/>
        </w:numPr>
        <w:rPr>
          <w:rFonts w:ascii="Times New Roman" w:hAnsi="Times New Roman" w:cs="Times New Roman"/>
          <w:sz w:val="24"/>
          <w:szCs w:val="24"/>
        </w:rPr>
      </w:pPr>
      <w:r w:rsidRPr="008752F1">
        <w:rPr>
          <w:rFonts w:ascii="Times New Roman" w:hAnsi="Times New Roman" w:cs="Times New Roman"/>
          <w:sz w:val="24"/>
          <w:szCs w:val="24"/>
        </w:rPr>
        <w:lastRenderedPageBreak/>
        <w:t xml:space="preserve">kompensāciju izmaksu administrēšana par saimnieciskās darbības ierobežojumiem īpaši aizsargājamās dabas teritorijās un mikroliegumos, kā arī zaudējumu atlīdzības izmaksu administrēšana par īpaši aizsargājamo nemedījamo sugu un migrējošo sugu dzīvnieku nodarītajiem būtiskiem postījumiem. </w:t>
      </w:r>
    </w:p>
    <w:p w14:paraId="5BB36A5E" w14:textId="77777777" w:rsidR="00E97C9B" w:rsidRPr="008752F1" w:rsidRDefault="00E97C9B" w:rsidP="00E97C9B">
      <w:pPr>
        <w:pStyle w:val="Bezatstarpm"/>
        <w:rPr>
          <w:rFonts w:ascii="Times New Roman" w:hAnsi="Times New Roman" w:cs="Times New Roman"/>
          <w:sz w:val="24"/>
          <w:szCs w:val="24"/>
        </w:rPr>
      </w:pPr>
    </w:p>
    <w:p w14:paraId="0D04749D" w14:textId="77777777" w:rsidR="00E97C9B" w:rsidRPr="008752F1" w:rsidRDefault="00E97C9B" w:rsidP="00E97C9B">
      <w:pPr>
        <w:pStyle w:val="Bezatstarpm"/>
        <w:rPr>
          <w:rFonts w:ascii="Times New Roman" w:hAnsi="Times New Roman" w:cs="Times New Roman"/>
          <w:sz w:val="24"/>
          <w:szCs w:val="24"/>
        </w:rPr>
      </w:pPr>
      <w:r w:rsidRPr="008752F1">
        <w:rPr>
          <w:rFonts w:ascii="Times New Roman" w:hAnsi="Times New Roman" w:cs="Times New Roman"/>
          <w:sz w:val="24"/>
          <w:szCs w:val="24"/>
        </w:rPr>
        <w:t xml:space="preserve">Lai nodrošinātu funkciju izpildi, Dabas aizsardzības pārvalde veic šādus </w:t>
      </w:r>
      <w:r w:rsidRPr="008752F1">
        <w:rPr>
          <w:rFonts w:ascii="Times New Roman" w:hAnsi="Times New Roman" w:cs="Times New Roman"/>
          <w:b/>
          <w:bCs/>
          <w:sz w:val="24"/>
          <w:szCs w:val="24"/>
        </w:rPr>
        <w:t>uzdevumus</w:t>
      </w:r>
      <w:r w:rsidRPr="008752F1">
        <w:rPr>
          <w:rFonts w:ascii="Times New Roman" w:hAnsi="Times New Roman" w:cs="Times New Roman"/>
          <w:sz w:val="24"/>
          <w:szCs w:val="24"/>
        </w:rPr>
        <w:t>:</w:t>
      </w:r>
    </w:p>
    <w:p w14:paraId="7EFA640D"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organizē un uzrauga dabas aizsardzības plānu izstrādi un atjaunošanu īpaši aizsargājamās dabas teritorijās, kā arī veicina un koordinē minēto plānu ieviešanu;</w:t>
      </w:r>
    </w:p>
    <w:p w14:paraId="66DD4FB1"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sniedz priekšlikumus par jaunu īpaši aizsargājamo dabas teritoriju izveidošanu, īpaši aizsargājamās dabas teritorijas kategorijas vai īpaši aizsargājamās dabas teritorijas aizsardzības un izmantošanas noteikumu maiņu, kā arī īpaši aizsargājamās dabas teritorijas iekļaušanu starptautiskajos aizsargājamo teritoriju tīklos;</w:t>
      </w:r>
    </w:p>
    <w:p w14:paraId="534714A3"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sniedz atzinumu par īpaši aizsargājamās dabas teritorijas statusa likvidēšanas pamatotību;</w:t>
      </w:r>
    </w:p>
    <w:p w14:paraId="68EF9B29"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organizē un uzrauga īpaši aizsargājamo sugu un biotopu aizsardzības plānu izstrādi un atjaunošanu, kā arī veicina minēto plānu ieviešanu;</w:t>
      </w:r>
    </w:p>
    <w:p w14:paraId="4B206DF4"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organizē īpaši aizsargājamo sugu, to dzīvotņu, kā arī īpaši aizsargājamo biotopu optimālus uzturēšanas un atjaunošanas, kā arī aizsardzības pasākumus;</w:t>
      </w:r>
    </w:p>
    <w:p w14:paraId="3626FF5C"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 xml:space="preserve">sagatavo informāciju sabiedrībai un EK par </w:t>
      </w:r>
      <w:proofErr w:type="spellStart"/>
      <w:r w:rsidRPr="008752F1">
        <w:rPr>
          <w:rFonts w:ascii="Times New Roman" w:hAnsi="Times New Roman" w:cs="Times New Roman"/>
          <w:i/>
          <w:iCs/>
          <w:sz w:val="24"/>
          <w:szCs w:val="24"/>
        </w:rPr>
        <w:t>Natura</w:t>
      </w:r>
      <w:proofErr w:type="spellEnd"/>
      <w:r w:rsidRPr="008752F1">
        <w:rPr>
          <w:rFonts w:ascii="Times New Roman" w:hAnsi="Times New Roman" w:cs="Times New Roman"/>
          <w:i/>
          <w:iCs/>
          <w:sz w:val="24"/>
          <w:szCs w:val="24"/>
        </w:rPr>
        <w:t xml:space="preserve"> 2000</w:t>
      </w:r>
      <w:r w:rsidRPr="008752F1">
        <w:rPr>
          <w:rFonts w:ascii="Times New Roman" w:hAnsi="Times New Roman" w:cs="Times New Roman"/>
          <w:sz w:val="24"/>
          <w:szCs w:val="24"/>
        </w:rPr>
        <w:t xml:space="preserve"> teritorijām, īpaši aizsargājamām sugām un īpaši aizsargājamiem biotopiem, kā arī par īpaši aizsargājamo sugu indivīdu iegūšanu;</w:t>
      </w:r>
    </w:p>
    <w:p w14:paraId="111F3E79"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plāno un organizē nepieciešamos dabas aizsardzības un apsaimniekošanas pasākumus īpaši aizsargājamās dabas teritorijās un mikroliegumos;</w:t>
      </w:r>
    </w:p>
    <w:p w14:paraId="76AC5775"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īsteno projektus dabas aizsardzības jomā;</w:t>
      </w:r>
    </w:p>
    <w:p w14:paraId="4CA429DA"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kontrolē īpaši aizsargājamo dabas teritoriju, sugu un biotopu, kā arī mikroliegumu aizsardzību regulējošo normatīvo aktu ievērošanu;</w:t>
      </w:r>
    </w:p>
    <w:p w14:paraId="50E65DE5"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kontrolē tirdzniecību ar apdraudētajiem savvaļas dzīvniekiem un augu sugu īpatņiem;</w:t>
      </w:r>
    </w:p>
    <w:p w14:paraId="30AD01E5"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saskaņā ar dabas aizsardzību regulējošajiem normatīvajiem aktiem izsniedz un anulē atļaujas, kā arī aptur to darbību, sniedz atzinumus un saskaņojumus dabas aizsardzības jomā;</w:t>
      </w:r>
    </w:p>
    <w:p w14:paraId="782E70A6"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nodrošina informatīvo zīmju izvietošanu dabā īpaši aizsargājamo dabas teritoriju ārējo robežu apzīmēšanai;</w:t>
      </w:r>
    </w:p>
    <w:p w14:paraId="28A494EE"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koordinē un veic īpaši aizsargājamās dabas teritorijās zinātniskos pētījumus un monitoringu dabaszinātņu jomā, apkopo un glabā zinātnisko pētījumu rezultātus un monitoringa datus, uzkrāj un apkopo informāciju par veiktajiem, notiekošajiem un nepieciešamajiem dabas aizsardzības pasākumiem īpaši aizsargājamās dabas teritorijās un mikroliegumos;</w:t>
      </w:r>
    </w:p>
    <w:p w14:paraId="4CF2356B"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izglīto sabiedrību dabas aizsardzības jautājumos;</w:t>
      </w:r>
    </w:p>
    <w:p w14:paraId="02F8243D"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sniedz teritoriju plānojumu izstrādei nepieciešamo informāciju par īpaši aizsargājamām dabas teritorijām, īpaši aizsargājamām sugām un īpaši aizsargājamiem biotopiem un to aizsardzības režīmu, kā arī, ja pašvaldība atrodas īpaši aizsargājamā dabas teritorijā, sniedz nosacījumus teritoriju plānojumu izstrādei un atzinumus par teritoriju plānojumiem;</w:t>
      </w:r>
    </w:p>
    <w:p w14:paraId="0492EDE3" w14:textId="77777777" w:rsidR="00E97C9B" w:rsidRPr="008752F1"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lastRenderedPageBreak/>
        <w:t>saskaņā ar normatīvajiem aktiem un dabas aizsardzības plāniem apsaimnieko vides aizsardzības un reģionālās attīstības ministrijas valdījumā esošos valsts nekustamos īpašumus, kuri nodoti Dabas aizsardzības pārvaldes turējumā;</w:t>
      </w:r>
    </w:p>
    <w:p w14:paraId="13BCDA03" w14:textId="77777777" w:rsidR="00E97C9B" w:rsidRPr="00D7524F" w:rsidRDefault="00E97C9B" w:rsidP="00E97C9B">
      <w:pPr>
        <w:pStyle w:val="Bezatstarpm"/>
        <w:numPr>
          <w:ilvl w:val="0"/>
          <w:numId w:val="7"/>
        </w:numPr>
        <w:rPr>
          <w:rFonts w:ascii="Times New Roman" w:hAnsi="Times New Roman" w:cs="Times New Roman"/>
          <w:sz w:val="24"/>
          <w:szCs w:val="24"/>
        </w:rPr>
      </w:pPr>
      <w:r w:rsidRPr="008752F1">
        <w:rPr>
          <w:rFonts w:ascii="Times New Roman" w:hAnsi="Times New Roman" w:cs="Times New Roman"/>
          <w:sz w:val="24"/>
          <w:szCs w:val="24"/>
        </w:rPr>
        <w:t xml:space="preserve">veicina sabiedrības (tajā skaitā zemes īpašnieku) iesaistīšanu īpaši aizsargājamo dabas teritoriju un mikroliegumu apsaimniekošanā un sugu un </w:t>
      </w:r>
      <w:r w:rsidRPr="00D7524F">
        <w:rPr>
          <w:rFonts w:ascii="Times New Roman" w:hAnsi="Times New Roman" w:cs="Times New Roman"/>
          <w:sz w:val="24"/>
          <w:szCs w:val="24"/>
        </w:rPr>
        <w:t>biotopu aizsardzībā;</w:t>
      </w:r>
    </w:p>
    <w:p w14:paraId="4F046691" w14:textId="77777777" w:rsidR="00E97C9B" w:rsidRPr="00D7524F" w:rsidRDefault="00E97C9B" w:rsidP="00E97C9B">
      <w:pPr>
        <w:pStyle w:val="Bezatstarpm"/>
        <w:numPr>
          <w:ilvl w:val="0"/>
          <w:numId w:val="7"/>
        </w:numPr>
        <w:rPr>
          <w:rFonts w:ascii="Times New Roman" w:hAnsi="Times New Roman" w:cs="Times New Roman"/>
          <w:sz w:val="24"/>
          <w:szCs w:val="24"/>
        </w:rPr>
      </w:pPr>
      <w:r w:rsidRPr="00D7524F">
        <w:rPr>
          <w:rFonts w:ascii="Times New Roman" w:hAnsi="Times New Roman" w:cs="Times New Roman"/>
          <w:sz w:val="24"/>
          <w:szCs w:val="24"/>
        </w:rPr>
        <w:t>sagatavo, uztur un sniedz ģeotelpisko informāciju par īpaši aizsargājamām dabas teritorijām un mikroliegumiem, tajā skaitā īpaši aizsargājamām sugām un īpaši aizsargājamiem biotopiem;</w:t>
      </w:r>
    </w:p>
    <w:p w14:paraId="76DFB030" w14:textId="77777777" w:rsidR="00E97C9B" w:rsidRPr="00D7524F" w:rsidRDefault="00E97C9B" w:rsidP="00E97C9B">
      <w:pPr>
        <w:pStyle w:val="Bezatstarpm"/>
        <w:numPr>
          <w:ilvl w:val="0"/>
          <w:numId w:val="7"/>
        </w:numPr>
        <w:rPr>
          <w:rFonts w:ascii="Times New Roman" w:hAnsi="Times New Roman" w:cs="Times New Roman"/>
          <w:sz w:val="24"/>
          <w:szCs w:val="24"/>
        </w:rPr>
      </w:pPr>
      <w:r w:rsidRPr="00D7524F">
        <w:rPr>
          <w:rFonts w:ascii="Times New Roman" w:hAnsi="Times New Roman" w:cs="Times New Roman"/>
          <w:sz w:val="24"/>
          <w:szCs w:val="24"/>
        </w:rPr>
        <w:t>uztur īpaši aizsargājamo dabas teritoriju un mikroliegumu, kā arī īpaši aizsargājamo sugu, to dzīvotņu un īpaši aizsargājamo biotopu valsts reģistru;</w:t>
      </w:r>
    </w:p>
    <w:p w14:paraId="7E770BFB" w14:textId="77777777" w:rsidR="00E97C9B" w:rsidRPr="00D7524F" w:rsidRDefault="00E97C9B" w:rsidP="00E97C9B">
      <w:pPr>
        <w:pStyle w:val="Bezatstarpm"/>
        <w:numPr>
          <w:ilvl w:val="0"/>
          <w:numId w:val="7"/>
        </w:numPr>
        <w:rPr>
          <w:rFonts w:ascii="Times New Roman" w:hAnsi="Times New Roman" w:cs="Times New Roman"/>
          <w:sz w:val="24"/>
          <w:szCs w:val="24"/>
        </w:rPr>
      </w:pPr>
      <w:r w:rsidRPr="00D7524F">
        <w:rPr>
          <w:rFonts w:ascii="Times New Roman" w:hAnsi="Times New Roman" w:cs="Times New Roman"/>
          <w:sz w:val="24"/>
          <w:szCs w:val="24"/>
        </w:rPr>
        <w:t>Eiropas Vides aģentūrai sniedz datus par īpaši aizsargājamām dabas teritorijām, aizsargājamām sugām, to dzīvotnēm un biotopiem;</w:t>
      </w:r>
    </w:p>
    <w:p w14:paraId="3813A7C7" w14:textId="77777777" w:rsidR="00E97C9B" w:rsidRPr="00D7524F" w:rsidRDefault="00E97C9B" w:rsidP="00E97C9B">
      <w:pPr>
        <w:pStyle w:val="Bezatstarpm"/>
        <w:numPr>
          <w:ilvl w:val="0"/>
          <w:numId w:val="7"/>
        </w:numPr>
        <w:rPr>
          <w:rFonts w:ascii="Times New Roman" w:hAnsi="Times New Roman" w:cs="Times New Roman"/>
          <w:sz w:val="24"/>
          <w:szCs w:val="24"/>
        </w:rPr>
      </w:pPr>
      <w:r w:rsidRPr="00D7524F">
        <w:rPr>
          <w:rFonts w:ascii="Times New Roman" w:hAnsi="Times New Roman" w:cs="Times New Roman"/>
          <w:sz w:val="24"/>
          <w:szCs w:val="24"/>
        </w:rPr>
        <w:t>nodrošina bioloģiskās daudzveidības informācijas apmaiņas sistēmas „Informācijas un sadarbības tīkls” darbību un datu apmaiņu, kā arī veic atbildīgās institūcijas funkcijas;</w:t>
      </w:r>
    </w:p>
    <w:p w14:paraId="6518400D" w14:textId="77777777" w:rsidR="00E97C9B" w:rsidRPr="00D7524F" w:rsidRDefault="00E97C9B" w:rsidP="00E97C9B">
      <w:pPr>
        <w:pStyle w:val="Bezatstarpm"/>
        <w:numPr>
          <w:ilvl w:val="0"/>
          <w:numId w:val="7"/>
        </w:numPr>
        <w:rPr>
          <w:rFonts w:ascii="Times New Roman" w:hAnsi="Times New Roman" w:cs="Times New Roman"/>
          <w:sz w:val="24"/>
          <w:szCs w:val="24"/>
        </w:rPr>
      </w:pPr>
      <w:r w:rsidRPr="00D7524F">
        <w:rPr>
          <w:rFonts w:ascii="Times New Roman" w:hAnsi="Times New Roman" w:cs="Times New Roman"/>
          <w:sz w:val="24"/>
          <w:szCs w:val="24"/>
        </w:rPr>
        <w:t>nosaka to īpaši aizsargājamās dabas teritorijās esošu īpaši aizsargājamo sugu un īpaši aizsargājamo biotopu sarakstu, kuru dzīvotņu vai atrašanās vietu atklāšana var kaitēt vides aizsardzībai;</w:t>
      </w:r>
    </w:p>
    <w:p w14:paraId="6E5E2CDA" w14:textId="77777777" w:rsidR="00E97C9B" w:rsidRPr="00D7524F" w:rsidRDefault="00E97C9B" w:rsidP="00E97C9B">
      <w:pPr>
        <w:pStyle w:val="Bezatstarpm"/>
        <w:numPr>
          <w:ilvl w:val="0"/>
          <w:numId w:val="7"/>
        </w:numPr>
        <w:rPr>
          <w:rFonts w:ascii="Times New Roman" w:hAnsi="Times New Roman" w:cs="Times New Roman"/>
          <w:sz w:val="24"/>
          <w:szCs w:val="24"/>
        </w:rPr>
      </w:pPr>
      <w:r w:rsidRPr="00D7524F">
        <w:rPr>
          <w:rFonts w:ascii="Times New Roman" w:hAnsi="Times New Roman" w:cs="Times New Roman"/>
          <w:sz w:val="24"/>
          <w:szCs w:val="24"/>
        </w:rPr>
        <w:t>ierosina ierobežot, apturēt vai aizliegt sugu un biotopu izmantošanu, ja tā var apdraudēt sugu populāciju un biotopu eksistenci;</w:t>
      </w:r>
    </w:p>
    <w:p w14:paraId="2DEBAA3F" w14:textId="77777777" w:rsidR="00E97C9B" w:rsidRPr="00D7524F" w:rsidRDefault="00E97C9B" w:rsidP="00E97C9B">
      <w:pPr>
        <w:pStyle w:val="Bezatstarpm"/>
        <w:numPr>
          <w:ilvl w:val="0"/>
          <w:numId w:val="7"/>
        </w:numPr>
        <w:rPr>
          <w:rFonts w:ascii="Times New Roman" w:hAnsi="Times New Roman" w:cs="Times New Roman"/>
          <w:sz w:val="24"/>
          <w:szCs w:val="24"/>
        </w:rPr>
      </w:pPr>
      <w:r w:rsidRPr="00D7524F">
        <w:rPr>
          <w:rFonts w:ascii="Times New Roman" w:hAnsi="Times New Roman" w:cs="Times New Roman"/>
          <w:sz w:val="24"/>
          <w:szCs w:val="24"/>
        </w:rPr>
        <w:t>sertificē sugu un biotopu aizsardzības jomas ekspertus, veic ekspertu profesionālās darbības uzraudzību un izvērtē ekspertu profesionālo darbību, izveido un uztur ekspertu reģistru, kā arī izvērtē citus ar sertificēšanu saistītus jautājumus;</w:t>
      </w:r>
    </w:p>
    <w:p w14:paraId="44EF00E3" w14:textId="77777777" w:rsidR="00E97C9B" w:rsidRPr="00D7524F" w:rsidRDefault="00E97C9B" w:rsidP="00E97C9B">
      <w:pPr>
        <w:pStyle w:val="Bezatstarpm"/>
        <w:numPr>
          <w:ilvl w:val="0"/>
          <w:numId w:val="7"/>
        </w:numPr>
        <w:rPr>
          <w:rFonts w:ascii="Times New Roman" w:hAnsi="Times New Roman" w:cs="Times New Roman"/>
          <w:sz w:val="24"/>
          <w:szCs w:val="24"/>
        </w:rPr>
      </w:pPr>
      <w:r w:rsidRPr="00D7524F">
        <w:rPr>
          <w:rFonts w:ascii="Times New Roman" w:hAnsi="Times New Roman" w:cs="Times New Roman"/>
          <w:sz w:val="24"/>
          <w:szCs w:val="24"/>
        </w:rPr>
        <w:t>izveido un uztur sugu un biotopu aizsardzības jomas ekspertu sniegto atzinumu datubāzi;</w:t>
      </w:r>
    </w:p>
    <w:p w14:paraId="2001E1AE" w14:textId="77777777" w:rsidR="00E97C9B" w:rsidRPr="00D7524F" w:rsidRDefault="00E97C9B" w:rsidP="00E97C9B">
      <w:pPr>
        <w:pStyle w:val="Bezatstarpm"/>
        <w:numPr>
          <w:ilvl w:val="0"/>
          <w:numId w:val="7"/>
        </w:numPr>
        <w:rPr>
          <w:rFonts w:ascii="Times New Roman" w:hAnsi="Times New Roman" w:cs="Times New Roman"/>
          <w:sz w:val="24"/>
          <w:szCs w:val="24"/>
        </w:rPr>
      </w:pPr>
      <w:r w:rsidRPr="00D7524F">
        <w:rPr>
          <w:rFonts w:ascii="Times New Roman" w:hAnsi="Times New Roman" w:cs="Times New Roman"/>
          <w:sz w:val="24"/>
          <w:szCs w:val="24"/>
        </w:rPr>
        <w:t>veic citus vides un meža apsaimniekošanas normatīvajos aktos noteiktos uzdevumus.</w:t>
      </w:r>
    </w:p>
    <w:p w14:paraId="20E0C907" w14:textId="1E899210" w:rsidR="00A774CE" w:rsidRDefault="00A774CE" w:rsidP="00581FCE">
      <w:pPr>
        <w:pStyle w:val="Bezatstarpm"/>
        <w:rPr>
          <w:rFonts w:ascii="Times New Roman" w:hAnsi="Times New Roman" w:cs="Times New Roman"/>
          <w:sz w:val="24"/>
          <w:szCs w:val="24"/>
        </w:rPr>
      </w:pPr>
    </w:p>
    <w:p w14:paraId="0D0ACA44" w14:textId="528D5ECE" w:rsidR="000A3A6B" w:rsidRPr="00042A5E" w:rsidRDefault="00A2644A" w:rsidP="00581FCE">
      <w:pPr>
        <w:pStyle w:val="Virsraksts2"/>
        <w:spacing w:before="0"/>
      </w:pPr>
      <w:bookmarkStart w:id="8" w:name="_Toc43454102"/>
      <w:r w:rsidRPr="00A2644A">
        <w:t>1.</w:t>
      </w:r>
      <w:r>
        <w:t xml:space="preserve">3. </w:t>
      </w:r>
      <w:r w:rsidR="000A3A6B" w:rsidRPr="00042A5E">
        <w:t>Dabas aizsardzības pārvaldes darbības virzieni un mērķi</w:t>
      </w:r>
      <w:bookmarkEnd w:id="8"/>
    </w:p>
    <w:p w14:paraId="13F848A6" w14:textId="77777777" w:rsidR="00E97C9B" w:rsidRPr="00D7524F" w:rsidRDefault="00E97C9B" w:rsidP="00E97C9B">
      <w:pPr>
        <w:pStyle w:val="Bezatstarpm"/>
        <w:rPr>
          <w:rFonts w:ascii="Times New Roman" w:hAnsi="Times New Roman" w:cs="Times New Roman"/>
          <w:b/>
          <w:bCs/>
          <w:sz w:val="24"/>
          <w:szCs w:val="24"/>
        </w:rPr>
      </w:pPr>
      <w:r w:rsidRPr="00D7524F">
        <w:rPr>
          <w:rFonts w:ascii="Times New Roman" w:hAnsi="Times New Roman" w:cs="Times New Roman"/>
          <w:sz w:val="24"/>
          <w:szCs w:val="24"/>
        </w:rPr>
        <w:t xml:space="preserve">Dabas aizsardzības pārvaldes </w:t>
      </w:r>
      <w:r w:rsidRPr="00D7524F">
        <w:rPr>
          <w:rFonts w:ascii="Times New Roman" w:hAnsi="Times New Roman" w:cs="Times New Roman"/>
          <w:b/>
          <w:bCs/>
          <w:sz w:val="24"/>
          <w:szCs w:val="24"/>
        </w:rPr>
        <w:t>darbības mērķi:</w:t>
      </w:r>
    </w:p>
    <w:p w14:paraId="3707BACF" w14:textId="77777777" w:rsidR="00E97C9B" w:rsidRPr="00D7524F" w:rsidRDefault="00E97C9B" w:rsidP="00E97C9B">
      <w:pPr>
        <w:pStyle w:val="Sarakstarindkopa"/>
        <w:numPr>
          <w:ilvl w:val="0"/>
          <w:numId w:val="9"/>
        </w:numPr>
        <w:jc w:val="both"/>
      </w:pPr>
      <w:r w:rsidRPr="00D7524F">
        <w:rPr>
          <w:bCs/>
        </w:rPr>
        <w:t>nodrošināt vienotu dabas aizsardzības politikas īstenošanu visā Latvijā;</w:t>
      </w:r>
    </w:p>
    <w:p w14:paraId="3E965B02" w14:textId="77777777" w:rsidR="00E97C9B" w:rsidRPr="00D7524F" w:rsidRDefault="00E97C9B" w:rsidP="00E97C9B">
      <w:pPr>
        <w:pStyle w:val="Sarakstarindkopa"/>
        <w:numPr>
          <w:ilvl w:val="0"/>
          <w:numId w:val="9"/>
        </w:numPr>
        <w:jc w:val="both"/>
      </w:pPr>
      <w:r w:rsidRPr="00D7524F">
        <w:rPr>
          <w:bCs/>
        </w:rPr>
        <w:t>īstenot efektīvu dabas vērtību pārvaldību, veicinot cilvēku un dabas harmonisku līdzāspastāvēšanu;</w:t>
      </w:r>
    </w:p>
    <w:p w14:paraId="292E4454" w14:textId="77777777" w:rsidR="00E97C9B" w:rsidRPr="00D7524F" w:rsidRDefault="00E97C9B" w:rsidP="00E97C9B">
      <w:pPr>
        <w:pStyle w:val="Sarakstarindkopa"/>
        <w:numPr>
          <w:ilvl w:val="0"/>
          <w:numId w:val="9"/>
        </w:numPr>
        <w:jc w:val="both"/>
      </w:pPr>
      <w:r w:rsidRPr="00D7524F">
        <w:rPr>
          <w:bCs/>
        </w:rPr>
        <w:t>veicināt sabiedrības izpratni par dabas vērtībām un ikviena lomu to saglabāšanā un uzlabošanā.</w:t>
      </w:r>
    </w:p>
    <w:p w14:paraId="6F0013DE" w14:textId="77777777" w:rsidR="00E97C9B" w:rsidRPr="00D7524F" w:rsidRDefault="00E97C9B" w:rsidP="00E97C9B">
      <w:pPr>
        <w:pStyle w:val="Sarakstarindkopa"/>
        <w:jc w:val="both"/>
      </w:pPr>
    </w:p>
    <w:p w14:paraId="7107252E" w14:textId="77777777" w:rsidR="00E97C9B" w:rsidRPr="00D7524F" w:rsidRDefault="00E97C9B" w:rsidP="00E97C9B">
      <w:pPr>
        <w:pStyle w:val="Bezatstarpm"/>
        <w:rPr>
          <w:rFonts w:ascii="Times New Roman" w:hAnsi="Times New Roman" w:cs="Times New Roman"/>
          <w:sz w:val="24"/>
          <w:szCs w:val="24"/>
        </w:rPr>
      </w:pPr>
      <w:r w:rsidRPr="00D7524F">
        <w:rPr>
          <w:rFonts w:ascii="Times New Roman" w:hAnsi="Times New Roman" w:cs="Times New Roman"/>
          <w:sz w:val="24"/>
          <w:szCs w:val="24"/>
        </w:rPr>
        <w:t xml:space="preserve">Dabas aizsardzības pārvaldes galvenie </w:t>
      </w:r>
      <w:r w:rsidRPr="00D7524F">
        <w:rPr>
          <w:rFonts w:ascii="Times New Roman" w:hAnsi="Times New Roman" w:cs="Times New Roman"/>
          <w:b/>
          <w:bCs/>
          <w:sz w:val="24"/>
          <w:szCs w:val="24"/>
        </w:rPr>
        <w:t>darbības virzieni</w:t>
      </w:r>
      <w:r w:rsidRPr="00D7524F">
        <w:rPr>
          <w:rFonts w:ascii="Times New Roman" w:hAnsi="Times New Roman" w:cs="Times New Roman"/>
          <w:sz w:val="24"/>
          <w:szCs w:val="24"/>
        </w:rPr>
        <w:t>:</w:t>
      </w:r>
    </w:p>
    <w:p w14:paraId="3A2A4787"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t>īpaši aizsargājamo dabas teritoriju aizsardzības un apsaimniekošanas nodrošināšana;</w:t>
      </w:r>
    </w:p>
    <w:p w14:paraId="0306DC97"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t>labvēlīga aizsardzības statusa nodrošināšana, aizsardzības un atjaunošanas pasākumu ieviešana īpaši aizsargājamām sugām un biotopiem;</w:t>
      </w:r>
    </w:p>
    <w:p w14:paraId="39493877"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t>īpaši aizsargājamo sugu un biotopu stāvokļa novērtēšana un monitorings;</w:t>
      </w:r>
    </w:p>
    <w:p w14:paraId="4907FC22"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t>dabas datu pārvaldības sistēmas „Ozols” uzturēšana un pilnveidošana;</w:t>
      </w:r>
    </w:p>
    <w:p w14:paraId="52607918"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t>sabiedrības izpratnes par dabas vērtību nozīmi palielināšana, sabiedrības izglītošana un informēšana dabas aizsardzības jautājumos;</w:t>
      </w:r>
    </w:p>
    <w:p w14:paraId="5A127844"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t>ilgtspējīga tūrisma pasākumu veicināšana īpaši aizsargājamās dabas teritorijās;</w:t>
      </w:r>
    </w:p>
    <w:p w14:paraId="119CADC9"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t>dabas aizsardzības normatīvo aktu ievērošanas uzraudzība un kontrole;</w:t>
      </w:r>
    </w:p>
    <w:p w14:paraId="42C3ACC5"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lastRenderedPageBreak/>
        <w:t>CITES konvencijas ieviešana un īpaši aizsargājamo un nemedījamo sugu indivīdu ieguves uzraudzība;</w:t>
      </w:r>
    </w:p>
    <w:p w14:paraId="67C7D69C"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t>sugu un biotopu aizsardzības jomas ekspertu sertificēšana un profesionālās darbības uzraudzība;</w:t>
      </w:r>
    </w:p>
    <w:p w14:paraId="7880FEBA"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t>kompensāciju izmaksu administrēšana;</w:t>
      </w:r>
    </w:p>
    <w:p w14:paraId="07B92088"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t>mikroliegumu noteikšana;</w:t>
      </w:r>
    </w:p>
    <w:p w14:paraId="6421B7BA"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t>Dabas aizsardzības pārvaldes valdījumā esošo valsts nekustamo īpašumu pārvaldība un apsaimniekošana;</w:t>
      </w:r>
    </w:p>
    <w:p w14:paraId="7C924EDB"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t>Līgatnes dabas taku apsaimniekošana;</w:t>
      </w:r>
    </w:p>
    <w:p w14:paraId="13E8242B" w14:textId="77777777" w:rsidR="00E97C9B" w:rsidRPr="001A0598" w:rsidRDefault="00E97C9B" w:rsidP="00E97C9B">
      <w:pPr>
        <w:pStyle w:val="Bezatstarpm"/>
        <w:numPr>
          <w:ilvl w:val="0"/>
          <w:numId w:val="8"/>
        </w:numPr>
        <w:rPr>
          <w:rFonts w:ascii="Times New Roman" w:hAnsi="Times New Roman" w:cs="Times New Roman"/>
          <w:sz w:val="24"/>
          <w:szCs w:val="24"/>
        </w:rPr>
      </w:pPr>
      <w:r w:rsidRPr="001A0598">
        <w:rPr>
          <w:rFonts w:ascii="Times New Roman" w:hAnsi="Times New Roman" w:cs="Times New Roman"/>
          <w:sz w:val="24"/>
          <w:szCs w:val="24"/>
        </w:rPr>
        <w:t>projektu īstenošana Dabas aizsardzības pārvaldes pamatdarbības jomā.</w:t>
      </w:r>
    </w:p>
    <w:p w14:paraId="6EB22A8F" w14:textId="77777777" w:rsidR="000A3A6B" w:rsidRPr="00011E14" w:rsidRDefault="000A3A6B" w:rsidP="00581FCE">
      <w:pPr>
        <w:pStyle w:val="Bezatstarpm"/>
        <w:rPr>
          <w:rFonts w:ascii="Times New Roman" w:hAnsi="Times New Roman" w:cs="Times New Roman"/>
          <w:sz w:val="24"/>
          <w:szCs w:val="24"/>
          <w:highlight w:val="green"/>
        </w:rPr>
      </w:pPr>
    </w:p>
    <w:p w14:paraId="3CF82D44" w14:textId="1F5678BC" w:rsidR="000A3A6B" w:rsidRPr="008E0C98" w:rsidRDefault="00A2644A" w:rsidP="00581FCE">
      <w:pPr>
        <w:pStyle w:val="Virsraksts2"/>
        <w:spacing w:before="0"/>
      </w:pPr>
      <w:bookmarkStart w:id="9" w:name="_Toc43454103"/>
      <w:r w:rsidRPr="00A2644A">
        <w:t>1.</w:t>
      </w:r>
      <w:r>
        <w:t xml:space="preserve">4. </w:t>
      </w:r>
      <w:r w:rsidR="000A3A6B" w:rsidRPr="008E0C98">
        <w:t xml:space="preserve">Dabas aizsardzības pārvaldes </w:t>
      </w:r>
      <w:r w:rsidR="008D19B7" w:rsidRPr="008E0C98">
        <w:t>201</w:t>
      </w:r>
      <w:r w:rsidR="008D19B7">
        <w:t>9</w:t>
      </w:r>
      <w:r w:rsidR="000A3A6B" w:rsidRPr="008E0C98">
        <w:t>. gada galvenie uzdevumi (prioritātes, pasākumi)</w:t>
      </w:r>
      <w:bookmarkEnd w:id="9"/>
    </w:p>
    <w:p w14:paraId="0C006D65" w14:textId="77777777" w:rsidR="00E97C9B" w:rsidRPr="001A0598" w:rsidRDefault="00E97C9B" w:rsidP="00E97C9B">
      <w:pPr>
        <w:pStyle w:val="Bezatstarpm"/>
        <w:rPr>
          <w:rFonts w:ascii="Times New Roman" w:hAnsi="Times New Roman" w:cs="Times New Roman"/>
          <w:sz w:val="24"/>
          <w:szCs w:val="24"/>
        </w:rPr>
      </w:pPr>
      <w:r w:rsidRPr="001A0598">
        <w:rPr>
          <w:rFonts w:ascii="Times New Roman" w:hAnsi="Times New Roman" w:cs="Times New Roman"/>
          <w:sz w:val="24"/>
          <w:szCs w:val="24"/>
        </w:rPr>
        <w:t xml:space="preserve">2019. gadā īstenojamie uzdevumi un prioritārie pasākumi noteikti iestādes gada darba plānā. </w:t>
      </w:r>
    </w:p>
    <w:p w14:paraId="077162A8" w14:textId="77777777" w:rsidR="00E97C9B" w:rsidRPr="001A0598" w:rsidRDefault="00E97C9B" w:rsidP="00E97C9B">
      <w:pPr>
        <w:pStyle w:val="Bezatstarpm"/>
        <w:rPr>
          <w:rFonts w:ascii="Times New Roman" w:hAnsi="Times New Roman" w:cs="Times New Roman"/>
          <w:sz w:val="24"/>
          <w:szCs w:val="24"/>
        </w:rPr>
      </w:pPr>
    </w:p>
    <w:p w14:paraId="23E28BE4" w14:textId="77777777" w:rsidR="00E97C9B" w:rsidRPr="00DD5F84" w:rsidRDefault="00E97C9B" w:rsidP="00E97C9B">
      <w:pPr>
        <w:pStyle w:val="Bezatstarpm"/>
        <w:rPr>
          <w:rFonts w:ascii="Times New Roman" w:hAnsi="Times New Roman" w:cs="Times New Roman"/>
          <w:sz w:val="24"/>
          <w:szCs w:val="24"/>
        </w:rPr>
      </w:pPr>
      <w:r w:rsidRPr="00DD5F84">
        <w:rPr>
          <w:rFonts w:ascii="Times New Roman" w:hAnsi="Times New Roman" w:cs="Times New Roman"/>
          <w:sz w:val="24"/>
          <w:szCs w:val="24"/>
        </w:rPr>
        <w:t xml:space="preserve">Dabas aizsardzības </w:t>
      </w:r>
      <w:r w:rsidRPr="00115D46">
        <w:rPr>
          <w:rFonts w:ascii="Times New Roman" w:hAnsi="Times New Roman" w:cs="Times New Roman"/>
          <w:sz w:val="24"/>
          <w:szCs w:val="24"/>
        </w:rPr>
        <w:t>pārvaldes 2019. gada</w:t>
      </w:r>
      <w:r w:rsidRPr="00DD5F84">
        <w:rPr>
          <w:rFonts w:ascii="Times New Roman" w:hAnsi="Times New Roman" w:cs="Times New Roman"/>
          <w:b/>
          <w:bCs/>
          <w:sz w:val="24"/>
          <w:szCs w:val="24"/>
        </w:rPr>
        <w:t xml:space="preserve"> prioritātes</w:t>
      </w:r>
      <w:r w:rsidRPr="00DD5F84">
        <w:rPr>
          <w:rFonts w:ascii="Times New Roman" w:hAnsi="Times New Roman" w:cs="Times New Roman"/>
          <w:sz w:val="24"/>
          <w:szCs w:val="24"/>
        </w:rPr>
        <w:t>:</w:t>
      </w:r>
    </w:p>
    <w:p w14:paraId="451D80E5" w14:textId="77777777" w:rsidR="00E97C9B" w:rsidRPr="001A0598" w:rsidRDefault="00E97C9B" w:rsidP="00E97C9B">
      <w:pPr>
        <w:pStyle w:val="Bezatstarpm"/>
        <w:numPr>
          <w:ilvl w:val="0"/>
          <w:numId w:val="6"/>
        </w:numPr>
        <w:rPr>
          <w:rFonts w:ascii="Times New Roman" w:hAnsi="Times New Roman" w:cs="Times New Roman"/>
          <w:sz w:val="24"/>
          <w:szCs w:val="24"/>
        </w:rPr>
      </w:pPr>
      <w:r w:rsidRPr="001A0598">
        <w:rPr>
          <w:rFonts w:ascii="Times New Roman" w:hAnsi="Times New Roman" w:cs="Times New Roman"/>
          <w:sz w:val="24"/>
          <w:szCs w:val="24"/>
        </w:rPr>
        <w:t xml:space="preserve">sagatavot 7 ziņojumus EK par </w:t>
      </w:r>
      <w:proofErr w:type="spellStart"/>
      <w:r w:rsidRPr="001A0598">
        <w:rPr>
          <w:rFonts w:ascii="Times New Roman" w:hAnsi="Times New Roman" w:cs="Times New Roman"/>
          <w:i/>
          <w:iCs/>
          <w:sz w:val="24"/>
          <w:szCs w:val="24"/>
        </w:rPr>
        <w:t>Natura</w:t>
      </w:r>
      <w:proofErr w:type="spellEnd"/>
      <w:r w:rsidRPr="001A0598">
        <w:rPr>
          <w:rFonts w:ascii="Times New Roman" w:hAnsi="Times New Roman" w:cs="Times New Roman"/>
          <w:i/>
          <w:iCs/>
          <w:sz w:val="24"/>
          <w:szCs w:val="24"/>
        </w:rPr>
        <w:t xml:space="preserve"> 2000</w:t>
      </w:r>
      <w:r w:rsidRPr="001A0598">
        <w:rPr>
          <w:rFonts w:ascii="Times New Roman" w:hAnsi="Times New Roman" w:cs="Times New Roman"/>
          <w:sz w:val="24"/>
          <w:szCs w:val="24"/>
        </w:rPr>
        <w:t xml:space="preserve"> teritorijām, īpaši aizsargājamo sugu un biotopu stāvokli, īpaši aizsargājamo sugu indivīdu iegūšanu, par tirdzniecību ar izstrādājumiem no roņiem, kas pieejami sabiedrībai Dabas aizsardzības pārvaldes tīmekļa vietnē;</w:t>
      </w:r>
    </w:p>
    <w:p w14:paraId="17E6AD95" w14:textId="77777777" w:rsidR="00E97C9B" w:rsidRPr="001A0598" w:rsidRDefault="00E97C9B" w:rsidP="00E97C9B">
      <w:pPr>
        <w:pStyle w:val="Bezatstarpm"/>
        <w:numPr>
          <w:ilvl w:val="0"/>
          <w:numId w:val="6"/>
        </w:numPr>
        <w:rPr>
          <w:rFonts w:ascii="Times New Roman" w:hAnsi="Times New Roman" w:cs="Times New Roman"/>
          <w:sz w:val="24"/>
          <w:szCs w:val="24"/>
        </w:rPr>
      </w:pPr>
      <w:r w:rsidRPr="001A0598">
        <w:rPr>
          <w:rFonts w:ascii="Times New Roman" w:hAnsi="Times New Roman" w:cs="Times New Roman"/>
          <w:sz w:val="24"/>
          <w:szCs w:val="24"/>
        </w:rPr>
        <w:t xml:space="preserve">izstrādāt </w:t>
      </w:r>
      <w:proofErr w:type="spellStart"/>
      <w:r w:rsidRPr="001A0598">
        <w:rPr>
          <w:rFonts w:ascii="Times New Roman" w:hAnsi="Times New Roman" w:cs="Times New Roman"/>
          <w:i/>
          <w:iCs/>
          <w:sz w:val="24"/>
          <w:szCs w:val="24"/>
        </w:rPr>
        <w:t>Natura</w:t>
      </w:r>
      <w:proofErr w:type="spellEnd"/>
      <w:r w:rsidRPr="001A0598">
        <w:rPr>
          <w:rFonts w:ascii="Times New Roman" w:hAnsi="Times New Roman" w:cs="Times New Roman"/>
          <w:i/>
          <w:iCs/>
          <w:sz w:val="24"/>
          <w:szCs w:val="24"/>
        </w:rPr>
        <w:t xml:space="preserve"> 2000</w:t>
      </w:r>
      <w:r w:rsidRPr="001A0598">
        <w:rPr>
          <w:rFonts w:ascii="Times New Roman" w:hAnsi="Times New Roman" w:cs="Times New Roman"/>
          <w:sz w:val="24"/>
          <w:szCs w:val="24"/>
        </w:rPr>
        <w:t xml:space="preserve"> Prioritāro rīcību plānu (</w:t>
      </w:r>
      <w:proofErr w:type="spellStart"/>
      <w:r w:rsidRPr="001A0598">
        <w:rPr>
          <w:rFonts w:ascii="Times New Roman" w:hAnsi="Times New Roman" w:cs="Times New Roman"/>
          <w:sz w:val="24"/>
          <w:szCs w:val="24"/>
        </w:rPr>
        <w:t>Priority</w:t>
      </w:r>
      <w:proofErr w:type="spellEnd"/>
      <w:r w:rsidRPr="001A0598">
        <w:rPr>
          <w:rFonts w:ascii="Times New Roman" w:hAnsi="Times New Roman" w:cs="Times New Roman"/>
          <w:sz w:val="24"/>
          <w:szCs w:val="24"/>
        </w:rPr>
        <w:t xml:space="preserve"> </w:t>
      </w:r>
      <w:proofErr w:type="spellStart"/>
      <w:r w:rsidRPr="001A0598">
        <w:rPr>
          <w:rFonts w:ascii="Times New Roman" w:hAnsi="Times New Roman" w:cs="Times New Roman"/>
          <w:sz w:val="24"/>
          <w:szCs w:val="24"/>
        </w:rPr>
        <w:t>Action</w:t>
      </w:r>
      <w:proofErr w:type="spellEnd"/>
      <w:r w:rsidRPr="001A0598">
        <w:rPr>
          <w:rFonts w:ascii="Times New Roman" w:hAnsi="Times New Roman" w:cs="Times New Roman"/>
          <w:sz w:val="24"/>
          <w:szCs w:val="24"/>
        </w:rPr>
        <w:t xml:space="preserve"> </w:t>
      </w:r>
      <w:proofErr w:type="spellStart"/>
      <w:r w:rsidRPr="001A0598">
        <w:rPr>
          <w:rFonts w:ascii="Times New Roman" w:hAnsi="Times New Roman" w:cs="Times New Roman"/>
          <w:sz w:val="24"/>
          <w:szCs w:val="24"/>
        </w:rPr>
        <w:t>Framework</w:t>
      </w:r>
      <w:proofErr w:type="spellEnd"/>
      <w:r w:rsidRPr="001A0598">
        <w:rPr>
          <w:rFonts w:ascii="Times New Roman" w:hAnsi="Times New Roman" w:cs="Times New Roman"/>
          <w:sz w:val="24"/>
          <w:szCs w:val="24"/>
        </w:rPr>
        <w:t xml:space="preserve"> (PAF));</w:t>
      </w:r>
    </w:p>
    <w:p w14:paraId="079DDF2F" w14:textId="77777777" w:rsidR="00E97C9B" w:rsidRPr="001A0598" w:rsidRDefault="00E97C9B" w:rsidP="00E97C9B">
      <w:pPr>
        <w:pStyle w:val="Bezatstarpm"/>
        <w:numPr>
          <w:ilvl w:val="0"/>
          <w:numId w:val="6"/>
        </w:numPr>
        <w:rPr>
          <w:rFonts w:ascii="Times New Roman" w:hAnsi="Times New Roman" w:cs="Times New Roman"/>
          <w:sz w:val="24"/>
          <w:szCs w:val="24"/>
        </w:rPr>
      </w:pPr>
      <w:r w:rsidRPr="001A0598">
        <w:rPr>
          <w:rFonts w:ascii="Times New Roman" w:eastAsia="Times New Roman" w:hAnsi="Times New Roman" w:cs="Times New Roman"/>
          <w:color w:val="000000" w:themeColor="text1"/>
          <w:sz w:val="24"/>
          <w:szCs w:val="24"/>
          <w:lang w:eastAsia="ar-SA"/>
        </w:rPr>
        <w:t>kvalificēti un efektīvi pārstāvēt dabas saglabāšanas prioritātes, lai nodrošinātu adekvātu un pieaugošu finansējumu ES nozīmes aizsargājamo biotopu stāvokļa uzlabošanai valstī (Lauku attīstības programmas, Latvijas Nacionālā rīcības plāna specifiskā atbalsta mērķa (SAM 5.4.3.) finansējuma pieejamība);</w:t>
      </w:r>
    </w:p>
    <w:p w14:paraId="4E87CE70" w14:textId="77777777" w:rsidR="00E97C9B" w:rsidRPr="001A0598" w:rsidRDefault="00E97C9B" w:rsidP="00E97C9B">
      <w:pPr>
        <w:pStyle w:val="Bezatstarpm"/>
        <w:numPr>
          <w:ilvl w:val="0"/>
          <w:numId w:val="6"/>
        </w:numPr>
        <w:rPr>
          <w:rFonts w:ascii="Times New Roman" w:hAnsi="Times New Roman" w:cs="Times New Roman"/>
          <w:sz w:val="24"/>
          <w:szCs w:val="24"/>
        </w:rPr>
      </w:pPr>
      <w:r w:rsidRPr="001A0598">
        <w:rPr>
          <w:rFonts w:ascii="Times New Roman" w:eastAsia="Times New Roman" w:hAnsi="Times New Roman" w:cs="Times New Roman"/>
          <w:color w:val="000000" w:themeColor="text1"/>
          <w:sz w:val="24"/>
          <w:szCs w:val="24"/>
          <w:lang w:eastAsia="ar-SA"/>
        </w:rPr>
        <w:t>turpināt izstrādāt vadlīnijas apsaimniekošanas pasākumu efektivitātes monitoringam dažādām biotopu grupām, datu kopu integrējot dabas datu pārvaldības sistēmā “Ozols”;</w:t>
      </w:r>
    </w:p>
    <w:p w14:paraId="4B0779A6" w14:textId="77777777" w:rsidR="00E97C9B" w:rsidRPr="001A0598" w:rsidRDefault="00E97C9B" w:rsidP="00E97C9B">
      <w:pPr>
        <w:pStyle w:val="Bezatstarpm"/>
        <w:numPr>
          <w:ilvl w:val="0"/>
          <w:numId w:val="6"/>
        </w:numPr>
        <w:rPr>
          <w:rFonts w:ascii="Times New Roman" w:hAnsi="Times New Roman" w:cs="Times New Roman"/>
          <w:sz w:val="24"/>
          <w:szCs w:val="24"/>
        </w:rPr>
      </w:pPr>
      <w:r w:rsidRPr="001A0598">
        <w:rPr>
          <w:rFonts w:ascii="Times New Roman" w:eastAsia="Times New Roman" w:hAnsi="Times New Roman" w:cs="Times New Roman"/>
          <w:sz w:val="24"/>
          <w:szCs w:val="24"/>
          <w:lang w:eastAsia="ar-SA"/>
        </w:rPr>
        <w:t>turpināt rīcības un komunikācijas plāna īstenošanu brīvprātīgā darba popularizēšanai un brīvprātīgo piesaistei biotopu atjaunošanas un dabas vērtību saglabāšanas darbos;</w:t>
      </w:r>
    </w:p>
    <w:p w14:paraId="78D2C2C6" w14:textId="77777777" w:rsidR="00E97C9B" w:rsidRPr="001A0598" w:rsidRDefault="00E97C9B" w:rsidP="00E97C9B">
      <w:pPr>
        <w:pStyle w:val="Sarakstarindkopa"/>
        <w:numPr>
          <w:ilvl w:val="0"/>
          <w:numId w:val="6"/>
        </w:numPr>
        <w:rPr>
          <w:rFonts w:eastAsiaTheme="minorEastAsia"/>
          <w:lang w:eastAsia="lv-LV"/>
        </w:rPr>
      </w:pPr>
      <w:r w:rsidRPr="001A0598">
        <w:rPr>
          <w:rFonts w:eastAsiaTheme="minorEastAsia"/>
          <w:lang w:eastAsia="lv-LV"/>
        </w:rPr>
        <w:t>turpināt vienotas metodiskās vadības ieviešanu dabas izglītības centru darbībā.</w:t>
      </w:r>
    </w:p>
    <w:p w14:paraId="48870E3B" w14:textId="77777777" w:rsidR="00E97C9B" w:rsidRPr="00A8489B" w:rsidRDefault="00E97C9B" w:rsidP="00E97C9B">
      <w:pPr>
        <w:pStyle w:val="Bezatstarpm"/>
        <w:ind w:left="720"/>
        <w:rPr>
          <w:rFonts w:ascii="Times New Roman" w:hAnsi="Times New Roman" w:cs="Times New Roman"/>
          <w:sz w:val="24"/>
          <w:szCs w:val="24"/>
          <w:highlight w:val="green"/>
        </w:rPr>
      </w:pPr>
    </w:p>
    <w:p w14:paraId="0039C148" w14:textId="77777777" w:rsidR="00E97C9B" w:rsidRPr="000B4890" w:rsidRDefault="00E97C9B" w:rsidP="00E97C9B">
      <w:pPr>
        <w:pStyle w:val="Bezatstarpm"/>
        <w:rPr>
          <w:rFonts w:ascii="Times New Roman" w:hAnsi="Times New Roman" w:cs="Times New Roman"/>
          <w:sz w:val="24"/>
          <w:szCs w:val="24"/>
        </w:rPr>
      </w:pPr>
      <w:r w:rsidRPr="009F31CC">
        <w:rPr>
          <w:rFonts w:ascii="Times New Roman" w:hAnsi="Times New Roman" w:cs="Times New Roman"/>
          <w:sz w:val="24"/>
          <w:szCs w:val="24"/>
        </w:rPr>
        <w:t xml:space="preserve">2019. gadā īstenoti šādi </w:t>
      </w:r>
      <w:r w:rsidRPr="009F31CC">
        <w:rPr>
          <w:rFonts w:ascii="Times New Roman" w:hAnsi="Times New Roman" w:cs="Times New Roman"/>
          <w:b/>
          <w:bCs/>
          <w:sz w:val="24"/>
          <w:szCs w:val="24"/>
        </w:rPr>
        <w:t>projekti</w:t>
      </w:r>
      <w:r w:rsidRPr="009F31CC">
        <w:rPr>
          <w:rFonts w:ascii="Times New Roman" w:hAnsi="Times New Roman" w:cs="Times New Roman"/>
          <w:sz w:val="24"/>
          <w:szCs w:val="24"/>
        </w:rPr>
        <w:t>:</w:t>
      </w:r>
    </w:p>
    <w:p w14:paraId="42B8A473" w14:textId="77777777" w:rsidR="00E97C9B" w:rsidRPr="000B4890" w:rsidRDefault="00E97C9B" w:rsidP="00E97C9B">
      <w:pPr>
        <w:pStyle w:val="Bezatstarpm"/>
        <w:numPr>
          <w:ilvl w:val="0"/>
          <w:numId w:val="6"/>
        </w:numPr>
        <w:rPr>
          <w:rFonts w:ascii="Times New Roman" w:eastAsia="Tahoma" w:hAnsi="Times New Roman" w:cs="Times New Roman"/>
          <w:sz w:val="24"/>
          <w:szCs w:val="24"/>
          <w:lang w:eastAsia="ar-SA"/>
        </w:rPr>
      </w:pPr>
      <w:r w:rsidRPr="000B4890">
        <w:rPr>
          <w:rFonts w:ascii="Times New Roman" w:eastAsia="Tahoma" w:hAnsi="Times New Roman" w:cs="Times New Roman"/>
          <w:sz w:val="24"/>
          <w:szCs w:val="24"/>
          <w:lang w:eastAsia="ar-SA"/>
        </w:rPr>
        <w:t>Latvijas vides aizsardzības fonda projekti:</w:t>
      </w:r>
    </w:p>
    <w:p w14:paraId="40899995" w14:textId="77777777" w:rsidR="00E97C9B" w:rsidRPr="000B4890" w:rsidRDefault="00E97C9B" w:rsidP="00E97C9B">
      <w:pPr>
        <w:pStyle w:val="Bezatstarpm"/>
        <w:numPr>
          <w:ilvl w:val="0"/>
          <w:numId w:val="14"/>
        </w:numPr>
        <w:rPr>
          <w:rFonts w:ascii="Times New Roman" w:eastAsia="Tahoma" w:hAnsi="Times New Roman" w:cs="Times New Roman"/>
          <w:sz w:val="24"/>
          <w:szCs w:val="24"/>
          <w:lang w:eastAsia="ar-SA"/>
        </w:rPr>
      </w:pPr>
      <w:r w:rsidRPr="000B4890">
        <w:rPr>
          <w:rFonts w:ascii="Times New Roman" w:eastAsia="Tahoma" w:hAnsi="Times New Roman" w:cs="Times New Roman"/>
          <w:sz w:val="24"/>
          <w:szCs w:val="24"/>
          <w:lang w:eastAsia="ar-SA"/>
        </w:rPr>
        <w:t>“Dabā ar izpratni” animācijas īsfilmu veidošana;</w:t>
      </w:r>
    </w:p>
    <w:p w14:paraId="79D5CE21" w14:textId="77777777" w:rsidR="00E97C9B" w:rsidRPr="000B4890" w:rsidRDefault="00E97C9B" w:rsidP="00E97C9B">
      <w:pPr>
        <w:pStyle w:val="Bezatstarpm"/>
        <w:numPr>
          <w:ilvl w:val="0"/>
          <w:numId w:val="14"/>
        </w:numPr>
        <w:rPr>
          <w:rFonts w:ascii="Times New Roman" w:eastAsia="Tahoma" w:hAnsi="Times New Roman" w:cs="Times New Roman"/>
          <w:sz w:val="24"/>
          <w:szCs w:val="24"/>
          <w:lang w:eastAsia="ar-SA"/>
        </w:rPr>
      </w:pPr>
      <w:r w:rsidRPr="000B4890">
        <w:rPr>
          <w:rFonts w:ascii="Times New Roman" w:eastAsia="Tahoma" w:hAnsi="Times New Roman" w:cs="Times New Roman"/>
          <w:sz w:val="24"/>
          <w:szCs w:val="24"/>
          <w:lang w:eastAsia="ar-SA"/>
        </w:rPr>
        <w:t>Dabas aizsardzības pārvaldes kapacitātes celšana, lai veiktu Zemkopības ministrijas deleģēto funkciju nodrošināšanu bioloģiski vērtīgo zālāju aizsardzības un apsaimniekošanas jomā;</w:t>
      </w:r>
    </w:p>
    <w:p w14:paraId="1A51C280" w14:textId="77777777" w:rsidR="00E97C9B" w:rsidRPr="000B4890" w:rsidRDefault="00E97C9B" w:rsidP="00E97C9B">
      <w:pPr>
        <w:pStyle w:val="Bezatstarpm"/>
        <w:numPr>
          <w:ilvl w:val="0"/>
          <w:numId w:val="14"/>
        </w:numPr>
        <w:rPr>
          <w:rFonts w:ascii="Times New Roman" w:hAnsi="Times New Roman" w:cs="Times New Roman"/>
          <w:sz w:val="24"/>
          <w:szCs w:val="24"/>
        </w:rPr>
      </w:pPr>
      <w:r w:rsidRPr="000B4890">
        <w:rPr>
          <w:rFonts w:ascii="Times New Roman" w:eastAsia="Tahoma" w:hAnsi="Times New Roman" w:cs="Times New Roman"/>
          <w:sz w:val="24"/>
          <w:szCs w:val="24"/>
          <w:lang w:eastAsia="ar-SA"/>
        </w:rPr>
        <w:t>EUROPARC federācijas starptautiska konference Latvijā „</w:t>
      </w:r>
      <w:proofErr w:type="spellStart"/>
      <w:r w:rsidRPr="000B4890">
        <w:rPr>
          <w:rFonts w:ascii="Times New Roman" w:eastAsia="Tahoma" w:hAnsi="Times New Roman" w:cs="Times New Roman"/>
          <w:sz w:val="24"/>
          <w:szCs w:val="24"/>
          <w:lang w:eastAsia="ar-SA"/>
        </w:rPr>
        <w:t>Nature</w:t>
      </w:r>
      <w:proofErr w:type="spellEnd"/>
      <w:r w:rsidRPr="000B4890">
        <w:rPr>
          <w:rFonts w:ascii="Times New Roman" w:eastAsia="Tahoma" w:hAnsi="Times New Roman" w:cs="Times New Roman"/>
          <w:sz w:val="24"/>
          <w:szCs w:val="24"/>
          <w:lang w:eastAsia="ar-SA"/>
        </w:rPr>
        <w:t xml:space="preserve"> </w:t>
      </w:r>
      <w:proofErr w:type="spellStart"/>
      <w:r w:rsidRPr="000B4890">
        <w:rPr>
          <w:rFonts w:ascii="Times New Roman" w:eastAsia="Tahoma" w:hAnsi="Times New Roman" w:cs="Times New Roman"/>
          <w:sz w:val="24"/>
          <w:szCs w:val="24"/>
          <w:lang w:eastAsia="ar-SA"/>
        </w:rPr>
        <w:t>on</w:t>
      </w:r>
      <w:proofErr w:type="spellEnd"/>
      <w:r w:rsidRPr="000B4890">
        <w:rPr>
          <w:rFonts w:ascii="Times New Roman" w:eastAsia="Tahoma" w:hAnsi="Times New Roman" w:cs="Times New Roman"/>
          <w:sz w:val="24"/>
          <w:szCs w:val="24"/>
          <w:lang w:eastAsia="ar-SA"/>
        </w:rPr>
        <w:t xml:space="preserve"> </w:t>
      </w:r>
      <w:proofErr w:type="spellStart"/>
      <w:r w:rsidRPr="000B4890">
        <w:rPr>
          <w:rFonts w:ascii="Times New Roman" w:eastAsia="Tahoma" w:hAnsi="Times New Roman" w:cs="Times New Roman"/>
          <w:sz w:val="24"/>
          <w:szCs w:val="24"/>
          <w:lang w:eastAsia="ar-SA"/>
        </w:rPr>
        <w:t>Your</w:t>
      </w:r>
      <w:proofErr w:type="spellEnd"/>
      <w:r w:rsidRPr="000B4890">
        <w:rPr>
          <w:rFonts w:ascii="Times New Roman" w:eastAsia="Tahoma" w:hAnsi="Times New Roman" w:cs="Times New Roman"/>
          <w:sz w:val="24"/>
          <w:szCs w:val="24"/>
          <w:lang w:eastAsia="ar-SA"/>
        </w:rPr>
        <w:t xml:space="preserve"> </w:t>
      </w:r>
      <w:proofErr w:type="spellStart"/>
      <w:r w:rsidRPr="000B4890">
        <w:rPr>
          <w:rFonts w:ascii="Times New Roman" w:eastAsia="Tahoma" w:hAnsi="Times New Roman" w:cs="Times New Roman"/>
          <w:sz w:val="24"/>
          <w:szCs w:val="24"/>
          <w:lang w:eastAsia="ar-SA"/>
        </w:rPr>
        <w:t>Mind</w:t>
      </w:r>
      <w:proofErr w:type="spellEnd"/>
      <w:r w:rsidRPr="000B4890">
        <w:rPr>
          <w:rFonts w:ascii="Times New Roman" w:eastAsia="Tahoma" w:hAnsi="Times New Roman" w:cs="Times New Roman"/>
          <w:sz w:val="24"/>
          <w:szCs w:val="24"/>
          <w:lang w:eastAsia="ar-SA"/>
        </w:rPr>
        <w:t xml:space="preserve"> – </w:t>
      </w:r>
      <w:proofErr w:type="spellStart"/>
      <w:r w:rsidRPr="000B4890">
        <w:rPr>
          <w:rFonts w:ascii="Times New Roman" w:eastAsia="Tahoma" w:hAnsi="Times New Roman" w:cs="Times New Roman"/>
          <w:sz w:val="24"/>
          <w:szCs w:val="24"/>
          <w:lang w:eastAsia="ar-SA"/>
        </w:rPr>
        <w:t>understanding</w:t>
      </w:r>
      <w:proofErr w:type="spellEnd"/>
      <w:r w:rsidRPr="000B4890">
        <w:rPr>
          <w:rFonts w:ascii="Times New Roman" w:eastAsia="Tahoma" w:hAnsi="Times New Roman" w:cs="Times New Roman"/>
          <w:sz w:val="24"/>
          <w:szCs w:val="24"/>
          <w:lang w:eastAsia="ar-SA"/>
        </w:rPr>
        <w:t xml:space="preserve"> </w:t>
      </w:r>
      <w:proofErr w:type="spellStart"/>
      <w:r w:rsidRPr="000B4890">
        <w:rPr>
          <w:rFonts w:ascii="Times New Roman" w:eastAsia="Tahoma" w:hAnsi="Times New Roman" w:cs="Times New Roman"/>
          <w:sz w:val="24"/>
          <w:szCs w:val="24"/>
          <w:lang w:eastAsia="ar-SA"/>
        </w:rPr>
        <w:t>our</w:t>
      </w:r>
      <w:proofErr w:type="spellEnd"/>
      <w:r w:rsidRPr="000B4890">
        <w:rPr>
          <w:rFonts w:ascii="Times New Roman" w:eastAsia="Tahoma" w:hAnsi="Times New Roman" w:cs="Times New Roman"/>
          <w:sz w:val="24"/>
          <w:szCs w:val="24"/>
          <w:lang w:eastAsia="ar-SA"/>
        </w:rPr>
        <w:t xml:space="preserve"> </w:t>
      </w:r>
      <w:proofErr w:type="spellStart"/>
      <w:r w:rsidRPr="000B4890">
        <w:rPr>
          <w:rFonts w:ascii="Times New Roman" w:eastAsia="Tahoma" w:hAnsi="Times New Roman" w:cs="Times New Roman"/>
          <w:sz w:val="24"/>
          <w:szCs w:val="24"/>
          <w:lang w:eastAsia="ar-SA"/>
        </w:rPr>
        <w:t>values</w:t>
      </w:r>
      <w:proofErr w:type="spellEnd"/>
      <w:r w:rsidRPr="000B4890">
        <w:rPr>
          <w:rFonts w:ascii="Times New Roman" w:eastAsia="Tahoma" w:hAnsi="Times New Roman" w:cs="Times New Roman"/>
          <w:sz w:val="24"/>
          <w:szCs w:val="24"/>
          <w:lang w:eastAsia="ar-SA"/>
        </w:rPr>
        <w:t>!”;</w:t>
      </w:r>
    </w:p>
    <w:p w14:paraId="4D9F5B60" w14:textId="77777777" w:rsidR="00E97C9B" w:rsidRPr="000B4890" w:rsidRDefault="00E97C9B" w:rsidP="00E97C9B">
      <w:pPr>
        <w:pStyle w:val="Bezatstarpm"/>
        <w:numPr>
          <w:ilvl w:val="0"/>
          <w:numId w:val="14"/>
        </w:numPr>
        <w:rPr>
          <w:rFonts w:ascii="Times New Roman" w:hAnsi="Times New Roman" w:cs="Times New Roman"/>
          <w:sz w:val="24"/>
          <w:szCs w:val="24"/>
        </w:rPr>
      </w:pPr>
      <w:r w:rsidRPr="000B4890">
        <w:rPr>
          <w:rFonts w:ascii="Times New Roman" w:hAnsi="Times New Roman" w:cs="Times New Roman"/>
          <w:sz w:val="24"/>
          <w:szCs w:val="24"/>
        </w:rPr>
        <w:t>Atbalsta un izpratnes veicināšana par dabas skaitīšanu 3.posms;</w:t>
      </w:r>
    </w:p>
    <w:p w14:paraId="75815886" w14:textId="77777777" w:rsidR="00E97C9B" w:rsidRPr="000B4890" w:rsidRDefault="00E97C9B" w:rsidP="00E97C9B">
      <w:pPr>
        <w:pStyle w:val="Bezatstarpm"/>
        <w:numPr>
          <w:ilvl w:val="0"/>
          <w:numId w:val="14"/>
        </w:numPr>
        <w:rPr>
          <w:rFonts w:ascii="Times New Roman" w:hAnsi="Times New Roman" w:cs="Times New Roman"/>
          <w:sz w:val="24"/>
          <w:szCs w:val="24"/>
        </w:rPr>
      </w:pPr>
      <w:r w:rsidRPr="000B4890">
        <w:rPr>
          <w:rFonts w:ascii="Times New Roman" w:hAnsi="Times New Roman" w:cs="Times New Roman"/>
          <w:sz w:val="24"/>
          <w:szCs w:val="24"/>
        </w:rPr>
        <w:t xml:space="preserve">Grunts un gruntsūdens piesārņojuma ar naftas produktu sanācijas darbi, riska novēršana </w:t>
      </w:r>
      <w:proofErr w:type="spellStart"/>
      <w:r w:rsidRPr="000B4890">
        <w:rPr>
          <w:rFonts w:ascii="Times New Roman" w:hAnsi="Times New Roman" w:cs="Times New Roman"/>
          <w:sz w:val="24"/>
          <w:szCs w:val="24"/>
        </w:rPr>
        <w:t>lašveidīgo</w:t>
      </w:r>
      <w:proofErr w:type="spellEnd"/>
      <w:r w:rsidRPr="000B4890">
        <w:rPr>
          <w:rFonts w:ascii="Times New Roman" w:hAnsi="Times New Roman" w:cs="Times New Roman"/>
          <w:sz w:val="24"/>
          <w:szCs w:val="24"/>
        </w:rPr>
        <w:t xml:space="preserve"> zivju nārsta upēm Gaujas Nacionālā parka dabas lieguma zonā;</w:t>
      </w:r>
    </w:p>
    <w:p w14:paraId="7E2E0709" w14:textId="77777777" w:rsidR="00E97C9B" w:rsidRPr="009F31CC" w:rsidRDefault="00E97C9B" w:rsidP="00E97C9B">
      <w:pPr>
        <w:pStyle w:val="Bezatstarpm"/>
        <w:numPr>
          <w:ilvl w:val="0"/>
          <w:numId w:val="23"/>
        </w:numPr>
        <w:rPr>
          <w:rFonts w:ascii="Times New Roman" w:eastAsia="Tahoma" w:hAnsi="Times New Roman" w:cs="Times New Roman"/>
          <w:sz w:val="24"/>
          <w:szCs w:val="24"/>
          <w:lang w:eastAsia="ar-SA"/>
        </w:rPr>
      </w:pPr>
      <w:r w:rsidRPr="009F31CC">
        <w:rPr>
          <w:rFonts w:ascii="Times New Roman" w:hAnsi="Times New Roman" w:cs="Times New Roman"/>
          <w:sz w:val="24"/>
          <w:szCs w:val="24"/>
        </w:rPr>
        <w:t>Zivju fonda projekti:</w:t>
      </w:r>
    </w:p>
    <w:p w14:paraId="46D0D5F0" w14:textId="77777777" w:rsidR="00E97C9B" w:rsidRDefault="00E97C9B" w:rsidP="00E97C9B">
      <w:pPr>
        <w:pStyle w:val="Bezatstarpm"/>
        <w:numPr>
          <w:ilvl w:val="0"/>
          <w:numId w:val="24"/>
        </w:numPr>
        <w:rPr>
          <w:rFonts w:ascii="Times New Roman" w:hAnsi="Times New Roman" w:cs="Times New Roman"/>
          <w:sz w:val="24"/>
          <w:szCs w:val="24"/>
        </w:rPr>
      </w:pPr>
      <w:r w:rsidRPr="003267A0">
        <w:rPr>
          <w:rFonts w:ascii="Times New Roman" w:hAnsi="Times New Roman" w:cs="Times New Roman"/>
          <w:sz w:val="24"/>
          <w:szCs w:val="24"/>
        </w:rPr>
        <w:lastRenderedPageBreak/>
        <w:t>“Materiāltehniskā aprīkojuma iegāde zivju resursu aizsardzībai īpaši aizsargājamās dabas teritorijās”</w:t>
      </w:r>
      <w:r>
        <w:rPr>
          <w:rFonts w:ascii="Times New Roman" w:hAnsi="Times New Roman" w:cs="Times New Roman"/>
          <w:sz w:val="24"/>
          <w:szCs w:val="24"/>
        </w:rPr>
        <w:t>;</w:t>
      </w:r>
    </w:p>
    <w:p w14:paraId="54AC20CB" w14:textId="77777777" w:rsidR="00E97C9B" w:rsidRDefault="00E97C9B" w:rsidP="00E97C9B">
      <w:pPr>
        <w:pStyle w:val="Bezatstarpm"/>
        <w:numPr>
          <w:ilvl w:val="0"/>
          <w:numId w:val="24"/>
        </w:numPr>
        <w:rPr>
          <w:rFonts w:ascii="Times New Roman" w:hAnsi="Times New Roman" w:cs="Times New Roman"/>
          <w:sz w:val="24"/>
          <w:szCs w:val="24"/>
        </w:rPr>
      </w:pPr>
      <w:r w:rsidRPr="003267A0">
        <w:rPr>
          <w:rFonts w:ascii="Times New Roman" w:hAnsi="Times New Roman" w:cs="Times New Roman"/>
          <w:sz w:val="24"/>
          <w:szCs w:val="24"/>
        </w:rPr>
        <w:t>“Valsts vides inspektoru tehniskais nodrošinājums zivju resursu aizsardzībai īpaši aizsargājamās dabas teritorijās visā Latvijā”</w:t>
      </w:r>
      <w:r>
        <w:rPr>
          <w:rFonts w:ascii="Times New Roman" w:hAnsi="Times New Roman" w:cs="Times New Roman"/>
          <w:sz w:val="24"/>
          <w:szCs w:val="24"/>
        </w:rPr>
        <w:t>;</w:t>
      </w:r>
    </w:p>
    <w:p w14:paraId="6A72E5F5" w14:textId="77777777" w:rsidR="00E97C9B" w:rsidRPr="00102553" w:rsidRDefault="00E97C9B" w:rsidP="00E97C9B">
      <w:pPr>
        <w:pStyle w:val="Bezatstarpm"/>
        <w:numPr>
          <w:ilvl w:val="0"/>
          <w:numId w:val="24"/>
        </w:numPr>
        <w:rPr>
          <w:rFonts w:ascii="Times New Roman" w:hAnsi="Times New Roman" w:cs="Times New Roman"/>
          <w:sz w:val="24"/>
          <w:szCs w:val="24"/>
        </w:rPr>
      </w:pPr>
      <w:r w:rsidRPr="003267A0">
        <w:rPr>
          <w:rFonts w:ascii="Times New Roman" w:hAnsi="Times New Roman" w:cs="Times New Roman"/>
          <w:sz w:val="24"/>
          <w:szCs w:val="24"/>
        </w:rPr>
        <w:t>”Efektīva un mūsdienīga zivju resursu aizsardzība Latgalē Rāznas Nacionālajā parkā Rāznas ezerā un īpaši aizsargājamās dabas teritorijās Kurzemē”</w:t>
      </w:r>
      <w:r>
        <w:rPr>
          <w:rFonts w:ascii="Times New Roman" w:hAnsi="Times New Roman" w:cs="Times New Roman"/>
          <w:sz w:val="24"/>
          <w:szCs w:val="24"/>
        </w:rPr>
        <w:t>;</w:t>
      </w:r>
    </w:p>
    <w:p w14:paraId="54ECDC84" w14:textId="77777777" w:rsidR="00E97C9B" w:rsidRPr="00BB5354" w:rsidRDefault="00E97C9B" w:rsidP="00E97C9B">
      <w:pPr>
        <w:pStyle w:val="Bezatstarpm"/>
        <w:numPr>
          <w:ilvl w:val="0"/>
          <w:numId w:val="6"/>
        </w:numPr>
        <w:rPr>
          <w:rFonts w:ascii="Times New Roman" w:eastAsia="Tahoma" w:hAnsi="Times New Roman" w:cs="Times New Roman"/>
          <w:sz w:val="24"/>
          <w:szCs w:val="24"/>
          <w:lang w:eastAsia="ar-SA"/>
        </w:rPr>
      </w:pPr>
      <w:r w:rsidRPr="00BB5354">
        <w:rPr>
          <w:rFonts w:ascii="Times New Roman" w:eastAsia="Tahoma" w:hAnsi="Times New Roman" w:cs="Times New Roman"/>
          <w:sz w:val="24"/>
          <w:szCs w:val="24"/>
          <w:lang w:eastAsia="ar-SA"/>
        </w:rPr>
        <w:t>turpināt</w:t>
      </w:r>
      <w:r>
        <w:rPr>
          <w:rFonts w:ascii="Times New Roman" w:eastAsia="Tahoma" w:hAnsi="Times New Roman" w:cs="Times New Roman"/>
          <w:sz w:val="24"/>
          <w:szCs w:val="24"/>
          <w:lang w:eastAsia="ar-SA"/>
        </w:rPr>
        <w:t>s</w:t>
      </w:r>
      <w:r w:rsidRPr="00BB5354">
        <w:rPr>
          <w:rFonts w:ascii="Times New Roman" w:eastAsia="Tahoma" w:hAnsi="Times New Roman" w:cs="Times New Roman"/>
          <w:sz w:val="24"/>
          <w:szCs w:val="24"/>
          <w:lang w:eastAsia="ar-SA"/>
        </w:rPr>
        <w:t xml:space="preserve"> ES Kohēzijas fonda projekt</w:t>
      </w:r>
      <w:r>
        <w:rPr>
          <w:rFonts w:ascii="Times New Roman" w:eastAsia="Tahoma" w:hAnsi="Times New Roman" w:cs="Times New Roman"/>
          <w:sz w:val="24"/>
          <w:szCs w:val="24"/>
          <w:lang w:eastAsia="ar-SA"/>
        </w:rPr>
        <w:t>s</w:t>
      </w:r>
      <w:r w:rsidRPr="00BB5354">
        <w:rPr>
          <w:rFonts w:ascii="Times New Roman" w:eastAsia="Tahoma" w:hAnsi="Times New Roman" w:cs="Times New Roman"/>
          <w:sz w:val="24"/>
          <w:szCs w:val="24"/>
          <w:lang w:eastAsia="ar-SA"/>
        </w:rPr>
        <w:t xml:space="preserve"> “Priekšnosacījumu izveide labākai bioloģiskās daudzveidības saglabāšanai un ekosistēmu aizsardzībai Latvijā” (“Dabas skaitīšana”);</w:t>
      </w:r>
    </w:p>
    <w:p w14:paraId="1DD49F1A" w14:textId="77777777" w:rsidR="00E97C9B" w:rsidRPr="009F0D4C" w:rsidRDefault="00E97C9B" w:rsidP="00E97C9B">
      <w:pPr>
        <w:pStyle w:val="Bezatstarpm"/>
        <w:numPr>
          <w:ilvl w:val="0"/>
          <w:numId w:val="6"/>
        </w:numPr>
        <w:rPr>
          <w:rFonts w:ascii="Times New Roman" w:eastAsia="Tahoma" w:hAnsi="Times New Roman" w:cs="Times New Roman"/>
          <w:sz w:val="24"/>
          <w:szCs w:val="24"/>
          <w:lang w:eastAsia="ar-SA"/>
        </w:rPr>
      </w:pPr>
      <w:r w:rsidRPr="009F0D4C">
        <w:rPr>
          <w:rFonts w:ascii="Times New Roman" w:eastAsia="Tahoma" w:hAnsi="Times New Roman" w:cs="Times New Roman"/>
          <w:sz w:val="24"/>
          <w:szCs w:val="24"/>
          <w:lang w:eastAsia="ar-SA"/>
        </w:rPr>
        <w:t>turpināt</w:t>
      </w:r>
      <w:r>
        <w:rPr>
          <w:rFonts w:ascii="Times New Roman" w:eastAsia="Tahoma" w:hAnsi="Times New Roman" w:cs="Times New Roman"/>
          <w:sz w:val="24"/>
          <w:szCs w:val="24"/>
          <w:lang w:eastAsia="ar-SA"/>
        </w:rPr>
        <w:t>s</w:t>
      </w:r>
      <w:r w:rsidRPr="009F0D4C">
        <w:rPr>
          <w:rFonts w:ascii="Times New Roman" w:eastAsia="Tahoma" w:hAnsi="Times New Roman" w:cs="Times New Roman"/>
          <w:sz w:val="24"/>
          <w:szCs w:val="24"/>
          <w:lang w:eastAsia="ar-SA"/>
        </w:rPr>
        <w:t xml:space="preserve"> ES LIFE+ programmas “Daba un bioloģiskā daudzveidība” projekt</w:t>
      </w:r>
      <w:r>
        <w:rPr>
          <w:rFonts w:ascii="Times New Roman" w:eastAsia="Tahoma" w:hAnsi="Times New Roman" w:cs="Times New Roman"/>
          <w:sz w:val="24"/>
          <w:szCs w:val="24"/>
          <w:lang w:eastAsia="ar-SA"/>
        </w:rPr>
        <w:t xml:space="preserve">s </w:t>
      </w:r>
      <w:r w:rsidRPr="009F0D4C">
        <w:rPr>
          <w:rFonts w:ascii="Times New Roman" w:eastAsia="Tahoma" w:hAnsi="Times New Roman" w:cs="Times New Roman"/>
          <w:sz w:val="24"/>
          <w:szCs w:val="24"/>
          <w:lang w:eastAsia="ar-SA"/>
        </w:rPr>
        <w:t>“Degradēto purvu atbildīga apsaimniekošana un ilgtspējīga izmantošana Latvijā” (RE</w:t>
      </w:r>
      <w:r>
        <w:rPr>
          <w:rFonts w:ascii="Times New Roman" w:eastAsia="Tahoma" w:hAnsi="Times New Roman" w:cs="Times New Roman"/>
          <w:sz w:val="24"/>
          <w:szCs w:val="24"/>
          <w:lang w:eastAsia="ar-SA"/>
        </w:rPr>
        <w:t>-</w:t>
      </w:r>
      <w:r w:rsidRPr="009F0D4C">
        <w:rPr>
          <w:rFonts w:ascii="Times New Roman" w:eastAsia="Tahoma" w:hAnsi="Times New Roman" w:cs="Times New Roman"/>
          <w:sz w:val="24"/>
          <w:szCs w:val="24"/>
          <w:lang w:eastAsia="ar-SA"/>
        </w:rPr>
        <w:t>STORE);</w:t>
      </w:r>
    </w:p>
    <w:p w14:paraId="00E8788C" w14:textId="77777777" w:rsidR="00E97C9B" w:rsidRPr="009F0D4C" w:rsidRDefault="00E97C9B" w:rsidP="00E97C9B">
      <w:pPr>
        <w:pStyle w:val="Bezatstarpm"/>
        <w:numPr>
          <w:ilvl w:val="0"/>
          <w:numId w:val="6"/>
        </w:numPr>
        <w:rPr>
          <w:rFonts w:ascii="Times New Roman" w:eastAsia="Tahoma" w:hAnsi="Times New Roman" w:cs="Times New Roman"/>
          <w:sz w:val="24"/>
          <w:szCs w:val="24"/>
          <w:lang w:eastAsia="ar-SA"/>
        </w:rPr>
      </w:pPr>
      <w:r w:rsidRPr="009F0D4C">
        <w:rPr>
          <w:rFonts w:ascii="Times New Roman" w:eastAsia="Tahoma" w:hAnsi="Times New Roman" w:cs="Times New Roman"/>
          <w:sz w:val="24"/>
          <w:szCs w:val="24"/>
          <w:lang w:eastAsia="ar-SA"/>
        </w:rPr>
        <w:t>turpināt</w:t>
      </w:r>
      <w:r>
        <w:rPr>
          <w:rFonts w:ascii="Times New Roman" w:eastAsia="Tahoma" w:hAnsi="Times New Roman" w:cs="Times New Roman"/>
          <w:sz w:val="24"/>
          <w:szCs w:val="24"/>
          <w:lang w:eastAsia="ar-SA"/>
        </w:rPr>
        <w:t>s</w:t>
      </w:r>
      <w:r w:rsidRPr="009F0D4C">
        <w:rPr>
          <w:rFonts w:ascii="Times New Roman" w:eastAsia="Tahoma" w:hAnsi="Times New Roman" w:cs="Times New Roman"/>
          <w:sz w:val="24"/>
          <w:szCs w:val="24"/>
          <w:lang w:eastAsia="ar-SA"/>
        </w:rPr>
        <w:t xml:space="preserve"> ES LIFE+ programmas “Daba un bioloģiskā daudzveidība” projekt</w:t>
      </w:r>
      <w:r>
        <w:rPr>
          <w:rFonts w:ascii="Times New Roman" w:eastAsia="Tahoma" w:hAnsi="Times New Roman" w:cs="Times New Roman"/>
          <w:sz w:val="24"/>
          <w:szCs w:val="24"/>
          <w:lang w:eastAsia="ar-SA"/>
        </w:rPr>
        <w:t>s</w:t>
      </w:r>
      <w:r w:rsidRPr="009F0D4C">
        <w:rPr>
          <w:rFonts w:ascii="Times New Roman" w:eastAsia="Tahoma" w:hAnsi="Times New Roman" w:cs="Times New Roman"/>
          <w:sz w:val="24"/>
          <w:szCs w:val="24"/>
          <w:lang w:eastAsia="ar-SA"/>
        </w:rPr>
        <w:t xml:space="preserve"> „Ķemeru nacionālā parka hidroloģiskā režīma atjaunošana” (HYDROPLAN);</w:t>
      </w:r>
    </w:p>
    <w:p w14:paraId="71654D00" w14:textId="77777777" w:rsidR="00E97C9B" w:rsidRPr="00E5764B" w:rsidRDefault="00E97C9B" w:rsidP="00E97C9B">
      <w:pPr>
        <w:pStyle w:val="Bezatstarpm"/>
        <w:numPr>
          <w:ilvl w:val="0"/>
          <w:numId w:val="6"/>
        </w:numPr>
        <w:rPr>
          <w:rFonts w:ascii="Times New Roman" w:eastAsia="Tahoma" w:hAnsi="Times New Roman" w:cs="Times New Roman"/>
          <w:sz w:val="24"/>
          <w:szCs w:val="24"/>
          <w:lang w:eastAsia="ar-SA"/>
        </w:rPr>
      </w:pPr>
      <w:r w:rsidRPr="00E5764B">
        <w:rPr>
          <w:rFonts w:ascii="Times New Roman" w:eastAsia="Tahoma" w:hAnsi="Times New Roman" w:cs="Times New Roman"/>
          <w:sz w:val="24"/>
          <w:szCs w:val="24"/>
          <w:lang w:eastAsia="ar-SA"/>
        </w:rPr>
        <w:t>turpināt ES LIFE+ programmas „Vides politika un pārvaldība” projektu „Ekosistēmu un to sniegto pakalpojumu novērtējuma pieejas pielietojums dabas daudzveidības aizsardzībā un pārvaldībā” (</w:t>
      </w:r>
      <w:proofErr w:type="spellStart"/>
      <w:r w:rsidRPr="00E5764B">
        <w:rPr>
          <w:rFonts w:ascii="Times New Roman" w:eastAsia="Tahoma" w:hAnsi="Times New Roman" w:cs="Times New Roman"/>
          <w:sz w:val="24"/>
          <w:szCs w:val="24"/>
          <w:lang w:eastAsia="ar-SA"/>
        </w:rPr>
        <w:t>Ecosystem</w:t>
      </w:r>
      <w:proofErr w:type="spellEnd"/>
      <w:r w:rsidRPr="00E5764B">
        <w:rPr>
          <w:rFonts w:ascii="Times New Roman" w:eastAsia="Tahoma" w:hAnsi="Times New Roman" w:cs="Times New Roman"/>
          <w:sz w:val="24"/>
          <w:szCs w:val="24"/>
          <w:lang w:eastAsia="ar-SA"/>
        </w:rPr>
        <w:t xml:space="preserve"> </w:t>
      </w:r>
      <w:proofErr w:type="spellStart"/>
      <w:r w:rsidRPr="00E5764B">
        <w:rPr>
          <w:rFonts w:ascii="Times New Roman" w:eastAsia="Tahoma" w:hAnsi="Times New Roman" w:cs="Times New Roman"/>
          <w:sz w:val="24"/>
          <w:szCs w:val="24"/>
          <w:lang w:eastAsia="ar-SA"/>
        </w:rPr>
        <w:t>Services</w:t>
      </w:r>
      <w:proofErr w:type="spellEnd"/>
      <w:r w:rsidRPr="00E5764B">
        <w:rPr>
          <w:rFonts w:ascii="Times New Roman" w:eastAsia="Tahoma" w:hAnsi="Times New Roman" w:cs="Times New Roman"/>
          <w:sz w:val="24"/>
          <w:szCs w:val="24"/>
          <w:lang w:eastAsia="ar-SA"/>
        </w:rPr>
        <w:t>);</w:t>
      </w:r>
    </w:p>
    <w:p w14:paraId="5647F767" w14:textId="77777777" w:rsidR="00E97C9B" w:rsidRPr="001F2B88" w:rsidRDefault="00E97C9B" w:rsidP="00E97C9B">
      <w:pPr>
        <w:pStyle w:val="Bezatstarpm"/>
        <w:numPr>
          <w:ilvl w:val="0"/>
          <w:numId w:val="6"/>
        </w:numPr>
        <w:rPr>
          <w:rFonts w:ascii="Times New Roman" w:eastAsia="Tahoma" w:hAnsi="Times New Roman" w:cs="Times New Roman"/>
          <w:sz w:val="24"/>
          <w:szCs w:val="24"/>
          <w:lang w:eastAsia="ar-SA"/>
        </w:rPr>
      </w:pPr>
      <w:r w:rsidRPr="00CD6A8B">
        <w:rPr>
          <w:rFonts w:ascii="Times New Roman" w:eastAsia="Tahoma" w:hAnsi="Times New Roman" w:cs="Times New Roman"/>
          <w:sz w:val="24"/>
          <w:szCs w:val="24"/>
          <w:lang w:eastAsia="ar-SA"/>
        </w:rPr>
        <w:t>turpināt</w:t>
      </w:r>
      <w:r>
        <w:rPr>
          <w:rFonts w:ascii="Times New Roman" w:eastAsia="Tahoma" w:hAnsi="Times New Roman" w:cs="Times New Roman"/>
          <w:sz w:val="24"/>
          <w:szCs w:val="24"/>
          <w:lang w:eastAsia="ar-SA"/>
        </w:rPr>
        <w:t>s</w:t>
      </w:r>
      <w:r w:rsidRPr="00CD6A8B">
        <w:rPr>
          <w:rFonts w:ascii="Times New Roman" w:eastAsia="Tahoma" w:hAnsi="Times New Roman" w:cs="Times New Roman"/>
          <w:sz w:val="24"/>
          <w:szCs w:val="24"/>
          <w:lang w:eastAsia="ar-SA"/>
        </w:rPr>
        <w:t xml:space="preserve"> ES LIFE+ </w:t>
      </w:r>
      <w:r w:rsidRPr="001F2B88">
        <w:rPr>
          <w:rFonts w:ascii="Times New Roman" w:eastAsia="Tahoma" w:hAnsi="Times New Roman" w:cs="Times New Roman"/>
          <w:sz w:val="24"/>
          <w:szCs w:val="24"/>
          <w:lang w:eastAsia="ar-SA"/>
        </w:rPr>
        <w:t>programmas “Daba un bioloģiskā daudzveidība” projekt</w:t>
      </w:r>
      <w:r>
        <w:rPr>
          <w:rFonts w:ascii="Times New Roman" w:eastAsia="Tahoma" w:hAnsi="Times New Roman" w:cs="Times New Roman"/>
          <w:sz w:val="24"/>
          <w:szCs w:val="24"/>
          <w:lang w:eastAsia="ar-SA"/>
        </w:rPr>
        <w:t>s</w:t>
      </w:r>
      <w:r w:rsidRPr="001F2B88">
        <w:rPr>
          <w:rFonts w:ascii="Times New Roman" w:eastAsia="Tahoma" w:hAnsi="Times New Roman" w:cs="Times New Roman"/>
          <w:sz w:val="24"/>
          <w:szCs w:val="24"/>
          <w:lang w:eastAsia="ar-SA"/>
        </w:rPr>
        <w:t xml:space="preserve"> “Piekrastes biotopu aizsardzība dabas parkā “Piejūra”” (</w:t>
      </w:r>
      <w:proofErr w:type="spellStart"/>
      <w:r w:rsidRPr="001F2B88">
        <w:rPr>
          <w:rFonts w:ascii="Times New Roman" w:eastAsia="Tahoma" w:hAnsi="Times New Roman" w:cs="Times New Roman"/>
          <w:sz w:val="24"/>
          <w:szCs w:val="24"/>
          <w:lang w:eastAsia="ar-SA"/>
        </w:rPr>
        <w:t>CoHaBit</w:t>
      </w:r>
      <w:proofErr w:type="spellEnd"/>
      <w:r w:rsidRPr="001F2B88">
        <w:rPr>
          <w:rFonts w:ascii="Times New Roman" w:eastAsia="Tahoma" w:hAnsi="Times New Roman" w:cs="Times New Roman"/>
          <w:sz w:val="24"/>
          <w:szCs w:val="24"/>
          <w:lang w:eastAsia="ar-SA"/>
        </w:rPr>
        <w:t>), kur Dabas aizsardzības pārvalde ir partneris;</w:t>
      </w:r>
    </w:p>
    <w:p w14:paraId="21EB2048" w14:textId="77777777" w:rsidR="00E97C9B" w:rsidRPr="001F2B88" w:rsidRDefault="00E97C9B" w:rsidP="00E97C9B">
      <w:pPr>
        <w:pStyle w:val="Bezatstarpm"/>
        <w:numPr>
          <w:ilvl w:val="0"/>
          <w:numId w:val="6"/>
        </w:numPr>
        <w:rPr>
          <w:rFonts w:ascii="Times New Roman" w:eastAsia="Tahoma" w:hAnsi="Times New Roman" w:cs="Times New Roman"/>
          <w:sz w:val="24"/>
          <w:szCs w:val="24"/>
          <w:lang w:eastAsia="ar-SA"/>
        </w:rPr>
      </w:pPr>
      <w:r w:rsidRPr="001F2B88">
        <w:rPr>
          <w:rFonts w:ascii="Times New Roman" w:eastAsia="Tahoma" w:hAnsi="Times New Roman" w:cs="Times New Roman"/>
          <w:sz w:val="24"/>
          <w:szCs w:val="24"/>
          <w:lang w:eastAsia="ar-SA"/>
        </w:rPr>
        <w:t>turpināt</w:t>
      </w:r>
      <w:r>
        <w:rPr>
          <w:rFonts w:ascii="Times New Roman" w:eastAsia="Tahoma" w:hAnsi="Times New Roman" w:cs="Times New Roman"/>
          <w:sz w:val="24"/>
          <w:szCs w:val="24"/>
          <w:lang w:eastAsia="ar-SA"/>
        </w:rPr>
        <w:t>s</w:t>
      </w:r>
      <w:r w:rsidRPr="001F2B88">
        <w:rPr>
          <w:rFonts w:ascii="Times New Roman" w:eastAsia="Tahoma" w:hAnsi="Times New Roman" w:cs="Times New Roman"/>
          <w:sz w:val="24"/>
          <w:szCs w:val="24"/>
          <w:lang w:eastAsia="ar-SA"/>
        </w:rPr>
        <w:t xml:space="preserve"> INTERREG Centrālās Baltijas jūras reģiona </w:t>
      </w:r>
      <w:r w:rsidRPr="00102553">
        <w:rPr>
          <w:rFonts w:ascii="Times New Roman" w:eastAsia="Tahoma" w:hAnsi="Times New Roman" w:cs="Times New Roman"/>
          <w:sz w:val="24"/>
          <w:szCs w:val="24"/>
          <w:lang w:eastAsia="ar-SA"/>
        </w:rPr>
        <w:t xml:space="preserve">pārrobežu sadarbības </w:t>
      </w:r>
      <w:r w:rsidRPr="001F2B88">
        <w:rPr>
          <w:rFonts w:ascii="Times New Roman" w:eastAsia="Tahoma" w:hAnsi="Times New Roman" w:cs="Times New Roman"/>
          <w:sz w:val="24"/>
          <w:szCs w:val="24"/>
          <w:lang w:eastAsia="ar-SA"/>
        </w:rPr>
        <w:t>projekt</w:t>
      </w:r>
      <w:r>
        <w:rPr>
          <w:rFonts w:ascii="Times New Roman" w:eastAsia="Tahoma" w:hAnsi="Times New Roman" w:cs="Times New Roman"/>
          <w:sz w:val="24"/>
          <w:szCs w:val="24"/>
          <w:lang w:eastAsia="ar-SA"/>
        </w:rPr>
        <w:t>s</w:t>
      </w:r>
      <w:r w:rsidRPr="001F2B88">
        <w:rPr>
          <w:rFonts w:ascii="Times New Roman" w:eastAsia="Tahoma" w:hAnsi="Times New Roman" w:cs="Times New Roman"/>
          <w:sz w:val="24"/>
          <w:szCs w:val="24"/>
          <w:lang w:eastAsia="ar-SA"/>
        </w:rPr>
        <w:t xml:space="preserve"> “Putnu spārni” (</w:t>
      </w:r>
      <w:proofErr w:type="spellStart"/>
      <w:r w:rsidRPr="001F2B88">
        <w:rPr>
          <w:rFonts w:ascii="Times New Roman" w:eastAsia="Tahoma" w:hAnsi="Times New Roman" w:cs="Times New Roman"/>
          <w:sz w:val="24"/>
          <w:szCs w:val="24"/>
          <w:lang w:eastAsia="ar-SA"/>
        </w:rPr>
        <w:t>Baltic</w:t>
      </w:r>
      <w:proofErr w:type="spellEnd"/>
      <w:r w:rsidRPr="001F2B88">
        <w:rPr>
          <w:rFonts w:ascii="Times New Roman" w:eastAsia="Tahoma" w:hAnsi="Times New Roman" w:cs="Times New Roman"/>
          <w:sz w:val="24"/>
          <w:szCs w:val="24"/>
          <w:lang w:eastAsia="ar-SA"/>
        </w:rPr>
        <w:t xml:space="preserve"> </w:t>
      </w:r>
      <w:proofErr w:type="spellStart"/>
      <w:r w:rsidRPr="001F2B88">
        <w:rPr>
          <w:rFonts w:ascii="Times New Roman" w:eastAsia="Tahoma" w:hAnsi="Times New Roman" w:cs="Times New Roman"/>
          <w:sz w:val="24"/>
          <w:szCs w:val="24"/>
          <w:lang w:eastAsia="ar-SA"/>
        </w:rPr>
        <w:t>Wings</w:t>
      </w:r>
      <w:proofErr w:type="spellEnd"/>
      <w:r w:rsidRPr="001F2B88">
        <w:rPr>
          <w:rFonts w:ascii="Times New Roman" w:eastAsia="Tahoma" w:hAnsi="Times New Roman" w:cs="Times New Roman"/>
          <w:sz w:val="24"/>
          <w:szCs w:val="24"/>
          <w:lang w:eastAsia="ar-SA"/>
        </w:rPr>
        <w:t>);</w:t>
      </w:r>
    </w:p>
    <w:p w14:paraId="54423948" w14:textId="77777777" w:rsidR="00E97C9B" w:rsidRDefault="00E97C9B" w:rsidP="00E97C9B">
      <w:pPr>
        <w:pStyle w:val="Sarakstarindkopa"/>
        <w:numPr>
          <w:ilvl w:val="0"/>
          <w:numId w:val="6"/>
        </w:numPr>
        <w:rPr>
          <w:rFonts w:eastAsia="Tahoma"/>
          <w:lang w:eastAsia="ar-SA"/>
        </w:rPr>
      </w:pPr>
      <w:r w:rsidRPr="00102553">
        <w:rPr>
          <w:rFonts w:eastAsia="Tahoma"/>
          <w:lang w:eastAsia="ar-SA"/>
        </w:rPr>
        <w:t>INTERREG Centrālās Baltijas jūras reģiona pārrobežu sadarbības projekts “Pārrobežu pārgājienu maršruts "</w:t>
      </w:r>
      <w:proofErr w:type="spellStart"/>
      <w:r w:rsidRPr="00102553">
        <w:rPr>
          <w:rFonts w:eastAsia="Tahoma"/>
          <w:lang w:eastAsia="ar-SA"/>
        </w:rPr>
        <w:t>Mežtaka</w:t>
      </w:r>
      <w:proofErr w:type="spellEnd"/>
      <w:r w:rsidRPr="00102553">
        <w:rPr>
          <w:rFonts w:eastAsia="Tahoma"/>
          <w:lang w:eastAsia="ar-SA"/>
        </w:rPr>
        <w:t>"”, kur Dabas aizsardzības pārvalde ir partneris</w:t>
      </w:r>
      <w:r>
        <w:rPr>
          <w:rFonts w:eastAsia="Tahoma"/>
          <w:lang w:eastAsia="ar-SA"/>
        </w:rPr>
        <w:t>;</w:t>
      </w:r>
    </w:p>
    <w:p w14:paraId="0B9C51CE" w14:textId="77777777" w:rsidR="00E97C9B" w:rsidRPr="001F2B88" w:rsidRDefault="00E97C9B" w:rsidP="00E97C9B">
      <w:pPr>
        <w:pStyle w:val="Sarakstarindkopa"/>
        <w:numPr>
          <w:ilvl w:val="0"/>
          <w:numId w:val="6"/>
        </w:numPr>
        <w:rPr>
          <w:rFonts w:eastAsia="Tahoma"/>
          <w:lang w:eastAsia="ar-SA"/>
        </w:rPr>
      </w:pPr>
      <w:r w:rsidRPr="001F2B88">
        <w:rPr>
          <w:rFonts w:eastAsia="Tahoma"/>
          <w:lang w:eastAsia="ar-SA"/>
        </w:rPr>
        <w:t>turpināt</w:t>
      </w:r>
      <w:r>
        <w:rPr>
          <w:rFonts w:eastAsia="Tahoma"/>
          <w:lang w:eastAsia="ar-SA"/>
        </w:rPr>
        <w:t>s</w:t>
      </w:r>
      <w:r w:rsidRPr="001F2B88">
        <w:rPr>
          <w:rFonts w:eastAsia="Tahoma"/>
          <w:lang w:eastAsia="ar-SA"/>
        </w:rPr>
        <w:t xml:space="preserve"> INTERREG Latvijas – Lietuvas pārrobežu sadarbības projekt</w:t>
      </w:r>
      <w:r>
        <w:rPr>
          <w:rFonts w:eastAsia="Tahoma"/>
          <w:lang w:eastAsia="ar-SA"/>
        </w:rPr>
        <w:t>s</w:t>
      </w:r>
      <w:r w:rsidRPr="001F2B88">
        <w:rPr>
          <w:rFonts w:eastAsia="Tahoma"/>
          <w:lang w:eastAsia="ar-SA"/>
        </w:rPr>
        <w:t xml:space="preserve"> “Bioloģiskās daudzveidības saglabāšanas pasākumi Latvijas – Lietuvas pārrobežu reģionos, īstenojot ilgtermiņa pārvaldības pasākumus mitrājos” (</w:t>
      </w:r>
      <w:proofErr w:type="spellStart"/>
      <w:r w:rsidRPr="001F2B88">
        <w:rPr>
          <w:rFonts w:eastAsia="Tahoma"/>
          <w:lang w:eastAsia="ar-SA"/>
        </w:rPr>
        <w:t>Open</w:t>
      </w:r>
      <w:proofErr w:type="spellEnd"/>
      <w:r w:rsidRPr="001F2B88">
        <w:rPr>
          <w:rFonts w:eastAsia="Tahoma"/>
          <w:lang w:eastAsia="ar-SA"/>
        </w:rPr>
        <w:t xml:space="preserve"> </w:t>
      </w:r>
      <w:proofErr w:type="spellStart"/>
      <w:r w:rsidRPr="001F2B88">
        <w:rPr>
          <w:rFonts w:eastAsia="Tahoma"/>
          <w:lang w:eastAsia="ar-SA"/>
        </w:rPr>
        <w:t>landscape</w:t>
      </w:r>
      <w:proofErr w:type="spellEnd"/>
      <w:r w:rsidRPr="001F2B88">
        <w:rPr>
          <w:rFonts w:eastAsia="Tahoma"/>
          <w:lang w:eastAsia="ar-SA"/>
        </w:rPr>
        <w:t>), kur Dabas aizsardzības pārvalde ir partneris;</w:t>
      </w:r>
    </w:p>
    <w:p w14:paraId="06FB0CBA" w14:textId="77777777" w:rsidR="00E97C9B" w:rsidRPr="00986AB8" w:rsidRDefault="00E97C9B" w:rsidP="00E97C9B">
      <w:pPr>
        <w:pStyle w:val="Sarakstarindkopa"/>
        <w:numPr>
          <w:ilvl w:val="0"/>
          <w:numId w:val="6"/>
        </w:numPr>
        <w:rPr>
          <w:rFonts w:eastAsia="Tahoma"/>
          <w:lang w:eastAsia="ar-SA"/>
        </w:rPr>
      </w:pPr>
      <w:r w:rsidRPr="001F2B88">
        <w:rPr>
          <w:rFonts w:eastAsia="Tahoma"/>
          <w:lang w:eastAsia="ar-SA"/>
        </w:rPr>
        <w:t>turpināt</w:t>
      </w:r>
      <w:r>
        <w:rPr>
          <w:rFonts w:eastAsia="Tahoma"/>
          <w:lang w:eastAsia="ar-SA"/>
        </w:rPr>
        <w:t>s</w:t>
      </w:r>
      <w:r w:rsidRPr="001F2B88">
        <w:rPr>
          <w:rFonts w:eastAsia="Tahoma"/>
          <w:lang w:eastAsia="ar-SA"/>
        </w:rPr>
        <w:t xml:space="preserve"> INTERREG Igaunijas – Latvijas pārrobežu sadarbības projekt</w:t>
      </w:r>
      <w:r>
        <w:rPr>
          <w:rFonts w:eastAsia="Tahoma"/>
          <w:lang w:eastAsia="ar-SA"/>
        </w:rPr>
        <w:t>s</w:t>
      </w:r>
      <w:r w:rsidRPr="001F2B88">
        <w:rPr>
          <w:rFonts w:eastAsia="Tahoma"/>
          <w:lang w:eastAsia="ar-SA"/>
        </w:rPr>
        <w:t xml:space="preserve"> “No pazemes ūdeņiem atkarīgu ekosistēmu vienota apsaimniekošana pārrobežu </w:t>
      </w:r>
      <w:proofErr w:type="spellStart"/>
      <w:r w:rsidRPr="001F2B88">
        <w:rPr>
          <w:rFonts w:eastAsia="Tahoma"/>
          <w:lang w:eastAsia="ar-SA"/>
        </w:rPr>
        <w:t>GaujasKoivas</w:t>
      </w:r>
      <w:proofErr w:type="spellEnd"/>
      <w:r w:rsidRPr="001F2B88">
        <w:rPr>
          <w:rFonts w:eastAsia="Tahoma"/>
          <w:lang w:eastAsia="ar-SA"/>
        </w:rPr>
        <w:t xml:space="preserve"> upju baseina apgabalā” (</w:t>
      </w:r>
      <w:proofErr w:type="spellStart"/>
      <w:r w:rsidRPr="001F2B88">
        <w:rPr>
          <w:rFonts w:eastAsia="Tahoma"/>
          <w:lang w:eastAsia="ar-SA"/>
        </w:rPr>
        <w:t>GroundEco</w:t>
      </w:r>
      <w:proofErr w:type="spellEnd"/>
      <w:r w:rsidRPr="001F2B88">
        <w:rPr>
          <w:rFonts w:eastAsia="Tahoma"/>
          <w:lang w:eastAsia="ar-SA"/>
        </w:rPr>
        <w:t>), kur Dabas aizsardzības pārvalde ir partneris</w:t>
      </w:r>
      <w:r>
        <w:rPr>
          <w:rFonts w:eastAsia="Tahoma"/>
          <w:lang w:eastAsia="ar-SA"/>
        </w:rPr>
        <w:t>.</w:t>
      </w:r>
    </w:p>
    <w:p w14:paraId="79F8006A" w14:textId="2BB98808" w:rsidR="009A1BBF" w:rsidRDefault="009A1BBF">
      <w:r>
        <w:br w:type="page"/>
      </w:r>
    </w:p>
    <w:p w14:paraId="53AFC670" w14:textId="213C0A12" w:rsidR="000A3A6B" w:rsidRPr="00434962" w:rsidRDefault="00A2644A" w:rsidP="0070540E">
      <w:pPr>
        <w:pStyle w:val="Virsraksts1"/>
      </w:pPr>
      <w:bookmarkStart w:id="10" w:name="_Toc43454104"/>
      <w:r>
        <w:lastRenderedPageBreak/>
        <w:t xml:space="preserve">2. </w:t>
      </w:r>
      <w:r w:rsidR="00575F48" w:rsidRPr="00575F48">
        <w:t xml:space="preserve">FINANŠU RESURSI UN </w:t>
      </w:r>
      <w:r w:rsidR="000A3A6B" w:rsidRPr="00575F48">
        <w:t xml:space="preserve">DARBĪBAS </w:t>
      </w:r>
      <w:r w:rsidR="00575F48" w:rsidRPr="00575F48">
        <w:t>REZULTĀTI</w:t>
      </w:r>
      <w:bookmarkEnd w:id="10"/>
    </w:p>
    <w:p w14:paraId="195C91CB" w14:textId="175B0EC3" w:rsidR="000A3A6B" w:rsidRPr="006111EF" w:rsidRDefault="00A2644A" w:rsidP="0070540E">
      <w:pPr>
        <w:pStyle w:val="Virsraksts2"/>
      </w:pPr>
      <w:bookmarkStart w:id="11" w:name="_Toc43454105"/>
      <w:r w:rsidRPr="00C10F22">
        <w:t xml:space="preserve">2.1. </w:t>
      </w:r>
      <w:r w:rsidR="000A3A6B" w:rsidRPr="00C10F22">
        <w:t>Valsts budžeta finansējums un tā izlietojums</w:t>
      </w:r>
      <w:bookmarkEnd w:id="11"/>
    </w:p>
    <w:p w14:paraId="67CBDD12" w14:textId="77777777" w:rsidR="00863441" w:rsidRPr="00A76A42" w:rsidRDefault="00863441" w:rsidP="00863441">
      <w:pPr>
        <w:pStyle w:val="Bezatstarpm"/>
        <w:rPr>
          <w:rFonts w:ascii="Times New Roman" w:hAnsi="Times New Roman" w:cs="Times New Roman"/>
          <w:sz w:val="24"/>
          <w:szCs w:val="24"/>
        </w:rPr>
      </w:pPr>
      <w:r w:rsidRPr="00A76A42">
        <w:rPr>
          <w:rFonts w:ascii="Times New Roman" w:hAnsi="Times New Roman" w:cs="Times New Roman"/>
          <w:sz w:val="24"/>
          <w:szCs w:val="24"/>
        </w:rPr>
        <w:t xml:space="preserve">1. tabula. </w:t>
      </w:r>
    </w:p>
    <w:tbl>
      <w:tblPr>
        <w:tblW w:w="9776" w:type="dxa"/>
        <w:tblLook w:val="04A0" w:firstRow="1" w:lastRow="0" w:firstColumn="1" w:lastColumn="0" w:noHBand="0" w:noVBand="1"/>
      </w:tblPr>
      <w:tblGrid>
        <w:gridCol w:w="907"/>
        <w:gridCol w:w="4758"/>
        <w:gridCol w:w="1560"/>
        <w:gridCol w:w="1275"/>
        <w:gridCol w:w="1276"/>
      </w:tblGrid>
      <w:tr w:rsidR="00863441" w:rsidRPr="00D237F9" w14:paraId="06959815" w14:textId="77777777" w:rsidTr="00863441">
        <w:trPr>
          <w:trHeight w:val="485"/>
        </w:trPr>
        <w:tc>
          <w:tcPr>
            <w:tcW w:w="90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ECFB98" w14:textId="77777777" w:rsidR="00863441" w:rsidRPr="00FC5101" w:rsidRDefault="00863441" w:rsidP="00863441">
            <w:pPr>
              <w:spacing w:after="0" w:line="240" w:lineRule="auto"/>
              <w:jc w:val="center"/>
              <w:rPr>
                <w:rFonts w:ascii="Times New Roman" w:hAnsi="Times New Roman"/>
                <w:sz w:val="20"/>
                <w:szCs w:val="20"/>
              </w:rPr>
            </w:pPr>
            <w:proofErr w:type="spellStart"/>
            <w:r w:rsidRPr="00FC5101">
              <w:rPr>
                <w:rFonts w:ascii="Times New Roman" w:hAnsi="Times New Roman"/>
                <w:sz w:val="20"/>
                <w:szCs w:val="20"/>
              </w:rPr>
              <w:t>Nr.p.k</w:t>
            </w:r>
            <w:proofErr w:type="spellEnd"/>
            <w:r w:rsidRPr="00FC5101">
              <w:rPr>
                <w:rFonts w:ascii="Times New Roman" w:hAnsi="Times New Roman"/>
                <w:sz w:val="20"/>
                <w:szCs w:val="20"/>
              </w:rPr>
              <w:t>.</w:t>
            </w:r>
          </w:p>
        </w:tc>
        <w:tc>
          <w:tcPr>
            <w:tcW w:w="475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87CB9F5" w14:textId="77777777" w:rsidR="00863441" w:rsidRPr="00FC5101" w:rsidRDefault="00863441" w:rsidP="00863441">
            <w:pPr>
              <w:spacing w:after="0" w:line="240" w:lineRule="auto"/>
              <w:jc w:val="center"/>
              <w:rPr>
                <w:rFonts w:ascii="Times New Roman" w:hAnsi="Times New Roman"/>
                <w:sz w:val="20"/>
                <w:szCs w:val="20"/>
              </w:rPr>
            </w:pPr>
            <w:r w:rsidRPr="00FC5101">
              <w:rPr>
                <w:rFonts w:ascii="Times New Roman" w:hAnsi="Times New Roman"/>
                <w:sz w:val="20"/>
                <w:szCs w:val="20"/>
              </w:rPr>
              <w:t>Finansiālie rādītāji</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F6A745" w14:textId="77777777" w:rsidR="00863441" w:rsidRPr="00A76A42" w:rsidRDefault="00863441" w:rsidP="00863441">
            <w:pPr>
              <w:spacing w:after="0" w:line="240" w:lineRule="auto"/>
              <w:jc w:val="center"/>
              <w:rPr>
                <w:rFonts w:ascii="Times New Roman" w:hAnsi="Times New Roman"/>
                <w:sz w:val="20"/>
                <w:szCs w:val="20"/>
              </w:rPr>
            </w:pPr>
            <w:r w:rsidRPr="00A76A42">
              <w:rPr>
                <w:rFonts w:ascii="Times New Roman" w:hAnsi="Times New Roman"/>
                <w:sz w:val="20"/>
                <w:szCs w:val="20"/>
              </w:rPr>
              <w:t>201</w:t>
            </w:r>
            <w:r>
              <w:rPr>
                <w:rFonts w:ascii="Times New Roman" w:hAnsi="Times New Roman"/>
                <w:sz w:val="20"/>
                <w:szCs w:val="20"/>
              </w:rPr>
              <w:t>8</w:t>
            </w:r>
            <w:r w:rsidRPr="00A76A42">
              <w:rPr>
                <w:rFonts w:ascii="Times New Roman" w:hAnsi="Times New Roman"/>
                <w:sz w:val="20"/>
                <w:szCs w:val="20"/>
              </w:rPr>
              <w:t>. gadā (faktiskā izpilde)</w:t>
            </w:r>
          </w:p>
        </w:tc>
        <w:tc>
          <w:tcPr>
            <w:tcW w:w="2551"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387BF5E8" w14:textId="77777777" w:rsidR="00863441" w:rsidRPr="00C86CE9" w:rsidRDefault="00863441" w:rsidP="00863441">
            <w:pPr>
              <w:spacing w:after="0" w:line="240" w:lineRule="auto"/>
              <w:jc w:val="center"/>
              <w:rPr>
                <w:rFonts w:ascii="Times New Roman" w:hAnsi="Times New Roman"/>
                <w:sz w:val="20"/>
                <w:szCs w:val="20"/>
              </w:rPr>
            </w:pPr>
            <w:r w:rsidRPr="00C86CE9">
              <w:rPr>
                <w:rFonts w:ascii="Times New Roman" w:hAnsi="Times New Roman"/>
                <w:sz w:val="20"/>
                <w:szCs w:val="20"/>
              </w:rPr>
              <w:t>201</w:t>
            </w:r>
            <w:r>
              <w:rPr>
                <w:rFonts w:ascii="Times New Roman" w:hAnsi="Times New Roman"/>
                <w:sz w:val="20"/>
                <w:szCs w:val="20"/>
              </w:rPr>
              <w:t>9</w:t>
            </w:r>
            <w:r w:rsidRPr="00C86CE9">
              <w:rPr>
                <w:rFonts w:ascii="Times New Roman" w:hAnsi="Times New Roman"/>
                <w:sz w:val="20"/>
                <w:szCs w:val="20"/>
              </w:rPr>
              <w:t>. gadā (</w:t>
            </w:r>
            <w:proofErr w:type="spellStart"/>
            <w:r w:rsidRPr="00C86CE9">
              <w:rPr>
                <w:rFonts w:ascii="Times New Roman" w:hAnsi="Times New Roman"/>
                <w:sz w:val="20"/>
                <w:szCs w:val="20"/>
              </w:rPr>
              <w:t>euro</w:t>
            </w:r>
            <w:proofErr w:type="spellEnd"/>
            <w:r w:rsidRPr="00C86CE9">
              <w:rPr>
                <w:rFonts w:ascii="Times New Roman" w:hAnsi="Times New Roman"/>
                <w:sz w:val="20"/>
                <w:szCs w:val="20"/>
              </w:rPr>
              <w:t>)</w:t>
            </w:r>
          </w:p>
        </w:tc>
      </w:tr>
      <w:tr w:rsidR="00863441" w:rsidRPr="00D237F9" w14:paraId="0F3533C2" w14:textId="77777777" w:rsidTr="00863441">
        <w:trPr>
          <w:trHeight w:val="697"/>
        </w:trPr>
        <w:tc>
          <w:tcPr>
            <w:tcW w:w="90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F80617" w14:textId="77777777" w:rsidR="00863441" w:rsidRPr="00FC5101" w:rsidRDefault="00863441" w:rsidP="00863441">
            <w:pPr>
              <w:spacing w:after="0" w:line="240" w:lineRule="auto"/>
              <w:jc w:val="center"/>
              <w:rPr>
                <w:rFonts w:ascii="Times New Roman" w:hAnsi="Times New Roman"/>
                <w:sz w:val="20"/>
                <w:szCs w:val="20"/>
              </w:rPr>
            </w:pPr>
          </w:p>
        </w:tc>
        <w:tc>
          <w:tcPr>
            <w:tcW w:w="4758"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0E7D7E" w14:textId="77777777" w:rsidR="00863441" w:rsidRPr="00FC5101" w:rsidRDefault="00863441" w:rsidP="00863441">
            <w:pPr>
              <w:spacing w:after="0" w:line="240" w:lineRule="auto"/>
              <w:jc w:val="center"/>
              <w:rPr>
                <w:rFonts w:ascii="Times New Roman" w:hAnsi="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F11C25" w14:textId="77777777" w:rsidR="00863441" w:rsidRPr="00A76A42" w:rsidRDefault="00863441" w:rsidP="00863441">
            <w:pPr>
              <w:spacing w:after="0" w:line="240" w:lineRule="auto"/>
              <w:jc w:val="center"/>
              <w:rPr>
                <w:rFonts w:ascii="Times New Roman" w:hAnsi="Times New Roman"/>
                <w:sz w:val="20"/>
                <w:szCs w:val="20"/>
              </w:rPr>
            </w:pPr>
          </w:p>
        </w:tc>
        <w:tc>
          <w:tcPr>
            <w:tcW w:w="1275" w:type="dxa"/>
            <w:tcBorders>
              <w:top w:val="nil"/>
              <w:left w:val="nil"/>
              <w:bottom w:val="single" w:sz="4" w:space="0" w:color="000000"/>
              <w:right w:val="single" w:sz="4" w:space="0" w:color="000000"/>
            </w:tcBorders>
            <w:shd w:val="clear" w:color="auto" w:fill="D9D9D9" w:themeFill="background1" w:themeFillShade="D9"/>
            <w:vAlign w:val="center"/>
            <w:hideMark/>
          </w:tcPr>
          <w:p w14:paraId="1FD19B53" w14:textId="77777777" w:rsidR="00863441" w:rsidRPr="00D237F9" w:rsidRDefault="00863441" w:rsidP="00863441">
            <w:pPr>
              <w:spacing w:after="0" w:line="240" w:lineRule="auto"/>
              <w:jc w:val="center"/>
              <w:rPr>
                <w:rFonts w:ascii="Times New Roman" w:hAnsi="Times New Roman"/>
                <w:sz w:val="20"/>
                <w:szCs w:val="20"/>
                <w:highlight w:val="yellow"/>
              </w:rPr>
            </w:pPr>
            <w:r w:rsidRPr="00C86CE9">
              <w:rPr>
                <w:rFonts w:ascii="Times New Roman" w:hAnsi="Times New Roman"/>
                <w:sz w:val="20"/>
                <w:szCs w:val="20"/>
              </w:rPr>
              <w:t>apstiprināts likumā*</w:t>
            </w:r>
          </w:p>
        </w:tc>
        <w:tc>
          <w:tcPr>
            <w:tcW w:w="1276" w:type="dxa"/>
            <w:tcBorders>
              <w:top w:val="nil"/>
              <w:left w:val="nil"/>
              <w:bottom w:val="single" w:sz="4" w:space="0" w:color="000000"/>
              <w:right w:val="single" w:sz="4" w:space="0" w:color="000000"/>
            </w:tcBorders>
            <w:shd w:val="clear" w:color="auto" w:fill="D9D9D9" w:themeFill="background1" w:themeFillShade="D9"/>
            <w:vAlign w:val="center"/>
            <w:hideMark/>
          </w:tcPr>
          <w:p w14:paraId="47407780" w14:textId="77777777" w:rsidR="00863441" w:rsidRPr="00C86CE9" w:rsidRDefault="00863441" w:rsidP="00863441">
            <w:pPr>
              <w:spacing w:after="0" w:line="240" w:lineRule="auto"/>
              <w:jc w:val="center"/>
              <w:rPr>
                <w:rFonts w:ascii="Times New Roman" w:hAnsi="Times New Roman"/>
                <w:sz w:val="20"/>
                <w:szCs w:val="20"/>
              </w:rPr>
            </w:pPr>
            <w:r w:rsidRPr="00C86CE9">
              <w:rPr>
                <w:rFonts w:ascii="Times New Roman" w:hAnsi="Times New Roman"/>
                <w:sz w:val="20"/>
                <w:szCs w:val="20"/>
              </w:rPr>
              <w:t>faktiskā izpilde</w:t>
            </w:r>
          </w:p>
        </w:tc>
      </w:tr>
      <w:tr w:rsidR="00863441" w:rsidRPr="00D237F9" w14:paraId="3E142B9D" w14:textId="77777777" w:rsidTr="00863441">
        <w:trPr>
          <w:trHeight w:val="343"/>
        </w:trPr>
        <w:tc>
          <w:tcPr>
            <w:tcW w:w="907" w:type="dxa"/>
            <w:tcBorders>
              <w:top w:val="nil"/>
              <w:left w:val="single" w:sz="4" w:space="0" w:color="000000"/>
              <w:bottom w:val="single" w:sz="4" w:space="0" w:color="000000"/>
              <w:right w:val="single" w:sz="4" w:space="0" w:color="000000"/>
            </w:tcBorders>
            <w:shd w:val="clear" w:color="auto" w:fill="auto"/>
            <w:hideMark/>
          </w:tcPr>
          <w:p w14:paraId="070F4D2E"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1.</w:t>
            </w:r>
          </w:p>
        </w:tc>
        <w:tc>
          <w:tcPr>
            <w:tcW w:w="4758" w:type="dxa"/>
            <w:tcBorders>
              <w:top w:val="nil"/>
              <w:left w:val="nil"/>
              <w:bottom w:val="single" w:sz="4" w:space="0" w:color="000000"/>
              <w:right w:val="single" w:sz="4" w:space="0" w:color="000000"/>
            </w:tcBorders>
            <w:shd w:val="clear" w:color="auto" w:fill="auto"/>
            <w:hideMark/>
          </w:tcPr>
          <w:p w14:paraId="71109DEC"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Finanšu resursi izdevumu segšanai (kopā)</w:t>
            </w:r>
          </w:p>
        </w:tc>
        <w:tc>
          <w:tcPr>
            <w:tcW w:w="1560" w:type="dxa"/>
            <w:tcBorders>
              <w:top w:val="nil"/>
              <w:left w:val="nil"/>
              <w:bottom w:val="single" w:sz="4" w:space="0" w:color="000000"/>
              <w:right w:val="single" w:sz="4" w:space="0" w:color="000000"/>
            </w:tcBorders>
            <w:shd w:val="clear" w:color="auto" w:fill="auto"/>
            <w:vAlign w:val="center"/>
            <w:hideMark/>
          </w:tcPr>
          <w:p w14:paraId="25875A20"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8 600 083</w:t>
            </w:r>
          </w:p>
        </w:tc>
        <w:tc>
          <w:tcPr>
            <w:tcW w:w="1275" w:type="dxa"/>
            <w:tcBorders>
              <w:top w:val="nil"/>
              <w:left w:val="nil"/>
              <w:bottom w:val="single" w:sz="4" w:space="0" w:color="000000"/>
              <w:right w:val="single" w:sz="4" w:space="0" w:color="000000"/>
            </w:tcBorders>
            <w:shd w:val="clear" w:color="auto" w:fill="auto"/>
            <w:vAlign w:val="center"/>
          </w:tcPr>
          <w:p w14:paraId="54994CF9"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8 858 083</w:t>
            </w:r>
          </w:p>
        </w:tc>
        <w:tc>
          <w:tcPr>
            <w:tcW w:w="1276" w:type="dxa"/>
            <w:tcBorders>
              <w:top w:val="nil"/>
              <w:left w:val="nil"/>
              <w:bottom w:val="single" w:sz="4" w:space="0" w:color="000000"/>
              <w:right w:val="single" w:sz="4" w:space="0" w:color="000000"/>
            </w:tcBorders>
            <w:shd w:val="clear" w:color="auto" w:fill="auto"/>
            <w:vAlign w:val="center"/>
          </w:tcPr>
          <w:p w14:paraId="182AD403"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8 547 476</w:t>
            </w:r>
          </w:p>
        </w:tc>
      </w:tr>
      <w:tr w:rsidR="00863441" w:rsidRPr="00D237F9" w14:paraId="02D88292" w14:textId="77777777" w:rsidTr="00863441">
        <w:trPr>
          <w:trHeight w:val="343"/>
        </w:trPr>
        <w:tc>
          <w:tcPr>
            <w:tcW w:w="907" w:type="dxa"/>
            <w:tcBorders>
              <w:top w:val="nil"/>
              <w:left w:val="single" w:sz="4" w:space="0" w:color="000000"/>
              <w:bottom w:val="single" w:sz="4" w:space="0" w:color="000000"/>
              <w:right w:val="single" w:sz="4" w:space="0" w:color="000000"/>
            </w:tcBorders>
            <w:shd w:val="clear" w:color="auto" w:fill="auto"/>
            <w:hideMark/>
          </w:tcPr>
          <w:p w14:paraId="26DA0C8A"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1.1.</w:t>
            </w:r>
          </w:p>
        </w:tc>
        <w:tc>
          <w:tcPr>
            <w:tcW w:w="4758" w:type="dxa"/>
            <w:tcBorders>
              <w:top w:val="nil"/>
              <w:left w:val="nil"/>
              <w:bottom w:val="single" w:sz="4" w:space="0" w:color="000000"/>
              <w:right w:val="single" w:sz="4" w:space="0" w:color="000000"/>
            </w:tcBorders>
            <w:shd w:val="clear" w:color="auto" w:fill="auto"/>
            <w:hideMark/>
          </w:tcPr>
          <w:p w14:paraId="161FD032" w14:textId="77777777" w:rsidR="00863441" w:rsidRPr="00FC5101" w:rsidRDefault="00863441" w:rsidP="00863441">
            <w:pPr>
              <w:spacing w:after="0" w:line="240" w:lineRule="auto"/>
              <w:ind w:left="227"/>
              <w:rPr>
                <w:rFonts w:ascii="Times New Roman" w:hAnsi="Times New Roman" w:cs="Times New Roman"/>
                <w:sz w:val="24"/>
                <w:szCs w:val="24"/>
              </w:rPr>
            </w:pPr>
            <w:r w:rsidRPr="00FC5101">
              <w:rPr>
                <w:rFonts w:ascii="Times New Roman" w:hAnsi="Times New Roman" w:cs="Times New Roman"/>
                <w:sz w:val="24"/>
                <w:szCs w:val="24"/>
              </w:rPr>
              <w:t>Dotācija no vispārējiem ieņēmumiem</w:t>
            </w:r>
          </w:p>
        </w:tc>
        <w:tc>
          <w:tcPr>
            <w:tcW w:w="1560" w:type="dxa"/>
            <w:tcBorders>
              <w:top w:val="nil"/>
              <w:left w:val="nil"/>
              <w:bottom w:val="single" w:sz="4" w:space="0" w:color="000000"/>
              <w:right w:val="single" w:sz="4" w:space="0" w:color="000000"/>
            </w:tcBorders>
            <w:shd w:val="clear" w:color="auto" w:fill="auto"/>
            <w:vAlign w:val="center"/>
            <w:hideMark/>
          </w:tcPr>
          <w:p w14:paraId="5D82BB45"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8 151 356</w:t>
            </w:r>
          </w:p>
        </w:tc>
        <w:tc>
          <w:tcPr>
            <w:tcW w:w="1275" w:type="dxa"/>
            <w:tcBorders>
              <w:top w:val="nil"/>
              <w:left w:val="nil"/>
              <w:bottom w:val="single" w:sz="4" w:space="0" w:color="000000"/>
              <w:right w:val="single" w:sz="4" w:space="0" w:color="000000"/>
            </w:tcBorders>
            <w:shd w:val="clear" w:color="auto" w:fill="auto"/>
            <w:vAlign w:val="center"/>
          </w:tcPr>
          <w:p w14:paraId="7B572D3D"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8 096 083</w:t>
            </w:r>
          </w:p>
        </w:tc>
        <w:tc>
          <w:tcPr>
            <w:tcW w:w="1276" w:type="dxa"/>
            <w:tcBorders>
              <w:top w:val="nil"/>
              <w:left w:val="nil"/>
              <w:bottom w:val="single" w:sz="4" w:space="0" w:color="000000"/>
              <w:right w:val="single" w:sz="4" w:space="0" w:color="000000"/>
            </w:tcBorders>
            <w:shd w:val="clear" w:color="auto" w:fill="auto"/>
            <w:vAlign w:val="center"/>
          </w:tcPr>
          <w:p w14:paraId="5A6F81EF"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7 830 435</w:t>
            </w:r>
          </w:p>
        </w:tc>
      </w:tr>
      <w:tr w:rsidR="00863441" w:rsidRPr="00D237F9" w14:paraId="178B4B56" w14:textId="77777777" w:rsidTr="00863441">
        <w:trPr>
          <w:trHeight w:val="195"/>
        </w:trPr>
        <w:tc>
          <w:tcPr>
            <w:tcW w:w="907" w:type="dxa"/>
            <w:tcBorders>
              <w:top w:val="nil"/>
              <w:left w:val="single" w:sz="4" w:space="0" w:color="000000"/>
              <w:bottom w:val="single" w:sz="4" w:space="0" w:color="000000"/>
              <w:right w:val="single" w:sz="4" w:space="0" w:color="000000"/>
            </w:tcBorders>
            <w:shd w:val="clear" w:color="auto" w:fill="auto"/>
            <w:hideMark/>
          </w:tcPr>
          <w:p w14:paraId="4715DF39"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1.2.</w:t>
            </w:r>
          </w:p>
        </w:tc>
        <w:tc>
          <w:tcPr>
            <w:tcW w:w="4758" w:type="dxa"/>
            <w:tcBorders>
              <w:top w:val="nil"/>
              <w:left w:val="nil"/>
              <w:bottom w:val="single" w:sz="4" w:space="0" w:color="000000"/>
              <w:right w:val="single" w:sz="4" w:space="0" w:color="000000"/>
            </w:tcBorders>
            <w:shd w:val="clear" w:color="auto" w:fill="auto"/>
            <w:hideMark/>
          </w:tcPr>
          <w:p w14:paraId="2D2172CA" w14:textId="77777777" w:rsidR="00863441" w:rsidRPr="00FC5101" w:rsidRDefault="00863441" w:rsidP="00863441">
            <w:pPr>
              <w:spacing w:after="0" w:line="240" w:lineRule="auto"/>
              <w:ind w:left="227"/>
              <w:rPr>
                <w:rFonts w:ascii="Times New Roman" w:hAnsi="Times New Roman" w:cs="Times New Roman"/>
                <w:sz w:val="24"/>
                <w:szCs w:val="24"/>
              </w:rPr>
            </w:pPr>
            <w:r w:rsidRPr="00FC5101">
              <w:rPr>
                <w:rFonts w:ascii="Times New Roman" w:hAnsi="Times New Roman" w:cs="Times New Roman"/>
                <w:sz w:val="24"/>
                <w:szCs w:val="24"/>
              </w:rPr>
              <w:t>maksas pakalpojumi un citi pašu ieņēmumi</w:t>
            </w:r>
          </w:p>
        </w:tc>
        <w:tc>
          <w:tcPr>
            <w:tcW w:w="1560" w:type="dxa"/>
            <w:tcBorders>
              <w:top w:val="nil"/>
              <w:left w:val="nil"/>
              <w:bottom w:val="single" w:sz="4" w:space="0" w:color="000000"/>
              <w:right w:val="single" w:sz="4" w:space="0" w:color="000000"/>
            </w:tcBorders>
            <w:shd w:val="clear" w:color="auto" w:fill="auto"/>
            <w:vAlign w:val="center"/>
            <w:hideMark/>
          </w:tcPr>
          <w:p w14:paraId="773D7B22"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265 172</w:t>
            </w:r>
          </w:p>
        </w:tc>
        <w:tc>
          <w:tcPr>
            <w:tcW w:w="1275" w:type="dxa"/>
            <w:tcBorders>
              <w:top w:val="nil"/>
              <w:left w:val="nil"/>
              <w:bottom w:val="single" w:sz="4" w:space="0" w:color="000000"/>
              <w:right w:val="single" w:sz="4" w:space="0" w:color="000000"/>
            </w:tcBorders>
            <w:shd w:val="clear" w:color="auto" w:fill="auto"/>
            <w:vAlign w:val="center"/>
          </w:tcPr>
          <w:p w14:paraId="0CA9B9B2"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482 991</w:t>
            </w:r>
          </w:p>
        </w:tc>
        <w:tc>
          <w:tcPr>
            <w:tcW w:w="1276" w:type="dxa"/>
            <w:tcBorders>
              <w:top w:val="nil"/>
              <w:left w:val="nil"/>
              <w:bottom w:val="single" w:sz="4" w:space="0" w:color="000000"/>
              <w:right w:val="single" w:sz="4" w:space="0" w:color="000000"/>
            </w:tcBorders>
            <w:shd w:val="clear" w:color="auto" w:fill="auto"/>
            <w:vAlign w:val="center"/>
          </w:tcPr>
          <w:p w14:paraId="66459C55"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532 662</w:t>
            </w:r>
          </w:p>
        </w:tc>
      </w:tr>
      <w:tr w:rsidR="00863441" w:rsidRPr="00D237F9" w14:paraId="328C5DFA" w14:textId="77777777" w:rsidTr="00863441">
        <w:trPr>
          <w:trHeight w:val="319"/>
        </w:trPr>
        <w:tc>
          <w:tcPr>
            <w:tcW w:w="907" w:type="dxa"/>
            <w:tcBorders>
              <w:top w:val="nil"/>
              <w:left w:val="single" w:sz="4" w:space="0" w:color="000000"/>
              <w:bottom w:val="single" w:sz="4" w:space="0" w:color="000000"/>
              <w:right w:val="single" w:sz="4" w:space="0" w:color="000000"/>
            </w:tcBorders>
            <w:shd w:val="clear" w:color="auto" w:fill="auto"/>
            <w:hideMark/>
          </w:tcPr>
          <w:p w14:paraId="55D5EFA4"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1.3.</w:t>
            </w:r>
          </w:p>
        </w:tc>
        <w:tc>
          <w:tcPr>
            <w:tcW w:w="4758" w:type="dxa"/>
            <w:tcBorders>
              <w:top w:val="nil"/>
              <w:left w:val="nil"/>
              <w:bottom w:val="single" w:sz="4" w:space="0" w:color="000000"/>
              <w:right w:val="single" w:sz="4" w:space="0" w:color="000000"/>
            </w:tcBorders>
            <w:shd w:val="clear" w:color="auto" w:fill="auto"/>
            <w:hideMark/>
          </w:tcPr>
          <w:p w14:paraId="0B5758C6" w14:textId="77777777" w:rsidR="00863441" w:rsidRPr="00FC5101" w:rsidRDefault="00863441" w:rsidP="00863441">
            <w:pPr>
              <w:spacing w:after="0" w:line="240" w:lineRule="auto"/>
              <w:ind w:left="227"/>
              <w:rPr>
                <w:rFonts w:ascii="Times New Roman" w:hAnsi="Times New Roman" w:cs="Times New Roman"/>
                <w:sz w:val="24"/>
                <w:szCs w:val="24"/>
              </w:rPr>
            </w:pPr>
            <w:r w:rsidRPr="00FC5101">
              <w:rPr>
                <w:rFonts w:ascii="Times New Roman" w:hAnsi="Times New Roman" w:cs="Times New Roman"/>
                <w:sz w:val="24"/>
                <w:szCs w:val="24"/>
              </w:rPr>
              <w:t>ārvalstu finanšu palīdzība</w:t>
            </w:r>
          </w:p>
        </w:tc>
        <w:tc>
          <w:tcPr>
            <w:tcW w:w="1560" w:type="dxa"/>
            <w:tcBorders>
              <w:top w:val="nil"/>
              <w:left w:val="nil"/>
              <w:bottom w:val="single" w:sz="4" w:space="0" w:color="000000"/>
              <w:right w:val="single" w:sz="4" w:space="0" w:color="000000"/>
            </w:tcBorders>
            <w:shd w:val="clear" w:color="auto" w:fill="auto"/>
            <w:vAlign w:val="center"/>
            <w:hideMark/>
          </w:tcPr>
          <w:p w14:paraId="30F55083"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142 839</w:t>
            </w:r>
          </w:p>
        </w:tc>
        <w:tc>
          <w:tcPr>
            <w:tcW w:w="1275" w:type="dxa"/>
            <w:tcBorders>
              <w:top w:val="nil"/>
              <w:left w:val="nil"/>
              <w:bottom w:val="single" w:sz="4" w:space="0" w:color="000000"/>
              <w:right w:val="single" w:sz="4" w:space="0" w:color="000000"/>
            </w:tcBorders>
            <w:shd w:val="clear" w:color="auto" w:fill="auto"/>
            <w:vAlign w:val="center"/>
          </w:tcPr>
          <w:p w14:paraId="4E1E8E5A"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91 395</w:t>
            </w:r>
          </w:p>
        </w:tc>
        <w:tc>
          <w:tcPr>
            <w:tcW w:w="1276" w:type="dxa"/>
            <w:tcBorders>
              <w:top w:val="nil"/>
              <w:left w:val="nil"/>
              <w:bottom w:val="single" w:sz="4" w:space="0" w:color="000000"/>
              <w:right w:val="single" w:sz="4" w:space="0" w:color="000000"/>
            </w:tcBorders>
            <w:shd w:val="clear" w:color="auto" w:fill="auto"/>
            <w:vAlign w:val="center"/>
          </w:tcPr>
          <w:p w14:paraId="0547E798"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18 608</w:t>
            </w:r>
          </w:p>
        </w:tc>
      </w:tr>
      <w:tr w:rsidR="00863441" w:rsidRPr="00D237F9" w14:paraId="564A46CB" w14:textId="77777777" w:rsidTr="00863441">
        <w:trPr>
          <w:trHeight w:val="319"/>
        </w:trPr>
        <w:tc>
          <w:tcPr>
            <w:tcW w:w="907" w:type="dxa"/>
            <w:tcBorders>
              <w:top w:val="nil"/>
              <w:left w:val="single" w:sz="4" w:space="0" w:color="000000"/>
              <w:bottom w:val="single" w:sz="4" w:space="0" w:color="000000"/>
              <w:right w:val="single" w:sz="4" w:space="0" w:color="000000"/>
            </w:tcBorders>
            <w:shd w:val="clear" w:color="auto" w:fill="auto"/>
            <w:hideMark/>
          </w:tcPr>
          <w:p w14:paraId="4DFE1CA8"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1.4.</w:t>
            </w:r>
          </w:p>
        </w:tc>
        <w:tc>
          <w:tcPr>
            <w:tcW w:w="4758" w:type="dxa"/>
            <w:tcBorders>
              <w:top w:val="nil"/>
              <w:left w:val="nil"/>
              <w:bottom w:val="single" w:sz="4" w:space="0" w:color="000000"/>
              <w:right w:val="single" w:sz="4" w:space="0" w:color="000000"/>
            </w:tcBorders>
            <w:shd w:val="clear" w:color="auto" w:fill="auto"/>
            <w:hideMark/>
          </w:tcPr>
          <w:p w14:paraId="289E34E5" w14:textId="77777777" w:rsidR="00863441" w:rsidRPr="00FC5101" w:rsidRDefault="00863441" w:rsidP="00863441">
            <w:pPr>
              <w:spacing w:after="0" w:line="240" w:lineRule="auto"/>
              <w:ind w:left="227"/>
              <w:rPr>
                <w:rFonts w:ascii="Times New Roman" w:hAnsi="Times New Roman" w:cs="Times New Roman"/>
                <w:sz w:val="24"/>
                <w:szCs w:val="24"/>
              </w:rPr>
            </w:pPr>
            <w:r w:rsidRPr="00FC5101">
              <w:rPr>
                <w:rFonts w:ascii="Times New Roman" w:hAnsi="Times New Roman" w:cs="Times New Roman"/>
                <w:sz w:val="24"/>
                <w:szCs w:val="24"/>
              </w:rPr>
              <w:t>ziedojumi un dāvinājumi</w:t>
            </w:r>
          </w:p>
        </w:tc>
        <w:tc>
          <w:tcPr>
            <w:tcW w:w="1560" w:type="dxa"/>
            <w:tcBorders>
              <w:top w:val="nil"/>
              <w:left w:val="nil"/>
              <w:bottom w:val="single" w:sz="4" w:space="0" w:color="000000"/>
              <w:right w:val="single" w:sz="4" w:space="0" w:color="000000"/>
            </w:tcBorders>
            <w:shd w:val="clear" w:color="auto" w:fill="auto"/>
            <w:vAlign w:val="center"/>
            <w:hideMark/>
          </w:tcPr>
          <w:p w14:paraId="58600331"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0</w:t>
            </w:r>
          </w:p>
        </w:tc>
        <w:tc>
          <w:tcPr>
            <w:tcW w:w="1275" w:type="dxa"/>
            <w:tcBorders>
              <w:top w:val="nil"/>
              <w:left w:val="nil"/>
              <w:bottom w:val="single" w:sz="4" w:space="0" w:color="000000"/>
              <w:right w:val="single" w:sz="4" w:space="0" w:color="000000"/>
            </w:tcBorders>
            <w:shd w:val="clear" w:color="auto" w:fill="auto"/>
            <w:vAlign w:val="center"/>
          </w:tcPr>
          <w:p w14:paraId="76674C02"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73DBE76D"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0</w:t>
            </w:r>
          </w:p>
        </w:tc>
      </w:tr>
      <w:tr w:rsidR="00863441" w:rsidRPr="00D237F9" w14:paraId="39B5DBEF" w14:textId="77777777" w:rsidTr="00863441">
        <w:trPr>
          <w:trHeight w:val="317"/>
        </w:trPr>
        <w:tc>
          <w:tcPr>
            <w:tcW w:w="907" w:type="dxa"/>
            <w:tcBorders>
              <w:top w:val="nil"/>
              <w:left w:val="single" w:sz="4" w:space="0" w:color="000000"/>
              <w:bottom w:val="single" w:sz="4" w:space="0" w:color="000000"/>
              <w:right w:val="single" w:sz="4" w:space="0" w:color="000000"/>
            </w:tcBorders>
            <w:shd w:val="clear" w:color="auto" w:fill="auto"/>
            <w:hideMark/>
          </w:tcPr>
          <w:p w14:paraId="7A8ABFDF"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1.5.</w:t>
            </w:r>
          </w:p>
        </w:tc>
        <w:tc>
          <w:tcPr>
            <w:tcW w:w="4758" w:type="dxa"/>
            <w:tcBorders>
              <w:top w:val="nil"/>
              <w:left w:val="nil"/>
              <w:bottom w:val="single" w:sz="4" w:space="0" w:color="000000"/>
              <w:right w:val="single" w:sz="4" w:space="0" w:color="000000"/>
            </w:tcBorders>
            <w:shd w:val="clear" w:color="auto" w:fill="auto"/>
            <w:hideMark/>
          </w:tcPr>
          <w:p w14:paraId="37EFBDF5" w14:textId="77777777" w:rsidR="00863441" w:rsidRPr="00FC5101" w:rsidRDefault="00863441" w:rsidP="00863441">
            <w:pPr>
              <w:spacing w:after="0" w:line="240" w:lineRule="auto"/>
              <w:ind w:left="227"/>
              <w:rPr>
                <w:rFonts w:ascii="Times New Roman" w:hAnsi="Times New Roman" w:cs="Times New Roman"/>
                <w:sz w:val="24"/>
                <w:szCs w:val="24"/>
              </w:rPr>
            </w:pPr>
            <w:r w:rsidRPr="00FC5101">
              <w:rPr>
                <w:rFonts w:ascii="Times New Roman" w:hAnsi="Times New Roman" w:cs="Times New Roman"/>
                <w:sz w:val="24"/>
                <w:szCs w:val="24"/>
              </w:rPr>
              <w:t>transferti</w:t>
            </w:r>
          </w:p>
        </w:tc>
        <w:tc>
          <w:tcPr>
            <w:tcW w:w="1560" w:type="dxa"/>
            <w:tcBorders>
              <w:top w:val="nil"/>
              <w:left w:val="nil"/>
              <w:bottom w:val="single" w:sz="4" w:space="0" w:color="000000"/>
              <w:right w:val="single" w:sz="4" w:space="0" w:color="000000"/>
            </w:tcBorders>
            <w:shd w:val="clear" w:color="auto" w:fill="auto"/>
            <w:vAlign w:val="center"/>
            <w:hideMark/>
          </w:tcPr>
          <w:p w14:paraId="035721DF"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82 610</w:t>
            </w:r>
          </w:p>
        </w:tc>
        <w:tc>
          <w:tcPr>
            <w:tcW w:w="1275" w:type="dxa"/>
            <w:tcBorders>
              <w:top w:val="nil"/>
              <w:left w:val="nil"/>
              <w:bottom w:val="single" w:sz="4" w:space="0" w:color="000000"/>
              <w:right w:val="single" w:sz="4" w:space="0" w:color="000000"/>
            </w:tcBorders>
            <w:shd w:val="clear" w:color="auto" w:fill="auto"/>
            <w:vAlign w:val="center"/>
          </w:tcPr>
          <w:p w14:paraId="40BB0E86"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187 614</w:t>
            </w:r>
          </w:p>
        </w:tc>
        <w:tc>
          <w:tcPr>
            <w:tcW w:w="1276" w:type="dxa"/>
            <w:tcBorders>
              <w:top w:val="nil"/>
              <w:left w:val="nil"/>
              <w:bottom w:val="single" w:sz="4" w:space="0" w:color="000000"/>
              <w:right w:val="single" w:sz="4" w:space="0" w:color="000000"/>
            </w:tcBorders>
            <w:shd w:val="clear" w:color="auto" w:fill="auto"/>
            <w:vAlign w:val="center"/>
          </w:tcPr>
          <w:p w14:paraId="63291274"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165 771</w:t>
            </w:r>
          </w:p>
        </w:tc>
      </w:tr>
      <w:tr w:rsidR="00863441" w:rsidRPr="00D237F9" w14:paraId="3D963B04" w14:textId="77777777" w:rsidTr="00863441">
        <w:trPr>
          <w:trHeight w:val="319"/>
        </w:trPr>
        <w:tc>
          <w:tcPr>
            <w:tcW w:w="907" w:type="dxa"/>
            <w:tcBorders>
              <w:top w:val="nil"/>
              <w:left w:val="single" w:sz="4" w:space="0" w:color="000000"/>
              <w:bottom w:val="single" w:sz="4" w:space="0" w:color="000000"/>
              <w:right w:val="single" w:sz="4" w:space="0" w:color="000000"/>
            </w:tcBorders>
            <w:shd w:val="clear" w:color="auto" w:fill="auto"/>
            <w:hideMark/>
          </w:tcPr>
          <w:p w14:paraId="10C339F7"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2.</w:t>
            </w:r>
          </w:p>
        </w:tc>
        <w:tc>
          <w:tcPr>
            <w:tcW w:w="4758" w:type="dxa"/>
            <w:tcBorders>
              <w:top w:val="nil"/>
              <w:left w:val="nil"/>
              <w:bottom w:val="single" w:sz="4" w:space="0" w:color="000000"/>
              <w:right w:val="single" w:sz="4" w:space="0" w:color="000000"/>
            </w:tcBorders>
            <w:shd w:val="clear" w:color="auto" w:fill="auto"/>
            <w:hideMark/>
          </w:tcPr>
          <w:p w14:paraId="2C937FEA"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Izdevumi (kopā)</w:t>
            </w:r>
          </w:p>
        </w:tc>
        <w:tc>
          <w:tcPr>
            <w:tcW w:w="1560" w:type="dxa"/>
            <w:tcBorders>
              <w:top w:val="nil"/>
              <w:left w:val="nil"/>
              <w:bottom w:val="single" w:sz="4" w:space="0" w:color="000000"/>
              <w:right w:val="single" w:sz="4" w:space="0" w:color="000000"/>
            </w:tcBorders>
            <w:shd w:val="clear" w:color="auto" w:fill="auto"/>
            <w:vAlign w:val="center"/>
            <w:hideMark/>
          </w:tcPr>
          <w:p w14:paraId="319EFCEA"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9 107 132</w:t>
            </w:r>
          </w:p>
        </w:tc>
        <w:tc>
          <w:tcPr>
            <w:tcW w:w="1275" w:type="dxa"/>
            <w:tcBorders>
              <w:top w:val="nil"/>
              <w:left w:val="nil"/>
              <w:bottom w:val="single" w:sz="4" w:space="0" w:color="000000"/>
              <w:right w:val="single" w:sz="4" w:space="0" w:color="000000"/>
            </w:tcBorders>
            <w:shd w:val="clear" w:color="auto" w:fill="auto"/>
            <w:vAlign w:val="center"/>
          </w:tcPr>
          <w:p w14:paraId="3B596CBB"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9 004 567</w:t>
            </w:r>
          </w:p>
        </w:tc>
        <w:tc>
          <w:tcPr>
            <w:tcW w:w="1276" w:type="dxa"/>
            <w:tcBorders>
              <w:top w:val="nil"/>
              <w:left w:val="nil"/>
              <w:bottom w:val="single" w:sz="4" w:space="0" w:color="000000"/>
              <w:right w:val="single" w:sz="4" w:space="0" w:color="000000"/>
            </w:tcBorders>
            <w:shd w:val="clear" w:color="auto" w:fill="auto"/>
            <w:vAlign w:val="center"/>
          </w:tcPr>
          <w:p w14:paraId="70AD25F6"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8 650 896</w:t>
            </w:r>
          </w:p>
        </w:tc>
      </w:tr>
      <w:tr w:rsidR="00863441" w:rsidRPr="00D237F9" w14:paraId="0DD5F215" w14:textId="77777777" w:rsidTr="00863441">
        <w:trPr>
          <w:trHeight w:val="319"/>
        </w:trPr>
        <w:tc>
          <w:tcPr>
            <w:tcW w:w="907" w:type="dxa"/>
            <w:tcBorders>
              <w:top w:val="nil"/>
              <w:left w:val="single" w:sz="4" w:space="0" w:color="000000"/>
              <w:bottom w:val="single" w:sz="4" w:space="0" w:color="000000"/>
              <w:right w:val="single" w:sz="4" w:space="0" w:color="000000"/>
            </w:tcBorders>
            <w:shd w:val="clear" w:color="auto" w:fill="auto"/>
            <w:hideMark/>
          </w:tcPr>
          <w:p w14:paraId="4762CA9D"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2.1.</w:t>
            </w:r>
          </w:p>
        </w:tc>
        <w:tc>
          <w:tcPr>
            <w:tcW w:w="4758" w:type="dxa"/>
            <w:tcBorders>
              <w:top w:val="nil"/>
              <w:left w:val="nil"/>
              <w:bottom w:val="single" w:sz="4" w:space="0" w:color="000000"/>
              <w:right w:val="single" w:sz="4" w:space="0" w:color="000000"/>
            </w:tcBorders>
            <w:shd w:val="clear" w:color="auto" w:fill="auto"/>
            <w:hideMark/>
          </w:tcPr>
          <w:p w14:paraId="3403D1C9" w14:textId="77777777" w:rsidR="00863441" w:rsidRPr="00FC5101" w:rsidRDefault="00863441" w:rsidP="00863441">
            <w:pPr>
              <w:spacing w:after="0" w:line="240" w:lineRule="auto"/>
              <w:ind w:left="227"/>
              <w:rPr>
                <w:rFonts w:ascii="Times New Roman" w:hAnsi="Times New Roman" w:cs="Times New Roman"/>
                <w:sz w:val="24"/>
                <w:szCs w:val="24"/>
              </w:rPr>
            </w:pPr>
            <w:r w:rsidRPr="00FC5101">
              <w:rPr>
                <w:rFonts w:ascii="Times New Roman" w:hAnsi="Times New Roman" w:cs="Times New Roman"/>
                <w:sz w:val="24"/>
                <w:szCs w:val="24"/>
              </w:rPr>
              <w:t>uzturēšanas izdevumi (kopā)</w:t>
            </w:r>
          </w:p>
        </w:tc>
        <w:tc>
          <w:tcPr>
            <w:tcW w:w="1560" w:type="dxa"/>
            <w:tcBorders>
              <w:top w:val="nil"/>
              <w:left w:val="nil"/>
              <w:bottom w:val="single" w:sz="4" w:space="0" w:color="000000"/>
              <w:right w:val="single" w:sz="4" w:space="0" w:color="000000"/>
            </w:tcBorders>
            <w:shd w:val="clear" w:color="auto" w:fill="auto"/>
            <w:vAlign w:val="center"/>
            <w:hideMark/>
          </w:tcPr>
          <w:p w14:paraId="1193E350"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8 082 828</w:t>
            </w:r>
          </w:p>
        </w:tc>
        <w:tc>
          <w:tcPr>
            <w:tcW w:w="1275" w:type="dxa"/>
            <w:tcBorders>
              <w:top w:val="nil"/>
              <w:left w:val="nil"/>
              <w:bottom w:val="single" w:sz="4" w:space="0" w:color="000000"/>
              <w:right w:val="single" w:sz="4" w:space="0" w:color="000000"/>
            </w:tcBorders>
            <w:shd w:val="clear" w:color="auto" w:fill="auto"/>
            <w:vAlign w:val="center"/>
          </w:tcPr>
          <w:p w14:paraId="71843EFD"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8 215 976</w:t>
            </w:r>
          </w:p>
        </w:tc>
        <w:tc>
          <w:tcPr>
            <w:tcW w:w="1276" w:type="dxa"/>
            <w:tcBorders>
              <w:top w:val="nil"/>
              <w:left w:val="nil"/>
              <w:bottom w:val="single" w:sz="4" w:space="0" w:color="000000"/>
              <w:right w:val="single" w:sz="4" w:space="0" w:color="000000"/>
            </w:tcBorders>
            <w:shd w:val="clear" w:color="auto" w:fill="auto"/>
            <w:vAlign w:val="center"/>
          </w:tcPr>
          <w:p w14:paraId="79716253"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7 927 110</w:t>
            </w:r>
          </w:p>
        </w:tc>
      </w:tr>
      <w:tr w:rsidR="00863441" w:rsidRPr="00D237F9" w14:paraId="558E0BFE" w14:textId="77777777" w:rsidTr="00863441">
        <w:trPr>
          <w:trHeight w:val="319"/>
        </w:trPr>
        <w:tc>
          <w:tcPr>
            <w:tcW w:w="907" w:type="dxa"/>
            <w:tcBorders>
              <w:top w:val="nil"/>
              <w:left w:val="single" w:sz="4" w:space="0" w:color="000000"/>
              <w:bottom w:val="single" w:sz="4" w:space="0" w:color="000000"/>
              <w:right w:val="single" w:sz="4" w:space="0" w:color="000000"/>
            </w:tcBorders>
            <w:shd w:val="clear" w:color="auto" w:fill="auto"/>
            <w:hideMark/>
          </w:tcPr>
          <w:p w14:paraId="63B4C0B5"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2.1.1.</w:t>
            </w:r>
          </w:p>
        </w:tc>
        <w:tc>
          <w:tcPr>
            <w:tcW w:w="4758" w:type="dxa"/>
            <w:tcBorders>
              <w:top w:val="nil"/>
              <w:left w:val="nil"/>
              <w:bottom w:val="single" w:sz="4" w:space="0" w:color="000000"/>
              <w:right w:val="single" w:sz="4" w:space="0" w:color="000000"/>
            </w:tcBorders>
            <w:shd w:val="clear" w:color="auto" w:fill="auto"/>
            <w:hideMark/>
          </w:tcPr>
          <w:p w14:paraId="2851B89F" w14:textId="77777777" w:rsidR="00863441" w:rsidRPr="00FC5101" w:rsidRDefault="00863441" w:rsidP="00863441">
            <w:pPr>
              <w:spacing w:after="0" w:line="240" w:lineRule="auto"/>
              <w:ind w:left="653"/>
              <w:rPr>
                <w:rFonts w:ascii="Times New Roman" w:hAnsi="Times New Roman" w:cs="Times New Roman"/>
                <w:sz w:val="24"/>
                <w:szCs w:val="24"/>
              </w:rPr>
            </w:pPr>
            <w:r w:rsidRPr="00FC5101">
              <w:rPr>
                <w:rFonts w:ascii="Times New Roman" w:hAnsi="Times New Roman" w:cs="Times New Roman"/>
                <w:sz w:val="24"/>
                <w:szCs w:val="24"/>
              </w:rPr>
              <w:t>kārtējie izdevumi</w:t>
            </w:r>
          </w:p>
        </w:tc>
        <w:tc>
          <w:tcPr>
            <w:tcW w:w="1560" w:type="dxa"/>
            <w:tcBorders>
              <w:top w:val="nil"/>
              <w:left w:val="nil"/>
              <w:bottom w:val="single" w:sz="4" w:space="0" w:color="000000"/>
              <w:right w:val="single" w:sz="4" w:space="0" w:color="000000"/>
            </w:tcBorders>
            <w:shd w:val="clear" w:color="auto" w:fill="auto"/>
            <w:vAlign w:val="center"/>
            <w:hideMark/>
          </w:tcPr>
          <w:p w14:paraId="62246F92"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7 524 631</w:t>
            </w:r>
          </w:p>
        </w:tc>
        <w:tc>
          <w:tcPr>
            <w:tcW w:w="1275" w:type="dxa"/>
            <w:tcBorders>
              <w:top w:val="nil"/>
              <w:left w:val="nil"/>
              <w:bottom w:val="single" w:sz="4" w:space="0" w:color="000000"/>
              <w:right w:val="single" w:sz="4" w:space="0" w:color="000000"/>
            </w:tcBorders>
            <w:shd w:val="clear" w:color="auto" w:fill="auto"/>
            <w:vAlign w:val="center"/>
          </w:tcPr>
          <w:p w14:paraId="2AD91CA4"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7 546 439</w:t>
            </w:r>
          </w:p>
        </w:tc>
        <w:tc>
          <w:tcPr>
            <w:tcW w:w="1276" w:type="dxa"/>
            <w:tcBorders>
              <w:top w:val="nil"/>
              <w:left w:val="nil"/>
              <w:bottom w:val="single" w:sz="4" w:space="0" w:color="000000"/>
              <w:right w:val="single" w:sz="4" w:space="0" w:color="000000"/>
            </w:tcBorders>
            <w:shd w:val="clear" w:color="auto" w:fill="auto"/>
            <w:vAlign w:val="center"/>
          </w:tcPr>
          <w:p w14:paraId="662C88EE"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7 296 914</w:t>
            </w:r>
          </w:p>
        </w:tc>
      </w:tr>
      <w:tr w:rsidR="00863441" w:rsidRPr="00D237F9" w14:paraId="55F82D2D" w14:textId="77777777" w:rsidTr="00863441">
        <w:trPr>
          <w:trHeight w:val="331"/>
        </w:trPr>
        <w:tc>
          <w:tcPr>
            <w:tcW w:w="907" w:type="dxa"/>
            <w:tcBorders>
              <w:top w:val="nil"/>
              <w:left w:val="single" w:sz="4" w:space="0" w:color="000000"/>
              <w:bottom w:val="single" w:sz="4" w:space="0" w:color="000000"/>
              <w:right w:val="single" w:sz="4" w:space="0" w:color="000000"/>
            </w:tcBorders>
            <w:shd w:val="clear" w:color="auto" w:fill="auto"/>
            <w:hideMark/>
          </w:tcPr>
          <w:p w14:paraId="456F00F1"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2.1.2.</w:t>
            </w:r>
          </w:p>
        </w:tc>
        <w:tc>
          <w:tcPr>
            <w:tcW w:w="4758" w:type="dxa"/>
            <w:tcBorders>
              <w:top w:val="nil"/>
              <w:left w:val="nil"/>
              <w:bottom w:val="single" w:sz="4" w:space="0" w:color="000000"/>
              <w:right w:val="single" w:sz="4" w:space="0" w:color="000000"/>
            </w:tcBorders>
            <w:shd w:val="clear" w:color="auto" w:fill="auto"/>
            <w:hideMark/>
          </w:tcPr>
          <w:p w14:paraId="4E83E615" w14:textId="77777777" w:rsidR="00863441" w:rsidRPr="00FC5101" w:rsidRDefault="00863441" w:rsidP="00863441">
            <w:pPr>
              <w:spacing w:after="0" w:line="240" w:lineRule="auto"/>
              <w:ind w:left="653"/>
              <w:rPr>
                <w:rFonts w:ascii="Times New Roman" w:hAnsi="Times New Roman" w:cs="Times New Roman"/>
                <w:sz w:val="24"/>
                <w:szCs w:val="24"/>
              </w:rPr>
            </w:pPr>
            <w:r w:rsidRPr="00FC5101">
              <w:rPr>
                <w:rFonts w:ascii="Times New Roman" w:hAnsi="Times New Roman" w:cs="Times New Roman"/>
                <w:sz w:val="24"/>
                <w:szCs w:val="24"/>
              </w:rPr>
              <w:t>procentu izdevumi</w:t>
            </w:r>
          </w:p>
        </w:tc>
        <w:tc>
          <w:tcPr>
            <w:tcW w:w="1560" w:type="dxa"/>
            <w:tcBorders>
              <w:top w:val="nil"/>
              <w:left w:val="nil"/>
              <w:bottom w:val="single" w:sz="4" w:space="0" w:color="000000"/>
              <w:right w:val="single" w:sz="4" w:space="0" w:color="000000"/>
            </w:tcBorders>
            <w:shd w:val="clear" w:color="auto" w:fill="auto"/>
            <w:vAlign w:val="center"/>
            <w:hideMark/>
          </w:tcPr>
          <w:p w14:paraId="351E86E0"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0</w:t>
            </w:r>
          </w:p>
        </w:tc>
        <w:tc>
          <w:tcPr>
            <w:tcW w:w="1275" w:type="dxa"/>
            <w:tcBorders>
              <w:top w:val="nil"/>
              <w:left w:val="nil"/>
              <w:bottom w:val="single" w:sz="4" w:space="0" w:color="000000"/>
              <w:right w:val="single" w:sz="4" w:space="0" w:color="000000"/>
            </w:tcBorders>
            <w:shd w:val="clear" w:color="auto" w:fill="auto"/>
            <w:vAlign w:val="center"/>
          </w:tcPr>
          <w:p w14:paraId="6F2911A5"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1596D1B8"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0</w:t>
            </w:r>
          </w:p>
        </w:tc>
      </w:tr>
      <w:tr w:rsidR="00863441" w:rsidRPr="00D237F9" w14:paraId="4FB73597" w14:textId="77777777" w:rsidTr="00863441">
        <w:trPr>
          <w:trHeight w:val="265"/>
        </w:trPr>
        <w:tc>
          <w:tcPr>
            <w:tcW w:w="907" w:type="dxa"/>
            <w:tcBorders>
              <w:top w:val="nil"/>
              <w:left w:val="single" w:sz="4" w:space="0" w:color="000000"/>
              <w:bottom w:val="single" w:sz="4" w:space="0" w:color="000000"/>
              <w:right w:val="single" w:sz="4" w:space="0" w:color="000000"/>
            </w:tcBorders>
            <w:shd w:val="clear" w:color="auto" w:fill="auto"/>
            <w:hideMark/>
          </w:tcPr>
          <w:p w14:paraId="2CE9ED11"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2.1.3.</w:t>
            </w:r>
          </w:p>
        </w:tc>
        <w:tc>
          <w:tcPr>
            <w:tcW w:w="4758" w:type="dxa"/>
            <w:tcBorders>
              <w:top w:val="nil"/>
              <w:left w:val="nil"/>
              <w:bottom w:val="single" w:sz="4" w:space="0" w:color="000000"/>
              <w:right w:val="single" w:sz="4" w:space="0" w:color="000000"/>
            </w:tcBorders>
            <w:shd w:val="clear" w:color="auto" w:fill="auto"/>
            <w:hideMark/>
          </w:tcPr>
          <w:p w14:paraId="25387739" w14:textId="77777777" w:rsidR="00863441" w:rsidRPr="00FC5101" w:rsidRDefault="00863441" w:rsidP="00863441">
            <w:pPr>
              <w:spacing w:after="0" w:line="240" w:lineRule="auto"/>
              <w:ind w:left="653"/>
              <w:rPr>
                <w:rFonts w:ascii="Times New Roman" w:hAnsi="Times New Roman" w:cs="Times New Roman"/>
                <w:sz w:val="24"/>
                <w:szCs w:val="24"/>
              </w:rPr>
            </w:pPr>
            <w:r w:rsidRPr="00FC5101">
              <w:rPr>
                <w:rFonts w:ascii="Times New Roman" w:hAnsi="Times New Roman" w:cs="Times New Roman"/>
                <w:sz w:val="24"/>
                <w:szCs w:val="24"/>
              </w:rPr>
              <w:t>subsīdijas, dotācijas un sociālie pabalsti</w:t>
            </w:r>
          </w:p>
        </w:tc>
        <w:tc>
          <w:tcPr>
            <w:tcW w:w="1560" w:type="dxa"/>
            <w:tcBorders>
              <w:top w:val="nil"/>
              <w:left w:val="nil"/>
              <w:bottom w:val="single" w:sz="4" w:space="0" w:color="000000"/>
              <w:right w:val="single" w:sz="4" w:space="0" w:color="000000"/>
            </w:tcBorders>
            <w:shd w:val="clear" w:color="auto" w:fill="auto"/>
            <w:vAlign w:val="center"/>
            <w:hideMark/>
          </w:tcPr>
          <w:p w14:paraId="02429B94"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368 473</w:t>
            </w:r>
          </w:p>
        </w:tc>
        <w:tc>
          <w:tcPr>
            <w:tcW w:w="1275" w:type="dxa"/>
            <w:tcBorders>
              <w:top w:val="nil"/>
              <w:left w:val="nil"/>
              <w:bottom w:val="single" w:sz="4" w:space="0" w:color="000000"/>
              <w:right w:val="single" w:sz="4" w:space="0" w:color="000000"/>
            </w:tcBorders>
            <w:shd w:val="clear" w:color="auto" w:fill="auto"/>
            <w:vAlign w:val="center"/>
          </w:tcPr>
          <w:p w14:paraId="50573663"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632 274</w:t>
            </w:r>
          </w:p>
        </w:tc>
        <w:tc>
          <w:tcPr>
            <w:tcW w:w="1276" w:type="dxa"/>
            <w:tcBorders>
              <w:top w:val="nil"/>
              <w:left w:val="nil"/>
              <w:bottom w:val="single" w:sz="4" w:space="0" w:color="000000"/>
              <w:right w:val="single" w:sz="4" w:space="0" w:color="000000"/>
            </w:tcBorders>
            <w:shd w:val="clear" w:color="auto" w:fill="auto"/>
            <w:vAlign w:val="center"/>
          </w:tcPr>
          <w:p w14:paraId="3CCE4198"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593 458</w:t>
            </w:r>
          </w:p>
        </w:tc>
      </w:tr>
      <w:tr w:rsidR="00863441" w:rsidRPr="00D237F9" w14:paraId="1940651C" w14:textId="77777777" w:rsidTr="00863441">
        <w:trPr>
          <w:trHeight w:val="638"/>
        </w:trPr>
        <w:tc>
          <w:tcPr>
            <w:tcW w:w="907" w:type="dxa"/>
            <w:tcBorders>
              <w:top w:val="nil"/>
              <w:left w:val="single" w:sz="4" w:space="0" w:color="000000"/>
              <w:bottom w:val="single" w:sz="4" w:space="0" w:color="000000"/>
              <w:right w:val="single" w:sz="4" w:space="0" w:color="000000"/>
            </w:tcBorders>
            <w:shd w:val="clear" w:color="auto" w:fill="auto"/>
            <w:hideMark/>
          </w:tcPr>
          <w:p w14:paraId="428FC5BC"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2.1.4.</w:t>
            </w:r>
          </w:p>
        </w:tc>
        <w:tc>
          <w:tcPr>
            <w:tcW w:w="4758" w:type="dxa"/>
            <w:tcBorders>
              <w:top w:val="nil"/>
              <w:left w:val="nil"/>
              <w:bottom w:val="single" w:sz="4" w:space="0" w:color="000000"/>
              <w:right w:val="single" w:sz="4" w:space="0" w:color="000000"/>
            </w:tcBorders>
            <w:shd w:val="clear" w:color="auto" w:fill="auto"/>
            <w:hideMark/>
          </w:tcPr>
          <w:p w14:paraId="20A19C02" w14:textId="77777777" w:rsidR="00863441" w:rsidRPr="00FC5101" w:rsidRDefault="00863441" w:rsidP="00863441">
            <w:pPr>
              <w:spacing w:after="0" w:line="240" w:lineRule="auto"/>
              <w:ind w:left="653"/>
              <w:rPr>
                <w:rFonts w:ascii="Times New Roman" w:hAnsi="Times New Roman" w:cs="Times New Roman"/>
                <w:sz w:val="24"/>
                <w:szCs w:val="24"/>
              </w:rPr>
            </w:pPr>
            <w:r w:rsidRPr="00FC5101">
              <w:rPr>
                <w:rFonts w:ascii="Times New Roman" w:hAnsi="Times New Roman" w:cs="Times New Roman"/>
                <w:sz w:val="24"/>
                <w:szCs w:val="24"/>
              </w:rPr>
              <w:t>kārtējie maksājumi Eiropas Kopienas budžetā un starptautiskā sadarbība</w:t>
            </w:r>
          </w:p>
        </w:tc>
        <w:tc>
          <w:tcPr>
            <w:tcW w:w="1560" w:type="dxa"/>
            <w:tcBorders>
              <w:top w:val="nil"/>
              <w:left w:val="nil"/>
              <w:bottom w:val="single" w:sz="4" w:space="0" w:color="000000"/>
              <w:right w:val="single" w:sz="4" w:space="0" w:color="000000"/>
            </w:tcBorders>
            <w:shd w:val="clear" w:color="auto" w:fill="auto"/>
            <w:vAlign w:val="center"/>
            <w:hideMark/>
          </w:tcPr>
          <w:p w14:paraId="72EAC2FA" w14:textId="77777777" w:rsidR="00863441" w:rsidRPr="0095451A" w:rsidRDefault="00863441" w:rsidP="00863441">
            <w:pPr>
              <w:spacing w:after="0" w:line="240" w:lineRule="auto"/>
              <w:ind w:right="113"/>
              <w:jc w:val="right"/>
              <w:rPr>
                <w:rFonts w:ascii="Times New Roman" w:eastAsia="Times New Roman" w:hAnsi="Times New Roman" w:cs="Times New Roman"/>
                <w:bCs/>
                <w:lang w:eastAsia="en-GB"/>
              </w:rPr>
            </w:pPr>
            <w:r w:rsidRPr="0095451A">
              <w:rPr>
                <w:rFonts w:ascii="Times New Roman" w:hAnsi="Times New Roman" w:cs="Times New Roman"/>
                <w:bCs/>
              </w:rPr>
              <w:t>0</w:t>
            </w:r>
          </w:p>
          <w:p w14:paraId="3346F140" w14:textId="77777777" w:rsidR="00863441" w:rsidRPr="0095451A" w:rsidRDefault="00863441" w:rsidP="00863441">
            <w:pPr>
              <w:spacing w:after="0" w:line="240" w:lineRule="auto"/>
              <w:ind w:right="113"/>
              <w:jc w:val="right"/>
              <w:rPr>
                <w:rFonts w:ascii="Times New Roman" w:hAnsi="Times New Roman" w:cs="Times New Roman"/>
              </w:rPr>
            </w:pPr>
          </w:p>
        </w:tc>
        <w:tc>
          <w:tcPr>
            <w:tcW w:w="1275" w:type="dxa"/>
            <w:tcBorders>
              <w:top w:val="nil"/>
              <w:left w:val="nil"/>
              <w:bottom w:val="single" w:sz="4" w:space="0" w:color="000000"/>
              <w:right w:val="single" w:sz="4" w:space="0" w:color="000000"/>
            </w:tcBorders>
            <w:shd w:val="clear" w:color="auto" w:fill="auto"/>
            <w:vAlign w:val="center"/>
          </w:tcPr>
          <w:p w14:paraId="43A1E49D"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34CC3600"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0</w:t>
            </w:r>
          </w:p>
        </w:tc>
      </w:tr>
      <w:tr w:rsidR="00863441" w:rsidRPr="00D237F9" w14:paraId="68ECC5A0" w14:textId="77777777" w:rsidTr="00863441">
        <w:trPr>
          <w:trHeight w:val="319"/>
        </w:trPr>
        <w:tc>
          <w:tcPr>
            <w:tcW w:w="907" w:type="dxa"/>
            <w:tcBorders>
              <w:top w:val="nil"/>
              <w:left w:val="single" w:sz="4" w:space="0" w:color="000000"/>
              <w:bottom w:val="single" w:sz="4" w:space="0" w:color="000000"/>
              <w:right w:val="single" w:sz="4" w:space="0" w:color="000000"/>
            </w:tcBorders>
            <w:shd w:val="clear" w:color="auto" w:fill="auto"/>
            <w:hideMark/>
          </w:tcPr>
          <w:p w14:paraId="5673A51C"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2.1.5.</w:t>
            </w:r>
          </w:p>
        </w:tc>
        <w:tc>
          <w:tcPr>
            <w:tcW w:w="4758" w:type="dxa"/>
            <w:tcBorders>
              <w:top w:val="nil"/>
              <w:left w:val="nil"/>
              <w:bottom w:val="single" w:sz="4" w:space="0" w:color="000000"/>
              <w:right w:val="single" w:sz="4" w:space="0" w:color="000000"/>
            </w:tcBorders>
            <w:shd w:val="clear" w:color="auto" w:fill="auto"/>
            <w:hideMark/>
          </w:tcPr>
          <w:p w14:paraId="2D91F705" w14:textId="77777777" w:rsidR="00863441" w:rsidRPr="00FC5101" w:rsidRDefault="00863441" w:rsidP="00863441">
            <w:pPr>
              <w:spacing w:after="0" w:line="240" w:lineRule="auto"/>
              <w:ind w:left="653"/>
              <w:rPr>
                <w:rFonts w:ascii="Times New Roman" w:hAnsi="Times New Roman" w:cs="Times New Roman"/>
                <w:sz w:val="24"/>
                <w:szCs w:val="24"/>
              </w:rPr>
            </w:pPr>
            <w:r w:rsidRPr="00FC5101">
              <w:rPr>
                <w:rFonts w:ascii="Times New Roman" w:hAnsi="Times New Roman" w:cs="Times New Roman"/>
                <w:sz w:val="24"/>
                <w:szCs w:val="24"/>
              </w:rPr>
              <w:t>uzturēšanas izdevumu transferti</w:t>
            </w:r>
          </w:p>
        </w:tc>
        <w:tc>
          <w:tcPr>
            <w:tcW w:w="1560" w:type="dxa"/>
            <w:tcBorders>
              <w:top w:val="nil"/>
              <w:left w:val="nil"/>
              <w:bottom w:val="single" w:sz="4" w:space="0" w:color="000000"/>
              <w:right w:val="single" w:sz="4" w:space="0" w:color="000000"/>
            </w:tcBorders>
            <w:shd w:val="clear" w:color="auto" w:fill="auto"/>
            <w:vAlign w:val="center"/>
            <w:hideMark/>
          </w:tcPr>
          <w:p w14:paraId="53BE381B"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189 724</w:t>
            </w:r>
          </w:p>
        </w:tc>
        <w:tc>
          <w:tcPr>
            <w:tcW w:w="1275" w:type="dxa"/>
            <w:tcBorders>
              <w:top w:val="nil"/>
              <w:left w:val="nil"/>
              <w:bottom w:val="single" w:sz="4" w:space="0" w:color="000000"/>
              <w:right w:val="single" w:sz="4" w:space="0" w:color="000000"/>
            </w:tcBorders>
            <w:shd w:val="clear" w:color="auto" w:fill="auto"/>
            <w:vAlign w:val="center"/>
          </w:tcPr>
          <w:p w14:paraId="437B53FA"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70 709</w:t>
            </w:r>
          </w:p>
        </w:tc>
        <w:tc>
          <w:tcPr>
            <w:tcW w:w="1276" w:type="dxa"/>
            <w:tcBorders>
              <w:top w:val="nil"/>
              <w:left w:val="nil"/>
              <w:bottom w:val="single" w:sz="4" w:space="0" w:color="000000"/>
              <w:right w:val="single" w:sz="4" w:space="0" w:color="000000"/>
            </w:tcBorders>
            <w:shd w:val="clear" w:color="auto" w:fill="auto"/>
            <w:vAlign w:val="center"/>
          </w:tcPr>
          <w:p w14:paraId="6D51746F"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36 738</w:t>
            </w:r>
          </w:p>
        </w:tc>
      </w:tr>
      <w:tr w:rsidR="00863441" w:rsidRPr="00D237F9" w14:paraId="07D05C90" w14:textId="77777777" w:rsidTr="00863441">
        <w:trPr>
          <w:trHeight w:val="319"/>
        </w:trPr>
        <w:tc>
          <w:tcPr>
            <w:tcW w:w="907" w:type="dxa"/>
            <w:tcBorders>
              <w:top w:val="nil"/>
              <w:left w:val="single" w:sz="4" w:space="0" w:color="000000"/>
              <w:bottom w:val="nil"/>
              <w:right w:val="single" w:sz="4" w:space="0" w:color="000000"/>
            </w:tcBorders>
            <w:shd w:val="clear" w:color="auto" w:fill="auto"/>
            <w:hideMark/>
          </w:tcPr>
          <w:p w14:paraId="5E667C57"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2.2.</w:t>
            </w:r>
          </w:p>
        </w:tc>
        <w:tc>
          <w:tcPr>
            <w:tcW w:w="4758" w:type="dxa"/>
            <w:tcBorders>
              <w:top w:val="nil"/>
              <w:left w:val="nil"/>
              <w:bottom w:val="nil"/>
              <w:right w:val="single" w:sz="4" w:space="0" w:color="000000"/>
            </w:tcBorders>
            <w:shd w:val="clear" w:color="auto" w:fill="auto"/>
            <w:hideMark/>
          </w:tcPr>
          <w:p w14:paraId="1CBD010E" w14:textId="77777777" w:rsidR="00863441" w:rsidRPr="00FC5101" w:rsidRDefault="00863441" w:rsidP="00863441">
            <w:pPr>
              <w:spacing w:after="0" w:line="240" w:lineRule="auto"/>
              <w:ind w:left="227"/>
              <w:rPr>
                <w:rFonts w:ascii="Times New Roman" w:hAnsi="Times New Roman" w:cs="Times New Roman"/>
                <w:sz w:val="24"/>
                <w:szCs w:val="24"/>
              </w:rPr>
            </w:pPr>
            <w:r w:rsidRPr="00FC5101">
              <w:rPr>
                <w:rFonts w:ascii="Times New Roman" w:hAnsi="Times New Roman" w:cs="Times New Roman"/>
                <w:sz w:val="24"/>
                <w:szCs w:val="24"/>
              </w:rPr>
              <w:t>izdevumi kapitālieguldījumiem</w:t>
            </w:r>
          </w:p>
        </w:tc>
        <w:tc>
          <w:tcPr>
            <w:tcW w:w="1560" w:type="dxa"/>
            <w:tcBorders>
              <w:top w:val="nil"/>
              <w:left w:val="nil"/>
              <w:bottom w:val="nil"/>
              <w:right w:val="single" w:sz="4" w:space="0" w:color="000000"/>
            </w:tcBorders>
            <w:shd w:val="clear" w:color="auto" w:fill="auto"/>
            <w:vAlign w:val="center"/>
            <w:hideMark/>
          </w:tcPr>
          <w:p w14:paraId="19DE3BB2"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1 024 303</w:t>
            </w:r>
          </w:p>
        </w:tc>
        <w:tc>
          <w:tcPr>
            <w:tcW w:w="1275" w:type="dxa"/>
            <w:tcBorders>
              <w:top w:val="nil"/>
              <w:left w:val="nil"/>
              <w:bottom w:val="nil"/>
              <w:right w:val="single" w:sz="4" w:space="0" w:color="000000"/>
            </w:tcBorders>
            <w:shd w:val="clear" w:color="auto" w:fill="auto"/>
            <w:vAlign w:val="center"/>
          </w:tcPr>
          <w:p w14:paraId="7DA4EBAF"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755 145</w:t>
            </w:r>
          </w:p>
        </w:tc>
        <w:tc>
          <w:tcPr>
            <w:tcW w:w="1276" w:type="dxa"/>
            <w:tcBorders>
              <w:top w:val="nil"/>
              <w:left w:val="nil"/>
              <w:bottom w:val="nil"/>
              <w:right w:val="single" w:sz="4" w:space="0" w:color="000000"/>
            </w:tcBorders>
            <w:shd w:val="clear" w:color="auto" w:fill="auto"/>
            <w:vAlign w:val="center"/>
          </w:tcPr>
          <w:p w14:paraId="3AF2987A"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723 786</w:t>
            </w:r>
          </w:p>
        </w:tc>
      </w:tr>
      <w:tr w:rsidR="00863441" w:rsidRPr="00D237F9" w14:paraId="1E522B32" w14:textId="77777777" w:rsidTr="00863441">
        <w:trPr>
          <w:trHeight w:val="86"/>
        </w:trPr>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BA46D" w14:textId="77777777" w:rsidR="00863441" w:rsidRPr="00FC5101" w:rsidRDefault="00863441" w:rsidP="00863441">
            <w:pPr>
              <w:spacing w:after="0" w:line="240" w:lineRule="auto"/>
              <w:rPr>
                <w:rFonts w:ascii="Times New Roman" w:hAnsi="Times New Roman" w:cs="Times New Roman"/>
                <w:sz w:val="24"/>
                <w:szCs w:val="24"/>
              </w:rPr>
            </w:pPr>
            <w:r w:rsidRPr="00FC5101">
              <w:rPr>
                <w:rFonts w:ascii="Times New Roman" w:hAnsi="Times New Roman" w:cs="Times New Roman"/>
                <w:sz w:val="24"/>
                <w:szCs w:val="24"/>
              </w:rPr>
              <w:t>2.3.</w:t>
            </w:r>
          </w:p>
        </w:tc>
        <w:tc>
          <w:tcPr>
            <w:tcW w:w="4758" w:type="dxa"/>
            <w:tcBorders>
              <w:top w:val="single" w:sz="4" w:space="0" w:color="auto"/>
              <w:left w:val="nil"/>
              <w:bottom w:val="single" w:sz="4" w:space="0" w:color="auto"/>
              <w:right w:val="single" w:sz="4" w:space="0" w:color="auto"/>
            </w:tcBorders>
            <w:shd w:val="clear" w:color="auto" w:fill="auto"/>
            <w:noWrap/>
            <w:vAlign w:val="bottom"/>
            <w:hideMark/>
          </w:tcPr>
          <w:p w14:paraId="255FD892" w14:textId="77777777" w:rsidR="00863441" w:rsidRPr="00FC5101" w:rsidRDefault="00863441" w:rsidP="00863441">
            <w:pPr>
              <w:spacing w:after="0" w:line="240" w:lineRule="auto"/>
              <w:ind w:left="227"/>
              <w:rPr>
                <w:rFonts w:ascii="Times New Roman" w:hAnsi="Times New Roman" w:cs="Times New Roman"/>
                <w:sz w:val="24"/>
                <w:szCs w:val="24"/>
              </w:rPr>
            </w:pPr>
            <w:r w:rsidRPr="00FC5101">
              <w:rPr>
                <w:rFonts w:ascii="Times New Roman" w:hAnsi="Times New Roman" w:cs="Times New Roman"/>
                <w:sz w:val="24"/>
                <w:szCs w:val="24"/>
              </w:rPr>
              <w:t>kapitālo izdevumu transferti</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9040CE3"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B6F54FA"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1BE5F7" w14:textId="77777777" w:rsidR="00863441" w:rsidRPr="0095451A" w:rsidRDefault="00863441" w:rsidP="00863441">
            <w:pPr>
              <w:spacing w:after="0" w:line="240" w:lineRule="auto"/>
              <w:ind w:right="113"/>
              <w:jc w:val="right"/>
              <w:rPr>
                <w:rFonts w:ascii="Times New Roman" w:hAnsi="Times New Roman" w:cs="Times New Roman"/>
              </w:rPr>
            </w:pPr>
            <w:r w:rsidRPr="0095451A">
              <w:rPr>
                <w:rFonts w:ascii="Times New Roman" w:hAnsi="Times New Roman" w:cs="Times New Roman"/>
              </w:rPr>
              <w:t>0</w:t>
            </w:r>
          </w:p>
        </w:tc>
      </w:tr>
    </w:tbl>
    <w:p w14:paraId="514FD74F" w14:textId="77777777" w:rsidR="00863441" w:rsidRPr="00D237F9" w:rsidRDefault="00863441" w:rsidP="00863441">
      <w:pPr>
        <w:rPr>
          <w:rFonts w:ascii="Times New Roman" w:hAnsi="Times New Roman" w:cs="Times New Roman"/>
          <w:sz w:val="24"/>
          <w:szCs w:val="24"/>
          <w:highlight w:val="yellow"/>
        </w:rPr>
      </w:pPr>
    </w:p>
    <w:p w14:paraId="7F03C9BD" w14:textId="78048B47" w:rsidR="00863441" w:rsidRPr="00212BB3" w:rsidRDefault="00863441" w:rsidP="00863441">
      <w:pPr>
        <w:rPr>
          <w:rFonts w:ascii="Times New Roman" w:hAnsi="Times New Roman" w:cs="Times New Roman"/>
          <w:sz w:val="24"/>
          <w:szCs w:val="24"/>
        </w:rPr>
      </w:pPr>
      <w:r w:rsidRPr="00212BB3">
        <w:rPr>
          <w:rFonts w:ascii="Times New Roman" w:hAnsi="Times New Roman" w:cs="Times New Roman"/>
          <w:sz w:val="24"/>
          <w:szCs w:val="24"/>
        </w:rPr>
        <w:t>* 2019. gada precizētais plāns atbilstoši Finanšu ministrijas rīkojumiem: 212, 225, 241, 374, 383, 409, 445</w:t>
      </w:r>
      <w:r w:rsidR="00630118">
        <w:rPr>
          <w:rFonts w:ascii="Times New Roman" w:hAnsi="Times New Roman" w:cs="Times New Roman"/>
          <w:sz w:val="24"/>
          <w:szCs w:val="24"/>
        </w:rPr>
        <w:t>.</w:t>
      </w:r>
    </w:p>
    <w:p w14:paraId="4F5F41E8" w14:textId="77777777" w:rsidR="00863441" w:rsidRPr="00E52164" w:rsidRDefault="00863441" w:rsidP="00863441">
      <w:pPr>
        <w:jc w:val="both"/>
        <w:rPr>
          <w:rFonts w:ascii="Times New Roman" w:hAnsi="Times New Roman" w:cs="Times New Roman"/>
          <w:sz w:val="24"/>
          <w:szCs w:val="24"/>
        </w:rPr>
      </w:pPr>
      <w:r w:rsidRPr="00E52164">
        <w:rPr>
          <w:rFonts w:ascii="Times New Roman" w:hAnsi="Times New Roman" w:cs="Times New Roman"/>
          <w:sz w:val="24"/>
          <w:szCs w:val="24"/>
        </w:rPr>
        <w:t>2019. gadā Dabas aizsardzības pārvalde īstenoja šādas budžeta programmas un apakšprogrammas:</w:t>
      </w:r>
    </w:p>
    <w:p w14:paraId="14705101" w14:textId="77777777" w:rsidR="00863441" w:rsidRPr="00E52164" w:rsidRDefault="00863441" w:rsidP="00863441">
      <w:pPr>
        <w:pStyle w:val="Sarakstarindkopa"/>
        <w:numPr>
          <w:ilvl w:val="0"/>
          <w:numId w:val="3"/>
        </w:numPr>
        <w:jc w:val="both"/>
      </w:pPr>
      <w:r w:rsidRPr="00E52164">
        <w:t>24.00.00 Dabas aizsardzība</w:t>
      </w:r>
      <w:r w:rsidRPr="00E52164">
        <w:tab/>
      </w:r>
    </w:p>
    <w:p w14:paraId="33E0402C" w14:textId="77777777" w:rsidR="00863441" w:rsidRPr="00E52164" w:rsidRDefault="00863441" w:rsidP="00863441">
      <w:pPr>
        <w:pStyle w:val="Sarakstarindkopa"/>
        <w:numPr>
          <w:ilvl w:val="1"/>
          <w:numId w:val="3"/>
        </w:numPr>
        <w:jc w:val="both"/>
      </w:pPr>
      <w:r w:rsidRPr="00E52164">
        <w:t>24.08.00 Nacionālo parku darbības nodrošināšana</w:t>
      </w:r>
    </w:p>
    <w:p w14:paraId="3D0AA34A" w14:textId="77777777" w:rsidR="00863441" w:rsidRPr="00C103A1" w:rsidRDefault="00863441" w:rsidP="00863441">
      <w:pPr>
        <w:pStyle w:val="Sarakstarindkopa"/>
        <w:numPr>
          <w:ilvl w:val="0"/>
          <w:numId w:val="3"/>
        </w:numPr>
        <w:jc w:val="both"/>
      </w:pPr>
      <w:r w:rsidRPr="00C103A1">
        <w:t>21.13.00 Nozares vides projekti</w:t>
      </w:r>
      <w:r w:rsidRPr="00C103A1">
        <w:tab/>
      </w:r>
    </w:p>
    <w:p w14:paraId="5C271669" w14:textId="77777777" w:rsidR="00863441" w:rsidRPr="00C103A1" w:rsidRDefault="00863441" w:rsidP="00863441">
      <w:pPr>
        <w:pStyle w:val="Sarakstarindkopa"/>
        <w:numPr>
          <w:ilvl w:val="0"/>
          <w:numId w:val="3"/>
        </w:numPr>
        <w:jc w:val="both"/>
      </w:pPr>
      <w:r w:rsidRPr="00C103A1">
        <w:t>61.08.01 Kohēzijas fonda projekts “Priekšnosacījumu izveide labākai bioloģiskās daudzveidības saglabāšanai un ekosistēmu aizsardzībai Latvijā”</w:t>
      </w:r>
    </w:p>
    <w:p w14:paraId="6293B3C0" w14:textId="77777777" w:rsidR="00863441" w:rsidRPr="00C103A1" w:rsidRDefault="00863441" w:rsidP="00863441">
      <w:pPr>
        <w:pStyle w:val="Sarakstarindkopa"/>
        <w:numPr>
          <w:ilvl w:val="0"/>
          <w:numId w:val="3"/>
        </w:numPr>
        <w:jc w:val="both"/>
      </w:pPr>
      <w:bookmarkStart w:id="12" w:name="_Hlk42249972"/>
      <w:r w:rsidRPr="00C103A1">
        <w:t>62.07.01 ERAF projekts “Dabas aizsardzības pārvaldes administratīvās ēkas Aiviekstes ielā 3, Ļaudonā, Ļaudonas pagastā, Madonas novadā, energoefektivitātes paaugstināšanas pasākumi”</w:t>
      </w:r>
    </w:p>
    <w:bookmarkEnd w:id="12"/>
    <w:p w14:paraId="5763C562" w14:textId="77777777" w:rsidR="00863441" w:rsidRPr="00C103A1" w:rsidRDefault="00863441" w:rsidP="00863441">
      <w:pPr>
        <w:pStyle w:val="Sarakstarindkopa"/>
        <w:numPr>
          <w:ilvl w:val="0"/>
          <w:numId w:val="3"/>
        </w:numPr>
        <w:jc w:val="both"/>
      </w:pPr>
      <w:r w:rsidRPr="00C103A1">
        <w:t>69.00.00 3.mērķa "Eiropas teritoriālā sadarbība" pārrobežu sadarbības programmu, projektu un pasākumu īstenošana</w:t>
      </w:r>
    </w:p>
    <w:p w14:paraId="29982B60" w14:textId="77777777" w:rsidR="00863441" w:rsidRPr="00C103A1" w:rsidRDefault="00863441" w:rsidP="00863441">
      <w:pPr>
        <w:pStyle w:val="Sarakstarindkopa"/>
        <w:numPr>
          <w:ilvl w:val="0"/>
          <w:numId w:val="3"/>
        </w:numPr>
        <w:jc w:val="both"/>
      </w:pPr>
      <w:r w:rsidRPr="00C103A1">
        <w:t>70.00.00 Citu Eiropas Savienības politiku instrumentu projektu un pasākumu īstenošana</w:t>
      </w:r>
    </w:p>
    <w:p w14:paraId="4DC4D57F" w14:textId="7EA67748" w:rsidR="00863441" w:rsidRPr="00C103A1" w:rsidRDefault="00863441" w:rsidP="00863441">
      <w:pPr>
        <w:pStyle w:val="Sarakstarindkopa"/>
        <w:numPr>
          <w:ilvl w:val="1"/>
          <w:numId w:val="3"/>
        </w:numPr>
        <w:jc w:val="both"/>
      </w:pPr>
      <w:r w:rsidRPr="00C103A1">
        <w:t>70.06.00 LIFE programmas projekti</w:t>
      </w:r>
      <w:r w:rsidRPr="00C103A1">
        <w:tab/>
      </w:r>
    </w:p>
    <w:p w14:paraId="133F37E4" w14:textId="77777777" w:rsidR="00863441" w:rsidRPr="005A443D" w:rsidRDefault="00863441" w:rsidP="00863441">
      <w:pPr>
        <w:pStyle w:val="Bezatstarpm"/>
        <w:rPr>
          <w:rFonts w:ascii="Times New Roman" w:hAnsi="Times New Roman" w:cs="Times New Roman"/>
          <w:sz w:val="24"/>
          <w:szCs w:val="24"/>
          <w:highlight w:val="yellow"/>
        </w:rPr>
      </w:pPr>
    </w:p>
    <w:p w14:paraId="40C37D58" w14:textId="77777777" w:rsidR="00863441" w:rsidRPr="007D3B5C" w:rsidRDefault="00863441" w:rsidP="00863441">
      <w:r w:rsidRPr="00212BB3">
        <w:rPr>
          <w:rFonts w:ascii="Times New Roman" w:hAnsi="Times New Roman" w:cs="Times New Roman"/>
          <w:sz w:val="24"/>
          <w:szCs w:val="24"/>
        </w:rPr>
        <w:t>Dabas aizsardzības pārvalde 2019. gadā nav izmantojusi valsts aizdevumu projektu īstenošanai.</w:t>
      </w:r>
    </w:p>
    <w:p w14:paraId="28EBF113" w14:textId="77777777" w:rsidR="00E8129C" w:rsidRDefault="00E8129C" w:rsidP="001B22CD">
      <w:pPr>
        <w:pStyle w:val="Bezatstarpm"/>
        <w:rPr>
          <w:rFonts w:ascii="Times New Roman" w:hAnsi="Times New Roman" w:cs="Times New Roman"/>
          <w:sz w:val="24"/>
          <w:szCs w:val="24"/>
        </w:rPr>
        <w:sectPr w:rsidR="00E8129C" w:rsidSect="00B93E8D">
          <w:type w:val="nextColumn"/>
          <w:pgSz w:w="11900" w:h="16838"/>
          <w:pgMar w:top="1437" w:right="1127" w:bottom="438" w:left="1800" w:header="720" w:footer="720" w:gutter="0"/>
          <w:cols w:space="720" w:equalWidth="0">
            <w:col w:w="8300"/>
          </w:cols>
          <w:noEndnote/>
        </w:sectPr>
      </w:pPr>
    </w:p>
    <w:p w14:paraId="5FDC9BAC" w14:textId="77777777" w:rsidR="00F72EB1" w:rsidRPr="00F72EB1" w:rsidRDefault="00F72EB1" w:rsidP="00A42CB9">
      <w:pPr>
        <w:pStyle w:val="Virsraksts2"/>
      </w:pPr>
      <w:bookmarkStart w:id="13" w:name="_Toc43454106"/>
      <w:r w:rsidRPr="00F72EB1">
        <w:lastRenderedPageBreak/>
        <w:t>2.2. Darbības rezultāti un to rezultatīvie rādītāji</w:t>
      </w:r>
      <w:bookmarkEnd w:id="13"/>
      <w:r w:rsidRPr="00F72EB1">
        <w:t xml:space="preserve"> </w:t>
      </w:r>
    </w:p>
    <w:p w14:paraId="73447E41" w14:textId="77777777" w:rsidR="00C95523" w:rsidRPr="00EF140D" w:rsidRDefault="00C95523" w:rsidP="00C95523">
      <w:pPr>
        <w:pStyle w:val="Bezatstarpm"/>
        <w:rPr>
          <w:rFonts w:ascii="Times New Roman" w:hAnsi="Times New Roman" w:cs="Times New Roman"/>
          <w:sz w:val="24"/>
          <w:szCs w:val="24"/>
        </w:rPr>
      </w:pPr>
      <w:r>
        <w:rPr>
          <w:rFonts w:ascii="Times New Roman" w:hAnsi="Times New Roman" w:cs="Times New Roman"/>
          <w:sz w:val="24"/>
          <w:szCs w:val="24"/>
        </w:rPr>
        <w:t>2019</w:t>
      </w:r>
      <w:r w:rsidRPr="00EF140D">
        <w:rPr>
          <w:rFonts w:ascii="Times New Roman" w:hAnsi="Times New Roman" w:cs="Times New Roman"/>
          <w:sz w:val="24"/>
          <w:szCs w:val="24"/>
        </w:rPr>
        <w:t xml:space="preserve">. gadā plānotās galvenās aktivitātes, salīdzinot ar pārskata perioda plānu, ir izpildītas un sasniegušas plānotos mērķus. </w:t>
      </w:r>
    </w:p>
    <w:p w14:paraId="25AC83D1" w14:textId="77777777" w:rsidR="00C95523" w:rsidRPr="00EF140D" w:rsidRDefault="00C95523" w:rsidP="00C95523">
      <w:pPr>
        <w:pStyle w:val="Bezatstarpm"/>
        <w:rPr>
          <w:rFonts w:ascii="Times New Roman" w:hAnsi="Times New Roman" w:cs="Times New Roman"/>
          <w:sz w:val="24"/>
          <w:szCs w:val="24"/>
        </w:rPr>
      </w:pPr>
      <w:r w:rsidRPr="00EF140D">
        <w:rPr>
          <w:rFonts w:ascii="Times New Roman" w:hAnsi="Times New Roman" w:cs="Times New Roman"/>
          <w:sz w:val="24"/>
          <w:szCs w:val="24"/>
        </w:rPr>
        <w:t>OECD atzīst, ka Latvijā ir izveidota efektīva sistēma dabas saglabāšanai, bet "...pastāvīgi trūkst gan cilvēkresursu gan finanšu līdzekļu..." (citāts no ziņojuma). Ņemot vērā ierobežoto finansējuma apjomu dabas aizsardzībai, valsts budžeta līdzekļus Dabas aizsardzības pārvalde iegulda ar visaugstāko efektivitāti un mērķorientēti. Ieguldījumi uz 1 ha īpaši aizsargājamās dabas teritorijās gadā vidēji Eiropā ir 2,5 reizes augstāki, nekā Latvijā. Tai pašā laikā Dabas aizsardzības pārvalde nodrošina efektīvu un kvalitatīvu ES un nacionālā regulējuma ieviešanu un noteikto mērķu sasniegšanu.</w:t>
      </w:r>
    </w:p>
    <w:p w14:paraId="6649BAAC" w14:textId="77777777" w:rsidR="00C95523" w:rsidRPr="00FA287F" w:rsidRDefault="00C95523" w:rsidP="00C95523">
      <w:pPr>
        <w:pStyle w:val="Bezatstarpm"/>
        <w:rPr>
          <w:rFonts w:ascii="Times New Roman" w:hAnsi="Times New Roman" w:cs="Times New Roman"/>
          <w:sz w:val="24"/>
          <w:szCs w:val="24"/>
        </w:rPr>
      </w:pPr>
      <w:r w:rsidRPr="00EF140D">
        <w:rPr>
          <w:rFonts w:ascii="Times New Roman" w:hAnsi="Times New Roman" w:cs="Times New Roman"/>
          <w:sz w:val="24"/>
          <w:szCs w:val="24"/>
        </w:rPr>
        <w:t>Darbības rezultātu un to rezultatīvo rādītāju izpildes analīze un efektivitātes izvērtējums sniegts 2. tabulā.</w:t>
      </w:r>
    </w:p>
    <w:p w14:paraId="26690C8D" w14:textId="77777777" w:rsidR="00923FF6" w:rsidRDefault="00923FF6" w:rsidP="00923FF6">
      <w:pPr>
        <w:pStyle w:val="Bezatstarpm"/>
        <w:rPr>
          <w:rFonts w:ascii="Times New Roman" w:hAnsi="Times New Roman" w:cs="Times New Roman"/>
          <w:b/>
          <w:bCs/>
          <w:sz w:val="24"/>
          <w:szCs w:val="24"/>
        </w:rPr>
      </w:pPr>
    </w:p>
    <w:p w14:paraId="7E10BAC6" w14:textId="4E85A79C" w:rsidR="00923FF6" w:rsidRDefault="00923FF6" w:rsidP="00A42CB9">
      <w:pPr>
        <w:pStyle w:val="Bezatstarpm"/>
        <w:rPr>
          <w:rFonts w:ascii="Times New Roman" w:hAnsi="Times New Roman" w:cs="Times New Roman"/>
          <w:b/>
          <w:bCs/>
          <w:sz w:val="24"/>
          <w:szCs w:val="24"/>
        </w:rPr>
      </w:pPr>
      <w:r w:rsidRPr="00FA287F">
        <w:rPr>
          <w:rFonts w:ascii="Times New Roman" w:hAnsi="Times New Roman" w:cs="Times New Roman"/>
          <w:sz w:val="24"/>
          <w:szCs w:val="24"/>
        </w:rPr>
        <w:t>2. tabula</w:t>
      </w:r>
      <w:r w:rsidR="00A42CB9">
        <w:rPr>
          <w:rFonts w:ascii="Times New Roman" w:hAnsi="Times New Roman" w:cs="Times New Roman"/>
          <w:sz w:val="24"/>
          <w:szCs w:val="24"/>
        </w:rPr>
        <w:t>.</w:t>
      </w:r>
      <w:r w:rsidRPr="00923FF6">
        <w:rPr>
          <w:rFonts w:ascii="Times New Roman" w:hAnsi="Times New Roman" w:cs="Times New Roman"/>
          <w:b/>
          <w:bCs/>
          <w:sz w:val="24"/>
          <w:szCs w:val="24"/>
        </w:rPr>
        <w:t xml:space="preserve"> </w:t>
      </w:r>
      <w:r w:rsidRPr="00FA287F">
        <w:rPr>
          <w:rFonts w:ascii="Times New Roman" w:hAnsi="Times New Roman" w:cs="Times New Roman"/>
          <w:b/>
          <w:bCs/>
          <w:sz w:val="24"/>
          <w:szCs w:val="24"/>
        </w:rPr>
        <w:t>Dabas aizsardzības pārvaldes darbības rezultātu un to rezultatīvo rādītāju izpildes analīze un efektivitātes izvērtējums</w:t>
      </w:r>
    </w:p>
    <w:tbl>
      <w:tblPr>
        <w:tblW w:w="13887" w:type="dxa"/>
        <w:tblInd w:w="5" w:type="dxa"/>
        <w:tblLayout w:type="fixed"/>
        <w:tblLook w:val="04A0" w:firstRow="1" w:lastRow="0" w:firstColumn="1" w:lastColumn="0" w:noHBand="0" w:noVBand="1"/>
      </w:tblPr>
      <w:tblGrid>
        <w:gridCol w:w="1601"/>
        <w:gridCol w:w="1639"/>
        <w:gridCol w:w="1015"/>
        <w:gridCol w:w="773"/>
        <w:gridCol w:w="921"/>
        <w:gridCol w:w="866"/>
        <w:gridCol w:w="2252"/>
        <w:gridCol w:w="1701"/>
        <w:gridCol w:w="1560"/>
        <w:gridCol w:w="1559"/>
      </w:tblGrid>
      <w:tr w:rsidR="0073562A" w:rsidRPr="003F039C" w14:paraId="6F64CD99" w14:textId="77777777" w:rsidTr="004B7F00">
        <w:trPr>
          <w:trHeight w:val="1490"/>
        </w:trPr>
        <w:tc>
          <w:tcPr>
            <w:tcW w:w="1601" w:type="dxa"/>
            <w:tcBorders>
              <w:top w:val="single" w:sz="4" w:space="0" w:color="auto"/>
              <w:left w:val="single" w:sz="4" w:space="0" w:color="auto"/>
              <w:right w:val="single" w:sz="4" w:space="0" w:color="auto"/>
            </w:tcBorders>
            <w:shd w:val="clear" w:color="auto" w:fill="EDEDED" w:themeFill="accent3" w:themeFillTint="33"/>
            <w:vAlign w:val="center"/>
          </w:tcPr>
          <w:p w14:paraId="4C040824"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Darbības rezultāts</w:t>
            </w:r>
          </w:p>
        </w:tc>
        <w:tc>
          <w:tcPr>
            <w:tcW w:w="1639" w:type="dxa"/>
            <w:tcBorders>
              <w:top w:val="single" w:sz="4" w:space="0" w:color="auto"/>
              <w:left w:val="single" w:sz="4" w:space="0" w:color="auto"/>
              <w:right w:val="single" w:sz="4" w:space="0" w:color="auto"/>
            </w:tcBorders>
            <w:shd w:val="clear" w:color="auto" w:fill="EDEDED" w:themeFill="accent3" w:themeFillTint="33"/>
            <w:vAlign w:val="center"/>
          </w:tcPr>
          <w:p w14:paraId="51B91EC0"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Rādītāja nosaukums</w:t>
            </w:r>
          </w:p>
        </w:tc>
        <w:tc>
          <w:tcPr>
            <w:tcW w:w="1015" w:type="dxa"/>
            <w:tcBorders>
              <w:top w:val="single" w:sz="4" w:space="0" w:color="auto"/>
              <w:left w:val="single" w:sz="4" w:space="0" w:color="auto"/>
              <w:right w:val="single" w:sz="4" w:space="0" w:color="auto"/>
            </w:tcBorders>
            <w:shd w:val="clear" w:color="auto" w:fill="EDEDED" w:themeFill="accent3" w:themeFillTint="33"/>
            <w:vAlign w:val="center"/>
          </w:tcPr>
          <w:p w14:paraId="45DD8524"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16"/>
                <w:szCs w:val="16"/>
              </w:rPr>
              <w:t>Mērvienība</w:t>
            </w:r>
          </w:p>
        </w:tc>
        <w:tc>
          <w:tcPr>
            <w:tcW w:w="773" w:type="dxa"/>
            <w:tcBorders>
              <w:top w:val="single" w:sz="4" w:space="0" w:color="auto"/>
              <w:left w:val="single" w:sz="4" w:space="0" w:color="auto"/>
              <w:right w:val="single" w:sz="4" w:space="0" w:color="auto"/>
            </w:tcBorders>
            <w:shd w:val="clear" w:color="auto" w:fill="EDEDED" w:themeFill="accent3" w:themeFillTint="33"/>
            <w:vAlign w:val="center"/>
          </w:tcPr>
          <w:p w14:paraId="5E49844D"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Plānotā vērtība</w:t>
            </w:r>
          </w:p>
        </w:tc>
        <w:tc>
          <w:tcPr>
            <w:tcW w:w="921" w:type="dxa"/>
            <w:tcBorders>
              <w:top w:val="single" w:sz="4" w:space="0" w:color="auto"/>
              <w:left w:val="single" w:sz="4" w:space="0" w:color="auto"/>
              <w:right w:val="single" w:sz="4" w:space="0" w:color="auto"/>
            </w:tcBorders>
            <w:shd w:val="clear" w:color="auto" w:fill="EDEDED" w:themeFill="accent3" w:themeFillTint="33"/>
            <w:vAlign w:val="center"/>
          </w:tcPr>
          <w:p w14:paraId="45657017"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Izpilde / novērtē-jums</w:t>
            </w:r>
          </w:p>
        </w:tc>
        <w:tc>
          <w:tcPr>
            <w:tcW w:w="866" w:type="dxa"/>
            <w:tcBorders>
              <w:top w:val="single" w:sz="4" w:space="0" w:color="auto"/>
              <w:left w:val="single" w:sz="4" w:space="0" w:color="auto"/>
              <w:right w:val="single" w:sz="4" w:space="0" w:color="auto"/>
            </w:tcBorders>
            <w:shd w:val="clear" w:color="auto" w:fill="EDEDED" w:themeFill="accent3" w:themeFillTint="33"/>
            <w:vAlign w:val="center"/>
          </w:tcPr>
          <w:p w14:paraId="5F89EE55"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Izpildes / novērtē-juma novirze no plānotās vērtības, %</w:t>
            </w:r>
          </w:p>
        </w:tc>
        <w:tc>
          <w:tcPr>
            <w:tcW w:w="2252" w:type="dxa"/>
            <w:tcBorders>
              <w:top w:val="single" w:sz="4" w:space="0" w:color="auto"/>
              <w:left w:val="single" w:sz="4" w:space="0" w:color="auto"/>
              <w:right w:val="single" w:sz="4" w:space="0" w:color="auto"/>
            </w:tcBorders>
            <w:shd w:val="clear" w:color="auto" w:fill="EDEDED" w:themeFill="accent3" w:themeFillTint="33"/>
            <w:vAlign w:val="center"/>
          </w:tcPr>
          <w:p w14:paraId="498913C3"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Iemesli / faktori, kas ir noteikuši izpildi/neizpildi</w:t>
            </w:r>
          </w:p>
        </w:tc>
        <w:tc>
          <w:tcPr>
            <w:tcW w:w="1701" w:type="dxa"/>
            <w:tcBorders>
              <w:top w:val="single" w:sz="4" w:space="0" w:color="auto"/>
              <w:left w:val="single" w:sz="4" w:space="0" w:color="auto"/>
              <w:right w:val="single" w:sz="4" w:space="0" w:color="auto"/>
            </w:tcBorders>
            <w:shd w:val="clear" w:color="auto" w:fill="EDEDED" w:themeFill="accent3" w:themeFillTint="33"/>
            <w:vAlign w:val="center"/>
          </w:tcPr>
          <w:p w14:paraId="2AC7F45C"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Izdarītais, lai sasniegtu plānoto vērtību</w:t>
            </w:r>
          </w:p>
        </w:tc>
        <w:tc>
          <w:tcPr>
            <w:tcW w:w="1560" w:type="dxa"/>
            <w:tcBorders>
              <w:top w:val="single" w:sz="4" w:space="0" w:color="auto"/>
              <w:left w:val="single" w:sz="4" w:space="0" w:color="auto"/>
              <w:right w:val="single" w:sz="4" w:space="0" w:color="auto"/>
            </w:tcBorders>
            <w:shd w:val="clear" w:color="auto" w:fill="EDEDED" w:themeFill="accent3" w:themeFillTint="33"/>
            <w:vAlign w:val="center"/>
          </w:tcPr>
          <w:p w14:paraId="53F64310"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Priekšlikumi rādītāja neizpildes novēršanai</w:t>
            </w:r>
          </w:p>
        </w:tc>
        <w:tc>
          <w:tcPr>
            <w:tcW w:w="1559" w:type="dxa"/>
            <w:tcBorders>
              <w:top w:val="single" w:sz="4" w:space="0" w:color="auto"/>
              <w:left w:val="single" w:sz="4" w:space="0" w:color="auto"/>
              <w:right w:val="single" w:sz="4" w:space="0" w:color="auto"/>
            </w:tcBorders>
            <w:shd w:val="clear" w:color="auto" w:fill="EDEDED" w:themeFill="accent3" w:themeFillTint="33"/>
            <w:vAlign w:val="center"/>
          </w:tcPr>
          <w:p w14:paraId="2977AE41"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23223A">
              <w:rPr>
                <w:rFonts w:ascii="Times New Roman" w:eastAsia="Times New Roman" w:hAnsi="Times New Roman" w:cs="Times New Roman"/>
                <w:b/>
                <w:bCs/>
                <w:color w:val="000000"/>
                <w:sz w:val="16"/>
                <w:szCs w:val="16"/>
              </w:rPr>
              <w:t>Ārējie faktori, kas radījuši ietekmi uz rādītāja izpildi / novērtējumu</w:t>
            </w:r>
          </w:p>
        </w:tc>
      </w:tr>
      <w:tr w:rsidR="0073562A" w:rsidRPr="003F039C" w14:paraId="021E6DA5" w14:textId="77777777" w:rsidTr="004B7F00">
        <w:trPr>
          <w:trHeight w:val="3930"/>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06C8F"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Nodrošināta 656 īpaši aizsargājamo dabas teritoriju (4 nacionālo parku, 4 dabas rezervātu, 262 dabas lieguma un 386 citu īpaši aizsargājamo dabas teritoriju), tai skaitā 333 Eiropas nozīmes aizsargājamo dabas teritoriju (</w:t>
            </w:r>
            <w:proofErr w:type="spellStart"/>
            <w:r w:rsidRPr="003F039C">
              <w:rPr>
                <w:rFonts w:ascii="Times New Roman" w:eastAsia="Times New Roman" w:hAnsi="Times New Roman" w:cs="Times New Roman"/>
                <w:color w:val="000000"/>
                <w:sz w:val="20"/>
                <w:szCs w:val="20"/>
              </w:rPr>
              <w:t>Natura</w:t>
            </w:r>
            <w:proofErr w:type="spellEnd"/>
            <w:r w:rsidRPr="003F039C">
              <w:rPr>
                <w:rFonts w:ascii="Times New Roman" w:eastAsia="Times New Roman" w:hAnsi="Times New Roman" w:cs="Times New Roman"/>
                <w:color w:val="000000"/>
                <w:sz w:val="20"/>
                <w:szCs w:val="20"/>
              </w:rPr>
              <w:t xml:space="preserve"> 2000), aizsardzība</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21C154BC"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Pārbaudīta un novērtēta atbilstība aizsardzības un izmantošanas prasībām 4 nacionālajos parkos, 4 dabas rezervātos, 262 dabas liegumos, 42 dabas parkos, 9 aizsargājamo ainavu apvidos, % gadā no minēto īpaši aizsargājamo dabas teritoriju skaita</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10DC7F46"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procenti</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760B6523"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2E33DF36"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97,5</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1706D8E3"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-2,5</w:t>
            </w:r>
          </w:p>
        </w:tc>
        <w:tc>
          <w:tcPr>
            <w:tcW w:w="2252" w:type="dxa"/>
            <w:tcBorders>
              <w:top w:val="single" w:sz="4" w:space="0" w:color="auto"/>
              <w:left w:val="nil"/>
              <w:bottom w:val="single" w:sz="4" w:space="0" w:color="auto"/>
              <w:right w:val="single" w:sz="4" w:space="0" w:color="auto"/>
            </w:tcBorders>
            <w:shd w:val="clear" w:color="auto" w:fill="auto"/>
            <w:hideMark/>
          </w:tcPr>
          <w:p w14:paraId="7CBB2DC4"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33D7A5F9"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hideMark/>
          </w:tcPr>
          <w:p w14:paraId="73071F57"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59" w:type="dxa"/>
            <w:tcBorders>
              <w:top w:val="single" w:sz="4" w:space="0" w:color="auto"/>
              <w:left w:val="nil"/>
              <w:bottom w:val="single" w:sz="4" w:space="0" w:color="auto"/>
              <w:right w:val="single" w:sz="4" w:space="0" w:color="auto"/>
            </w:tcBorders>
            <w:shd w:val="clear" w:color="auto" w:fill="auto"/>
            <w:hideMark/>
          </w:tcPr>
          <w:p w14:paraId="734A3D4B"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r>
      <w:tr w:rsidR="0073562A" w:rsidRPr="003F039C" w14:paraId="68BA665E" w14:textId="77777777" w:rsidTr="004B7F00">
        <w:trPr>
          <w:trHeight w:val="4815"/>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10F1B"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lastRenderedPageBreak/>
              <w:t>Nodrošināta 656 īpaši aizsargājamo dabas teritoriju (4 nacionālo parku, 4 dabas rezervātu, 262 dabas lieguma un 386 citu īpaši aizsargājamo dabas teritoriju), tai skaitā 333 Eiropas nozīmes aizsargājamo dabas teritoriju (</w:t>
            </w:r>
            <w:proofErr w:type="spellStart"/>
            <w:r w:rsidRPr="003F039C">
              <w:rPr>
                <w:rFonts w:ascii="Times New Roman" w:eastAsia="Times New Roman" w:hAnsi="Times New Roman" w:cs="Times New Roman"/>
                <w:color w:val="000000"/>
                <w:sz w:val="20"/>
                <w:szCs w:val="20"/>
              </w:rPr>
              <w:t>Natura</w:t>
            </w:r>
            <w:proofErr w:type="spellEnd"/>
            <w:r w:rsidRPr="003F039C">
              <w:rPr>
                <w:rFonts w:ascii="Times New Roman" w:eastAsia="Times New Roman" w:hAnsi="Times New Roman" w:cs="Times New Roman"/>
                <w:color w:val="000000"/>
                <w:sz w:val="20"/>
                <w:szCs w:val="20"/>
              </w:rPr>
              <w:t xml:space="preserve"> 2000), aizsardzība</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7A8D798A"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Nodrošināta īpaši aizsargājamo dabas teritoriju pārvaldības plānošana, dabas saglabāšanas un ilgtspējīgas attīstības mērķu sabalansēšanai, uzraugot dabas aizsardzības plānu izstrādi, skaits gadā</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207CA835"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skaits</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694DC381"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20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67522C4A" w14:textId="77777777" w:rsidR="0073562A" w:rsidRPr="003F039C" w:rsidRDefault="0073562A" w:rsidP="004B7F00">
            <w:pPr>
              <w:spacing w:after="0" w:line="240" w:lineRule="auto"/>
              <w:jc w:val="center"/>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25</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5679F975"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25,0</w:t>
            </w:r>
          </w:p>
        </w:tc>
        <w:tc>
          <w:tcPr>
            <w:tcW w:w="2252" w:type="dxa"/>
            <w:tcBorders>
              <w:top w:val="single" w:sz="4" w:space="0" w:color="auto"/>
              <w:left w:val="nil"/>
              <w:bottom w:val="single" w:sz="4" w:space="0" w:color="auto"/>
              <w:right w:val="single" w:sz="4" w:space="0" w:color="auto"/>
            </w:tcBorders>
            <w:shd w:val="clear" w:color="auto" w:fill="auto"/>
            <w:hideMark/>
          </w:tcPr>
          <w:p w14:paraId="2063F0E5"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Atbilstoši Ministru kabineta 2009. gada 2. jūnija noteikumu Nr. 507 „Dabas aizsardzības pārvaldes nolikums” 3.1. apakšpunktam Dabas aizsardzības pārvalde organizē un uzrauga dabas aizsardzības plānu izstrādi un atjaunošanu īpaši aizsargājamām dabas teritorijām. Dabas aizsardzības pārvaldei ir jāuzrauga visu dabas aizsardzības plānu izstrāde. Tikai Eiropas Savienības Kohēzijas fonda projekta “Priekšnosacījumu izveide labākai bioloģiskās daudzveidības saglabāšanai un ekosistēmu aizsardzībai Latvijā” ("Dabas skaitīšana") īstenošanas ietvaros notiek 18 dabas aizsardzības plānu izstrāde, attiecīgi palielinot rādītāja 2019. gada izpildes apjomu.</w:t>
            </w:r>
          </w:p>
        </w:tc>
        <w:tc>
          <w:tcPr>
            <w:tcW w:w="1701" w:type="dxa"/>
            <w:tcBorders>
              <w:top w:val="single" w:sz="4" w:space="0" w:color="auto"/>
              <w:left w:val="nil"/>
              <w:bottom w:val="single" w:sz="4" w:space="0" w:color="auto"/>
              <w:right w:val="single" w:sz="4" w:space="0" w:color="auto"/>
            </w:tcBorders>
            <w:shd w:val="clear" w:color="auto" w:fill="auto"/>
            <w:hideMark/>
          </w:tcPr>
          <w:p w14:paraId="351D508B"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hideMark/>
          </w:tcPr>
          <w:p w14:paraId="40A7A5AF"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59" w:type="dxa"/>
            <w:tcBorders>
              <w:top w:val="single" w:sz="4" w:space="0" w:color="auto"/>
              <w:left w:val="nil"/>
              <w:bottom w:val="single" w:sz="4" w:space="0" w:color="auto"/>
              <w:right w:val="single" w:sz="4" w:space="0" w:color="auto"/>
            </w:tcBorders>
            <w:shd w:val="clear" w:color="auto" w:fill="auto"/>
            <w:hideMark/>
          </w:tcPr>
          <w:p w14:paraId="7A8C0576"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r>
      <w:tr w:rsidR="0073562A" w:rsidRPr="003F039C" w14:paraId="1D95D822" w14:textId="77777777" w:rsidTr="004B7F00">
        <w:trPr>
          <w:trHeight w:val="3990"/>
        </w:trPr>
        <w:tc>
          <w:tcPr>
            <w:tcW w:w="1601" w:type="dxa"/>
            <w:tcBorders>
              <w:top w:val="single" w:sz="4" w:space="0" w:color="auto"/>
              <w:left w:val="single" w:sz="4" w:space="0" w:color="auto"/>
              <w:right w:val="single" w:sz="4" w:space="0" w:color="auto"/>
            </w:tcBorders>
            <w:shd w:val="clear" w:color="auto" w:fill="auto"/>
            <w:vAlign w:val="center"/>
            <w:hideMark/>
          </w:tcPr>
          <w:p w14:paraId="51F61092"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lastRenderedPageBreak/>
              <w:t>Nodrošināta 656 īpaši aizsargājamo dabas teritoriju (4 nacionālo parku, 4 dabas rezervātu, 262 dabas lieguma un 386 citu īpaši aizsargājamo dabas teritoriju), tai skaitā 333 Eiropas nozīmes aizsargājamo dabas teritoriju (</w:t>
            </w:r>
            <w:proofErr w:type="spellStart"/>
            <w:r w:rsidRPr="003F039C">
              <w:rPr>
                <w:rFonts w:ascii="Times New Roman" w:eastAsia="Times New Roman" w:hAnsi="Times New Roman" w:cs="Times New Roman"/>
                <w:color w:val="000000"/>
                <w:sz w:val="20"/>
                <w:szCs w:val="20"/>
              </w:rPr>
              <w:t>Natura</w:t>
            </w:r>
            <w:proofErr w:type="spellEnd"/>
            <w:r w:rsidRPr="003F039C">
              <w:rPr>
                <w:rFonts w:ascii="Times New Roman" w:eastAsia="Times New Roman" w:hAnsi="Times New Roman" w:cs="Times New Roman"/>
                <w:color w:val="000000"/>
                <w:sz w:val="20"/>
                <w:szCs w:val="20"/>
              </w:rPr>
              <w:t xml:space="preserve"> 2000), aizsardzība</w:t>
            </w:r>
          </w:p>
        </w:tc>
        <w:tc>
          <w:tcPr>
            <w:tcW w:w="1639" w:type="dxa"/>
            <w:tcBorders>
              <w:top w:val="single" w:sz="4" w:space="0" w:color="auto"/>
              <w:left w:val="nil"/>
              <w:right w:val="single" w:sz="4" w:space="0" w:color="auto"/>
            </w:tcBorders>
            <w:shd w:val="clear" w:color="auto" w:fill="auto"/>
            <w:vAlign w:val="center"/>
            <w:hideMark/>
          </w:tcPr>
          <w:p w14:paraId="67E68482"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xml:space="preserve"> Izvērtēta paredzēto saimniecisko un cita veida darbību ietekme uz īpaši aizsargājamām dabas teritorijām, mikroliegumiem, īpaši aizsargājamām sugām un biotopiem, izsniedzot atļaujas, saskaņojumus, atzinumus un nosakot priekšnoteikumus darbību veikšanai, % gadā no pieteiktajām darbībām</w:t>
            </w:r>
          </w:p>
        </w:tc>
        <w:tc>
          <w:tcPr>
            <w:tcW w:w="1015" w:type="dxa"/>
            <w:tcBorders>
              <w:top w:val="single" w:sz="4" w:space="0" w:color="auto"/>
              <w:left w:val="nil"/>
              <w:right w:val="single" w:sz="4" w:space="0" w:color="auto"/>
            </w:tcBorders>
            <w:shd w:val="clear" w:color="auto" w:fill="auto"/>
            <w:vAlign w:val="center"/>
            <w:hideMark/>
          </w:tcPr>
          <w:p w14:paraId="11765668"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procenti</w:t>
            </w:r>
          </w:p>
        </w:tc>
        <w:tc>
          <w:tcPr>
            <w:tcW w:w="773" w:type="dxa"/>
            <w:tcBorders>
              <w:top w:val="single" w:sz="4" w:space="0" w:color="auto"/>
              <w:left w:val="nil"/>
              <w:right w:val="single" w:sz="4" w:space="0" w:color="auto"/>
            </w:tcBorders>
            <w:shd w:val="clear" w:color="auto" w:fill="auto"/>
            <w:vAlign w:val="center"/>
            <w:hideMark/>
          </w:tcPr>
          <w:p w14:paraId="03DD8BD5"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100</w:t>
            </w:r>
          </w:p>
        </w:tc>
        <w:tc>
          <w:tcPr>
            <w:tcW w:w="921" w:type="dxa"/>
            <w:tcBorders>
              <w:top w:val="single" w:sz="4" w:space="0" w:color="auto"/>
              <w:left w:val="nil"/>
              <w:right w:val="single" w:sz="4" w:space="0" w:color="auto"/>
            </w:tcBorders>
            <w:shd w:val="clear" w:color="auto" w:fill="auto"/>
            <w:vAlign w:val="center"/>
            <w:hideMark/>
          </w:tcPr>
          <w:p w14:paraId="654A18C2"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100</w:t>
            </w:r>
          </w:p>
        </w:tc>
        <w:tc>
          <w:tcPr>
            <w:tcW w:w="866" w:type="dxa"/>
            <w:tcBorders>
              <w:top w:val="single" w:sz="4" w:space="0" w:color="auto"/>
              <w:left w:val="nil"/>
              <w:right w:val="single" w:sz="4" w:space="0" w:color="auto"/>
            </w:tcBorders>
            <w:shd w:val="clear" w:color="auto" w:fill="auto"/>
            <w:vAlign w:val="center"/>
            <w:hideMark/>
          </w:tcPr>
          <w:p w14:paraId="66A4B506"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0,0</w:t>
            </w:r>
          </w:p>
        </w:tc>
        <w:tc>
          <w:tcPr>
            <w:tcW w:w="2252" w:type="dxa"/>
            <w:tcBorders>
              <w:top w:val="single" w:sz="4" w:space="0" w:color="auto"/>
              <w:left w:val="nil"/>
              <w:right w:val="single" w:sz="4" w:space="0" w:color="auto"/>
            </w:tcBorders>
            <w:shd w:val="clear" w:color="auto" w:fill="auto"/>
            <w:hideMark/>
          </w:tcPr>
          <w:p w14:paraId="57C18C42"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701" w:type="dxa"/>
            <w:tcBorders>
              <w:top w:val="single" w:sz="4" w:space="0" w:color="auto"/>
              <w:left w:val="nil"/>
              <w:right w:val="single" w:sz="4" w:space="0" w:color="auto"/>
            </w:tcBorders>
            <w:shd w:val="clear" w:color="auto" w:fill="auto"/>
            <w:hideMark/>
          </w:tcPr>
          <w:p w14:paraId="372E9B17"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60" w:type="dxa"/>
            <w:tcBorders>
              <w:top w:val="single" w:sz="4" w:space="0" w:color="auto"/>
              <w:left w:val="nil"/>
              <w:right w:val="single" w:sz="4" w:space="0" w:color="auto"/>
            </w:tcBorders>
            <w:shd w:val="clear" w:color="auto" w:fill="auto"/>
            <w:hideMark/>
          </w:tcPr>
          <w:p w14:paraId="12009667"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59" w:type="dxa"/>
            <w:tcBorders>
              <w:top w:val="single" w:sz="4" w:space="0" w:color="auto"/>
              <w:left w:val="nil"/>
              <w:right w:val="single" w:sz="4" w:space="0" w:color="auto"/>
            </w:tcBorders>
            <w:shd w:val="clear" w:color="auto" w:fill="auto"/>
            <w:hideMark/>
          </w:tcPr>
          <w:p w14:paraId="3B96A71D"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r>
      <w:tr w:rsidR="0073562A" w:rsidRPr="003F039C" w14:paraId="4FE63604" w14:textId="77777777" w:rsidTr="004B7F00">
        <w:trPr>
          <w:trHeight w:val="2593"/>
        </w:trPr>
        <w:tc>
          <w:tcPr>
            <w:tcW w:w="1601" w:type="dxa"/>
            <w:tcBorders>
              <w:left w:val="single" w:sz="4" w:space="0" w:color="auto"/>
              <w:bottom w:val="single" w:sz="4" w:space="0" w:color="auto"/>
              <w:right w:val="single" w:sz="4" w:space="0" w:color="auto"/>
            </w:tcBorders>
            <w:shd w:val="clear" w:color="auto" w:fill="auto"/>
            <w:vAlign w:val="center"/>
            <w:hideMark/>
          </w:tcPr>
          <w:p w14:paraId="1891469A"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Nodrošināts labvēlīgs stāvoklis vismaz 60% īpaši aizsargājamo sugu un biotopu</w:t>
            </w:r>
          </w:p>
        </w:tc>
        <w:tc>
          <w:tcPr>
            <w:tcW w:w="1639" w:type="dxa"/>
            <w:tcBorders>
              <w:left w:val="nil"/>
              <w:bottom w:val="single" w:sz="4" w:space="0" w:color="auto"/>
              <w:right w:val="single" w:sz="4" w:space="0" w:color="auto"/>
            </w:tcBorders>
            <w:shd w:val="clear" w:color="auto" w:fill="auto"/>
            <w:vAlign w:val="center"/>
            <w:hideMark/>
          </w:tcPr>
          <w:p w14:paraId="184E48E8"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Pārbaudīta un novērtēta mikroliegumu, īpaši aizsargājamo sugu un biotopu atbilstība aizsardzības prasībām, % gadā no potenciāli apdraudētiem objektiem</w:t>
            </w:r>
          </w:p>
        </w:tc>
        <w:tc>
          <w:tcPr>
            <w:tcW w:w="1015" w:type="dxa"/>
            <w:tcBorders>
              <w:left w:val="nil"/>
              <w:bottom w:val="single" w:sz="4" w:space="0" w:color="auto"/>
              <w:right w:val="single" w:sz="4" w:space="0" w:color="auto"/>
            </w:tcBorders>
            <w:shd w:val="clear" w:color="auto" w:fill="auto"/>
            <w:vAlign w:val="center"/>
            <w:hideMark/>
          </w:tcPr>
          <w:p w14:paraId="0E4FA049"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procenti</w:t>
            </w:r>
          </w:p>
        </w:tc>
        <w:tc>
          <w:tcPr>
            <w:tcW w:w="773" w:type="dxa"/>
            <w:tcBorders>
              <w:left w:val="nil"/>
              <w:bottom w:val="single" w:sz="4" w:space="0" w:color="auto"/>
              <w:right w:val="single" w:sz="4" w:space="0" w:color="auto"/>
            </w:tcBorders>
            <w:shd w:val="clear" w:color="auto" w:fill="auto"/>
            <w:noWrap/>
            <w:vAlign w:val="center"/>
            <w:hideMark/>
          </w:tcPr>
          <w:p w14:paraId="1FC4C63F" w14:textId="77777777" w:rsidR="0073562A" w:rsidRPr="003F039C" w:rsidRDefault="0073562A" w:rsidP="004B7F00">
            <w:pPr>
              <w:spacing w:after="0" w:line="240" w:lineRule="auto"/>
              <w:jc w:val="center"/>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75</w:t>
            </w:r>
          </w:p>
        </w:tc>
        <w:tc>
          <w:tcPr>
            <w:tcW w:w="921" w:type="dxa"/>
            <w:tcBorders>
              <w:left w:val="nil"/>
              <w:bottom w:val="single" w:sz="4" w:space="0" w:color="auto"/>
              <w:right w:val="single" w:sz="4" w:space="0" w:color="auto"/>
            </w:tcBorders>
            <w:shd w:val="clear" w:color="auto" w:fill="auto"/>
            <w:noWrap/>
            <w:vAlign w:val="center"/>
            <w:hideMark/>
          </w:tcPr>
          <w:p w14:paraId="5AF61B6D" w14:textId="77777777" w:rsidR="0073562A" w:rsidRPr="003F039C" w:rsidRDefault="0073562A" w:rsidP="004B7F00">
            <w:pPr>
              <w:spacing w:after="0" w:line="240" w:lineRule="auto"/>
              <w:jc w:val="center"/>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94,8</w:t>
            </w:r>
          </w:p>
        </w:tc>
        <w:tc>
          <w:tcPr>
            <w:tcW w:w="866" w:type="dxa"/>
            <w:tcBorders>
              <w:left w:val="nil"/>
              <w:bottom w:val="single" w:sz="4" w:space="0" w:color="auto"/>
              <w:right w:val="single" w:sz="4" w:space="0" w:color="auto"/>
            </w:tcBorders>
            <w:shd w:val="clear" w:color="auto" w:fill="auto"/>
            <w:vAlign w:val="center"/>
            <w:hideMark/>
          </w:tcPr>
          <w:p w14:paraId="2E871BCF"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26,4</w:t>
            </w:r>
          </w:p>
        </w:tc>
        <w:tc>
          <w:tcPr>
            <w:tcW w:w="2252" w:type="dxa"/>
            <w:tcBorders>
              <w:left w:val="nil"/>
              <w:bottom w:val="single" w:sz="4" w:space="0" w:color="auto"/>
              <w:right w:val="single" w:sz="4" w:space="0" w:color="auto"/>
            </w:tcBorders>
            <w:shd w:val="clear" w:color="auto" w:fill="auto"/>
            <w:hideMark/>
          </w:tcPr>
          <w:p w14:paraId="1042ADAB" w14:textId="77777777" w:rsidR="0073562A" w:rsidRPr="003F039C" w:rsidRDefault="0073562A" w:rsidP="004B7F00">
            <w:pPr>
              <w:spacing w:after="0" w:line="240" w:lineRule="auto"/>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Izvērtējot iespējamos riskus attiecībā uz īpaši aizsargājamo sugu un biotopu aizsardzībai noteikto prasību ievērošanu, 2019. gadā Dabas aizsardzības pārvalde ir identificējusi vairāk potenciāli apdraudētos objektus, nekā sākotnēji plānots, un veikusi to pārbaudi. Tādējādi palielinājies rādītāja 2019. gada izpildes apjoms.</w:t>
            </w:r>
          </w:p>
        </w:tc>
        <w:tc>
          <w:tcPr>
            <w:tcW w:w="1701" w:type="dxa"/>
            <w:tcBorders>
              <w:left w:val="nil"/>
              <w:bottom w:val="single" w:sz="4" w:space="0" w:color="auto"/>
              <w:right w:val="single" w:sz="4" w:space="0" w:color="auto"/>
            </w:tcBorders>
            <w:shd w:val="clear" w:color="auto" w:fill="auto"/>
            <w:hideMark/>
          </w:tcPr>
          <w:p w14:paraId="690D27F3"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60" w:type="dxa"/>
            <w:tcBorders>
              <w:left w:val="nil"/>
              <w:bottom w:val="single" w:sz="4" w:space="0" w:color="auto"/>
              <w:right w:val="single" w:sz="4" w:space="0" w:color="auto"/>
            </w:tcBorders>
            <w:shd w:val="clear" w:color="auto" w:fill="auto"/>
            <w:hideMark/>
          </w:tcPr>
          <w:p w14:paraId="38C28346"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59" w:type="dxa"/>
            <w:tcBorders>
              <w:left w:val="nil"/>
              <w:bottom w:val="single" w:sz="4" w:space="0" w:color="auto"/>
              <w:right w:val="single" w:sz="4" w:space="0" w:color="auto"/>
            </w:tcBorders>
            <w:shd w:val="clear" w:color="auto" w:fill="auto"/>
            <w:hideMark/>
          </w:tcPr>
          <w:p w14:paraId="1932E0C9" w14:textId="77777777" w:rsidR="0073562A" w:rsidRPr="003F039C" w:rsidRDefault="0073562A" w:rsidP="004B7F00">
            <w:pPr>
              <w:spacing w:after="0" w:line="240" w:lineRule="auto"/>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 </w:t>
            </w:r>
          </w:p>
        </w:tc>
      </w:tr>
      <w:tr w:rsidR="0073562A" w:rsidRPr="003F039C" w14:paraId="4AC407E6" w14:textId="77777777" w:rsidTr="004B7F00">
        <w:trPr>
          <w:trHeight w:val="4770"/>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31DBB"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lastRenderedPageBreak/>
              <w:t>Nodrošināts labvēlīgs stāvoklis vismaz 60% īpaši aizsargājamo sugu un biotopu</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6B886673"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xml:space="preserve"> Nodrošināta īpaši aizsargājamo sugu un biotopu saglabāšanas prioritāšu noteikšana un aizsardzības rīcību plānošana, uzraugot sugu un biotopu aizsardzības plānu izstrādi, skaits gadā</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6ACF299C"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skaits</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287C2BCD"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5</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3EA92121"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6</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7968B7AA"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20,0</w:t>
            </w:r>
          </w:p>
        </w:tc>
        <w:tc>
          <w:tcPr>
            <w:tcW w:w="2252" w:type="dxa"/>
            <w:tcBorders>
              <w:top w:val="single" w:sz="4" w:space="0" w:color="auto"/>
              <w:left w:val="nil"/>
              <w:bottom w:val="single" w:sz="4" w:space="0" w:color="auto"/>
              <w:right w:val="single" w:sz="4" w:space="0" w:color="auto"/>
            </w:tcBorders>
            <w:shd w:val="clear" w:color="auto" w:fill="auto"/>
            <w:hideMark/>
          </w:tcPr>
          <w:p w14:paraId="415AFC4E"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xml:space="preserve">Atbilstoši Ministru kabineta 2009. gada 2. jūnija noteikumu Nr. 507 „Dabas aizsardzības pārvaldes nolikums” 3.4. apakšpunktam Dabas aizsardzības pārvalde organizē un uzrauga </w:t>
            </w:r>
            <w:proofErr w:type="spellStart"/>
            <w:r w:rsidRPr="003F039C">
              <w:rPr>
                <w:rFonts w:ascii="Times New Roman" w:eastAsia="Times New Roman" w:hAnsi="Times New Roman" w:cs="Times New Roman"/>
                <w:color w:val="000000"/>
                <w:sz w:val="20"/>
                <w:szCs w:val="20"/>
              </w:rPr>
              <w:t>sugus</w:t>
            </w:r>
            <w:proofErr w:type="spellEnd"/>
            <w:r w:rsidRPr="003F039C">
              <w:rPr>
                <w:rFonts w:ascii="Times New Roman" w:eastAsia="Times New Roman" w:hAnsi="Times New Roman" w:cs="Times New Roman"/>
                <w:color w:val="000000"/>
                <w:sz w:val="20"/>
                <w:szCs w:val="20"/>
              </w:rPr>
              <w:t xml:space="preserve"> aizsardzības plānu izstrādi un atjaunošanu. Dabas aizsardzības pārvaldei ir jāuzrauga visu sugu aizsardzības plānu izstrāde. Tikai Eiropas Savienības Kohēzijas fonda projekta “Priekšnosacījumu izveide labākai bioloģiskās daudzveidības saglabāšanai un ekosistēmu aizsardzībai Latvijā” ("Dabas skaitīšana") īstenošanas ietvaros notiek 5 sugu aizsardzības plānu izstrāde, attiecīgi palielinot rādītāja 2019. gada izpildes apjomu.</w:t>
            </w:r>
          </w:p>
        </w:tc>
        <w:tc>
          <w:tcPr>
            <w:tcW w:w="1701" w:type="dxa"/>
            <w:tcBorders>
              <w:top w:val="single" w:sz="4" w:space="0" w:color="auto"/>
              <w:left w:val="nil"/>
              <w:bottom w:val="single" w:sz="4" w:space="0" w:color="auto"/>
              <w:right w:val="single" w:sz="4" w:space="0" w:color="auto"/>
            </w:tcBorders>
            <w:shd w:val="clear" w:color="auto" w:fill="auto"/>
            <w:hideMark/>
          </w:tcPr>
          <w:p w14:paraId="5A8E0670"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hideMark/>
          </w:tcPr>
          <w:p w14:paraId="1599E92E"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59" w:type="dxa"/>
            <w:tcBorders>
              <w:top w:val="single" w:sz="4" w:space="0" w:color="auto"/>
              <w:left w:val="nil"/>
              <w:bottom w:val="single" w:sz="4" w:space="0" w:color="auto"/>
              <w:right w:val="single" w:sz="4" w:space="0" w:color="auto"/>
            </w:tcBorders>
            <w:shd w:val="clear" w:color="auto" w:fill="auto"/>
            <w:hideMark/>
          </w:tcPr>
          <w:p w14:paraId="4C93522B"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r>
      <w:tr w:rsidR="0073562A" w:rsidRPr="003F039C" w14:paraId="55F7A76D" w14:textId="77777777" w:rsidTr="004B7F00">
        <w:trPr>
          <w:trHeight w:val="983"/>
        </w:trPr>
        <w:tc>
          <w:tcPr>
            <w:tcW w:w="1601" w:type="dxa"/>
            <w:tcBorders>
              <w:top w:val="nil"/>
              <w:left w:val="single" w:sz="4" w:space="0" w:color="auto"/>
              <w:bottom w:val="single" w:sz="4" w:space="0" w:color="auto"/>
              <w:right w:val="single" w:sz="4" w:space="0" w:color="auto"/>
            </w:tcBorders>
            <w:shd w:val="clear" w:color="auto" w:fill="auto"/>
            <w:vAlign w:val="center"/>
            <w:hideMark/>
          </w:tcPr>
          <w:p w14:paraId="5D6FD8F2" w14:textId="77777777" w:rsidR="0073562A"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Nodrošināts labvēlīgs stāvoklis vismaz 60% īpaši aizsargājamo sugu un biotopu</w:t>
            </w:r>
          </w:p>
          <w:p w14:paraId="26E2A650" w14:textId="77777777" w:rsidR="0073562A" w:rsidRDefault="0073562A" w:rsidP="004B7F00">
            <w:pPr>
              <w:spacing w:after="0" w:line="240" w:lineRule="auto"/>
              <w:jc w:val="center"/>
              <w:rPr>
                <w:rFonts w:ascii="Times New Roman" w:eastAsia="Times New Roman" w:hAnsi="Times New Roman" w:cs="Times New Roman"/>
                <w:color w:val="000000"/>
                <w:sz w:val="20"/>
                <w:szCs w:val="20"/>
              </w:rPr>
            </w:pPr>
          </w:p>
          <w:p w14:paraId="60132234" w14:textId="77777777" w:rsidR="0073562A" w:rsidRDefault="0073562A" w:rsidP="004B7F00">
            <w:pPr>
              <w:spacing w:after="0" w:line="240" w:lineRule="auto"/>
              <w:jc w:val="center"/>
              <w:rPr>
                <w:rFonts w:ascii="Times New Roman" w:eastAsia="Times New Roman" w:hAnsi="Times New Roman" w:cs="Times New Roman"/>
                <w:color w:val="000000"/>
                <w:sz w:val="20"/>
                <w:szCs w:val="20"/>
              </w:rPr>
            </w:pPr>
          </w:p>
          <w:p w14:paraId="5914083F" w14:textId="77777777" w:rsidR="0073562A" w:rsidRDefault="0073562A" w:rsidP="004B7F00">
            <w:pPr>
              <w:spacing w:after="0" w:line="240" w:lineRule="auto"/>
              <w:jc w:val="center"/>
              <w:rPr>
                <w:rFonts w:ascii="Times New Roman" w:eastAsia="Times New Roman" w:hAnsi="Times New Roman" w:cs="Times New Roman"/>
                <w:color w:val="000000"/>
                <w:sz w:val="20"/>
                <w:szCs w:val="20"/>
              </w:rPr>
            </w:pPr>
          </w:p>
          <w:p w14:paraId="708D2D2E" w14:textId="77777777" w:rsidR="0073562A" w:rsidRDefault="0073562A" w:rsidP="004B7F00">
            <w:pPr>
              <w:spacing w:after="0" w:line="240" w:lineRule="auto"/>
              <w:jc w:val="center"/>
              <w:rPr>
                <w:rFonts w:ascii="Times New Roman" w:eastAsia="Times New Roman" w:hAnsi="Times New Roman" w:cs="Times New Roman"/>
                <w:color w:val="000000"/>
                <w:sz w:val="20"/>
                <w:szCs w:val="20"/>
              </w:rPr>
            </w:pPr>
          </w:p>
          <w:p w14:paraId="730B24CF" w14:textId="77777777" w:rsidR="0073562A" w:rsidRDefault="0073562A" w:rsidP="004B7F00">
            <w:pPr>
              <w:spacing w:after="0" w:line="240" w:lineRule="auto"/>
              <w:jc w:val="center"/>
              <w:rPr>
                <w:rFonts w:ascii="Times New Roman" w:eastAsia="Times New Roman" w:hAnsi="Times New Roman" w:cs="Times New Roman"/>
                <w:color w:val="000000"/>
                <w:sz w:val="20"/>
                <w:szCs w:val="20"/>
              </w:rPr>
            </w:pPr>
          </w:p>
          <w:p w14:paraId="0D901702"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p>
        </w:tc>
        <w:tc>
          <w:tcPr>
            <w:tcW w:w="1639" w:type="dxa"/>
            <w:tcBorders>
              <w:top w:val="nil"/>
              <w:left w:val="nil"/>
              <w:bottom w:val="single" w:sz="4" w:space="0" w:color="auto"/>
              <w:right w:val="single" w:sz="4" w:space="0" w:color="auto"/>
            </w:tcBorders>
            <w:shd w:val="clear" w:color="auto" w:fill="auto"/>
            <w:vAlign w:val="center"/>
            <w:hideMark/>
          </w:tcPr>
          <w:p w14:paraId="6BCF5A4D"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lastRenderedPageBreak/>
              <w:t xml:space="preserve"> Labvēlīga aizsardzības stāvokļa uzturēšanai un uzlabošanai, apsaimniekoti Vides aizsardzības un reģionālās attīstības </w:t>
            </w:r>
            <w:r w:rsidRPr="003F039C">
              <w:rPr>
                <w:rFonts w:ascii="Times New Roman" w:eastAsia="Times New Roman" w:hAnsi="Times New Roman" w:cs="Times New Roman"/>
                <w:color w:val="000000"/>
                <w:sz w:val="20"/>
                <w:szCs w:val="20"/>
              </w:rPr>
              <w:lastRenderedPageBreak/>
              <w:t>ministrijas valdījumā esošie pļavu, meža un purvu biotopi (ha gadā)</w:t>
            </w:r>
          </w:p>
        </w:tc>
        <w:tc>
          <w:tcPr>
            <w:tcW w:w="1015" w:type="dxa"/>
            <w:tcBorders>
              <w:top w:val="nil"/>
              <w:left w:val="nil"/>
              <w:bottom w:val="single" w:sz="4" w:space="0" w:color="auto"/>
              <w:right w:val="single" w:sz="4" w:space="0" w:color="auto"/>
            </w:tcBorders>
            <w:shd w:val="clear" w:color="auto" w:fill="auto"/>
            <w:vAlign w:val="center"/>
            <w:hideMark/>
          </w:tcPr>
          <w:p w14:paraId="0CC82D1E"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lastRenderedPageBreak/>
              <w:t xml:space="preserve"> ha</w:t>
            </w:r>
          </w:p>
        </w:tc>
        <w:tc>
          <w:tcPr>
            <w:tcW w:w="773" w:type="dxa"/>
            <w:tcBorders>
              <w:top w:val="nil"/>
              <w:left w:val="nil"/>
              <w:bottom w:val="single" w:sz="4" w:space="0" w:color="auto"/>
              <w:right w:val="single" w:sz="4" w:space="0" w:color="auto"/>
            </w:tcBorders>
            <w:shd w:val="clear" w:color="auto" w:fill="auto"/>
            <w:noWrap/>
            <w:vAlign w:val="center"/>
            <w:hideMark/>
          </w:tcPr>
          <w:p w14:paraId="76779629" w14:textId="77777777" w:rsidR="0073562A" w:rsidRPr="003F039C" w:rsidRDefault="0073562A" w:rsidP="004B7F00">
            <w:pPr>
              <w:spacing w:after="0" w:line="240" w:lineRule="auto"/>
              <w:jc w:val="center"/>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18 007</w:t>
            </w:r>
          </w:p>
        </w:tc>
        <w:tc>
          <w:tcPr>
            <w:tcW w:w="921" w:type="dxa"/>
            <w:tcBorders>
              <w:top w:val="nil"/>
              <w:left w:val="nil"/>
              <w:bottom w:val="single" w:sz="4" w:space="0" w:color="auto"/>
              <w:right w:val="single" w:sz="4" w:space="0" w:color="auto"/>
            </w:tcBorders>
            <w:shd w:val="clear" w:color="auto" w:fill="auto"/>
            <w:noWrap/>
            <w:vAlign w:val="center"/>
            <w:hideMark/>
          </w:tcPr>
          <w:p w14:paraId="64C8A0EC" w14:textId="77777777" w:rsidR="0073562A" w:rsidRPr="003F039C" w:rsidRDefault="0073562A" w:rsidP="004B7F00">
            <w:pPr>
              <w:spacing w:after="0" w:line="240" w:lineRule="auto"/>
              <w:jc w:val="center"/>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17 256,8</w:t>
            </w:r>
          </w:p>
        </w:tc>
        <w:tc>
          <w:tcPr>
            <w:tcW w:w="866" w:type="dxa"/>
            <w:tcBorders>
              <w:top w:val="nil"/>
              <w:left w:val="nil"/>
              <w:bottom w:val="single" w:sz="4" w:space="0" w:color="auto"/>
              <w:right w:val="single" w:sz="4" w:space="0" w:color="auto"/>
            </w:tcBorders>
            <w:shd w:val="clear" w:color="auto" w:fill="auto"/>
            <w:vAlign w:val="center"/>
            <w:hideMark/>
          </w:tcPr>
          <w:p w14:paraId="7FD26BA7"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-4,2</w:t>
            </w:r>
          </w:p>
        </w:tc>
        <w:tc>
          <w:tcPr>
            <w:tcW w:w="2252" w:type="dxa"/>
            <w:tcBorders>
              <w:top w:val="nil"/>
              <w:left w:val="nil"/>
              <w:bottom w:val="single" w:sz="4" w:space="0" w:color="auto"/>
              <w:right w:val="single" w:sz="4" w:space="0" w:color="auto"/>
            </w:tcBorders>
            <w:shd w:val="clear" w:color="auto" w:fill="auto"/>
            <w:hideMark/>
          </w:tcPr>
          <w:p w14:paraId="4678D16A"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2406B124"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2FC67F8E"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6D183D61"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r>
      <w:tr w:rsidR="0073562A" w:rsidRPr="003F039C" w14:paraId="6B5E7B10" w14:textId="77777777" w:rsidTr="004B7F00">
        <w:trPr>
          <w:trHeight w:val="3590"/>
        </w:trPr>
        <w:tc>
          <w:tcPr>
            <w:tcW w:w="1601" w:type="dxa"/>
            <w:tcBorders>
              <w:top w:val="nil"/>
              <w:left w:val="single" w:sz="4" w:space="0" w:color="auto"/>
              <w:bottom w:val="single" w:sz="4" w:space="0" w:color="auto"/>
              <w:right w:val="single" w:sz="4" w:space="0" w:color="auto"/>
            </w:tcBorders>
            <w:shd w:val="clear" w:color="auto" w:fill="auto"/>
            <w:vAlign w:val="center"/>
            <w:hideMark/>
          </w:tcPr>
          <w:p w14:paraId="18DEDDBC"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Nodrošināts labvēlīgs stāvoklis vismaz 60% īpaši aizsargājamo sugu un biotopu</w:t>
            </w:r>
          </w:p>
        </w:tc>
        <w:tc>
          <w:tcPr>
            <w:tcW w:w="1639" w:type="dxa"/>
            <w:tcBorders>
              <w:top w:val="nil"/>
              <w:left w:val="nil"/>
              <w:bottom w:val="single" w:sz="4" w:space="0" w:color="auto"/>
              <w:right w:val="single" w:sz="4" w:space="0" w:color="auto"/>
            </w:tcBorders>
            <w:shd w:val="clear" w:color="auto" w:fill="auto"/>
            <w:vAlign w:val="center"/>
            <w:hideMark/>
          </w:tcPr>
          <w:p w14:paraId="38ED46AB"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Labvēlīga aizsardzības stāvokļa uzturēšanai un uzlabošanai, apsaimniekoti Vides aizsardzības un reģionālās attīstības ministrijas valdījumā esošie prioritāri tekošu saldūdeņu biotopi, km gadā</w:t>
            </w:r>
          </w:p>
        </w:tc>
        <w:tc>
          <w:tcPr>
            <w:tcW w:w="1015" w:type="dxa"/>
            <w:tcBorders>
              <w:top w:val="nil"/>
              <w:left w:val="nil"/>
              <w:bottom w:val="single" w:sz="4" w:space="0" w:color="auto"/>
              <w:right w:val="single" w:sz="4" w:space="0" w:color="auto"/>
            </w:tcBorders>
            <w:shd w:val="clear" w:color="auto" w:fill="auto"/>
            <w:vAlign w:val="center"/>
            <w:hideMark/>
          </w:tcPr>
          <w:p w14:paraId="01BCF201"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km</w:t>
            </w:r>
          </w:p>
        </w:tc>
        <w:tc>
          <w:tcPr>
            <w:tcW w:w="773" w:type="dxa"/>
            <w:tcBorders>
              <w:top w:val="nil"/>
              <w:left w:val="nil"/>
              <w:bottom w:val="single" w:sz="4" w:space="0" w:color="auto"/>
              <w:right w:val="single" w:sz="4" w:space="0" w:color="auto"/>
            </w:tcBorders>
            <w:shd w:val="clear" w:color="auto" w:fill="auto"/>
            <w:vAlign w:val="center"/>
            <w:hideMark/>
          </w:tcPr>
          <w:p w14:paraId="489CC8B6"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5</w:t>
            </w:r>
          </w:p>
        </w:tc>
        <w:tc>
          <w:tcPr>
            <w:tcW w:w="921" w:type="dxa"/>
            <w:tcBorders>
              <w:top w:val="nil"/>
              <w:left w:val="nil"/>
              <w:bottom w:val="single" w:sz="4" w:space="0" w:color="auto"/>
              <w:right w:val="single" w:sz="4" w:space="0" w:color="auto"/>
            </w:tcBorders>
            <w:shd w:val="clear" w:color="auto" w:fill="auto"/>
            <w:vAlign w:val="center"/>
            <w:hideMark/>
          </w:tcPr>
          <w:p w14:paraId="41CCB860"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6,5</w:t>
            </w:r>
          </w:p>
        </w:tc>
        <w:tc>
          <w:tcPr>
            <w:tcW w:w="866" w:type="dxa"/>
            <w:tcBorders>
              <w:top w:val="nil"/>
              <w:left w:val="nil"/>
              <w:bottom w:val="single" w:sz="4" w:space="0" w:color="auto"/>
              <w:right w:val="single" w:sz="4" w:space="0" w:color="auto"/>
            </w:tcBorders>
            <w:shd w:val="clear" w:color="auto" w:fill="auto"/>
            <w:vAlign w:val="center"/>
            <w:hideMark/>
          </w:tcPr>
          <w:p w14:paraId="65CA0594"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30,0</w:t>
            </w:r>
          </w:p>
        </w:tc>
        <w:tc>
          <w:tcPr>
            <w:tcW w:w="2252" w:type="dxa"/>
            <w:tcBorders>
              <w:top w:val="nil"/>
              <w:left w:val="nil"/>
              <w:bottom w:val="single" w:sz="4" w:space="0" w:color="auto"/>
              <w:right w:val="single" w:sz="4" w:space="0" w:color="auto"/>
            </w:tcBorders>
            <w:shd w:val="clear" w:color="auto" w:fill="auto"/>
            <w:hideMark/>
          </w:tcPr>
          <w:p w14:paraId="1244DC47"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Dabas aizsardzības pārvaldes iniciatīvas “Daru labu dabai” ietvaros aktīvi iesaistīta sabiedrība sugu un biotopu saglabāšanas pasākumu īstenošanā. Pateicoties brīvprātīgo darbam, kuru organizē un vada Dabas aizsardzības pārvaldes darbinieki, veikta arī tekošu saldūdeņu biotopu uzturēšana un atjaunošana (ūdensteču attīrīšana, bebru aizsprostu likvidēšana), kā rezultātā apsaimniekoto tekošo saldūdeņu biotopu apjoms 2019. gadā ir palielinājies.</w:t>
            </w:r>
          </w:p>
        </w:tc>
        <w:tc>
          <w:tcPr>
            <w:tcW w:w="1701" w:type="dxa"/>
            <w:tcBorders>
              <w:top w:val="nil"/>
              <w:left w:val="nil"/>
              <w:bottom w:val="single" w:sz="4" w:space="0" w:color="auto"/>
              <w:right w:val="single" w:sz="4" w:space="0" w:color="auto"/>
            </w:tcBorders>
            <w:shd w:val="clear" w:color="auto" w:fill="auto"/>
            <w:hideMark/>
          </w:tcPr>
          <w:p w14:paraId="76C35DA4"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hideMark/>
          </w:tcPr>
          <w:p w14:paraId="3FEC5237"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59" w:type="dxa"/>
            <w:tcBorders>
              <w:top w:val="nil"/>
              <w:left w:val="nil"/>
              <w:bottom w:val="single" w:sz="4" w:space="0" w:color="auto"/>
              <w:right w:val="single" w:sz="4" w:space="0" w:color="auto"/>
            </w:tcBorders>
            <w:shd w:val="clear" w:color="auto" w:fill="auto"/>
            <w:hideMark/>
          </w:tcPr>
          <w:p w14:paraId="681AE8B6"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r>
      <w:tr w:rsidR="0073562A" w:rsidRPr="003F039C" w14:paraId="2A414524" w14:textId="77777777" w:rsidTr="004B7F00">
        <w:trPr>
          <w:trHeight w:val="5263"/>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3F2B3"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Nodrošināts labvēlīgs stāvoklis vismaz 60% īpaši aizsargājamo sugu un biotopu</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2876F"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Projekti īpaši aizsargājamo sugu un biotopu labvēlīga aizsardzības stāvokļa uzturēšanai un uzlabošanai, skaits gadā</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26EF7"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skaits</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7B1B4"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9142B"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17</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77DED"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21,4</w:t>
            </w:r>
          </w:p>
        </w:tc>
        <w:tc>
          <w:tcPr>
            <w:tcW w:w="2252" w:type="dxa"/>
            <w:tcBorders>
              <w:top w:val="single" w:sz="4" w:space="0" w:color="auto"/>
              <w:left w:val="single" w:sz="4" w:space="0" w:color="auto"/>
              <w:bottom w:val="single" w:sz="4" w:space="0" w:color="auto"/>
              <w:right w:val="single" w:sz="4" w:space="0" w:color="auto"/>
            </w:tcBorders>
            <w:shd w:val="clear" w:color="auto" w:fill="auto"/>
            <w:hideMark/>
          </w:tcPr>
          <w:p w14:paraId="0F46D1CE"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Dabas aizsardzības pārvalde katru gadu piesaista papildu finansējumu īpaši aizsargājamo sugu un biotopu labvēlīga aizsardzības stāvokļa uzturēšanai un uzlabošanai, īstenojot projektus. Eiropas Savienības programmu projektu īstenošana ilgst vairākus gadus un to skaitu ir iespējams paredzēt, ņemot vērā projektu ieviešanas termiņus. Savukārt nacionālā finansējuma projekti (Latvijas Vides aizsardzības fonds, Zivju fonds), kuru ieviešanas laiks ir viens gads, tiek iesniegti katru gadu un nav paredzams apstiprināto projektu skaits. 2019. gadā ir palielinājies nacionālā finansējuma īstenoto projektu skaits, tādējādi palielinot rādītāja izpildes apjomu.</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AEB841C"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837E976"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4040BB1"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r>
      <w:tr w:rsidR="0073562A" w:rsidRPr="003F039C" w14:paraId="48CEB362" w14:textId="77777777" w:rsidTr="004B7F00">
        <w:trPr>
          <w:trHeight w:val="5750"/>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646A1"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Īstenota īpaši aizsargājamo sugu un īpaši aizsargājamo biotopu stāvokļa novērtēšana un informācijas sagatavošana sabiedrībai un Eiropas Komisijai par Eiropas nozīmes aizsargājamām dabas teritorijām (</w:t>
            </w:r>
            <w:proofErr w:type="spellStart"/>
            <w:r w:rsidRPr="003F039C">
              <w:rPr>
                <w:rFonts w:ascii="Times New Roman" w:eastAsia="Times New Roman" w:hAnsi="Times New Roman" w:cs="Times New Roman"/>
                <w:color w:val="000000" w:themeColor="text1"/>
                <w:sz w:val="20"/>
                <w:szCs w:val="20"/>
              </w:rPr>
              <w:t>Natura</w:t>
            </w:r>
            <w:proofErr w:type="spellEnd"/>
            <w:r w:rsidRPr="003F039C">
              <w:rPr>
                <w:rFonts w:ascii="Times New Roman" w:eastAsia="Times New Roman" w:hAnsi="Times New Roman" w:cs="Times New Roman"/>
                <w:color w:val="000000" w:themeColor="text1"/>
                <w:sz w:val="20"/>
                <w:szCs w:val="20"/>
              </w:rPr>
              <w:t xml:space="preserve"> 2000), īpaši aizsargājamo sugu un īpaši aizsargājamo biotopu stāvokli un īpaši aizsargājamo sugu indivīdu iegūšanu</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7CD04C13"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Sagatavoti ziņojumi Eiropas Komisijai par </w:t>
            </w:r>
            <w:proofErr w:type="spellStart"/>
            <w:r w:rsidRPr="003F039C">
              <w:rPr>
                <w:rFonts w:ascii="Times New Roman" w:eastAsia="Times New Roman" w:hAnsi="Times New Roman" w:cs="Times New Roman"/>
                <w:color w:val="000000" w:themeColor="text1"/>
                <w:sz w:val="20"/>
                <w:szCs w:val="20"/>
              </w:rPr>
              <w:t>Natura</w:t>
            </w:r>
            <w:proofErr w:type="spellEnd"/>
            <w:r w:rsidRPr="003F039C">
              <w:rPr>
                <w:rFonts w:ascii="Times New Roman" w:eastAsia="Times New Roman" w:hAnsi="Times New Roman" w:cs="Times New Roman"/>
                <w:color w:val="000000" w:themeColor="text1"/>
                <w:sz w:val="20"/>
                <w:szCs w:val="20"/>
              </w:rPr>
              <w:t xml:space="preserve"> 2000 teritorijām, īpaši aizsargājamo sugu un biotopu stāvokli un īpaši aizsargājamo sugu indivīdu iegūšanu, kas pieejami sabiedrībai pārvaldes tīmekļa vietnē, skaits gadā</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5E0380F1"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skaits</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47768A1F"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6</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299DA8AC"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7</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205C870F"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16,7</w:t>
            </w:r>
          </w:p>
        </w:tc>
        <w:tc>
          <w:tcPr>
            <w:tcW w:w="2252" w:type="dxa"/>
            <w:tcBorders>
              <w:top w:val="single" w:sz="4" w:space="0" w:color="auto"/>
              <w:left w:val="nil"/>
              <w:bottom w:val="single" w:sz="4" w:space="0" w:color="auto"/>
              <w:right w:val="single" w:sz="4" w:space="0" w:color="auto"/>
            </w:tcBorders>
            <w:shd w:val="clear" w:color="auto" w:fill="auto"/>
            <w:hideMark/>
          </w:tcPr>
          <w:p w14:paraId="18B6033F"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Saskaņā ar plānoto sagatavoti 6 ziņojumi Eiropas Komisijai un papildu 2019. gadā Dabas aizsardzības pārvalde sagatavoja ziņojumu atbilstoši Eiropas Parlamenta un Padomes Regulas (ES) Nr. 1143/2014 (2014. gada 22. oktobris) par </w:t>
            </w:r>
            <w:proofErr w:type="spellStart"/>
            <w:r w:rsidRPr="003F039C">
              <w:rPr>
                <w:rFonts w:ascii="Times New Roman" w:eastAsia="Times New Roman" w:hAnsi="Times New Roman" w:cs="Times New Roman"/>
                <w:color w:val="000000" w:themeColor="text1"/>
                <w:sz w:val="20"/>
                <w:szCs w:val="20"/>
              </w:rPr>
              <w:t>invazīvu</w:t>
            </w:r>
            <w:proofErr w:type="spellEnd"/>
            <w:r w:rsidRPr="003F039C">
              <w:rPr>
                <w:rFonts w:ascii="Times New Roman" w:eastAsia="Times New Roman" w:hAnsi="Times New Roman" w:cs="Times New Roman"/>
                <w:color w:val="000000" w:themeColor="text1"/>
                <w:sz w:val="20"/>
                <w:szCs w:val="20"/>
              </w:rPr>
              <w:t xml:space="preserve"> svešzemju sugu introdukcijas un izplatīšanās profilaksi un pārvaldību 24. pantam, ņemot vērā to, ka saskaņā ar Ministru kabineta informatīvo ziņojumu “Par </w:t>
            </w:r>
            <w:proofErr w:type="spellStart"/>
            <w:r w:rsidRPr="003F039C">
              <w:rPr>
                <w:rFonts w:ascii="Times New Roman" w:eastAsia="Times New Roman" w:hAnsi="Times New Roman" w:cs="Times New Roman"/>
                <w:color w:val="000000" w:themeColor="text1"/>
                <w:sz w:val="20"/>
                <w:szCs w:val="20"/>
              </w:rPr>
              <w:t>invazīvām</w:t>
            </w:r>
            <w:proofErr w:type="spellEnd"/>
            <w:r w:rsidRPr="003F039C">
              <w:rPr>
                <w:rFonts w:ascii="Times New Roman" w:eastAsia="Times New Roman" w:hAnsi="Times New Roman" w:cs="Times New Roman"/>
                <w:color w:val="000000" w:themeColor="text1"/>
                <w:sz w:val="20"/>
                <w:szCs w:val="20"/>
              </w:rPr>
              <w:t xml:space="preserve"> svešzemju sugām un kompetenču sadalījumu” (Ministru kabineta 2019. gada 27. augusta sēdes protokols Nr. 36 43.</w:t>
            </w:r>
            <w:r>
              <w:rPr>
                <w:rFonts w:ascii="Times New Roman" w:eastAsia="Times New Roman" w:hAnsi="Times New Roman" w:cs="Times New Roman"/>
                <w:color w:val="000000" w:themeColor="text1"/>
                <w:sz w:val="20"/>
                <w:szCs w:val="20"/>
              </w:rPr>
              <w:t xml:space="preserve"> </w:t>
            </w:r>
            <w:r w:rsidRPr="003F039C">
              <w:rPr>
                <w:rFonts w:ascii="Times New Roman" w:eastAsia="Times New Roman" w:hAnsi="Times New Roman" w:cs="Times New Roman"/>
                <w:color w:val="000000" w:themeColor="text1"/>
                <w:sz w:val="20"/>
                <w:szCs w:val="20"/>
              </w:rPr>
              <w:t xml:space="preserve">§) Dabas aizsardzības pārvalde noteikta par koordinējošo iestādi </w:t>
            </w:r>
            <w:proofErr w:type="spellStart"/>
            <w:r w:rsidRPr="003F039C">
              <w:rPr>
                <w:rFonts w:ascii="Times New Roman" w:eastAsia="Times New Roman" w:hAnsi="Times New Roman" w:cs="Times New Roman"/>
                <w:color w:val="000000" w:themeColor="text1"/>
                <w:sz w:val="20"/>
                <w:szCs w:val="20"/>
              </w:rPr>
              <w:t>invazīvo</w:t>
            </w:r>
            <w:proofErr w:type="spellEnd"/>
            <w:r w:rsidRPr="003F039C">
              <w:rPr>
                <w:rFonts w:ascii="Times New Roman" w:eastAsia="Times New Roman" w:hAnsi="Times New Roman" w:cs="Times New Roman"/>
                <w:color w:val="000000" w:themeColor="text1"/>
                <w:sz w:val="20"/>
                <w:szCs w:val="20"/>
              </w:rPr>
              <w:t xml:space="preserve"> svešzemju sugu izplatības ierobežošanā un iznīcināšanā visā Latvijas teritorijā.</w:t>
            </w:r>
          </w:p>
        </w:tc>
        <w:tc>
          <w:tcPr>
            <w:tcW w:w="1701" w:type="dxa"/>
            <w:tcBorders>
              <w:top w:val="single" w:sz="4" w:space="0" w:color="auto"/>
              <w:left w:val="nil"/>
              <w:bottom w:val="single" w:sz="4" w:space="0" w:color="auto"/>
              <w:right w:val="single" w:sz="4" w:space="0" w:color="auto"/>
            </w:tcBorders>
            <w:shd w:val="clear" w:color="auto" w:fill="auto"/>
            <w:hideMark/>
          </w:tcPr>
          <w:p w14:paraId="19A75597"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60" w:type="dxa"/>
            <w:tcBorders>
              <w:top w:val="single" w:sz="4" w:space="0" w:color="auto"/>
              <w:left w:val="nil"/>
              <w:bottom w:val="single" w:sz="4" w:space="0" w:color="auto"/>
              <w:right w:val="single" w:sz="4" w:space="0" w:color="auto"/>
            </w:tcBorders>
            <w:shd w:val="clear" w:color="auto" w:fill="auto"/>
            <w:hideMark/>
          </w:tcPr>
          <w:p w14:paraId="438B4331"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59" w:type="dxa"/>
            <w:tcBorders>
              <w:top w:val="single" w:sz="4" w:space="0" w:color="auto"/>
              <w:left w:val="nil"/>
              <w:bottom w:val="single" w:sz="4" w:space="0" w:color="auto"/>
              <w:right w:val="single" w:sz="4" w:space="0" w:color="auto"/>
            </w:tcBorders>
            <w:shd w:val="clear" w:color="auto" w:fill="auto"/>
            <w:hideMark/>
          </w:tcPr>
          <w:p w14:paraId="509D97A0"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r>
      <w:tr w:rsidR="0073562A" w:rsidRPr="003F039C" w14:paraId="46C5337F" w14:textId="77777777" w:rsidTr="004B7F00">
        <w:trPr>
          <w:trHeight w:val="6435"/>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4A3C6"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Īstenota īpaši aizsargājamo sugu un īpaši aizsargājamo biotopu stāvokļa novērtēšana un informācijas sagatavošana sabiedrībai un Eiropas Komisijai par Eiropas nozīmes aizsargājamām dabas teritorijām (</w:t>
            </w:r>
            <w:proofErr w:type="spellStart"/>
            <w:r w:rsidRPr="003F039C">
              <w:rPr>
                <w:rFonts w:ascii="Times New Roman" w:eastAsia="Times New Roman" w:hAnsi="Times New Roman" w:cs="Times New Roman"/>
                <w:color w:val="000000" w:themeColor="text1"/>
                <w:sz w:val="20"/>
                <w:szCs w:val="20"/>
              </w:rPr>
              <w:t>Natura</w:t>
            </w:r>
            <w:proofErr w:type="spellEnd"/>
            <w:r w:rsidRPr="003F039C">
              <w:rPr>
                <w:rFonts w:ascii="Times New Roman" w:eastAsia="Times New Roman" w:hAnsi="Times New Roman" w:cs="Times New Roman"/>
                <w:color w:val="000000" w:themeColor="text1"/>
                <w:sz w:val="20"/>
                <w:szCs w:val="20"/>
              </w:rPr>
              <w:t xml:space="preserve"> 2000), īpaši aizsargājamo sugu un īpaši aizsargājamo biotopu stāvokli un īpaši aizsargājamo sugu indivīdu iegūšanu</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5ECBAF5B"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Iegūti un analizēti dabas dati, informācija par sugu grupām, to stāvokli un izmaiņām </w:t>
            </w:r>
            <w:proofErr w:type="spellStart"/>
            <w:r w:rsidRPr="003F039C">
              <w:rPr>
                <w:rFonts w:ascii="Times New Roman" w:eastAsia="Times New Roman" w:hAnsi="Times New Roman" w:cs="Times New Roman"/>
                <w:color w:val="000000" w:themeColor="text1"/>
                <w:sz w:val="20"/>
                <w:szCs w:val="20"/>
              </w:rPr>
              <w:t>Natura</w:t>
            </w:r>
            <w:proofErr w:type="spellEnd"/>
            <w:r w:rsidRPr="003F039C">
              <w:rPr>
                <w:rFonts w:ascii="Times New Roman" w:eastAsia="Times New Roman" w:hAnsi="Times New Roman" w:cs="Times New Roman"/>
                <w:color w:val="000000" w:themeColor="text1"/>
                <w:sz w:val="20"/>
                <w:szCs w:val="20"/>
              </w:rPr>
              <w:t xml:space="preserve"> 2000 teritorijās, sugu grupu skaits gadā</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47131A63"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skaits</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42E82A1F"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7</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5FA4BF27"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5</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4E46177B"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-28,6</w:t>
            </w:r>
          </w:p>
        </w:tc>
        <w:tc>
          <w:tcPr>
            <w:tcW w:w="2252" w:type="dxa"/>
            <w:tcBorders>
              <w:top w:val="single" w:sz="4" w:space="0" w:color="auto"/>
              <w:left w:val="nil"/>
              <w:bottom w:val="single" w:sz="4" w:space="0" w:color="auto"/>
              <w:right w:val="single" w:sz="4" w:space="0" w:color="auto"/>
            </w:tcBorders>
            <w:shd w:val="clear" w:color="auto" w:fill="auto"/>
            <w:hideMark/>
          </w:tcPr>
          <w:p w14:paraId="71FF9B21"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2019. gadā Dabas aizsardzības pārvalde ieguva un analizēja dabas datus, informāciju par 5 sugu grupām </w:t>
            </w:r>
            <w:proofErr w:type="spellStart"/>
            <w:r w:rsidRPr="003F039C">
              <w:rPr>
                <w:rFonts w:ascii="Times New Roman" w:eastAsia="Times New Roman" w:hAnsi="Times New Roman" w:cs="Times New Roman"/>
                <w:color w:val="000000" w:themeColor="text1"/>
                <w:sz w:val="20"/>
                <w:szCs w:val="20"/>
              </w:rPr>
              <w:t>Natura</w:t>
            </w:r>
            <w:proofErr w:type="spellEnd"/>
            <w:r w:rsidRPr="003F039C">
              <w:rPr>
                <w:rFonts w:ascii="Times New Roman" w:eastAsia="Times New Roman" w:hAnsi="Times New Roman" w:cs="Times New Roman"/>
                <w:color w:val="000000" w:themeColor="text1"/>
                <w:sz w:val="20"/>
                <w:szCs w:val="20"/>
              </w:rPr>
              <w:t xml:space="preserve"> 2000 teritorijās. 2019. gada rādītāja izpildes apjoms samazinājās, jo resursus bija nepieciešams izmantot, lai iegūtu un analizētu datus par 3 sugu grupām, kas raksturo vides stāvokli valstī - par Eiropas Savienības prioritārajām sugām, par kurām ir nepieciešams iegūt datus nākamo ziņojumu Eiropas Komisijai sagatavošanai atbilstoši Padomes Direktīvas 92/43/EEK (1992.</w:t>
            </w:r>
            <w:r>
              <w:rPr>
                <w:rFonts w:ascii="Times New Roman" w:eastAsia="Times New Roman" w:hAnsi="Times New Roman" w:cs="Times New Roman"/>
                <w:color w:val="000000" w:themeColor="text1"/>
                <w:sz w:val="20"/>
                <w:szCs w:val="20"/>
              </w:rPr>
              <w:t xml:space="preserve"> </w:t>
            </w:r>
            <w:r w:rsidRPr="003F039C">
              <w:rPr>
                <w:rFonts w:ascii="Times New Roman" w:eastAsia="Times New Roman" w:hAnsi="Times New Roman" w:cs="Times New Roman"/>
                <w:color w:val="000000" w:themeColor="text1"/>
                <w:sz w:val="20"/>
                <w:szCs w:val="20"/>
              </w:rPr>
              <w:t>gada 21.</w:t>
            </w:r>
            <w:r>
              <w:rPr>
                <w:rFonts w:ascii="Times New Roman" w:eastAsia="Times New Roman" w:hAnsi="Times New Roman" w:cs="Times New Roman"/>
                <w:color w:val="000000" w:themeColor="text1"/>
                <w:sz w:val="20"/>
                <w:szCs w:val="20"/>
              </w:rPr>
              <w:t xml:space="preserve"> </w:t>
            </w:r>
            <w:r w:rsidRPr="003F039C">
              <w:rPr>
                <w:rFonts w:ascii="Times New Roman" w:eastAsia="Times New Roman" w:hAnsi="Times New Roman" w:cs="Times New Roman"/>
                <w:color w:val="000000" w:themeColor="text1"/>
                <w:sz w:val="20"/>
                <w:szCs w:val="20"/>
              </w:rPr>
              <w:t>maijs) par dabisko dzīvotņu, savvaļas faunas un floras aizsardzību 17.</w:t>
            </w:r>
            <w:r>
              <w:rPr>
                <w:rFonts w:ascii="Times New Roman" w:eastAsia="Times New Roman" w:hAnsi="Times New Roman" w:cs="Times New Roman"/>
                <w:color w:val="000000" w:themeColor="text1"/>
                <w:sz w:val="20"/>
                <w:szCs w:val="20"/>
              </w:rPr>
              <w:t xml:space="preserve"> </w:t>
            </w:r>
            <w:r w:rsidRPr="003F039C">
              <w:rPr>
                <w:rFonts w:ascii="Times New Roman" w:eastAsia="Times New Roman" w:hAnsi="Times New Roman" w:cs="Times New Roman"/>
                <w:color w:val="000000" w:themeColor="text1"/>
                <w:sz w:val="20"/>
                <w:szCs w:val="20"/>
              </w:rPr>
              <w:t>pantam un Eiropas Parlamenta un Padomes Direktīvas 2009/147/EK (2009.</w:t>
            </w:r>
            <w:r>
              <w:rPr>
                <w:rFonts w:ascii="Times New Roman" w:eastAsia="Times New Roman" w:hAnsi="Times New Roman" w:cs="Times New Roman"/>
                <w:color w:val="000000" w:themeColor="text1"/>
                <w:sz w:val="20"/>
                <w:szCs w:val="20"/>
              </w:rPr>
              <w:t xml:space="preserve"> </w:t>
            </w:r>
            <w:r w:rsidRPr="003F039C">
              <w:rPr>
                <w:rFonts w:ascii="Times New Roman" w:eastAsia="Times New Roman" w:hAnsi="Times New Roman" w:cs="Times New Roman"/>
                <w:color w:val="000000" w:themeColor="text1"/>
                <w:sz w:val="20"/>
                <w:szCs w:val="20"/>
              </w:rPr>
              <w:t>gada 30.</w:t>
            </w:r>
            <w:r>
              <w:rPr>
                <w:rFonts w:ascii="Times New Roman" w:eastAsia="Times New Roman" w:hAnsi="Times New Roman" w:cs="Times New Roman"/>
                <w:color w:val="000000" w:themeColor="text1"/>
                <w:sz w:val="20"/>
                <w:szCs w:val="20"/>
              </w:rPr>
              <w:t xml:space="preserve"> </w:t>
            </w:r>
            <w:r w:rsidRPr="003F039C">
              <w:rPr>
                <w:rFonts w:ascii="Times New Roman" w:eastAsia="Times New Roman" w:hAnsi="Times New Roman" w:cs="Times New Roman"/>
                <w:color w:val="000000" w:themeColor="text1"/>
                <w:sz w:val="20"/>
                <w:szCs w:val="20"/>
              </w:rPr>
              <w:t>novembris) par savvaļas putnu aizsardzību 12.</w:t>
            </w:r>
            <w:r>
              <w:rPr>
                <w:rFonts w:ascii="Times New Roman" w:eastAsia="Times New Roman" w:hAnsi="Times New Roman" w:cs="Times New Roman"/>
                <w:color w:val="000000" w:themeColor="text1"/>
                <w:sz w:val="20"/>
                <w:szCs w:val="20"/>
              </w:rPr>
              <w:t xml:space="preserve"> </w:t>
            </w:r>
            <w:r w:rsidRPr="003F039C">
              <w:rPr>
                <w:rFonts w:ascii="Times New Roman" w:eastAsia="Times New Roman" w:hAnsi="Times New Roman" w:cs="Times New Roman"/>
                <w:color w:val="000000" w:themeColor="text1"/>
                <w:sz w:val="20"/>
                <w:szCs w:val="20"/>
              </w:rPr>
              <w:t>pantam).</w:t>
            </w:r>
          </w:p>
        </w:tc>
        <w:tc>
          <w:tcPr>
            <w:tcW w:w="1701" w:type="dxa"/>
            <w:tcBorders>
              <w:top w:val="single" w:sz="4" w:space="0" w:color="auto"/>
              <w:left w:val="nil"/>
              <w:bottom w:val="single" w:sz="4" w:space="0" w:color="auto"/>
              <w:right w:val="single" w:sz="4" w:space="0" w:color="auto"/>
            </w:tcBorders>
            <w:shd w:val="clear" w:color="auto" w:fill="auto"/>
            <w:hideMark/>
          </w:tcPr>
          <w:p w14:paraId="75EF2BD5"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60" w:type="dxa"/>
            <w:tcBorders>
              <w:top w:val="single" w:sz="4" w:space="0" w:color="auto"/>
              <w:left w:val="nil"/>
              <w:bottom w:val="single" w:sz="4" w:space="0" w:color="auto"/>
              <w:right w:val="single" w:sz="4" w:space="0" w:color="auto"/>
            </w:tcBorders>
            <w:shd w:val="clear" w:color="auto" w:fill="auto"/>
            <w:hideMark/>
          </w:tcPr>
          <w:p w14:paraId="73718B7A"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59" w:type="dxa"/>
            <w:tcBorders>
              <w:top w:val="single" w:sz="4" w:space="0" w:color="auto"/>
              <w:left w:val="nil"/>
              <w:bottom w:val="single" w:sz="4" w:space="0" w:color="auto"/>
              <w:right w:val="single" w:sz="4" w:space="0" w:color="auto"/>
            </w:tcBorders>
            <w:shd w:val="clear" w:color="auto" w:fill="auto"/>
            <w:hideMark/>
          </w:tcPr>
          <w:p w14:paraId="6600C652"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r>
      <w:tr w:rsidR="0073562A" w:rsidRPr="003F039C" w14:paraId="5E806C82" w14:textId="77777777" w:rsidTr="004B7F00">
        <w:trPr>
          <w:trHeight w:val="5713"/>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564B5"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Īstenota īpaši aizsargājamo sugu un īpaši aizsargājamo biotopu stāvokļa novērtēšana un informācijas sagatavošana sabiedrībai un Eiropas Komisijai par Eiropas nozīmes aizsargājamām dabas teritorijām (</w:t>
            </w:r>
            <w:proofErr w:type="spellStart"/>
            <w:r w:rsidRPr="003F039C">
              <w:rPr>
                <w:rFonts w:ascii="Times New Roman" w:eastAsia="Times New Roman" w:hAnsi="Times New Roman" w:cs="Times New Roman"/>
                <w:color w:val="000000" w:themeColor="text1"/>
                <w:sz w:val="20"/>
                <w:szCs w:val="20"/>
              </w:rPr>
              <w:t>Natura</w:t>
            </w:r>
            <w:proofErr w:type="spellEnd"/>
            <w:r w:rsidRPr="003F039C">
              <w:rPr>
                <w:rFonts w:ascii="Times New Roman" w:eastAsia="Times New Roman" w:hAnsi="Times New Roman" w:cs="Times New Roman"/>
                <w:color w:val="000000" w:themeColor="text1"/>
                <w:sz w:val="20"/>
                <w:szCs w:val="20"/>
              </w:rPr>
              <w:t xml:space="preserve"> 2000), īpaši aizsargājamo sugu un īpaši aizsargājamo biotopu stāvokli un īpaši aizsargājamo sugu indivīdu iegūšanu</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537DD"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Iegūti un analizēti dabas dati, informācija par sugu grupām, to stāvokli un izmaiņām, kas raksturo vides stāvokli valstī, sugu grupu skaits gadā</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CF766"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skaits</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BBCEE"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BA4C4"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19</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CD6C8"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18,8</w:t>
            </w:r>
          </w:p>
        </w:tc>
        <w:tc>
          <w:tcPr>
            <w:tcW w:w="2252" w:type="dxa"/>
            <w:tcBorders>
              <w:top w:val="single" w:sz="4" w:space="0" w:color="auto"/>
              <w:left w:val="single" w:sz="4" w:space="0" w:color="auto"/>
              <w:bottom w:val="single" w:sz="4" w:space="0" w:color="auto"/>
              <w:right w:val="single" w:sz="4" w:space="0" w:color="auto"/>
            </w:tcBorders>
            <w:shd w:val="clear" w:color="auto" w:fill="auto"/>
            <w:hideMark/>
          </w:tcPr>
          <w:p w14:paraId="19B8B6DC"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Saskaņā ar plānoto iegūti un analizēti dabas dati, informācija par 16 sugu grupām. Papildu 2019. gadā Dabas aizsardzības pārvalde ieguva un analizēja datus, informāciju par 3 sugu grupām, kas raksturo vides stāvokli valstī - par Eiropas Savienības prioritārajām sugām, par kurām ir nepieciešams iegūt datus nākamo ziņojumu Eiropas Komisijai sagatavošanai atbilstoši Padomes Direktīvas 92/43/EEK </w:t>
            </w:r>
            <w:r>
              <w:rPr>
                <w:rFonts w:ascii="Times New Roman" w:eastAsia="Times New Roman" w:hAnsi="Times New Roman" w:cs="Times New Roman"/>
                <w:color w:val="000000" w:themeColor="text1"/>
                <w:sz w:val="20"/>
                <w:szCs w:val="20"/>
              </w:rPr>
              <w:t>(</w:t>
            </w:r>
            <w:r w:rsidRPr="003F039C">
              <w:rPr>
                <w:rFonts w:ascii="Times New Roman" w:eastAsia="Times New Roman" w:hAnsi="Times New Roman" w:cs="Times New Roman"/>
                <w:color w:val="000000" w:themeColor="text1"/>
                <w:sz w:val="20"/>
                <w:szCs w:val="20"/>
              </w:rPr>
              <w:t>1992.</w:t>
            </w:r>
            <w:r>
              <w:rPr>
                <w:rFonts w:ascii="Times New Roman" w:eastAsia="Times New Roman" w:hAnsi="Times New Roman" w:cs="Times New Roman"/>
                <w:color w:val="000000" w:themeColor="text1"/>
                <w:sz w:val="20"/>
                <w:szCs w:val="20"/>
              </w:rPr>
              <w:t xml:space="preserve"> </w:t>
            </w:r>
            <w:r w:rsidRPr="003F039C">
              <w:rPr>
                <w:rFonts w:ascii="Times New Roman" w:eastAsia="Times New Roman" w:hAnsi="Times New Roman" w:cs="Times New Roman"/>
                <w:color w:val="000000" w:themeColor="text1"/>
                <w:sz w:val="20"/>
                <w:szCs w:val="20"/>
              </w:rPr>
              <w:t>gada 21.</w:t>
            </w:r>
            <w:r>
              <w:rPr>
                <w:rFonts w:ascii="Times New Roman" w:eastAsia="Times New Roman" w:hAnsi="Times New Roman" w:cs="Times New Roman"/>
                <w:color w:val="000000" w:themeColor="text1"/>
                <w:sz w:val="20"/>
                <w:szCs w:val="20"/>
              </w:rPr>
              <w:t xml:space="preserve"> </w:t>
            </w:r>
            <w:r w:rsidRPr="003F039C">
              <w:rPr>
                <w:rFonts w:ascii="Times New Roman" w:eastAsia="Times New Roman" w:hAnsi="Times New Roman" w:cs="Times New Roman"/>
                <w:color w:val="000000" w:themeColor="text1"/>
                <w:sz w:val="20"/>
                <w:szCs w:val="20"/>
              </w:rPr>
              <w:t>maijs) par dabisko dzīvotņu, savvaļas faunas un floras aizsardzību 17.</w:t>
            </w:r>
            <w:r>
              <w:rPr>
                <w:rFonts w:ascii="Times New Roman" w:eastAsia="Times New Roman" w:hAnsi="Times New Roman" w:cs="Times New Roman"/>
                <w:color w:val="000000" w:themeColor="text1"/>
                <w:sz w:val="20"/>
                <w:szCs w:val="20"/>
              </w:rPr>
              <w:t xml:space="preserve"> </w:t>
            </w:r>
            <w:r w:rsidRPr="003F039C">
              <w:rPr>
                <w:rFonts w:ascii="Times New Roman" w:eastAsia="Times New Roman" w:hAnsi="Times New Roman" w:cs="Times New Roman"/>
                <w:color w:val="000000" w:themeColor="text1"/>
                <w:sz w:val="20"/>
                <w:szCs w:val="20"/>
              </w:rPr>
              <w:t>pantam un Eiropas Parlamenta un Padomes Direktīvas 2009/147/EK (2009.</w:t>
            </w:r>
            <w:r>
              <w:rPr>
                <w:rFonts w:ascii="Times New Roman" w:eastAsia="Times New Roman" w:hAnsi="Times New Roman" w:cs="Times New Roman"/>
                <w:color w:val="000000" w:themeColor="text1"/>
                <w:sz w:val="20"/>
                <w:szCs w:val="20"/>
              </w:rPr>
              <w:t xml:space="preserve"> </w:t>
            </w:r>
            <w:r w:rsidRPr="003F039C">
              <w:rPr>
                <w:rFonts w:ascii="Times New Roman" w:eastAsia="Times New Roman" w:hAnsi="Times New Roman" w:cs="Times New Roman"/>
                <w:color w:val="000000" w:themeColor="text1"/>
                <w:sz w:val="20"/>
                <w:szCs w:val="20"/>
              </w:rPr>
              <w:t>gada 30.</w:t>
            </w:r>
            <w:r>
              <w:rPr>
                <w:rFonts w:ascii="Times New Roman" w:eastAsia="Times New Roman" w:hAnsi="Times New Roman" w:cs="Times New Roman"/>
                <w:color w:val="000000" w:themeColor="text1"/>
                <w:sz w:val="20"/>
                <w:szCs w:val="20"/>
              </w:rPr>
              <w:t xml:space="preserve"> </w:t>
            </w:r>
            <w:r w:rsidRPr="003F039C">
              <w:rPr>
                <w:rFonts w:ascii="Times New Roman" w:eastAsia="Times New Roman" w:hAnsi="Times New Roman" w:cs="Times New Roman"/>
                <w:color w:val="000000" w:themeColor="text1"/>
                <w:sz w:val="20"/>
                <w:szCs w:val="20"/>
              </w:rPr>
              <w:t>novembris) par savvaļas putnu aizsardzību 12.</w:t>
            </w:r>
            <w:r>
              <w:rPr>
                <w:rFonts w:ascii="Times New Roman" w:eastAsia="Times New Roman" w:hAnsi="Times New Roman" w:cs="Times New Roman"/>
                <w:color w:val="000000" w:themeColor="text1"/>
                <w:sz w:val="20"/>
                <w:szCs w:val="20"/>
              </w:rPr>
              <w:t xml:space="preserve"> </w:t>
            </w:r>
            <w:r w:rsidRPr="003F039C">
              <w:rPr>
                <w:rFonts w:ascii="Times New Roman" w:eastAsia="Times New Roman" w:hAnsi="Times New Roman" w:cs="Times New Roman"/>
                <w:color w:val="000000" w:themeColor="text1"/>
                <w:sz w:val="20"/>
                <w:szCs w:val="20"/>
              </w:rPr>
              <w:t>pantam.</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E4BE7AB"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1036B7B"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B3F17CA"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r>
      <w:tr w:rsidR="0073562A" w:rsidRPr="003F039C" w14:paraId="71DA5607" w14:textId="77777777" w:rsidTr="004B7F00">
        <w:trPr>
          <w:trHeight w:val="6360"/>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A60B"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Nodrošināta starptautiskā līguma „Par 1973. gada Vašingtonas konvenciju par starptautisko tirdzniecību ar apdraudētajām savvaļas dzīvnieku un augu sugām”, Padomes Regulas (EK) Nr. 338/97 „Par savvaļas dzīvnieku un augu sugu aizsardzību, regulējot tirdzniecību ar tām” un Komisijas Regulas (EK) Nr. 865/2006 ieviešana un izpilde</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5C21E6A3"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 Izvērtēta paredzēto darbību ietekme uz starptautiskās tirdzniecības apdraudētajām un nemedījamām sugām, izsniedzot atļaujas, sertifikātus un nosakot priekšnoteikumus darbību veikšanai, % gadā no pieteiktajām darbībām</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1B99D1C2"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procenti</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7710D172"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5B3FF7AD"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99</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400D8C07"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-1,0</w:t>
            </w:r>
          </w:p>
        </w:tc>
        <w:tc>
          <w:tcPr>
            <w:tcW w:w="2252" w:type="dxa"/>
            <w:tcBorders>
              <w:top w:val="single" w:sz="4" w:space="0" w:color="auto"/>
              <w:left w:val="nil"/>
              <w:bottom w:val="single" w:sz="4" w:space="0" w:color="auto"/>
              <w:right w:val="single" w:sz="4" w:space="0" w:color="auto"/>
            </w:tcBorders>
            <w:shd w:val="clear" w:color="auto" w:fill="auto"/>
            <w:hideMark/>
          </w:tcPr>
          <w:p w14:paraId="62C1BCC3"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3D7364F9"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60" w:type="dxa"/>
            <w:tcBorders>
              <w:top w:val="single" w:sz="4" w:space="0" w:color="auto"/>
              <w:left w:val="nil"/>
              <w:bottom w:val="single" w:sz="4" w:space="0" w:color="auto"/>
              <w:right w:val="single" w:sz="4" w:space="0" w:color="auto"/>
            </w:tcBorders>
            <w:shd w:val="clear" w:color="auto" w:fill="auto"/>
            <w:hideMark/>
          </w:tcPr>
          <w:p w14:paraId="0EF58006"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59" w:type="dxa"/>
            <w:tcBorders>
              <w:top w:val="single" w:sz="4" w:space="0" w:color="auto"/>
              <w:left w:val="nil"/>
              <w:bottom w:val="single" w:sz="4" w:space="0" w:color="auto"/>
              <w:right w:val="single" w:sz="4" w:space="0" w:color="auto"/>
            </w:tcBorders>
            <w:shd w:val="clear" w:color="auto" w:fill="auto"/>
            <w:hideMark/>
          </w:tcPr>
          <w:p w14:paraId="7B3D184E"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r>
      <w:tr w:rsidR="0073562A" w:rsidRPr="003F039C" w14:paraId="394E2468" w14:textId="77777777" w:rsidTr="004B7F00">
        <w:trPr>
          <w:trHeight w:val="6180"/>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347BF"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Nodrošināta starptautiskā līguma „Par 1973. gada Vašingtonas konvenciju par starptautisko tirdzniecību ar apdraudētajām savvaļas dzīvnieku un augu sugām”, Padomes Regulas (EK) Nr. 338/97 „Par savvaļas dzīvnieku un augu sugu aizsardzību, regulējot tirdzniecību ar tām” un Komisijas Regulas (EK) Nr. 865/2006 ieviešana un izpilde</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4484584E"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Pārbaudītas starptautiskās tirdzniecības apdraudēto un nemedījamo sugu turēšanas un tirdzniecības vietas, % gadā no potenciāliem riska objektiem</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243C9416"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procenti</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4309CB1C"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70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69C1D712"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75</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4C64CEF1"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7,1</w:t>
            </w:r>
          </w:p>
        </w:tc>
        <w:tc>
          <w:tcPr>
            <w:tcW w:w="2252" w:type="dxa"/>
            <w:tcBorders>
              <w:top w:val="single" w:sz="4" w:space="0" w:color="auto"/>
              <w:left w:val="nil"/>
              <w:bottom w:val="single" w:sz="4" w:space="0" w:color="auto"/>
              <w:right w:val="single" w:sz="4" w:space="0" w:color="auto"/>
            </w:tcBorders>
            <w:shd w:val="clear" w:color="auto" w:fill="auto"/>
            <w:hideMark/>
          </w:tcPr>
          <w:p w14:paraId="5263C1A0"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5807FB4E"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60" w:type="dxa"/>
            <w:tcBorders>
              <w:top w:val="single" w:sz="4" w:space="0" w:color="auto"/>
              <w:left w:val="nil"/>
              <w:bottom w:val="single" w:sz="4" w:space="0" w:color="auto"/>
              <w:right w:val="single" w:sz="4" w:space="0" w:color="auto"/>
            </w:tcBorders>
            <w:shd w:val="clear" w:color="auto" w:fill="auto"/>
            <w:hideMark/>
          </w:tcPr>
          <w:p w14:paraId="4540B38E"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59" w:type="dxa"/>
            <w:tcBorders>
              <w:top w:val="single" w:sz="4" w:space="0" w:color="auto"/>
              <w:left w:val="nil"/>
              <w:bottom w:val="single" w:sz="4" w:space="0" w:color="auto"/>
              <w:right w:val="single" w:sz="4" w:space="0" w:color="auto"/>
            </w:tcBorders>
            <w:shd w:val="clear" w:color="auto" w:fill="auto"/>
            <w:hideMark/>
          </w:tcPr>
          <w:p w14:paraId="5E352EB8"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r>
      <w:tr w:rsidR="0073562A" w:rsidRPr="003F039C" w14:paraId="61C3F1F0" w14:textId="77777777" w:rsidTr="004B7F00">
        <w:trPr>
          <w:trHeight w:val="487"/>
        </w:trPr>
        <w:tc>
          <w:tcPr>
            <w:tcW w:w="1601" w:type="dxa"/>
            <w:tcBorders>
              <w:top w:val="nil"/>
              <w:left w:val="single" w:sz="4" w:space="0" w:color="auto"/>
              <w:bottom w:val="single" w:sz="4" w:space="0" w:color="auto"/>
              <w:right w:val="single" w:sz="4" w:space="0" w:color="auto"/>
            </w:tcBorders>
            <w:shd w:val="clear" w:color="auto" w:fill="auto"/>
            <w:vAlign w:val="center"/>
            <w:hideMark/>
          </w:tcPr>
          <w:p w14:paraId="05D78247"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Nodrošināta dabas datu valsts informācijas sistēmas “Ozols” darbība un ģeotelpiskās informācijas uzturēšana atbilstoši nacionālām un Eiropas Savienības </w:t>
            </w:r>
            <w:r w:rsidRPr="003F039C">
              <w:rPr>
                <w:rFonts w:ascii="Times New Roman" w:eastAsia="Times New Roman" w:hAnsi="Times New Roman" w:cs="Times New Roman"/>
                <w:color w:val="000000" w:themeColor="text1"/>
                <w:sz w:val="20"/>
                <w:szCs w:val="20"/>
              </w:rPr>
              <w:lastRenderedPageBreak/>
              <w:t>prasībām</w:t>
            </w:r>
          </w:p>
        </w:tc>
        <w:tc>
          <w:tcPr>
            <w:tcW w:w="1639" w:type="dxa"/>
            <w:tcBorders>
              <w:top w:val="nil"/>
              <w:left w:val="nil"/>
              <w:bottom w:val="single" w:sz="4" w:space="0" w:color="auto"/>
              <w:right w:val="single" w:sz="4" w:space="0" w:color="auto"/>
            </w:tcBorders>
            <w:shd w:val="clear" w:color="auto" w:fill="auto"/>
            <w:vAlign w:val="center"/>
            <w:hideMark/>
          </w:tcPr>
          <w:p w14:paraId="37AD7EC3"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 xml:space="preserve">Uzturēti un aktualizēti dabas dati, informācija par īpaši aizsargājamām dabas teritorijām, mikroliegumiem, īpaši aizsargājamām sugām un biotopiem, tautsaimniecības </w:t>
            </w:r>
            <w:r w:rsidRPr="003F039C">
              <w:rPr>
                <w:rFonts w:ascii="Times New Roman" w:eastAsia="Times New Roman" w:hAnsi="Times New Roman" w:cs="Times New Roman"/>
                <w:color w:val="000000" w:themeColor="text1"/>
                <w:sz w:val="20"/>
                <w:szCs w:val="20"/>
              </w:rPr>
              <w:lastRenderedPageBreak/>
              <w:t>plānošanai, % gadā no iegūtās informācijas</w:t>
            </w:r>
          </w:p>
        </w:tc>
        <w:tc>
          <w:tcPr>
            <w:tcW w:w="1015" w:type="dxa"/>
            <w:tcBorders>
              <w:top w:val="nil"/>
              <w:left w:val="nil"/>
              <w:bottom w:val="single" w:sz="4" w:space="0" w:color="auto"/>
              <w:right w:val="single" w:sz="4" w:space="0" w:color="auto"/>
            </w:tcBorders>
            <w:shd w:val="clear" w:color="auto" w:fill="auto"/>
            <w:vAlign w:val="center"/>
            <w:hideMark/>
          </w:tcPr>
          <w:p w14:paraId="15E4D5AF"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procenti</w:t>
            </w:r>
          </w:p>
        </w:tc>
        <w:tc>
          <w:tcPr>
            <w:tcW w:w="773" w:type="dxa"/>
            <w:tcBorders>
              <w:top w:val="nil"/>
              <w:left w:val="nil"/>
              <w:bottom w:val="single" w:sz="4" w:space="0" w:color="auto"/>
              <w:right w:val="single" w:sz="4" w:space="0" w:color="auto"/>
            </w:tcBorders>
            <w:shd w:val="clear" w:color="auto" w:fill="auto"/>
            <w:vAlign w:val="center"/>
            <w:hideMark/>
          </w:tcPr>
          <w:p w14:paraId="06E6620F"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100</w:t>
            </w:r>
          </w:p>
        </w:tc>
        <w:tc>
          <w:tcPr>
            <w:tcW w:w="921" w:type="dxa"/>
            <w:tcBorders>
              <w:top w:val="nil"/>
              <w:left w:val="nil"/>
              <w:bottom w:val="single" w:sz="4" w:space="0" w:color="auto"/>
              <w:right w:val="single" w:sz="4" w:space="0" w:color="auto"/>
            </w:tcBorders>
            <w:shd w:val="clear" w:color="auto" w:fill="auto"/>
            <w:vAlign w:val="center"/>
            <w:hideMark/>
          </w:tcPr>
          <w:p w14:paraId="4F4C97DD"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100</w:t>
            </w:r>
          </w:p>
        </w:tc>
        <w:tc>
          <w:tcPr>
            <w:tcW w:w="866" w:type="dxa"/>
            <w:tcBorders>
              <w:top w:val="nil"/>
              <w:left w:val="nil"/>
              <w:bottom w:val="single" w:sz="4" w:space="0" w:color="auto"/>
              <w:right w:val="single" w:sz="4" w:space="0" w:color="auto"/>
            </w:tcBorders>
            <w:shd w:val="clear" w:color="auto" w:fill="auto"/>
            <w:vAlign w:val="center"/>
            <w:hideMark/>
          </w:tcPr>
          <w:p w14:paraId="486ADEE3"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0,0</w:t>
            </w:r>
          </w:p>
        </w:tc>
        <w:tc>
          <w:tcPr>
            <w:tcW w:w="2252" w:type="dxa"/>
            <w:tcBorders>
              <w:top w:val="nil"/>
              <w:left w:val="nil"/>
              <w:bottom w:val="single" w:sz="4" w:space="0" w:color="auto"/>
              <w:right w:val="single" w:sz="4" w:space="0" w:color="auto"/>
            </w:tcBorders>
            <w:shd w:val="clear" w:color="auto" w:fill="auto"/>
            <w:hideMark/>
          </w:tcPr>
          <w:p w14:paraId="46F58FFE"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701" w:type="dxa"/>
            <w:tcBorders>
              <w:top w:val="nil"/>
              <w:left w:val="nil"/>
              <w:bottom w:val="single" w:sz="4" w:space="0" w:color="auto"/>
              <w:right w:val="single" w:sz="4" w:space="0" w:color="auto"/>
            </w:tcBorders>
            <w:shd w:val="clear" w:color="auto" w:fill="auto"/>
            <w:hideMark/>
          </w:tcPr>
          <w:p w14:paraId="55A1E1D5"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hideMark/>
          </w:tcPr>
          <w:p w14:paraId="3E618B0F"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59" w:type="dxa"/>
            <w:tcBorders>
              <w:top w:val="nil"/>
              <w:left w:val="nil"/>
              <w:bottom w:val="single" w:sz="4" w:space="0" w:color="auto"/>
              <w:right w:val="single" w:sz="4" w:space="0" w:color="auto"/>
            </w:tcBorders>
            <w:shd w:val="clear" w:color="auto" w:fill="auto"/>
            <w:hideMark/>
          </w:tcPr>
          <w:p w14:paraId="3F20A0C1"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r>
      <w:tr w:rsidR="0073562A" w:rsidRPr="003F039C" w14:paraId="236C4432" w14:textId="77777777" w:rsidTr="004B7F00">
        <w:trPr>
          <w:trHeight w:val="3000"/>
        </w:trPr>
        <w:tc>
          <w:tcPr>
            <w:tcW w:w="1601" w:type="dxa"/>
            <w:tcBorders>
              <w:top w:val="nil"/>
              <w:left w:val="single" w:sz="4" w:space="0" w:color="auto"/>
              <w:bottom w:val="single" w:sz="4" w:space="0" w:color="auto"/>
              <w:right w:val="single" w:sz="4" w:space="0" w:color="auto"/>
            </w:tcBorders>
            <w:shd w:val="clear" w:color="auto" w:fill="auto"/>
            <w:vAlign w:val="center"/>
            <w:hideMark/>
          </w:tcPr>
          <w:p w14:paraId="35257E9F"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lastRenderedPageBreak/>
              <w:t>Nodrošināta dabas datu valsts informācijas sistēmas “Ozols” darbība un ģeotelpiskās informācijas uzturēšana atbilstoši nacionālām un Eiropas Savienības prasībām</w:t>
            </w:r>
          </w:p>
        </w:tc>
        <w:tc>
          <w:tcPr>
            <w:tcW w:w="1639" w:type="dxa"/>
            <w:tcBorders>
              <w:top w:val="nil"/>
              <w:left w:val="nil"/>
              <w:bottom w:val="single" w:sz="4" w:space="0" w:color="auto"/>
              <w:right w:val="single" w:sz="4" w:space="0" w:color="auto"/>
            </w:tcBorders>
            <w:shd w:val="clear" w:color="auto" w:fill="auto"/>
            <w:vAlign w:val="center"/>
            <w:hideMark/>
          </w:tcPr>
          <w:p w14:paraId="7A776BF4"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xml:space="preserve"> Nodrošināta dabas datu, informācijas atbilstība INSPIRE direktīvas prasībām, % gadā no INSPIRE uzturamās informācijas</w:t>
            </w:r>
          </w:p>
        </w:tc>
        <w:tc>
          <w:tcPr>
            <w:tcW w:w="1015" w:type="dxa"/>
            <w:tcBorders>
              <w:top w:val="nil"/>
              <w:left w:val="nil"/>
              <w:bottom w:val="single" w:sz="4" w:space="0" w:color="auto"/>
              <w:right w:val="single" w:sz="4" w:space="0" w:color="auto"/>
            </w:tcBorders>
            <w:shd w:val="clear" w:color="auto" w:fill="auto"/>
            <w:vAlign w:val="center"/>
            <w:hideMark/>
          </w:tcPr>
          <w:p w14:paraId="527579CF"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procenti</w:t>
            </w:r>
          </w:p>
        </w:tc>
        <w:tc>
          <w:tcPr>
            <w:tcW w:w="773" w:type="dxa"/>
            <w:tcBorders>
              <w:top w:val="nil"/>
              <w:left w:val="nil"/>
              <w:bottom w:val="single" w:sz="4" w:space="0" w:color="auto"/>
              <w:right w:val="single" w:sz="4" w:space="0" w:color="auto"/>
            </w:tcBorders>
            <w:shd w:val="clear" w:color="auto" w:fill="auto"/>
            <w:vAlign w:val="center"/>
            <w:hideMark/>
          </w:tcPr>
          <w:p w14:paraId="7FCED1F0"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100</w:t>
            </w:r>
          </w:p>
        </w:tc>
        <w:tc>
          <w:tcPr>
            <w:tcW w:w="921" w:type="dxa"/>
            <w:tcBorders>
              <w:top w:val="nil"/>
              <w:left w:val="nil"/>
              <w:bottom w:val="single" w:sz="4" w:space="0" w:color="auto"/>
              <w:right w:val="single" w:sz="4" w:space="0" w:color="auto"/>
            </w:tcBorders>
            <w:shd w:val="clear" w:color="auto" w:fill="auto"/>
            <w:vAlign w:val="center"/>
            <w:hideMark/>
          </w:tcPr>
          <w:p w14:paraId="3C58D8ED"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100</w:t>
            </w:r>
          </w:p>
        </w:tc>
        <w:tc>
          <w:tcPr>
            <w:tcW w:w="866" w:type="dxa"/>
            <w:tcBorders>
              <w:top w:val="nil"/>
              <w:left w:val="nil"/>
              <w:bottom w:val="single" w:sz="4" w:space="0" w:color="auto"/>
              <w:right w:val="single" w:sz="4" w:space="0" w:color="auto"/>
            </w:tcBorders>
            <w:shd w:val="clear" w:color="auto" w:fill="auto"/>
            <w:vAlign w:val="center"/>
            <w:hideMark/>
          </w:tcPr>
          <w:p w14:paraId="3786D5F0"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0,0</w:t>
            </w:r>
          </w:p>
        </w:tc>
        <w:tc>
          <w:tcPr>
            <w:tcW w:w="2252" w:type="dxa"/>
            <w:tcBorders>
              <w:top w:val="nil"/>
              <w:left w:val="nil"/>
              <w:bottom w:val="single" w:sz="4" w:space="0" w:color="auto"/>
              <w:right w:val="single" w:sz="4" w:space="0" w:color="auto"/>
            </w:tcBorders>
            <w:shd w:val="clear" w:color="auto" w:fill="auto"/>
            <w:hideMark/>
          </w:tcPr>
          <w:p w14:paraId="4ACA29DC"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14:paraId="48B4B650"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57C2E949"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14:paraId="6B7C87A2" w14:textId="77777777" w:rsidR="0073562A" w:rsidRPr="003F039C" w:rsidRDefault="0073562A" w:rsidP="004B7F00">
            <w:pPr>
              <w:spacing w:after="0" w:line="240" w:lineRule="auto"/>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 </w:t>
            </w:r>
          </w:p>
        </w:tc>
      </w:tr>
      <w:tr w:rsidR="0073562A" w:rsidRPr="003F039C" w14:paraId="45A837AD" w14:textId="77777777" w:rsidTr="004B7F00">
        <w:trPr>
          <w:trHeight w:val="4185"/>
        </w:trPr>
        <w:tc>
          <w:tcPr>
            <w:tcW w:w="1601" w:type="dxa"/>
            <w:tcBorders>
              <w:top w:val="nil"/>
              <w:left w:val="single" w:sz="4" w:space="0" w:color="auto"/>
              <w:bottom w:val="single" w:sz="4" w:space="0" w:color="auto"/>
              <w:right w:val="single" w:sz="4" w:space="0" w:color="auto"/>
            </w:tcBorders>
            <w:shd w:val="clear" w:color="auto" w:fill="auto"/>
            <w:vAlign w:val="center"/>
            <w:hideMark/>
          </w:tcPr>
          <w:p w14:paraId="0B80ECD6"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Nodrošināta dabas datu valsts informācijas sistēmas “Ozols” darbība un ģeotelpiskās informācijas uzturēšana atbilstoši nacionālām un Eiropas Savienības prasībām</w:t>
            </w:r>
          </w:p>
        </w:tc>
        <w:tc>
          <w:tcPr>
            <w:tcW w:w="1639" w:type="dxa"/>
            <w:tcBorders>
              <w:top w:val="nil"/>
              <w:left w:val="nil"/>
              <w:bottom w:val="single" w:sz="4" w:space="0" w:color="auto"/>
              <w:right w:val="single" w:sz="4" w:space="0" w:color="auto"/>
            </w:tcBorders>
            <w:shd w:val="clear" w:color="auto" w:fill="auto"/>
            <w:vAlign w:val="center"/>
            <w:hideMark/>
          </w:tcPr>
          <w:p w14:paraId="6C0A89D5"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Dabas datu valsts informācijas sistēmas “Ozols” izmantošanas pieprasījumi, skaits gadā</w:t>
            </w:r>
          </w:p>
        </w:tc>
        <w:tc>
          <w:tcPr>
            <w:tcW w:w="1015" w:type="dxa"/>
            <w:tcBorders>
              <w:top w:val="nil"/>
              <w:left w:val="nil"/>
              <w:bottom w:val="single" w:sz="4" w:space="0" w:color="auto"/>
              <w:right w:val="single" w:sz="4" w:space="0" w:color="auto"/>
            </w:tcBorders>
            <w:shd w:val="clear" w:color="auto" w:fill="auto"/>
            <w:vAlign w:val="center"/>
            <w:hideMark/>
          </w:tcPr>
          <w:p w14:paraId="6B56A424"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skaits</w:t>
            </w:r>
          </w:p>
        </w:tc>
        <w:tc>
          <w:tcPr>
            <w:tcW w:w="773" w:type="dxa"/>
            <w:tcBorders>
              <w:top w:val="nil"/>
              <w:left w:val="nil"/>
              <w:bottom w:val="single" w:sz="4" w:space="0" w:color="auto"/>
              <w:right w:val="single" w:sz="4" w:space="0" w:color="auto"/>
            </w:tcBorders>
            <w:shd w:val="clear" w:color="auto" w:fill="auto"/>
            <w:vAlign w:val="center"/>
            <w:hideMark/>
          </w:tcPr>
          <w:p w14:paraId="75E3EB57"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60 000</w:t>
            </w:r>
          </w:p>
        </w:tc>
        <w:tc>
          <w:tcPr>
            <w:tcW w:w="921" w:type="dxa"/>
            <w:tcBorders>
              <w:top w:val="nil"/>
              <w:left w:val="nil"/>
              <w:bottom w:val="single" w:sz="4" w:space="0" w:color="auto"/>
              <w:right w:val="single" w:sz="4" w:space="0" w:color="auto"/>
            </w:tcBorders>
            <w:shd w:val="clear" w:color="auto" w:fill="auto"/>
            <w:vAlign w:val="center"/>
            <w:hideMark/>
          </w:tcPr>
          <w:p w14:paraId="43C868F5"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156 129</w:t>
            </w:r>
          </w:p>
        </w:tc>
        <w:tc>
          <w:tcPr>
            <w:tcW w:w="866" w:type="dxa"/>
            <w:tcBorders>
              <w:top w:val="nil"/>
              <w:left w:val="nil"/>
              <w:bottom w:val="single" w:sz="4" w:space="0" w:color="auto"/>
              <w:right w:val="single" w:sz="4" w:space="0" w:color="auto"/>
            </w:tcBorders>
            <w:shd w:val="clear" w:color="auto" w:fill="auto"/>
            <w:vAlign w:val="center"/>
            <w:hideMark/>
          </w:tcPr>
          <w:p w14:paraId="7A6F5EAF"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160,2</w:t>
            </w:r>
          </w:p>
        </w:tc>
        <w:tc>
          <w:tcPr>
            <w:tcW w:w="2252" w:type="dxa"/>
            <w:tcBorders>
              <w:top w:val="nil"/>
              <w:left w:val="nil"/>
              <w:bottom w:val="single" w:sz="4" w:space="0" w:color="auto"/>
              <w:right w:val="single" w:sz="4" w:space="0" w:color="auto"/>
            </w:tcBorders>
            <w:shd w:val="clear" w:color="auto" w:fill="auto"/>
            <w:hideMark/>
          </w:tcPr>
          <w:p w14:paraId="1D905E0E"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Atbilstoši Ministru kabineta 2014. gada 9. jūnija noteikumu Nr. 293 “Dabas datu pārvaldības sistēmas uzturēšanas, datu aktualizācijas un informācijas aprites kārtība” 2. punktam Dabas aizsardzības pārvalde ir dabas datu pārvaldības sistēmas “Ozols” turētājs un pārzinis, kas nodrošina šīs sistēmas darbību. Sistēmas izmantošanas pieprasījumi ir atkarīgi no personu ieinteresētības. Valsts informācijas sistēmā uzturētā informācija par īpaši aizsargājamām dabas teritorijām, mikroliegumiem, īpaši </w:t>
            </w:r>
            <w:r w:rsidRPr="003F039C">
              <w:rPr>
                <w:rFonts w:ascii="Times New Roman" w:eastAsia="Times New Roman" w:hAnsi="Times New Roman" w:cs="Times New Roman"/>
                <w:color w:val="000000" w:themeColor="text1"/>
                <w:sz w:val="20"/>
                <w:szCs w:val="20"/>
              </w:rPr>
              <w:lastRenderedPageBreak/>
              <w:t>aizsargājamo sugu dzīvotnēm un biotopiem tiek izmantota tautsaimniecības plānošanā, lai pēc iespējas mazinātu plānoto darbību ietekmi uz dabas vērtībām, kā arī šī informācija tiek izmantota zinātnē un pētniecībā. Turpinoties ekonomiskas straujajai izaugsmei, pieaug iedzīvotāju ekonomiskās aktivitātes, kas veicina dabas datu pārvaldības sistēmas "Ozols" izmantošanu. Arī Eiropas Savienības Kohēzijas fonda projekta “Priekšnosacījumu izveide labākai bioloģiskās daudzveidības saglabāšanai un ekosistēmu aizsardzībai Latvijā” ("Dabas skaitīšana") īstenošanas ietvaros ir nepieciešams izmantot minētajā sistēmā ietverto informāciju. Tādējādi 2019. gadā izmantošanas pieprasījumu skaits ir ievērojami palielinājies.</w:t>
            </w:r>
          </w:p>
        </w:tc>
        <w:tc>
          <w:tcPr>
            <w:tcW w:w="1701" w:type="dxa"/>
            <w:tcBorders>
              <w:top w:val="nil"/>
              <w:left w:val="nil"/>
              <w:bottom w:val="single" w:sz="4" w:space="0" w:color="auto"/>
              <w:right w:val="single" w:sz="4" w:space="0" w:color="auto"/>
            </w:tcBorders>
            <w:shd w:val="clear" w:color="auto" w:fill="auto"/>
            <w:hideMark/>
          </w:tcPr>
          <w:p w14:paraId="467509F0"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 </w:t>
            </w:r>
          </w:p>
        </w:tc>
        <w:tc>
          <w:tcPr>
            <w:tcW w:w="1560" w:type="dxa"/>
            <w:tcBorders>
              <w:top w:val="nil"/>
              <w:left w:val="nil"/>
              <w:bottom w:val="single" w:sz="4" w:space="0" w:color="auto"/>
              <w:right w:val="single" w:sz="4" w:space="0" w:color="auto"/>
            </w:tcBorders>
            <w:shd w:val="clear" w:color="auto" w:fill="auto"/>
            <w:hideMark/>
          </w:tcPr>
          <w:p w14:paraId="130B27A3"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59" w:type="dxa"/>
            <w:tcBorders>
              <w:top w:val="nil"/>
              <w:left w:val="nil"/>
              <w:bottom w:val="single" w:sz="4" w:space="0" w:color="auto"/>
              <w:right w:val="single" w:sz="4" w:space="0" w:color="auto"/>
            </w:tcBorders>
            <w:shd w:val="clear" w:color="auto" w:fill="auto"/>
            <w:hideMark/>
          </w:tcPr>
          <w:p w14:paraId="2DFC5DD3"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r>
      <w:tr w:rsidR="0073562A" w:rsidRPr="003F039C" w14:paraId="43833436" w14:textId="77777777" w:rsidTr="004B7F00">
        <w:trPr>
          <w:trHeight w:val="3240"/>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CC163"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 xml:space="preserve"> Nodrošināta tūrisma un dabas izglītības infrastruktūras objektu uzturēšana īpaši aizsargājamās dabas teritorijās un ilgtspējīga tūrisma popularizēšana, uzturot mobilo aplikāciju “Dabas tūrisms" </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3CF21"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Uzturēti labā stāvoklī un pilnveidoti tūrisma un dabas izglītības infrastruktūras objekti īpaši aizsargājamās dabas teritorijās (skaits gadā)</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E87F"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skaits</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D433B"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748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8E1E8"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748</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F7952"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0,0</w:t>
            </w:r>
          </w:p>
        </w:tc>
        <w:tc>
          <w:tcPr>
            <w:tcW w:w="2252" w:type="dxa"/>
            <w:tcBorders>
              <w:top w:val="single" w:sz="4" w:space="0" w:color="auto"/>
              <w:left w:val="single" w:sz="4" w:space="0" w:color="auto"/>
              <w:bottom w:val="single" w:sz="4" w:space="0" w:color="auto"/>
              <w:right w:val="single" w:sz="4" w:space="0" w:color="auto"/>
            </w:tcBorders>
            <w:shd w:val="clear" w:color="auto" w:fill="auto"/>
            <w:hideMark/>
          </w:tcPr>
          <w:p w14:paraId="00EDF1D2"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362AD27"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B997CEC"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A5A412E"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r>
      <w:tr w:rsidR="0073562A" w:rsidRPr="003F039C" w14:paraId="5FAC3E57" w14:textId="77777777" w:rsidTr="004B7F00">
        <w:trPr>
          <w:trHeight w:val="3100"/>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6E5CB"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Nodrošināta tūrisma un dabas izglītības infrastruktūras objektu uzturēšana īpaši aizsargājamās dabas teritorijās un ilgtspējīga tūrisma popularizēšana, uzturot mobilo aplikāciju “Dabas tūrisms"</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3B5A5EFC"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Nodrošināta mobilās aplikācijas “Dabas tūrisms” darbība, uzturot aktuālu informāciju par dabas tūrisma un dabas izglītības infrastruktūras objektiem īpaši aizsargājamās dabas teritorijās, izmantošanas lejupielāžu skaits gadā</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14FAB2E8"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skaits</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70AE1B16"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5 000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62520CA8"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6 354</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00BC7801"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27,1</w:t>
            </w:r>
          </w:p>
        </w:tc>
        <w:tc>
          <w:tcPr>
            <w:tcW w:w="2252" w:type="dxa"/>
            <w:tcBorders>
              <w:top w:val="single" w:sz="4" w:space="0" w:color="auto"/>
              <w:left w:val="nil"/>
              <w:bottom w:val="single" w:sz="4" w:space="0" w:color="auto"/>
              <w:right w:val="single" w:sz="4" w:space="0" w:color="auto"/>
            </w:tcBorders>
            <w:shd w:val="clear" w:color="auto" w:fill="auto"/>
            <w:hideMark/>
          </w:tcPr>
          <w:p w14:paraId="59547236" w14:textId="77777777" w:rsidR="0073562A" w:rsidRPr="003F039C" w:rsidRDefault="0073562A" w:rsidP="004B7F00">
            <w:pPr>
              <w:spacing w:after="24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2019. gadā Dabas aizsardzības pārvalde aktīvi savā komunikācijā izmantojusi atsauces uz mobilo aplikāciju “Dabas tūrisms”, to popularizējot, tādējādi palielinājies minētās mobilās aplikācijas izmantošanas lejupielāžu skaitu. </w:t>
            </w:r>
          </w:p>
        </w:tc>
        <w:tc>
          <w:tcPr>
            <w:tcW w:w="1701" w:type="dxa"/>
            <w:tcBorders>
              <w:top w:val="single" w:sz="4" w:space="0" w:color="auto"/>
              <w:left w:val="nil"/>
              <w:bottom w:val="single" w:sz="4" w:space="0" w:color="auto"/>
              <w:right w:val="single" w:sz="4" w:space="0" w:color="auto"/>
            </w:tcBorders>
            <w:shd w:val="clear" w:color="auto" w:fill="auto"/>
            <w:hideMark/>
          </w:tcPr>
          <w:p w14:paraId="17AE7622"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60" w:type="dxa"/>
            <w:tcBorders>
              <w:top w:val="single" w:sz="4" w:space="0" w:color="auto"/>
              <w:left w:val="nil"/>
              <w:bottom w:val="single" w:sz="4" w:space="0" w:color="auto"/>
              <w:right w:val="single" w:sz="4" w:space="0" w:color="auto"/>
            </w:tcBorders>
            <w:shd w:val="clear" w:color="auto" w:fill="auto"/>
            <w:hideMark/>
          </w:tcPr>
          <w:p w14:paraId="1AF6C69A"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59" w:type="dxa"/>
            <w:tcBorders>
              <w:top w:val="single" w:sz="4" w:space="0" w:color="auto"/>
              <w:left w:val="nil"/>
              <w:bottom w:val="single" w:sz="4" w:space="0" w:color="auto"/>
              <w:right w:val="single" w:sz="4" w:space="0" w:color="auto"/>
            </w:tcBorders>
            <w:shd w:val="clear" w:color="auto" w:fill="auto"/>
            <w:hideMark/>
          </w:tcPr>
          <w:p w14:paraId="082DCA08"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r>
      <w:tr w:rsidR="0073562A" w:rsidRPr="003F039C" w14:paraId="15E9F4F9" w14:textId="77777777" w:rsidTr="004B7F00">
        <w:trPr>
          <w:trHeight w:val="2490"/>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07A9A"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 xml:space="preserve"> Palielināta sabiedrības izpratne par dabas vērtību nozīmi, izglītojot un informējot sabiedrību dabas aizsardzības jautājumos </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C4E78"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 Noorganizētas dabas izglītības nodarbības, lekcijas, pasākumi un semināri un nodrošināta kompetenta dabas nozares pārstāvība citu organizāciju aktivitātēs, skaits gadā</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B3A6B"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skaits</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F923"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600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E5429"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601</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F7553"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0,2</w:t>
            </w:r>
          </w:p>
        </w:tc>
        <w:tc>
          <w:tcPr>
            <w:tcW w:w="2252" w:type="dxa"/>
            <w:tcBorders>
              <w:top w:val="single" w:sz="4" w:space="0" w:color="auto"/>
              <w:left w:val="single" w:sz="4" w:space="0" w:color="auto"/>
              <w:bottom w:val="single" w:sz="4" w:space="0" w:color="auto"/>
              <w:right w:val="single" w:sz="4" w:space="0" w:color="auto"/>
            </w:tcBorders>
            <w:shd w:val="clear" w:color="auto" w:fill="auto"/>
            <w:hideMark/>
          </w:tcPr>
          <w:p w14:paraId="7CD4C61E"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9C16C5B"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C66917C"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5E82540"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r>
      <w:tr w:rsidR="0073562A" w:rsidRPr="003F039C" w14:paraId="1E511B77" w14:textId="77777777" w:rsidTr="004B7F00">
        <w:trPr>
          <w:trHeight w:val="629"/>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7BD70"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xml:space="preserve"> Palielināta sabiedrības izpratne par dabas vērtību nozīmi, izglītojot un informējot sabiedrību dabas aizsardzības jautājumos </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B4861"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Dalībnieku skaits dabas izglītības nodarbībās, lekcijās, pasākumos un semināros, skaits gadā</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49126"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skaits</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12577" w14:textId="77777777" w:rsidR="0073562A" w:rsidRPr="003F039C" w:rsidRDefault="0073562A" w:rsidP="004B7F00">
            <w:pPr>
              <w:spacing w:after="0" w:line="240" w:lineRule="auto"/>
              <w:jc w:val="center"/>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20 000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704B9" w14:textId="77777777" w:rsidR="0073562A" w:rsidRPr="003F039C" w:rsidRDefault="0073562A" w:rsidP="004B7F00">
            <w:pPr>
              <w:spacing w:after="0" w:line="240" w:lineRule="auto"/>
              <w:jc w:val="center"/>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25 765</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CF36A"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28,8</w:t>
            </w:r>
          </w:p>
        </w:tc>
        <w:tc>
          <w:tcPr>
            <w:tcW w:w="2252" w:type="dxa"/>
            <w:tcBorders>
              <w:top w:val="single" w:sz="4" w:space="0" w:color="auto"/>
              <w:left w:val="single" w:sz="4" w:space="0" w:color="auto"/>
              <w:bottom w:val="single" w:sz="4" w:space="0" w:color="auto"/>
              <w:right w:val="single" w:sz="4" w:space="0" w:color="auto"/>
            </w:tcBorders>
            <w:shd w:val="clear" w:color="auto" w:fill="auto"/>
            <w:hideMark/>
          </w:tcPr>
          <w:p w14:paraId="70D30AE9"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xml:space="preserve">2019. gadā Dabas aizsardzības pārvalde veiksmīgi īstenojusi komunikācijas aktivitāšu plānu, aktīvāk un </w:t>
            </w:r>
            <w:proofErr w:type="spellStart"/>
            <w:r w:rsidRPr="003F039C">
              <w:rPr>
                <w:rFonts w:ascii="Times New Roman" w:eastAsia="Times New Roman" w:hAnsi="Times New Roman" w:cs="Times New Roman"/>
                <w:color w:val="000000"/>
                <w:sz w:val="20"/>
                <w:szCs w:val="20"/>
              </w:rPr>
              <w:t>pamanāmāk</w:t>
            </w:r>
            <w:proofErr w:type="spellEnd"/>
            <w:r w:rsidRPr="003F039C">
              <w:rPr>
                <w:rFonts w:ascii="Times New Roman" w:eastAsia="Times New Roman" w:hAnsi="Times New Roman" w:cs="Times New Roman"/>
                <w:color w:val="000000"/>
                <w:sz w:val="20"/>
                <w:szCs w:val="20"/>
              </w:rPr>
              <w:t xml:space="preserve"> popularizējot Dabas aizsardzības pārvaldes rīkotos pasākumus un raisot sabiedrībā ieinteresētību, tādējādi piesaistot tiem vairāk apmeklētāju.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B5691F1"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329A9C8"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06358C4" w14:textId="77777777" w:rsidR="0073562A" w:rsidRPr="003F039C" w:rsidRDefault="0073562A" w:rsidP="004B7F00">
            <w:pPr>
              <w:spacing w:after="0" w:line="240" w:lineRule="auto"/>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 </w:t>
            </w:r>
          </w:p>
        </w:tc>
      </w:tr>
      <w:tr w:rsidR="0073562A" w:rsidRPr="003F039C" w14:paraId="57324F4F" w14:textId="77777777" w:rsidTr="004B7F00">
        <w:trPr>
          <w:trHeight w:val="558"/>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769EA"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xml:space="preserve"> Nodrošināta kompensāciju izmaksu administrēšana, kompensējot zemes īpašniekiem neiegūtos saimnieciskos labumus par nacionālas vai Eiropas Savienības </w:t>
            </w:r>
            <w:r w:rsidRPr="003F039C">
              <w:rPr>
                <w:rFonts w:ascii="Times New Roman" w:eastAsia="Times New Roman" w:hAnsi="Times New Roman" w:cs="Times New Roman"/>
                <w:color w:val="000000"/>
                <w:sz w:val="20"/>
                <w:szCs w:val="20"/>
              </w:rPr>
              <w:lastRenderedPageBreak/>
              <w:t xml:space="preserve">nozīmes dabas vērtību saglabāšanu  </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70D00"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lastRenderedPageBreak/>
              <w:t>Izmaksāta kompensācija par saimnieciskās darbības ierobežojumiem īpaši aizsargājamās dabas teritorijās un mikroliegumos, % gadā no pieprasījumiem</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A8E6C"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procenti</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67B68" w14:textId="77777777" w:rsidR="0073562A" w:rsidRPr="003F039C" w:rsidRDefault="0073562A" w:rsidP="004B7F00">
            <w:pPr>
              <w:spacing w:after="0" w:line="240" w:lineRule="auto"/>
              <w:jc w:val="center"/>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75</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92B22" w14:textId="77777777" w:rsidR="0073562A" w:rsidRPr="003F039C" w:rsidRDefault="0073562A" w:rsidP="004B7F00">
            <w:pPr>
              <w:spacing w:after="0" w:line="240" w:lineRule="auto"/>
              <w:jc w:val="center"/>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65,7</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895D6"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sz w:val="20"/>
                <w:szCs w:val="20"/>
              </w:rPr>
              <w:t>-12,4</w:t>
            </w:r>
          </w:p>
        </w:tc>
        <w:tc>
          <w:tcPr>
            <w:tcW w:w="2252" w:type="dxa"/>
            <w:tcBorders>
              <w:top w:val="single" w:sz="4" w:space="0" w:color="auto"/>
              <w:left w:val="single" w:sz="4" w:space="0" w:color="auto"/>
              <w:bottom w:val="single" w:sz="4" w:space="0" w:color="auto"/>
              <w:right w:val="single" w:sz="4" w:space="0" w:color="auto"/>
            </w:tcBorders>
            <w:shd w:val="clear" w:color="auto" w:fill="auto"/>
            <w:hideMark/>
          </w:tcPr>
          <w:p w14:paraId="3B990E74" w14:textId="77777777" w:rsidR="0073562A" w:rsidRPr="003F039C" w:rsidRDefault="0073562A" w:rsidP="004B7F00">
            <w:pPr>
              <w:spacing w:after="0" w:line="240" w:lineRule="auto"/>
              <w:rPr>
                <w:rFonts w:ascii="Times New Roman" w:eastAsia="Times New Roman" w:hAnsi="Times New Roman" w:cs="Times New Roman"/>
                <w:b/>
                <w:bCs/>
                <w:color w:val="FF0000"/>
                <w:sz w:val="20"/>
                <w:szCs w:val="20"/>
              </w:rPr>
            </w:pPr>
            <w:r w:rsidRPr="003F039C">
              <w:rPr>
                <w:rFonts w:ascii="Times New Roman" w:eastAsia="Times New Roman" w:hAnsi="Times New Roman" w:cs="Times New Roman"/>
                <w:b/>
                <w:bCs/>
                <w:color w:val="FF0000"/>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9CC5E90"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054C621"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F41B7BB" w14:textId="77777777" w:rsidR="0073562A" w:rsidRPr="003F039C" w:rsidRDefault="0073562A" w:rsidP="004B7F00">
            <w:pPr>
              <w:spacing w:after="0" w:line="240" w:lineRule="auto"/>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 </w:t>
            </w:r>
          </w:p>
        </w:tc>
      </w:tr>
      <w:tr w:rsidR="0073562A" w:rsidRPr="003F039C" w14:paraId="7730671C" w14:textId="77777777" w:rsidTr="004B7F00">
        <w:trPr>
          <w:trHeight w:val="4385"/>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96364"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 xml:space="preserve"> Nodrošināta kompensāciju izmaksu administrēšana, kompensējot zemes īpašniekiem neiegūtos saimnieciskos labumus par nacionālas vai Eiropas Savienības nozīmes dabas vērtību saglabāšanu  </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B711"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 Izmaksāta kompensācija par īpaši aizsargājamo nemedījamo sugu un migrējošo sugu dzīvnieku nodarītajiem postījumiem, % gadā no pieprasījumiem</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9C273"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procenti</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55CE3"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80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969A0"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16,4</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5F969"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-79,5</w:t>
            </w:r>
          </w:p>
        </w:tc>
        <w:tc>
          <w:tcPr>
            <w:tcW w:w="2252" w:type="dxa"/>
            <w:tcBorders>
              <w:top w:val="single" w:sz="4" w:space="0" w:color="auto"/>
              <w:left w:val="single" w:sz="4" w:space="0" w:color="auto"/>
              <w:bottom w:val="single" w:sz="4" w:space="0" w:color="auto"/>
              <w:right w:val="single" w:sz="4" w:space="0" w:color="auto"/>
            </w:tcBorders>
            <w:shd w:val="clear" w:color="auto" w:fill="auto"/>
            <w:hideMark/>
          </w:tcPr>
          <w:p w14:paraId="496E2CA0"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Dabas aizsardzības pārvalde nodrošina kompensāciju par īpaši aizsargājamo nemedījamo sugu un migrējošo sugu dzīvnieku nodarītajiem postījumiem administrēšanu un izmaksu atbilstoši Sugu un biotopu aizsardzības likumam un Ministru kabineta 2016. gada 7. jūnija noteikumiem Nr. 353 “Kārtība, kādā zemes īpašniekiem vai lietotājiem nosakāmi to zaudējumu apmēri, kas saistīti ar īpaši aizsargājamo nemedījamo sugu un migrējošo sugu dzīvnieku nodarītajiem būtiskiem postījumiem, un minimālās aizsardzības pasākumu prasības postījumu novēršanai” (turpmāk - Noteikumi Nr. 353). Salīdzinājumā ar iepriekšējiem gadiem (2017. un 2018. gads) 2019. gadā daudzkārt pieaudzis kompensāciju pieteikumu skaits par migrējošo putnu </w:t>
            </w:r>
            <w:r w:rsidRPr="003F039C">
              <w:rPr>
                <w:rFonts w:ascii="Times New Roman" w:eastAsia="Times New Roman" w:hAnsi="Times New Roman" w:cs="Times New Roman"/>
                <w:color w:val="000000" w:themeColor="text1"/>
                <w:sz w:val="20"/>
                <w:szCs w:val="20"/>
              </w:rPr>
              <w:lastRenderedPageBreak/>
              <w:t xml:space="preserve">nodarītajiem postījumiem augkopībai. Tas ir saistāms ar specifiskajiem laika apstākļiem 2019. gada pavasara sezonā putnu migrācijas laikā, kuru iespaidā migrējošie putni šajā periodā lauksaimniecības zemēs Latvijā barojās lielākā skaitā un ilgāku laika periodu nekā iepriekšējos gados. Tā rezultātā būtiski pieauga migrējošo putnu nodarītais postījumu apmērs lauksaimniecības nozarei 2019. gadā. Migrējošo putnu nodarīto postījumu apmēra pieauguma dēļ Dabas aizsardzības pārvaldei piešķirtais finansējums kompensāciju izmaksai 2019. gadā nebija pietiekams, lai nodrošinātu kompensāciju izmaksu Noteikumos Nr. 353 noteiktajā kārtībā un apmērā. Tā kā arī 2018. gadā valsts budžeta līdzekļi nebija pietiekamā apmērā visu piešķirto kompensāciju izmaksai, 2019. gadā sākotnēji tika izmaksātas </w:t>
            </w:r>
            <w:r w:rsidRPr="003F039C">
              <w:rPr>
                <w:rFonts w:ascii="Times New Roman" w:eastAsia="Times New Roman" w:hAnsi="Times New Roman" w:cs="Times New Roman"/>
                <w:color w:val="000000" w:themeColor="text1"/>
                <w:sz w:val="20"/>
                <w:szCs w:val="20"/>
              </w:rPr>
              <w:lastRenderedPageBreak/>
              <w:t>kompensācijas par 2018. gada 15 pieprasījumiem. 2019. gadā saņemti 304 pieprasījumi un pieteikumu saņemšanas secībā izmaksātas 50 kompensācijas. 2019. gadā Dabas aizsardzības pārvalde ir izmaksājusi visus kompensācijām pieejamos valsts budžeta līdzekļus, bet tie nebija pietiekamā apmērā, lai izmaksātu visas kompensācijas atbilstoši pieprasījumiem un pieņemtajiem lēmumiem, tādējādi 2019. gadā izmaksāto kompensāciju skaits no pieprasījumiem ir būtiski samazinājies.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2B2DD27"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 xml:space="preserve">Dabas aizsardzības pārvalde ir informējusi Vides aizsardzības un reģionālās attīstības ministriju (turpmāk - ministrija) par valsts budžeta līdzekļu nepietiekamību kompensāciju izmaksai (2019. gada 4. septembra vēstule Nr. 1.5/5064/2019-N “Par līdzekļu pieprasījumu no programmas “Līdzekļi neparedzētiem gadījumiem””). Ministrija 2019. gada oktobrī sagatavoja un virzīja Ministru kabineta rīkojuma projektu “Par finanšu līdzekļu piešķiršanu no valsts budžeta programmas “Līdzekļi neparedzētiem </w:t>
            </w:r>
            <w:r w:rsidRPr="003F039C">
              <w:rPr>
                <w:rFonts w:ascii="Times New Roman" w:eastAsia="Times New Roman" w:hAnsi="Times New Roman" w:cs="Times New Roman"/>
                <w:color w:val="000000" w:themeColor="text1"/>
                <w:sz w:val="20"/>
                <w:szCs w:val="20"/>
              </w:rPr>
              <w:lastRenderedPageBreak/>
              <w:t>gadījumiem””, par ko iebilda Finanšu ministrija.</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2DAF1A4"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lastRenderedPageBreak/>
              <w:t>Ministrijai atkārtoti virzīt Ministru kabineta rīkojuma projektu “Par finanšu līdzekļu piešķiršanu no valsts budžeta programmas “Līdzekļi neparedzētiem gadījumiem”” valsts budžeta līdzekļu piešķiršanai par 2019. gadā neizmaksātajām kompensācijām par īpaši aizsargājamo nemedījamo sugu un migrējošo sugu dzīvnieku nodarītajiem postījumiem.</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474FD90"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xml:space="preserve">Kompensāciju pieprasījumu skaits un izmaksājamo kompensāciju apmērs ir grūti prognozējams un pa gadiem mēdz būtiski atšķirties. To galvenokārt ietekmē klimatiskie apstākļi un ar to saistītā putnu migrācijas un barošanās intensitāte konkrētajā sezonā. Līdz ar to kompensāciju izmaksai nepieciešamo līdzekļu apjoms attiecīgajā budžeta plānošanas periodā nav iepriekš precīzi paredzams, tas ir atkarīgs no faktiskajiem apstākļiem un pieņemtajiem lēmumiem par kompensācijas </w:t>
            </w:r>
            <w:r w:rsidRPr="003F039C">
              <w:rPr>
                <w:rFonts w:ascii="Times New Roman" w:eastAsia="Times New Roman" w:hAnsi="Times New Roman" w:cs="Times New Roman"/>
                <w:color w:val="000000" w:themeColor="text1"/>
                <w:sz w:val="20"/>
                <w:szCs w:val="20"/>
              </w:rPr>
              <w:lastRenderedPageBreak/>
              <w:t>piešķiršanu.</w:t>
            </w:r>
          </w:p>
        </w:tc>
      </w:tr>
      <w:tr w:rsidR="0073562A" w:rsidRPr="003F039C" w14:paraId="55D0960B" w14:textId="77777777" w:rsidTr="004B7F00">
        <w:trPr>
          <w:trHeight w:val="2175"/>
        </w:trPr>
        <w:tc>
          <w:tcPr>
            <w:tcW w:w="1601" w:type="dxa"/>
            <w:tcBorders>
              <w:top w:val="single" w:sz="4" w:space="0" w:color="auto"/>
              <w:left w:val="single" w:sz="4" w:space="0" w:color="auto"/>
              <w:bottom w:val="single" w:sz="4" w:space="0" w:color="auto"/>
              <w:right w:val="nil"/>
            </w:tcBorders>
            <w:shd w:val="clear" w:color="auto" w:fill="auto"/>
            <w:vAlign w:val="center"/>
            <w:hideMark/>
          </w:tcPr>
          <w:p w14:paraId="16F0894C"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lastRenderedPageBreak/>
              <w:t xml:space="preserve"> Nodrošināta sugu un biotopu aizsardzības jomas ekspertu sertificēšana un sertificēto ekspertu darbības uzraudzība </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24CFE048"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Sertificēti eksperti sugu un biotopu aizsardzības jomā, % gadā no pieteikumiem</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55DC026C"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procenti</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7455C206"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95</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19014363"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100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082F352"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5,3</w:t>
            </w:r>
          </w:p>
        </w:tc>
        <w:tc>
          <w:tcPr>
            <w:tcW w:w="2252" w:type="dxa"/>
            <w:tcBorders>
              <w:top w:val="single" w:sz="4" w:space="0" w:color="auto"/>
              <w:left w:val="nil"/>
              <w:bottom w:val="single" w:sz="4" w:space="0" w:color="auto"/>
              <w:right w:val="single" w:sz="4" w:space="0" w:color="auto"/>
            </w:tcBorders>
            <w:shd w:val="clear" w:color="auto" w:fill="auto"/>
            <w:hideMark/>
          </w:tcPr>
          <w:p w14:paraId="1ABD8023" w14:textId="77777777" w:rsidR="0073562A" w:rsidRPr="003F039C" w:rsidRDefault="0073562A" w:rsidP="004B7F00">
            <w:pPr>
              <w:spacing w:after="0" w:line="240" w:lineRule="auto"/>
              <w:rPr>
                <w:rFonts w:ascii="Times New Roman" w:eastAsia="Times New Roman" w:hAnsi="Times New Roman" w:cs="Times New Roman"/>
                <w:b/>
                <w:bCs/>
                <w:color w:val="FF0000"/>
                <w:sz w:val="20"/>
                <w:szCs w:val="20"/>
              </w:rPr>
            </w:pPr>
            <w:r w:rsidRPr="003F039C">
              <w:rPr>
                <w:rFonts w:ascii="Times New Roman" w:eastAsia="Times New Roman" w:hAnsi="Times New Roman" w:cs="Times New Roman"/>
                <w:b/>
                <w:bCs/>
                <w:color w:val="FF0000"/>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72E96F0A" w14:textId="77777777" w:rsidR="0073562A" w:rsidRPr="003F039C" w:rsidRDefault="0073562A" w:rsidP="004B7F00">
            <w:pPr>
              <w:spacing w:after="0" w:line="240" w:lineRule="auto"/>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auto" w:fill="auto"/>
            <w:hideMark/>
          </w:tcPr>
          <w:p w14:paraId="0055D8E9"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59" w:type="dxa"/>
            <w:tcBorders>
              <w:top w:val="single" w:sz="4" w:space="0" w:color="auto"/>
              <w:left w:val="nil"/>
              <w:bottom w:val="single" w:sz="4" w:space="0" w:color="auto"/>
              <w:right w:val="single" w:sz="4" w:space="0" w:color="auto"/>
            </w:tcBorders>
            <w:shd w:val="clear" w:color="auto" w:fill="auto"/>
            <w:hideMark/>
          </w:tcPr>
          <w:p w14:paraId="786F02EF" w14:textId="77777777" w:rsidR="0073562A" w:rsidRPr="003F039C" w:rsidRDefault="0073562A" w:rsidP="004B7F00">
            <w:pPr>
              <w:spacing w:after="0" w:line="240" w:lineRule="auto"/>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 </w:t>
            </w:r>
          </w:p>
        </w:tc>
      </w:tr>
      <w:tr w:rsidR="0073562A" w:rsidRPr="003F039C" w14:paraId="456AF665" w14:textId="77777777" w:rsidTr="004B7F00">
        <w:trPr>
          <w:trHeight w:val="8190"/>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8F897"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lastRenderedPageBreak/>
              <w:t xml:space="preserve"> Nodrošināta sugu un biotopu aizsardzības jomas ekspertu sertificēšana un sertificēto ekspertu darbības uzraudzība </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59577" w14:textId="77777777" w:rsidR="0073562A" w:rsidRPr="003F039C" w:rsidRDefault="0073562A" w:rsidP="004B7F00">
            <w:pPr>
              <w:spacing w:after="0" w:line="240" w:lineRule="auto"/>
              <w:jc w:val="center"/>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Veiktas sugu un biotopu aizsardzības jomā sertificēto ekspertu sniegto atzinumu kvalitātes un atbilstības normatīvo aktu prasībām pārbaudes, % gadā no kopējā atzinumu skaita</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3E38C"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procenti</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D7295"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1C0BB"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49,9</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B907D"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399,0</w:t>
            </w:r>
          </w:p>
        </w:tc>
        <w:tc>
          <w:tcPr>
            <w:tcW w:w="2252" w:type="dxa"/>
            <w:tcBorders>
              <w:top w:val="single" w:sz="4" w:space="0" w:color="auto"/>
              <w:left w:val="single" w:sz="4" w:space="0" w:color="auto"/>
              <w:bottom w:val="single" w:sz="4" w:space="0" w:color="auto"/>
              <w:right w:val="single" w:sz="4" w:space="0" w:color="auto"/>
            </w:tcBorders>
            <w:shd w:val="clear" w:color="auto" w:fill="auto"/>
            <w:hideMark/>
          </w:tcPr>
          <w:p w14:paraId="2792DAFC"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xml:space="preserve">Atbilstoši Ministru kabineta 2010. gada 16. marta noteikumiem Nr. 267 “Sugu un biotopu aizsardzības jomas ekspertu sertificēšanas un darbības uzraudzības kārtība” sugu un biotopu aizsardzības jomā sertificētajiem ekspertiem ir pienākums viena mēneša laikā pēc atzinuma izsniegšanas Dabas aizsardzības pārvaldē iesniegt atzinuma kopiju. Ņemot vērā to, ka sugu un biotopu aizsardzības jomā sertificēto ekspertu atzinumi tiek izmantoti tautsaimniecības nozarēs, lēmumu pieņemšanai par saimnieciskās darbības iespējamību, tāpat arī lauksaimniecībā izmantojamās zemes atzīšanai par bioloģiski vērtīgu zālāju, par kuru zemes īpašnieks ir tiesīgs saņemt atbalsta maksājumu, kā arī tirgū ienāk liels skaits jauno ekspertu, lai piedalītos Eiropas Savienības Kohēzijas fonda projekta “Priekšnosacījumu izveide labākai bioloģiskās </w:t>
            </w:r>
            <w:r w:rsidRPr="003F039C">
              <w:rPr>
                <w:rFonts w:ascii="Times New Roman" w:eastAsia="Times New Roman" w:hAnsi="Times New Roman" w:cs="Times New Roman"/>
                <w:color w:val="000000"/>
                <w:sz w:val="20"/>
                <w:szCs w:val="20"/>
              </w:rPr>
              <w:lastRenderedPageBreak/>
              <w:t>daudzveidības saglabāšanai un ekosistēmu aizsardzībai Latvijā” ("Dabas skaitīšana") īstenošanā, Dabas aizsardzības pārvalde izvirzījusi par prioritāti celt sugu un biotopu aizsardzības jomā sertificēto ekspertu atzinumu kvalitāti un atbilstību normatīvo aktu prasībām, tādējādi 2019. gadā pārbaudīts lielāks atzinumu skaits, nekā plānots.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7E7CBA4"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lastRenderedPageBreak/>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27C211B"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F0ECA13" w14:textId="77777777" w:rsidR="0073562A" w:rsidRPr="003F039C" w:rsidRDefault="0073562A" w:rsidP="004B7F00">
            <w:pPr>
              <w:spacing w:after="0" w:line="240" w:lineRule="auto"/>
              <w:rPr>
                <w:rFonts w:ascii="Times New Roman" w:eastAsia="Times New Roman" w:hAnsi="Times New Roman" w:cs="Times New Roman"/>
                <w:sz w:val="20"/>
                <w:szCs w:val="20"/>
              </w:rPr>
            </w:pPr>
            <w:r w:rsidRPr="003F039C">
              <w:rPr>
                <w:rFonts w:ascii="Times New Roman" w:eastAsia="Times New Roman" w:hAnsi="Times New Roman" w:cs="Times New Roman"/>
                <w:sz w:val="20"/>
                <w:szCs w:val="20"/>
              </w:rPr>
              <w:t> </w:t>
            </w:r>
          </w:p>
        </w:tc>
      </w:tr>
      <w:tr w:rsidR="0073562A" w:rsidRPr="003F039C" w14:paraId="02147786" w14:textId="77777777" w:rsidTr="004B7F00">
        <w:trPr>
          <w:trHeight w:val="2415"/>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B6313"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lastRenderedPageBreak/>
              <w:t xml:space="preserve"> Nodrošināta Līgatnes dabas taku apsaimniekošana </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1F949656"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Uzturēta Latvijas dabai raksturīgo savvaļas dzīvnieku sugu turēšanas vieta - Līgatnes dabas takas un nodrošinātas dzīvnieku labturības prasības, sugu skaits</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22583131"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skaits</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2C63F760"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19</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1215D7CC" w14:textId="77777777" w:rsidR="0073562A" w:rsidRPr="003F039C" w:rsidRDefault="0073562A" w:rsidP="004B7F00">
            <w:pPr>
              <w:spacing w:after="0" w:line="240" w:lineRule="auto"/>
              <w:jc w:val="center"/>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18</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B04703E"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sz w:val="20"/>
                <w:szCs w:val="20"/>
              </w:rPr>
              <w:t>-5,3</w:t>
            </w:r>
          </w:p>
        </w:tc>
        <w:tc>
          <w:tcPr>
            <w:tcW w:w="2252" w:type="dxa"/>
            <w:tcBorders>
              <w:top w:val="single" w:sz="4" w:space="0" w:color="auto"/>
              <w:left w:val="nil"/>
              <w:bottom w:val="single" w:sz="4" w:space="0" w:color="auto"/>
              <w:right w:val="single" w:sz="4" w:space="0" w:color="auto"/>
            </w:tcBorders>
            <w:shd w:val="clear" w:color="auto" w:fill="auto"/>
            <w:hideMark/>
          </w:tcPr>
          <w:p w14:paraId="2452F123"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1CF993E0"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hideMark/>
          </w:tcPr>
          <w:p w14:paraId="2DAAA8C8"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c>
          <w:tcPr>
            <w:tcW w:w="1559" w:type="dxa"/>
            <w:tcBorders>
              <w:top w:val="single" w:sz="4" w:space="0" w:color="auto"/>
              <w:left w:val="nil"/>
              <w:bottom w:val="single" w:sz="4" w:space="0" w:color="auto"/>
              <w:right w:val="single" w:sz="4" w:space="0" w:color="auto"/>
            </w:tcBorders>
            <w:shd w:val="clear" w:color="auto" w:fill="auto"/>
            <w:hideMark/>
          </w:tcPr>
          <w:p w14:paraId="0719C12C" w14:textId="77777777" w:rsidR="0073562A" w:rsidRPr="003F039C" w:rsidRDefault="0073562A" w:rsidP="004B7F00">
            <w:pPr>
              <w:spacing w:after="0" w:line="240" w:lineRule="auto"/>
              <w:rPr>
                <w:rFonts w:ascii="Times New Roman" w:eastAsia="Times New Roman" w:hAnsi="Times New Roman" w:cs="Times New Roman"/>
                <w:color w:val="000000"/>
                <w:sz w:val="20"/>
                <w:szCs w:val="20"/>
              </w:rPr>
            </w:pPr>
            <w:r w:rsidRPr="003F039C">
              <w:rPr>
                <w:rFonts w:ascii="Times New Roman" w:eastAsia="Times New Roman" w:hAnsi="Times New Roman" w:cs="Times New Roman"/>
                <w:color w:val="000000"/>
                <w:sz w:val="20"/>
                <w:szCs w:val="20"/>
              </w:rPr>
              <w:t> </w:t>
            </w:r>
          </w:p>
        </w:tc>
      </w:tr>
      <w:tr w:rsidR="0073562A" w:rsidRPr="003F039C" w14:paraId="5111FB1C" w14:textId="77777777" w:rsidTr="004B7F00">
        <w:trPr>
          <w:trHeight w:val="4575"/>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A0E8B"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Līdzdalība vietējā līmeņa teritorijas attīstības plānošanas dokumentu izstrādē, sniedzot nepieciešamo informāciju par īpaši aizsargājamām dabas teritorijām, mikroliegumiem, īpaši aizsargājamām sugām un īpaši aizsargājamiem biotopiem, nosacījumus un atzinumus</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CD38C"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Izsniegti nosacījumi, atzinumi un informācija vietējā līmeņa teritorijas attīstības plānošanas dokumentiem, nosakot priekšnoteikumus tautsaimniecības attīstības plānošanai, skaits gadā</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C85AB"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skaits</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0A280"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150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6D6E0"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160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E2910" w14:textId="77777777" w:rsidR="0073562A" w:rsidRPr="003F039C" w:rsidRDefault="0073562A" w:rsidP="004B7F00">
            <w:pPr>
              <w:spacing w:after="0" w:line="240" w:lineRule="auto"/>
              <w:jc w:val="center"/>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6,7</w:t>
            </w:r>
          </w:p>
        </w:tc>
        <w:tc>
          <w:tcPr>
            <w:tcW w:w="2252" w:type="dxa"/>
            <w:tcBorders>
              <w:top w:val="single" w:sz="4" w:space="0" w:color="auto"/>
              <w:left w:val="single" w:sz="4" w:space="0" w:color="auto"/>
              <w:bottom w:val="single" w:sz="4" w:space="0" w:color="auto"/>
              <w:right w:val="single" w:sz="4" w:space="0" w:color="auto"/>
            </w:tcBorders>
            <w:shd w:val="clear" w:color="auto" w:fill="auto"/>
            <w:hideMark/>
          </w:tcPr>
          <w:p w14:paraId="550A34E9"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39CB048"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D236145"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15766DD" w14:textId="77777777" w:rsidR="0073562A" w:rsidRPr="003F039C" w:rsidRDefault="0073562A" w:rsidP="004B7F00">
            <w:pPr>
              <w:spacing w:after="0" w:line="240" w:lineRule="auto"/>
              <w:rPr>
                <w:rFonts w:ascii="Times New Roman" w:eastAsia="Times New Roman" w:hAnsi="Times New Roman" w:cs="Times New Roman"/>
                <w:color w:val="000000" w:themeColor="text1"/>
                <w:sz w:val="20"/>
                <w:szCs w:val="20"/>
              </w:rPr>
            </w:pPr>
            <w:r w:rsidRPr="003F039C">
              <w:rPr>
                <w:rFonts w:ascii="Times New Roman" w:eastAsia="Times New Roman" w:hAnsi="Times New Roman" w:cs="Times New Roman"/>
                <w:color w:val="000000" w:themeColor="text1"/>
                <w:sz w:val="20"/>
                <w:szCs w:val="20"/>
              </w:rPr>
              <w:t> </w:t>
            </w:r>
          </w:p>
        </w:tc>
      </w:tr>
    </w:tbl>
    <w:p w14:paraId="5FA29FF6" w14:textId="7B0CE08C" w:rsidR="009055F9" w:rsidRDefault="009055F9" w:rsidP="00A42CB9">
      <w:pPr>
        <w:pStyle w:val="Bezatstarpm"/>
        <w:rPr>
          <w:rFonts w:ascii="Times New Roman" w:hAnsi="Times New Roman" w:cs="Times New Roman"/>
          <w:b/>
          <w:bCs/>
          <w:sz w:val="24"/>
          <w:szCs w:val="24"/>
        </w:rPr>
      </w:pPr>
    </w:p>
    <w:p w14:paraId="7CDF8D9C" w14:textId="77777777" w:rsidR="009055F9" w:rsidRDefault="009055F9" w:rsidP="00A42CB9">
      <w:pPr>
        <w:pStyle w:val="Bezatstarpm"/>
        <w:rPr>
          <w:rFonts w:ascii="Times New Roman" w:hAnsi="Times New Roman" w:cs="Times New Roman"/>
          <w:b/>
          <w:bCs/>
          <w:sz w:val="24"/>
          <w:szCs w:val="24"/>
        </w:rPr>
      </w:pPr>
    </w:p>
    <w:p w14:paraId="787BDD1E" w14:textId="77777777" w:rsidR="00A42CB9" w:rsidRDefault="00A42CB9" w:rsidP="00A42CB9">
      <w:pPr>
        <w:pStyle w:val="Bezatstarpm"/>
        <w:rPr>
          <w:rFonts w:ascii="Times New Roman" w:hAnsi="Times New Roman" w:cs="Times New Roman"/>
          <w:b/>
          <w:bCs/>
          <w:sz w:val="24"/>
          <w:szCs w:val="24"/>
        </w:rPr>
      </w:pPr>
    </w:p>
    <w:p w14:paraId="433CE4B8" w14:textId="77777777" w:rsidR="00B93E8D" w:rsidRDefault="00B93E8D" w:rsidP="0073562A">
      <w:pPr>
        <w:pStyle w:val="Bezatstarpm"/>
        <w:rPr>
          <w:rFonts w:ascii="Times New Roman" w:hAnsi="Times New Roman" w:cs="Times New Roman"/>
          <w:b/>
          <w:bCs/>
          <w:sz w:val="24"/>
          <w:szCs w:val="24"/>
        </w:rPr>
      </w:pPr>
    </w:p>
    <w:p w14:paraId="17C2354B" w14:textId="77777777" w:rsidR="00B93E8D" w:rsidRDefault="00B93E8D" w:rsidP="00A42CB9">
      <w:pPr>
        <w:pStyle w:val="Bezatstarpm"/>
        <w:rPr>
          <w:rFonts w:ascii="Times New Roman" w:hAnsi="Times New Roman" w:cs="Times New Roman"/>
          <w:b/>
          <w:bCs/>
          <w:sz w:val="24"/>
          <w:szCs w:val="24"/>
        </w:rPr>
        <w:sectPr w:rsidR="00B93E8D" w:rsidSect="00B93E8D">
          <w:type w:val="nextColumn"/>
          <w:pgSz w:w="16838" w:h="11900" w:orient="landscape" w:code="9"/>
          <w:pgMar w:top="1440" w:right="1797" w:bottom="1440" w:left="1797" w:header="720" w:footer="720" w:gutter="0"/>
          <w:cols w:space="720"/>
          <w:noEndnote/>
          <w:docGrid w:linePitch="299"/>
        </w:sectPr>
      </w:pPr>
    </w:p>
    <w:p w14:paraId="791863BF" w14:textId="545923AA" w:rsidR="00937CB4" w:rsidRPr="00434962" w:rsidRDefault="00A2644A" w:rsidP="0070540E">
      <w:pPr>
        <w:pStyle w:val="Virsraksts2"/>
      </w:pPr>
      <w:bookmarkStart w:id="14" w:name="_Toc43454107"/>
      <w:r>
        <w:lastRenderedPageBreak/>
        <w:t xml:space="preserve">2.3. </w:t>
      </w:r>
      <w:r w:rsidR="000A3A6B" w:rsidRPr="00C114A6">
        <w:t>201</w:t>
      </w:r>
      <w:r w:rsidR="009055F9">
        <w:t>9</w:t>
      </w:r>
      <w:r w:rsidR="000A3A6B" w:rsidRPr="00C114A6">
        <w:t>.</w:t>
      </w:r>
      <w:r w:rsidR="006A1E2D" w:rsidRPr="00C114A6">
        <w:t xml:space="preserve"> </w:t>
      </w:r>
      <w:r w:rsidR="000A3A6B" w:rsidRPr="00C114A6">
        <w:t>gadā īstenot</w:t>
      </w:r>
      <w:r w:rsidR="00A310C1" w:rsidRPr="00C114A6">
        <w:t>ās</w:t>
      </w:r>
      <w:r w:rsidR="000A3A6B" w:rsidRPr="00C114A6">
        <w:t xml:space="preserve"> jaunā</w:t>
      </w:r>
      <w:r w:rsidR="00A310C1" w:rsidRPr="00C114A6">
        <w:t>s</w:t>
      </w:r>
      <w:r w:rsidR="000A3A6B" w:rsidRPr="00C114A6">
        <w:t xml:space="preserve"> politikas iniciatīv</w:t>
      </w:r>
      <w:r w:rsidR="00A310C1" w:rsidRPr="00C114A6">
        <w:t>as</w:t>
      </w:r>
      <w:bookmarkEnd w:id="14"/>
      <w:r w:rsidR="000A3A6B" w:rsidRPr="00434962">
        <w:t xml:space="preserve"> </w:t>
      </w:r>
    </w:p>
    <w:p w14:paraId="0B188662" w14:textId="7FA22835" w:rsidR="00E217DB" w:rsidRPr="00E217DB" w:rsidRDefault="00E217DB" w:rsidP="00B95428">
      <w:pPr>
        <w:pStyle w:val="Bezatstarpm"/>
        <w:rPr>
          <w:rFonts w:ascii="Times New Roman" w:eastAsia="Times New Roman" w:hAnsi="Times New Roman" w:cs="Times New Roman"/>
          <w:b/>
          <w:color w:val="000000"/>
          <w:sz w:val="24"/>
          <w:szCs w:val="24"/>
        </w:rPr>
      </w:pPr>
      <w:r w:rsidRPr="00E217DB">
        <w:rPr>
          <w:rFonts w:ascii="Times New Roman" w:eastAsia="Times New Roman" w:hAnsi="Times New Roman" w:cs="Times New Roman"/>
          <w:bCs/>
          <w:color w:val="000000"/>
          <w:sz w:val="24"/>
          <w:szCs w:val="24"/>
        </w:rPr>
        <w:t>Dabas aizsardzības pārvalde 201</w:t>
      </w:r>
      <w:r w:rsidR="009055F9">
        <w:rPr>
          <w:rFonts w:ascii="Times New Roman" w:eastAsia="Times New Roman" w:hAnsi="Times New Roman" w:cs="Times New Roman"/>
          <w:bCs/>
          <w:color w:val="000000"/>
          <w:sz w:val="24"/>
          <w:szCs w:val="24"/>
        </w:rPr>
        <w:t>9</w:t>
      </w:r>
      <w:r w:rsidRPr="00E217DB">
        <w:rPr>
          <w:rFonts w:ascii="Times New Roman" w:eastAsia="Times New Roman" w:hAnsi="Times New Roman" w:cs="Times New Roman"/>
          <w:bCs/>
          <w:color w:val="000000"/>
          <w:sz w:val="24"/>
          <w:szCs w:val="24"/>
        </w:rPr>
        <w:t>. gadā īstenoja šād</w:t>
      </w:r>
      <w:r w:rsidR="00A14161">
        <w:rPr>
          <w:rFonts w:ascii="Times New Roman" w:eastAsia="Times New Roman" w:hAnsi="Times New Roman" w:cs="Times New Roman"/>
          <w:bCs/>
          <w:color w:val="000000"/>
          <w:sz w:val="24"/>
          <w:szCs w:val="24"/>
        </w:rPr>
        <w:t>a</w:t>
      </w:r>
      <w:r w:rsidRPr="00E217DB">
        <w:rPr>
          <w:rFonts w:ascii="Times New Roman" w:eastAsia="Times New Roman" w:hAnsi="Times New Roman" w:cs="Times New Roman"/>
          <w:bCs/>
          <w:color w:val="000000"/>
          <w:sz w:val="24"/>
          <w:szCs w:val="24"/>
        </w:rPr>
        <w:t>s</w:t>
      </w:r>
      <w:r w:rsidRPr="00E217DB">
        <w:rPr>
          <w:rFonts w:ascii="Times New Roman" w:eastAsia="Times New Roman" w:hAnsi="Times New Roman" w:cs="Times New Roman"/>
          <w:b/>
          <w:color w:val="000000"/>
          <w:sz w:val="24"/>
          <w:szCs w:val="24"/>
        </w:rPr>
        <w:t xml:space="preserve"> jaunās politikas iniciatīvas:</w:t>
      </w:r>
    </w:p>
    <w:p w14:paraId="4F3A6591" w14:textId="77777777" w:rsidR="00E217DB" w:rsidRDefault="00E217DB" w:rsidP="00B95428">
      <w:pPr>
        <w:pStyle w:val="Bezatstarpm"/>
        <w:rPr>
          <w:rFonts w:ascii="Times New Roman" w:eastAsia="Times New Roman" w:hAnsi="Times New Roman" w:cs="Times New Roman"/>
          <w:b/>
          <w:color w:val="000000"/>
          <w:sz w:val="24"/>
          <w:szCs w:val="24"/>
          <w:highlight w:val="yellow"/>
        </w:rPr>
      </w:pPr>
    </w:p>
    <w:p w14:paraId="34E6EF5F" w14:textId="77777777" w:rsidR="002E65E4" w:rsidRPr="00857926" w:rsidRDefault="00E217DB" w:rsidP="00A14161">
      <w:pPr>
        <w:pStyle w:val="Bezatstarpm"/>
        <w:rPr>
          <w:rFonts w:ascii="Times New Roman" w:eastAsia="Times New Roman" w:hAnsi="Times New Roman" w:cs="Times New Roman"/>
          <w:bCs/>
          <w:color w:val="000000"/>
          <w:sz w:val="24"/>
          <w:szCs w:val="24"/>
        </w:rPr>
      </w:pPr>
      <w:r w:rsidRPr="00857926">
        <w:rPr>
          <w:rFonts w:ascii="Times New Roman" w:eastAsia="Times New Roman" w:hAnsi="Times New Roman" w:cs="Times New Roman"/>
          <w:bCs/>
          <w:color w:val="000000"/>
          <w:sz w:val="24"/>
          <w:szCs w:val="24"/>
        </w:rPr>
        <w:t xml:space="preserve">1) </w:t>
      </w:r>
      <w:r w:rsidR="00A14161" w:rsidRPr="00857926">
        <w:rPr>
          <w:rFonts w:ascii="Times New Roman" w:eastAsia="Times New Roman" w:hAnsi="Times New Roman" w:cs="Times New Roman"/>
          <w:b/>
          <w:color w:val="000000"/>
          <w:sz w:val="24"/>
          <w:szCs w:val="24"/>
        </w:rPr>
        <w:t>“Eiropas Savienības politiku instrumentu un pārējo ārvalstu finanšu palīdzības līdzekļu ietvaros izveidoto informācijas un komunikācijas tehnoloģiju sistēmu uzturēšana</w:t>
      </w:r>
      <w:r w:rsidR="00A14161" w:rsidRPr="00857926">
        <w:rPr>
          <w:rFonts w:ascii="Times New Roman" w:eastAsia="Times New Roman" w:hAnsi="Times New Roman" w:cs="Times New Roman"/>
          <w:bCs/>
          <w:color w:val="000000"/>
          <w:sz w:val="24"/>
          <w:szCs w:val="24"/>
        </w:rPr>
        <w:t>”</w:t>
      </w:r>
      <w:r w:rsidR="002E65E4" w:rsidRPr="00857926">
        <w:rPr>
          <w:rFonts w:ascii="Times New Roman" w:eastAsia="Times New Roman" w:hAnsi="Times New Roman" w:cs="Times New Roman"/>
          <w:bCs/>
          <w:color w:val="000000"/>
          <w:sz w:val="24"/>
          <w:szCs w:val="24"/>
        </w:rPr>
        <w:t>, kuras ietvaros nodrošināta:</w:t>
      </w:r>
    </w:p>
    <w:p w14:paraId="0E456839" w14:textId="17BFBE8D" w:rsidR="002E65E4" w:rsidRPr="00857926" w:rsidRDefault="002E65E4" w:rsidP="00B054F3">
      <w:pPr>
        <w:pStyle w:val="Bezatstarpm"/>
        <w:numPr>
          <w:ilvl w:val="0"/>
          <w:numId w:val="6"/>
        </w:numPr>
        <w:rPr>
          <w:rFonts w:ascii="Times New Roman" w:eastAsia="Times New Roman" w:hAnsi="Times New Roman" w:cs="Times New Roman"/>
          <w:b/>
          <w:color w:val="000000"/>
          <w:sz w:val="24"/>
          <w:szCs w:val="24"/>
        </w:rPr>
      </w:pPr>
      <w:r w:rsidRPr="00857926">
        <w:rPr>
          <w:rFonts w:ascii="Times New Roman" w:eastAsia="Times New Roman" w:hAnsi="Times New Roman" w:cs="Times New Roman"/>
          <w:bCs/>
          <w:color w:val="000000"/>
          <w:sz w:val="24"/>
          <w:szCs w:val="24"/>
        </w:rPr>
        <w:t>v</w:t>
      </w:r>
      <w:r w:rsidR="00A14161" w:rsidRPr="00857926">
        <w:rPr>
          <w:rFonts w:ascii="Times New Roman" w:eastAsia="Times New Roman" w:hAnsi="Times New Roman" w:cs="Times New Roman"/>
          <w:bCs/>
          <w:color w:val="000000"/>
          <w:sz w:val="24"/>
          <w:szCs w:val="24"/>
        </w:rPr>
        <w:t xml:space="preserve">alsts informācijas sistēmas "Ozols" </w:t>
      </w:r>
      <w:r w:rsidRPr="00857926">
        <w:rPr>
          <w:rFonts w:ascii="Times New Roman" w:eastAsia="Times New Roman" w:hAnsi="Times New Roman" w:cs="Times New Roman"/>
          <w:bCs/>
          <w:color w:val="000000"/>
          <w:sz w:val="24"/>
          <w:szCs w:val="24"/>
        </w:rPr>
        <w:t>izmantošana - k</w:t>
      </w:r>
      <w:r w:rsidR="00A14161" w:rsidRPr="00857926">
        <w:rPr>
          <w:rFonts w:ascii="Times New Roman" w:eastAsia="Times New Roman" w:hAnsi="Times New Roman" w:cs="Times New Roman"/>
          <w:bCs/>
          <w:color w:val="000000"/>
          <w:sz w:val="24"/>
          <w:szCs w:val="24"/>
        </w:rPr>
        <w:t>opējais pieprasījumu skait</w:t>
      </w:r>
      <w:r w:rsidRPr="00857926">
        <w:rPr>
          <w:rFonts w:ascii="Times New Roman" w:eastAsia="Times New Roman" w:hAnsi="Times New Roman" w:cs="Times New Roman"/>
          <w:bCs/>
          <w:color w:val="000000"/>
          <w:sz w:val="24"/>
          <w:szCs w:val="24"/>
        </w:rPr>
        <w:t xml:space="preserve">s </w:t>
      </w:r>
      <w:r w:rsidR="003353F1" w:rsidRPr="00857926">
        <w:rPr>
          <w:rFonts w:ascii="Times New Roman" w:eastAsia="Times New Roman" w:hAnsi="Times New Roman" w:cs="Times New Roman"/>
          <w:bCs/>
          <w:color w:val="000000"/>
          <w:sz w:val="24"/>
          <w:szCs w:val="24"/>
        </w:rPr>
        <w:t xml:space="preserve">- </w:t>
      </w:r>
      <w:r w:rsidRPr="00857926">
        <w:rPr>
          <w:rFonts w:ascii="Times New Roman" w:eastAsia="Times New Roman" w:hAnsi="Times New Roman" w:cs="Times New Roman"/>
          <w:bCs/>
          <w:color w:val="000000"/>
          <w:sz w:val="24"/>
          <w:szCs w:val="24"/>
        </w:rPr>
        <w:t>125</w:t>
      </w:r>
      <w:r w:rsidR="003353F1" w:rsidRPr="00857926">
        <w:rPr>
          <w:rFonts w:ascii="Times New Roman" w:eastAsia="Times New Roman" w:hAnsi="Times New Roman" w:cs="Times New Roman"/>
          <w:bCs/>
          <w:color w:val="000000"/>
          <w:sz w:val="24"/>
          <w:szCs w:val="24"/>
        </w:rPr>
        <w:t> </w:t>
      </w:r>
      <w:r w:rsidRPr="00857926">
        <w:rPr>
          <w:rFonts w:ascii="Times New Roman" w:eastAsia="Times New Roman" w:hAnsi="Times New Roman" w:cs="Times New Roman"/>
          <w:bCs/>
          <w:color w:val="000000"/>
          <w:sz w:val="24"/>
          <w:szCs w:val="24"/>
        </w:rPr>
        <w:t>567</w:t>
      </w:r>
      <w:r w:rsidR="003353F1" w:rsidRPr="00857926">
        <w:rPr>
          <w:rFonts w:ascii="Times New Roman" w:eastAsia="Times New Roman" w:hAnsi="Times New Roman" w:cs="Times New Roman"/>
          <w:bCs/>
          <w:color w:val="000000"/>
          <w:sz w:val="24"/>
          <w:szCs w:val="24"/>
        </w:rPr>
        <w:t>;</w:t>
      </w:r>
    </w:p>
    <w:p w14:paraId="77113FED" w14:textId="09A58F92" w:rsidR="00983C2F" w:rsidRPr="00857926" w:rsidRDefault="002E65E4" w:rsidP="00B054F3">
      <w:pPr>
        <w:pStyle w:val="Bezatstarpm"/>
        <w:numPr>
          <w:ilvl w:val="0"/>
          <w:numId w:val="6"/>
        </w:numPr>
        <w:rPr>
          <w:rFonts w:ascii="Times New Roman" w:eastAsia="Times New Roman" w:hAnsi="Times New Roman" w:cs="Times New Roman"/>
          <w:bCs/>
          <w:color w:val="000000"/>
          <w:sz w:val="24"/>
          <w:szCs w:val="24"/>
        </w:rPr>
      </w:pPr>
      <w:r w:rsidRPr="00857926">
        <w:rPr>
          <w:rFonts w:ascii="Times New Roman" w:eastAsia="Times New Roman" w:hAnsi="Times New Roman" w:cs="Times New Roman"/>
          <w:bCs/>
          <w:color w:val="000000"/>
          <w:sz w:val="24"/>
          <w:szCs w:val="24"/>
        </w:rPr>
        <w:t>i</w:t>
      </w:r>
      <w:r w:rsidR="00A14161" w:rsidRPr="00857926">
        <w:rPr>
          <w:rFonts w:ascii="Times New Roman" w:eastAsia="Times New Roman" w:hAnsi="Times New Roman" w:cs="Times New Roman"/>
          <w:bCs/>
          <w:color w:val="000000"/>
          <w:sz w:val="24"/>
          <w:szCs w:val="24"/>
        </w:rPr>
        <w:t>nformatīvā</w:t>
      </w:r>
      <w:r w:rsidRPr="00857926">
        <w:rPr>
          <w:rFonts w:ascii="Times New Roman" w:eastAsia="Times New Roman" w:hAnsi="Times New Roman" w:cs="Times New Roman"/>
          <w:bCs/>
          <w:color w:val="000000"/>
          <w:sz w:val="24"/>
          <w:szCs w:val="24"/>
        </w:rPr>
        <w:t>s</w:t>
      </w:r>
      <w:r w:rsidR="00A14161" w:rsidRPr="00857926">
        <w:rPr>
          <w:rFonts w:ascii="Times New Roman" w:eastAsia="Times New Roman" w:hAnsi="Times New Roman" w:cs="Times New Roman"/>
          <w:bCs/>
          <w:color w:val="000000"/>
          <w:sz w:val="24"/>
          <w:szCs w:val="24"/>
        </w:rPr>
        <w:t xml:space="preserve"> sistēma</w:t>
      </w:r>
      <w:r w:rsidRPr="00857926">
        <w:rPr>
          <w:rFonts w:ascii="Times New Roman" w:eastAsia="Times New Roman" w:hAnsi="Times New Roman" w:cs="Times New Roman"/>
          <w:bCs/>
          <w:color w:val="000000"/>
          <w:sz w:val="24"/>
          <w:szCs w:val="24"/>
        </w:rPr>
        <w:t>s</w:t>
      </w:r>
      <w:r w:rsidR="00A14161" w:rsidRPr="00857926">
        <w:rPr>
          <w:rFonts w:ascii="Times New Roman" w:eastAsia="Times New Roman" w:hAnsi="Times New Roman" w:cs="Times New Roman"/>
          <w:bCs/>
          <w:color w:val="000000"/>
          <w:sz w:val="24"/>
          <w:szCs w:val="24"/>
        </w:rPr>
        <w:t xml:space="preserve"> </w:t>
      </w:r>
      <w:r w:rsidRPr="00857926">
        <w:rPr>
          <w:rFonts w:ascii="Times New Roman" w:eastAsia="Times New Roman" w:hAnsi="Times New Roman" w:cs="Times New Roman"/>
          <w:bCs/>
          <w:color w:val="000000"/>
          <w:sz w:val="24"/>
          <w:szCs w:val="24"/>
        </w:rPr>
        <w:t>– mobilās aplikācijas “</w:t>
      </w:r>
      <w:r w:rsidR="00A14161" w:rsidRPr="00857926">
        <w:rPr>
          <w:rFonts w:ascii="Times New Roman" w:eastAsia="Times New Roman" w:hAnsi="Times New Roman" w:cs="Times New Roman"/>
          <w:bCs/>
          <w:color w:val="000000"/>
          <w:sz w:val="24"/>
          <w:szCs w:val="24"/>
        </w:rPr>
        <w:t>Dabas tūrisms" izmantošana</w:t>
      </w:r>
      <w:r w:rsidRPr="00857926">
        <w:rPr>
          <w:rFonts w:ascii="Times New Roman" w:eastAsia="Times New Roman" w:hAnsi="Times New Roman" w:cs="Times New Roman"/>
          <w:bCs/>
          <w:color w:val="000000"/>
          <w:sz w:val="24"/>
          <w:szCs w:val="24"/>
        </w:rPr>
        <w:t xml:space="preserve"> - k</w:t>
      </w:r>
      <w:r w:rsidR="00A14161" w:rsidRPr="00857926">
        <w:rPr>
          <w:rFonts w:ascii="Times New Roman" w:eastAsia="Times New Roman" w:hAnsi="Times New Roman" w:cs="Times New Roman"/>
          <w:bCs/>
          <w:color w:val="000000"/>
          <w:sz w:val="24"/>
          <w:szCs w:val="24"/>
        </w:rPr>
        <w:t>opējais lejupielādes skaits</w:t>
      </w:r>
      <w:r w:rsidRPr="00857926">
        <w:rPr>
          <w:rFonts w:ascii="Times New Roman" w:eastAsia="Times New Roman" w:hAnsi="Times New Roman" w:cs="Times New Roman"/>
          <w:bCs/>
          <w:color w:val="000000"/>
          <w:sz w:val="24"/>
          <w:szCs w:val="24"/>
        </w:rPr>
        <w:t xml:space="preserve"> </w:t>
      </w:r>
      <w:r w:rsidR="003353F1" w:rsidRPr="00857926">
        <w:rPr>
          <w:rFonts w:ascii="Times New Roman" w:eastAsia="Times New Roman" w:hAnsi="Times New Roman" w:cs="Times New Roman"/>
          <w:bCs/>
          <w:color w:val="000000"/>
          <w:sz w:val="24"/>
          <w:szCs w:val="24"/>
        </w:rPr>
        <w:t xml:space="preserve">- </w:t>
      </w:r>
      <w:r w:rsidRPr="00857926">
        <w:rPr>
          <w:rFonts w:ascii="Times New Roman" w:eastAsia="Times New Roman" w:hAnsi="Times New Roman" w:cs="Times New Roman"/>
          <w:bCs/>
          <w:color w:val="000000"/>
          <w:sz w:val="24"/>
          <w:szCs w:val="24"/>
        </w:rPr>
        <w:t>5128.</w:t>
      </w:r>
    </w:p>
    <w:p w14:paraId="083D744D" w14:textId="77777777" w:rsidR="00983C2F" w:rsidRPr="00857926" w:rsidRDefault="00983C2F" w:rsidP="00B95428">
      <w:pPr>
        <w:pStyle w:val="Bezatstarpm"/>
        <w:rPr>
          <w:rFonts w:ascii="Times New Roman" w:eastAsia="Times New Roman" w:hAnsi="Times New Roman" w:cs="Times New Roman"/>
          <w:b/>
          <w:color w:val="000000"/>
          <w:sz w:val="24"/>
          <w:szCs w:val="24"/>
        </w:rPr>
      </w:pPr>
    </w:p>
    <w:p w14:paraId="37A80C2E" w14:textId="34A864B9" w:rsidR="00CB53D3" w:rsidRPr="00857926" w:rsidRDefault="00857926" w:rsidP="006E6925">
      <w:pPr>
        <w:pStyle w:val="Bezatstarpm"/>
        <w:jc w:val="both"/>
        <w:rPr>
          <w:rFonts w:ascii="Times New Roman" w:eastAsia="Times New Roman" w:hAnsi="Times New Roman" w:cs="Times New Roman"/>
          <w:bCs/>
          <w:color w:val="000000"/>
          <w:sz w:val="24"/>
          <w:szCs w:val="24"/>
        </w:rPr>
      </w:pPr>
      <w:r w:rsidRPr="00857926">
        <w:rPr>
          <w:rFonts w:ascii="Times New Roman" w:eastAsia="Times New Roman" w:hAnsi="Times New Roman" w:cs="Times New Roman"/>
          <w:bCs/>
          <w:color w:val="000000"/>
          <w:sz w:val="24"/>
          <w:szCs w:val="24"/>
        </w:rPr>
        <w:t>2</w:t>
      </w:r>
      <w:r w:rsidR="00CB53D3" w:rsidRPr="00857926">
        <w:rPr>
          <w:rFonts w:ascii="Times New Roman" w:eastAsia="Times New Roman" w:hAnsi="Times New Roman" w:cs="Times New Roman"/>
          <w:bCs/>
          <w:color w:val="000000"/>
          <w:sz w:val="24"/>
          <w:szCs w:val="24"/>
        </w:rPr>
        <w:t xml:space="preserve">) „Vides monitorings un zvejas kontrole”, kuras ietvaros kopā ar jau esošo monitoringa programmas ieviešanai piešķirto finansējumu nodrošināta 2019. gadā paredzēto bioloģiskās daudzveidības monitoringa programmas pasākumu īstenošana: </w:t>
      </w:r>
    </w:p>
    <w:p w14:paraId="42DAFF25" w14:textId="2A754AF9" w:rsidR="001A31E0" w:rsidRDefault="00CB53D3" w:rsidP="006E6925">
      <w:pPr>
        <w:pStyle w:val="Bezatstarpm"/>
        <w:numPr>
          <w:ilvl w:val="0"/>
          <w:numId w:val="33"/>
        </w:numPr>
        <w:jc w:val="both"/>
        <w:rPr>
          <w:rFonts w:ascii="Times New Roman" w:eastAsia="Times New Roman" w:hAnsi="Times New Roman" w:cs="Times New Roman"/>
          <w:bCs/>
          <w:color w:val="000000"/>
          <w:sz w:val="24"/>
          <w:szCs w:val="24"/>
        </w:rPr>
      </w:pPr>
      <w:r w:rsidRPr="001A31E0">
        <w:rPr>
          <w:rFonts w:ascii="Times New Roman" w:eastAsia="Times New Roman" w:hAnsi="Times New Roman" w:cs="Times New Roman"/>
          <w:bCs/>
          <w:color w:val="000000"/>
          <w:sz w:val="24"/>
          <w:szCs w:val="24"/>
        </w:rPr>
        <w:t>turpināta Natura 2000 vietu monitoringa programmas ieviešana – iegūti un analizēti dabas dati, informācija par 5 sugu grupām, to stāvokli un izmaiņām Natura 2000 teritorijās: putni, zivis, nēģi, vēži, augi</w:t>
      </w:r>
      <w:r w:rsidR="009A1BBF">
        <w:rPr>
          <w:rFonts w:ascii="Times New Roman" w:eastAsia="Times New Roman" w:hAnsi="Times New Roman" w:cs="Times New Roman"/>
          <w:bCs/>
          <w:color w:val="000000"/>
          <w:sz w:val="24"/>
          <w:szCs w:val="24"/>
        </w:rPr>
        <w:t>;</w:t>
      </w:r>
    </w:p>
    <w:p w14:paraId="0524C223" w14:textId="77777777" w:rsidR="009A1BBF" w:rsidRDefault="00CB53D3" w:rsidP="006E6925">
      <w:pPr>
        <w:pStyle w:val="Bezatstarpm"/>
        <w:numPr>
          <w:ilvl w:val="0"/>
          <w:numId w:val="32"/>
        </w:numPr>
        <w:jc w:val="both"/>
        <w:rPr>
          <w:rFonts w:ascii="Times New Roman" w:eastAsia="Times New Roman" w:hAnsi="Times New Roman" w:cs="Times New Roman"/>
          <w:bCs/>
          <w:color w:val="000000"/>
          <w:sz w:val="24"/>
          <w:szCs w:val="24"/>
        </w:rPr>
      </w:pPr>
      <w:r w:rsidRPr="001A31E0">
        <w:rPr>
          <w:rFonts w:ascii="Times New Roman" w:eastAsia="Times New Roman" w:hAnsi="Times New Roman" w:cs="Times New Roman"/>
          <w:bCs/>
          <w:color w:val="000000"/>
          <w:sz w:val="24"/>
          <w:szCs w:val="24"/>
        </w:rPr>
        <w:t xml:space="preserve">turpināta fona monitoringa programmas ieviešana – iegūti un analizēti dabas dati, informācija par 19 sugu grupām, to stāvokli un izmaiņām, kas raksturo vides stāvokli valstī: piekrastē ziemojošie ūdensputni, iekšzemē ziemojošie ūdensputni, jūrā ziemojošie, ūdensputni, dienas putni, nakts putni, plēsīgie putni, migrējošie putni, piekrastē ligzdojošie putni, pūces, migrējošie sikspārņi, dienas tauriņi, nakts tauriņi, spāres, </w:t>
      </w:r>
      <w:proofErr w:type="spellStart"/>
      <w:r w:rsidRPr="001A31E0">
        <w:rPr>
          <w:rFonts w:ascii="Times New Roman" w:eastAsia="Times New Roman" w:hAnsi="Times New Roman" w:cs="Times New Roman"/>
          <w:bCs/>
          <w:color w:val="000000"/>
          <w:sz w:val="24"/>
          <w:szCs w:val="24"/>
        </w:rPr>
        <w:t>virsaugsnes</w:t>
      </w:r>
      <w:proofErr w:type="spellEnd"/>
      <w:r w:rsidRPr="001A31E0">
        <w:rPr>
          <w:rFonts w:ascii="Times New Roman" w:eastAsia="Times New Roman" w:hAnsi="Times New Roman" w:cs="Times New Roman"/>
          <w:bCs/>
          <w:color w:val="000000"/>
          <w:sz w:val="24"/>
          <w:szCs w:val="24"/>
        </w:rPr>
        <w:t xml:space="preserve"> bezmugurkaulnieki, </w:t>
      </w:r>
      <w:proofErr w:type="spellStart"/>
      <w:r w:rsidRPr="001A31E0">
        <w:rPr>
          <w:rFonts w:ascii="Times New Roman" w:eastAsia="Times New Roman" w:hAnsi="Times New Roman" w:cs="Times New Roman"/>
          <w:bCs/>
          <w:color w:val="000000"/>
          <w:sz w:val="24"/>
          <w:szCs w:val="24"/>
        </w:rPr>
        <w:t>invazīvie</w:t>
      </w:r>
      <w:proofErr w:type="spellEnd"/>
      <w:r w:rsidRPr="001A31E0">
        <w:rPr>
          <w:rFonts w:ascii="Times New Roman" w:eastAsia="Times New Roman" w:hAnsi="Times New Roman" w:cs="Times New Roman"/>
          <w:bCs/>
          <w:color w:val="000000"/>
          <w:sz w:val="24"/>
          <w:szCs w:val="24"/>
        </w:rPr>
        <w:t xml:space="preserve"> bezmugurkaulnieki, zivis, nēģi, vēži, augi.</w:t>
      </w:r>
    </w:p>
    <w:p w14:paraId="26D0D95D" w14:textId="155BD16F" w:rsidR="00CB53D3" w:rsidRDefault="00CB53D3" w:rsidP="006E6925">
      <w:pPr>
        <w:pStyle w:val="Bezatstarpm"/>
        <w:numPr>
          <w:ilvl w:val="0"/>
          <w:numId w:val="32"/>
        </w:numPr>
        <w:jc w:val="both"/>
        <w:rPr>
          <w:rFonts w:ascii="Times New Roman" w:eastAsia="Times New Roman" w:hAnsi="Times New Roman" w:cs="Times New Roman"/>
          <w:bCs/>
          <w:color w:val="000000"/>
          <w:sz w:val="24"/>
          <w:szCs w:val="24"/>
        </w:rPr>
      </w:pPr>
      <w:r w:rsidRPr="009A1BBF">
        <w:rPr>
          <w:rFonts w:ascii="Times New Roman" w:eastAsia="Times New Roman" w:hAnsi="Times New Roman" w:cs="Times New Roman"/>
          <w:bCs/>
          <w:color w:val="000000"/>
          <w:sz w:val="24"/>
          <w:szCs w:val="24"/>
        </w:rPr>
        <w:t>Balstoties uz monitoringa datiem un to analīzi, aktualizēta Eiropas Vides aģentūras ĪADT datubāze (CDDA) un Natura 2000 datubāze un tās iesniegtas Eiropas Vides aģentūrai,  kā arī sagatavoti ziņojumi atbilstoši Padomes Direktīvas 92/43/EEK (1992.gada 21.maijs) par dabisko dzīvotņu, savvaļas faunas un floras aizsardzību 17.pantam un atbilstoši  Eiropas Parlamenta un Padomes Direktīvas 2009/147/EK (2009.gada 30.novembris) par savvaļas putnu aizsardzību 12.pantam un iesniegti Eiropas Komisijai.</w:t>
      </w:r>
    </w:p>
    <w:p w14:paraId="710E7533" w14:textId="77777777" w:rsidR="00E6746B" w:rsidRPr="00E279E1" w:rsidRDefault="00E6746B" w:rsidP="006E6925">
      <w:pPr>
        <w:pStyle w:val="Bezatstarpm"/>
        <w:jc w:val="both"/>
        <w:rPr>
          <w:rFonts w:ascii="Times New Roman" w:eastAsia="Times New Roman" w:hAnsi="Times New Roman" w:cs="Times New Roman"/>
          <w:sz w:val="24"/>
          <w:szCs w:val="24"/>
          <w:highlight w:val="green"/>
          <w:lang w:eastAsia="en-US"/>
        </w:rPr>
      </w:pPr>
    </w:p>
    <w:p w14:paraId="4E73410E" w14:textId="77777777" w:rsidR="00E279E1" w:rsidRPr="00E279E1" w:rsidRDefault="00E279E1" w:rsidP="006E6925">
      <w:pPr>
        <w:pStyle w:val="Bezatstarpm"/>
        <w:numPr>
          <w:ilvl w:val="0"/>
          <w:numId w:val="9"/>
        </w:numPr>
        <w:jc w:val="both"/>
        <w:rPr>
          <w:rFonts w:ascii="Times New Roman" w:eastAsia="Times New Roman" w:hAnsi="Times New Roman" w:cs="Times New Roman"/>
          <w:sz w:val="24"/>
          <w:szCs w:val="24"/>
          <w:lang w:eastAsia="en-US"/>
        </w:rPr>
      </w:pPr>
      <w:r w:rsidRPr="00E279E1">
        <w:rPr>
          <w:rFonts w:ascii="Times New Roman" w:eastAsia="Times New Roman" w:hAnsi="Times New Roman" w:cs="Times New Roman"/>
          <w:bCs/>
          <w:color w:val="000000"/>
          <w:sz w:val="24"/>
          <w:szCs w:val="24"/>
        </w:rPr>
        <w:t>“Dabas kapitāla izmantošana zaļās tautsaimniecības veicināšanai”, kuras ietvaros nodrošināta 2018.gadā plānoto pasākumu īstenošana:</w:t>
      </w:r>
    </w:p>
    <w:p w14:paraId="71D679E0" w14:textId="0028357E" w:rsidR="00E279E1" w:rsidRPr="006E6925" w:rsidRDefault="00E279E1" w:rsidP="006E6925">
      <w:pPr>
        <w:pStyle w:val="Bezatstarpm"/>
        <w:numPr>
          <w:ilvl w:val="1"/>
          <w:numId w:val="3"/>
        </w:numPr>
        <w:ind w:left="709"/>
        <w:jc w:val="both"/>
        <w:rPr>
          <w:rFonts w:ascii="Times New Roman" w:eastAsia="Times New Roman" w:hAnsi="Times New Roman" w:cs="Times New Roman"/>
          <w:bCs/>
          <w:sz w:val="24"/>
          <w:szCs w:val="24"/>
          <w:lang w:eastAsia="en-US"/>
        </w:rPr>
      </w:pPr>
      <w:r w:rsidRPr="006E6925">
        <w:rPr>
          <w:rFonts w:ascii="Times New Roman" w:eastAsia="Times New Roman" w:hAnsi="Times New Roman" w:cs="Times New Roman"/>
          <w:bCs/>
          <w:color w:val="000000"/>
          <w:sz w:val="24"/>
          <w:szCs w:val="24"/>
        </w:rPr>
        <w:t>dabas taku infrastruktūras uzturēšana 150 km garumā (kopšana, infrastruktūras remontdarbi, pļaušana);</w:t>
      </w:r>
    </w:p>
    <w:p w14:paraId="32B4DB40" w14:textId="48D9220B" w:rsidR="00E279E1" w:rsidRPr="00E279E1" w:rsidRDefault="00E279E1" w:rsidP="006E6925">
      <w:pPr>
        <w:pStyle w:val="Bezatstarpm"/>
        <w:numPr>
          <w:ilvl w:val="1"/>
          <w:numId w:val="3"/>
        </w:numPr>
        <w:ind w:left="709"/>
        <w:jc w:val="both"/>
        <w:rPr>
          <w:rFonts w:ascii="Times New Roman" w:eastAsia="Times New Roman" w:hAnsi="Times New Roman" w:cs="Times New Roman"/>
          <w:sz w:val="24"/>
          <w:szCs w:val="24"/>
          <w:lang w:eastAsia="en-US"/>
        </w:rPr>
      </w:pPr>
      <w:r w:rsidRPr="00E279E1">
        <w:rPr>
          <w:rFonts w:ascii="Times New Roman" w:eastAsia="Times New Roman" w:hAnsi="Times New Roman" w:cs="Times New Roman"/>
          <w:sz w:val="24"/>
          <w:szCs w:val="24"/>
          <w:lang w:eastAsia="en-US"/>
        </w:rPr>
        <w:t>2 informācijas centru un 2 informācijas punktu uzturēšana (kopšana, pļaušana);</w:t>
      </w:r>
    </w:p>
    <w:p w14:paraId="75FC9538" w14:textId="77777777" w:rsidR="00E279E1" w:rsidRPr="00E279E1" w:rsidRDefault="00E279E1" w:rsidP="006E6925">
      <w:pPr>
        <w:numPr>
          <w:ilvl w:val="0"/>
          <w:numId w:val="34"/>
        </w:numPr>
        <w:spacing w:before="100" w:beforeAutospacing="1" w:after="0" w:line="240" w:lineRule="auto"/>
        <w:jc w:val="both"/>
        <w:rPr>
          <w:rFonts w:ascii="Times New Roman" w:eastAsia="Times New Roman" w:hAnsi="Times New Roman" w:cs="Times New Roman"/>
          <w:color w:val="000000"/>
          <w:sz w:val="24"/>
          <w:szCs w:val="24"/>
        </w:rPr>
      </w:pPr>
      <w:r w:rsidRPr="00E279E1">
        <w:rPr>
          <w:rFonts w:ascii="Times New Roman" w:eastAsia="Times New Roman" w:hAnsi="Times New Roman" w:cs="Times New Roman"/>
          <w:color w:val="000000"/>
          <w:sz w:val="24"/>
          <w:szCs w:val="24"/>
        </w:rPr>
        <w:t>20 skatu torņu un 14 skatu platformu uzturēšana (kopšana, remontdarbi, pļaušana)</w:t>
      </w:r>
    </w:p>
    <w:p w14:paraId="0090B249" w14:textId="008BBFA9" w:rsidR="00E279E1" w:rsidRPr="00E279E1" w:rsidRDefault="00E279E1" w:rsidP="006E6925">
      <w:pPr>
        <w:numPr>
          <w:ilvl w:val="0"/>
          <w:numId w:val="34"/>
        </w:numPr>
        <w:spacing w:before="100" w:beforeAutospacing="1" w:after="0" w:line="240" w:lineRule="auto"/>
        <w:jc w:val="both"/>
        <w:rPr>
          <w:rFonts w:ascii="Times New Roman" w:eastAsia="Times New Roman" w:hAnsi="Times New Roman" w:cs="Times New Roman"/>
          <w:color w:val="000000"/>
          <w:sz w:val="24"/>
          <w:szCs w:val="24"/>
        </w:rPr>
      </w:pPr>
      <w:r w:rsidRPr="00E279E1">
        <w:rPr>
          <w:rFonts w:ascii="Times New Roman" w:eastAsia="Times New Roman" w:hAnsi="Times New Roman" w:cs="Times New Roman"/>
          <w:color w:val="000000"/>
          <w:sz w:val="24"/>
          <w:szCs w:val="24"/>
        </w:rPr>
        <w:t xml:space="preserve">30 stāvlaukumu , 4 tiltu uzturēšana (kopšana un remontdarbi); </w:t>
      </w:r>
    </w:p>
    <w:p w14:paraId="3D715776" w14:textId="053B80CE" w:rsidR="00E279E1" w:rsidRPr="006E6925" w:rsidRDefault="00E279E1" w:rsidP="006E6925">
      <w:pPr>
        <w:numPr>
          <w:ilvl w:val="0"/>
          <w:numId w:val="34"/>
        </w:numPr>
        <w:spacing w:before="100" w:beforeAutospacing="1" w:after="0" w:line="240" w:lineRule="auto"/>
        <w:jc w:val="both"/>
        <w:rPr>
          <w:rFonts w:ascii="Times New Roman" w:eastAsia="Times New Roman" w:hAnsi="Times New Roman" w:cs="Times New Roman"/>
          <w:sz w:val="24"/>
          <w:szCs w:val="24"/>
          <w:lang w:eastAsia="en-US"/>
        </w:rPr>
      </w:pPr>
      <w:r w:rsidRPr="00E279E1">
        <w:rPr>
          <w:rFonts w:ascii="Times New Roman" w:eastAsia="Times New Roman" w:hAnsi="Times New Roman" w:cs="Times New Roman"/>
          <w:color w:val="000000"/>
          <w:sz w:val="24"/>
          <w:szCs w:val="24"/>
        </w:rPr>
        <w:t xml:space="preserve">Informācijas centru, informācijas punktu un skatu torņu civiltiesiskās atbildības un īpašumu apdrošināšana. </w:t>
      </w:r>
    </w:p>
    <w:p w14:paraId="56C90ECA" w14:textId="77777777" w:rsidR="006E6925" w:rsidRPr="00E279E1" w:rsidRDefault="006E6925" w:rsidP="006E6925">
      <w:pPr>
        <w:numPr>
          <w:ilvl w:val="0"/>
          <w:numId w:val="34"/>
        </w:numPr>
        <w:spacing w:before="100" w:beforeAutospacing="1" w:after="0" w:line="240" w:lineRule="auto"/>
        <w:jc w:val="both"/>
        <w:rPr>
          <w:rFonts w:ascii="Times New Roman" w:eastAsia="Times New Roman" w:hAnsi="Times New Roman" w:cs="Times New Roman"/>
          <w:sz w:val="24"/>
          <w:szCs w:val="24"/>
          <w:lang w:eastAsia="en-US"/>
        </w:rPr>
      </w:pPr>
    </w:p>
    <w:p w14:paraId="50046617" w14:textId="5D57B5ED" w:rsidR="00C87AA1" w:rsidRPr="002C5A10" w:rsidRDefault="00A2644A" w:rsidP="00C87AA1">
      <w:pPr>
        <w:pStyle w:val="Virsraksts2"/>
      </w:pPr>
      <w:bookmarkStart w:id="15" w:name="_Toc43454108"/>
      <w:r>
        <w:t xml:space="preserve">2.4. </w:t>
      </w:r>
      <w:r w:rsidR="00C87AA1" w:rsidRPr="002C5A10">
        <w:t>Dabas aizsardzības pārvaldes īstenoto projektu rezultāti</w:t>
      </w:r>
      <w:bookmarkEnd w:id="15"/>
    </w:p>
    <w:p w14:paraId="0AA4E3D6" w14:textId="50AAE4EE" w:rsidR="00C87AA1" w:rsidRPr="002C5A10" w:rsidRDefault="00C87AA1" w:rsidP="00C87AA1">
      <w:pPr>
        <w:pStyle w:val="Bezatstarpm"/>
        <w:jc w:val="both"/>
        <w:rPr>
          <w:rFonts w:ascii="Times New Roman" w:hAnsi="Times New Roman" w:cs="Times New Roman"/>
          <w:sz w:val="24"/>
          <w:szCs w:val="24"/>
        </w:rPr>
      </w:pPr>
      <w:r w:rsidRPr="002C5A10">
        <w:rPr>
          <w:rFonts w:ascii="Times New Roman" w:hAnsi="Times New Roman" w:cs="Times New Roman"/>
          <w:sz w:val="24"/>
          <w:szCs w:val="24"/>
        </w:rPr>
        <w:t>201</w:t>
      </w:r>
      <w:r w:rsidR="009055F9">
        <w:rPr>
          <w:rFonts w:ascii="Times New Roman" w:hAnsi="Times New Roman" w:cs="Times New Roman"/>
          <w:sz w:val="24"/>
          <w:szCs w:val="24"/>
        </w:rPr>
        <w:t>9</w:t>
      </w:r>
      <w:r w:rsidRPr="002C5A10">
        <w:rPr>
          <w:rFonts w:ascii="Times New Roman" w:hAnsi="Times New Roman" w:cs="Times New Roman"/>
          <w:sz w:val="24"/>
          <w:szCs w:val="24"/>
        </w:rPr>
        <w:t xml:space="preserve">. gadā Dabas aizsardzības pārvalde īstenojusi vairākus projektus, kā arī piedalījusies vairāku projektu īstenošanā kā partneris. </w:t>
      </w:r>
    </w:p>
    <w:p w14:paraId="72C53EC3" w14:textId="77777777" w:rsidR="00C87AA1" w:rsidRPr="002C5A10" w:rsidRDefault="00C87AA1" w:rsidP="00C87AA1">
      <w:pPr>
        <w:pStyle w:val="Bezatstarpm"/>
        <w:rPr>
          <w:rFonts w:ascii="Times New Roman" w:hAnsi="Times New Roman" w:cs="Times New Roman"/>
          <w:sz w:val="24"/>
          <w:szCs w:val="24"/>
        </w:rPr>
      </w:pPr>
    </w:p>
    <w:p w14:paraId="1B58A769" w14:textId="77777777" w:rsidR="006E6925" w:rsidRDefault="006E6925" w:rsidP="001A31E0">
      <w:pPr>
        <w:spacing w:after="0"/>
        <w:jc w:val="both"/>
        <w:rPr>
          <w:rFonts w:ascii="Times New Roman" w:hAnsi="Times New Roman" w:cs="Times New Roman"/>
          <w:b/>
          <w:sz w:val="24"/>
          <w:szCs w:val="24"/>
        </w:rPr>
      </w:pPr>
      <w:bookmarkStart w:id="16" w:name="page22"/>
      <w:bookmarkEnd w:id="16"/>
    </w:p>
    <w:p w14:paraId="4A03526F" w14:textId="5B565DC8" w:rsidR="00227C03" w:rsidRPr="002C5A10" w:rsidRDefault="00227C03" w:rsidP="001A31E0">
      <w:pPr>
        <w:spacing w:after="0"/>
        <w:jc w:val="both"/>
        <w:rPr>
          <w:rFonts w:ascii="Times New Roman" w:hAnsi="Times New Roman" w:cs="Times New Roman"/>
          <w:b/>
          <w:sz w:val="24"/>
          <w:szCs w:val="24"/>
        </w:rPr>
      </w:pPr>
      <w:r w:rsidRPr="002C5A10">
        <w:rPr>
          <w:rFonts w:ascii="Times New Roman" w:hAnsi="Times New Roman" w:cs="Times New Roman"/>
          <w:b/>
          <w:sz w:val="24"/>
          <w:szCs w:val="24"/>
        </w:rPr>
        <w:t>NACIONĀLIE FONDI</w:t>
      </w:r>
    </w:p>
    <w:p w14:paraId="7C7E3B12" w14:textId="77777777" w:rsidR="00227C03" w:rsidRPr="002C5A10" w:rsidRDefault="00227C03" w:rsidP="001A31E0">
      <w:pPr>
        <w:spacing w:after="0"/>
        <w:jc w:val="both"/>
        <w:rPr>
          <w:rFonts w:ascii="Times New Roman" w:hAnsi="Times New Roman" w:cs="Times New Roman"/>
          <w:b/>
          <w:sz w:val="24"/>
          <w:szCs w:val="24"/>
        </w:rPr>
      </w:pPr>
      <w:r w:rsidRPr="002C5A10">
        <w:rPr>
          <w:rFonts w:ascii="Times New Roman" w:hAnsi="Times New Roman" w:cs="Times New Roman"/>
          <w:b/>
          <w:sz w:val="24"/>
          <w:szCs w:val="24"/>
        </w:rPr>
        <w:t>Latvijas vides aizsardzības fonds</w:t>
      </w:r>
    </w:p>
    <w:p w14:paraId="11AD1E13" w14:textId="77777777" w:rsidR="00227C03" w:rsidRDefault="00227C03" w:rsidP="001A31E0">
      <w:pPr>
        <w:pStyle w:val="Bezatstarpm"/>
        <w:jc w:val="both"/>
        <w:rPr>
          <w:rFonts w:ascii="Times New Roman" w:hAnsi="Times New Roman" w:cs="Times New Roman"/>
          <w:sz w:val="24"/>
          <w:szCs w:val="24"/>
        </w:rPr>
      </w:pPr>
      <w:r w:rsidRPr="000D6414">
        <w:rPr>
          <w:rFonts w:ascii="Times New Roman" w:hAnsi="Times New Roman" w:cs="Times New Roman"/>
          <w:sz w:val="24"/>
          <w:szCs w:val="24"/>
        </w:rPr>
        <w:t>2019. gadā Dabas aizsardzības pārvalde īstenojusi 5 Latvijas vides aizsardzības fonda apakšprogrammas “Nozares vides projekti” projektus:</w:t>
      </w:r>
    </w:p>
    <w:p w14:paraId="39676E2F" w14:textId="77777777" w:rsidR="00227C03" w:rsidRPr="000D6414" w:rsidRDefault="00227C03" w:rsidP="00227C03">
      <w:pPr>
        <w:pStyle w:val="Bezatstarpm"/>
        <w:jc w:val="both"/>
        <w:rPr>
          <w:rFonts w:ascii="Times New Roman" w:hAnsi="Times New Roman" w:cs="Times New Roman"/>
          <w:sz w:val="24"/>
          <w:szCs w:val="24"/>
        </w:rPr>
      </w:pPr>
    </w:p>
    <w:p w14:paraId="6376CE28" w14:textId="67AFC0A4" w:rsidR="00227C03" w:rsidRPr="000D6414" w:rsidRDefault="00227C03" w:rsidP="009A1BBF">
      <w:pPr>
        <w:pStyle w:val="Sarakstarindkopa"/>
        <w:numPr>
          <w:ilvl w:val="0"/>
          <w:numId w:val="5"/>
        </w:numPr>
        <w:shd w:val="clear" w:color="auto" w:fill="FFFFFF"/>
        <w:tabs>
          <w:tab w:val="clear" w:pos="1004"/>
          <w:tab w:val="left" w:pos="426"/>
        </w:tabs>
        <w:ind w:left="284" w:hanging="284"/>
        <w:jc w:val="both"/>
      </w:pPr>
      <w:r w:rsidRPr="000D6414">
        <w:rPr>
          <w:rStyle w:val="Hipersaite"/>
          <w:b/>
          <w:bCs/>
        </w:rPr>
        <w:t>“Atbalsta un izpratnes veicināšana par Dabas skaitīšanu</w:t>
      </w:r>
      <w:r>
        <w:rPr>
          <w:rStyle w:val="Hipersaite"/>
          <w:b/>
          <w:bCs/>
        </w:rPr>
        <w:t>”</w:t>
      </w:r>
      <w:r w:rsidRPr="000D6414">
        <w:rPr>
          <w:b/>
        </w:rPr>
        <w:t xml:space="preserve"> </w:t>
      </w:r>
      <w:r w:rsidR="009A1BBF">
        <w:rPr>
          <w:b/>
        </w:rPr>
        <w:t xml:space="preserve"> </w:t>
      </w:r>
      <w:r w:rsidRPr="009A1BBF">
        <w:t>(1-08/26/2019) – 3. posms:</w:t>
      </w:r>
    </w:p>
    <w:p w14:paraId="5FCFB423" w14:textId="77777777" w:rsidR="00227C03" w:rsidRDefault="00227C03" w:rsidP="00227C03">
      <w:pPr>
        <w:pStyle w:val="Sarakstarindkopa"/>
        <w:shd w:val="clear" w:color="auto" w:fill="FFFFFF"/>
        <w:tabs>
          <w:tab w:val="left" w:pos="426"/>
        </w:tabs>
        <w:spacing w:after="360"/>
        <w:ind w:left="0"/>
        <w:jc w:val="both"/>
      </w:pPr>
    </w:p>
    <w:p w14:paraId="3E3E9A3A" w14:textId="77777777" w:rsidR="00227C03" w:rsidRDefault="00227C03" w:rsidP="00227C03">
      <w:pPr>
        <w:pStyle w:val="Sarakstarindkopa"/>
        <w:shd w:val="clear" w:color="auto" w:fill="FFFFFF"/>
        <w:tabs>
          <w:tab w:val="left" w:pos="426"/>
        </w:tabs>
        <w:spacing w:after="360"/>
        <w:ind w:left="0"/>
        <w:jc w:val="both"/>
      </w:pPr>
      <w:r>
        <w:t>Lai veiksmīgi īstenotu ES Kohēzijas fonda finansēto projektu “Priekšnosacījumu izveide labākai bioloģiskās daudzveidības saglabāšanai un ekosistēmu aizsardzībai Latvijā” jeb Dabas skaitīšana, nepieciešama arī sabiedrības un iesaistīto īpašnieku pozitīva attieksme un izpratne par patiesajiem dabas skaitīšanas mērķiem un iecerētajām darbībām. Tāpēc 2019. gadā tika turpināta jau iepriekšējos gados iesāktā komunikācija un īstenots šis LVAF projekts ar mērķi nodrošināt efektīvu divvirzienu komunikāciju par dabas skaitīšanu, tādējādi mazinot projekta norises riskus un veicinot pozitīvu Latvijas iedzīvotāju iesaisti Latvijas dabas vērtību apzināšanā.</w:t>
      </w:r>
    </w:p>
    <w:p w14:paraId="02AF720C" w14:textId="77777777" w:rsidR="00227C03" w:rsidRDefault="00227C03" w:rsidP="00227C03">
      <w:pPr>
        <w:pStyle w:val="Sarakstarindkopa"/>
        <w:shd w:val="clear" w:color="auto" w:fill="FFFFFF"/>
        <w:tabs>
          <w:tab w:val="left" w:pos="426"/>
        </w:tabs>
        <w:spacing w:after="360"/>
        <w:ind w:left="0"/>
        <w:jc w:val="both"/>
      </w:pPr>
      <w:r>
        <w:t xml:space="preserve">Projekta īstenošanas rezultātā tika nodrošinātas konsultācijas, sniegtas atbildes un skaidrota dabas skaitīšanas nepieciešamība zemju īpašniekiem, iesaistītajām nozaru organizācijām un sabiedrībai, īstenota plaša dabas skaitīšanas publicitāte masu medijos (826 publikācijas TV, radio, periodiskajos izdevumos un internetā, </w:t>
      </w:r>
      <w:r w:rsidRPr="004B0CA6">
        <w:t>2 mediju pasākumi</w:t>
      </w:r>
      <w:r>
        <w:t xml:space="preserve">) un sociālajos medijos. </w:t>
      </w:r>
      <w:r w:rsidRPr="00B5043F">
        <w:t xml:space="preserve">Regulāri tika aktualizēta informācija mājaslapā </w:t>
      </w:r>
      <w:r w:rsidRPr="00B5043F">
        <w:rPr>
          <w:i/>
          <w:iCs/>
        </w:rPr>
        <w:t>www.skaitamdabu.gov.lv</w:t>
      </w:r>
      <w:r w:rsidRPr="00B5043F">
        <w:t>.</w:t>
      </w:r>
      <w:r>
        <w:t xml:space="preserve"> Lai veicinātu tiešo komunikāciju un nepastarpinātas, korektas informācijas apmaiņu, organizētas 10 informatīvās tikšanās pašvaldībās ar pašvaldību darbiniekiem, vietējiem iedzīvotājiem un ieinteresētajām organizācijām. Noorganizēts debašu turnīrs divās daļās ar 100 jauniešu piedalīšanos, veicinot diskusiju sabiedrībā par katra indivīda personiskajiem ieguvumiem no bioloģiskās daudzveidības. Projekta gaitā tika izstrādātas un izplatītas trīs </w:t>
      </w:r>
      <w:proofErr w:type="spellStart"/>
      <w:r>
        <w:t>infografikas</w:t>
      </w:r>
      <w:proofErr w:type="spellEnd"/>
      <w:r>
        <w:t>.</w:t>
      </w:r>
    </w:p>
    <w:p w14:paraId="1FB6FB12" w14:textId="77777777" w:rsidR="00227C03" w:rsidRDefault="00227C03" w:rsidP="00227C03">
      <w:pPr>
        <w:pStyle w:val="Sarakstarindkopa"/>
        <w:shd w:val="clear" w:color="auto" w:fill="FFFFFF"/>
        <w:tabs>
          <w:tab w:val="left" w:pos="426"/>
        </w:tabs>
        <w:spacing w:after="360"/>
        <w:ind w:left="0"/>
        <w:jc w:val="both"/>
      </w:pPr>
      <w:r>
        <w:t xml:space="preserve">Tika nodrošināta arī zvanu centra apkalpošana, sniedzot atbildes uz iedzīvotāju jautājumiem, saņemto zvanu uzskaite un tēmu analīze saskaņā ar zvanu centra stratēģiju. Veikta Zvanu centra darbā iesaistīto, lietvedībā strādājošo un dabas skaitīšanā iesaistīto darbinieku apmācība adekvātai reakcijai stresa situācijās, uzklausot draudus vai pieņemot agresīvu zvanītāju zvanus, korektas un pārliecinošas informācijas sagatavošanai un prezentēšanai, sava viedokļa aizstāvēšanai un dabas vērtību interpretēšanai, lai nodrošinātu korektu un pozitīvu komunikāciju ar </w:t>
      </w:r>
      <w:proofErr w:type="spellStart"/>
      <w:r>
        <w:t>mērķgrupām</w:t>
      </w:r>
      <w:proofErr w:type="spellEnd"/>
      <w:r>
        <w:t xml:space="preserve">. </w:t>
      </w:r>
    </w:p>
    <w:p w14:paraId="7F025DC0" w14:textId="77777777" w:rsidR="00227C03" w:rsidRPr="00D577AD" w:rsidRDefault="00227C03" w:rsidP="00227C03">
      <w:pPr>
        <w:pStyle w:val="Sarakstarindkopa"/>
        <w:shd w:val="clear" w:color="auto" w:fill="FFFFFF"/>
        <w:tabs>
          <w:tab w:val="left" w:pos="426"/>
        </w:tabs>
        <w:spacing w:after="360"/>
        <w:ind w:left="0"/>
        <w:jc w:val="both"/>
      </w:pPr>
    </w:p>
    <w:p w14:paraId="18D383B7" w14:textId="09B6E2AB" w:rsidR="00227C03" w:rsidRPr="00D577AD" w:rsidRDefault="00227C03" w:rsidP="009A1BBF">
      <w:pPr>
        <w:pStyle w:val="Sarakstarindkopa"/>
        <w:numPr>
          <w:ilvl w:val="0"/>
          <w:numId w:val="5"/>
        </w:numPr>
        <w:shd w:val="clear" w:color="auto" w:fill="FFFFFF"/>
        <w:tabs>
          <w:tab w:val="clear" w:pos="1004"/>
          <w:tab w:val="num" w:pos="426"/>
        </w:tabs>
        <w:spacing w:before="100" w:beforeAutospacing="1" w:after="100" w:afterAutospacing="1"/>
        <w:ind w:left="284" w:hanging="284"/>
      </w:pPr>
      <w:r w:rsidRPr="00D577AD">
        <w:rPr>
          <w:rStyle w:val="Hipersaite"/>
        </w:rPr>
        <w:t>“</w:t>
      </w:r>
      <w:r w:rsidRPr="00D577AD">
        <w:rPr>
          <w:rStyle w:val="Hipersaite"/>
          <w:b/>
        </w:rPr>
        <w:t>DAP kapacitātes celšana, lai veiktu ZM deleģēto funkciju nodrošināšanu bioloģiski vērtīgo zālāju aizsardzības un apsaimniekošanas jomā</w:t>
      </w:r>
      <w:r>
        <w:rPr>
          <w:rStyle w:val="Hipersaite"/>
          <w:b/>
        </w:rPr>
        <w:t xml:space="preserve">” </w:t>
      </w:r>
      <w:r w:rsidRPr="009A1BBF">
        <w:rPr>
          <w:rStyle w:val="Hipersaite"/>
          <w:b/>
          <w:u w:val="none"/>
        </w:rPr>
        <w:t xml:space="preserve">                          </w:t>
      </w:r>
      <w:r>
        <w:rPr>
          <w:rStyle w:val="Hipersaite"/>
          <w:b/>
        </w:rPr>
        <w:t xml:space="preserve">      </w:t>
      </w:r>
      <w:r w:rsidRPr="00FA5000">
        <w:rPr>
          <w:rStyle w:val="Hipersaite"/>
          <w:b/>
        </w:rPr>
        <w:t xml:space="preserve"> </w:t>
      </w:r>
      <w:r w:rsidRPr="00D577AD">
        <w:t>(</w:t>
      </w:r>
      <w:r w:rsidRPr="00FA5000">
        <w:rPr>
          <w:shd w:val="clear" w:color="auto" w:fill="FFFFFF"/>
        </w:rPr>
        <w:t>1-08/361/2018</w:t>
      </w:r>
      <w:r w:rsidRPr="00D577AD">
        <w:t>):</w:t>
      </w:r>
    </w:p>
    <w:p w14:paraId="0570CBCA" w14:textId="77777777" w:rsidR="00227C03" w:rsidRDefault="00227C03" w:rsidP="00227C03">
      <w:pPr>
        <w:pStyle w:val="Sarakstarindkopa"/>
        <w:shd w:val="clear" w:color="auto" w:fill="FFFFFF"/>
        <w:spacing w:before="100" w:beforeAutospacing="1" w:after="100" w:afterAutospacing="1"/>
        <w:ind w:left="0"/>
        <w:jc w:val="both"/>
      </w:pPr>
    </w:p>
    <w:p w14:paraId="5346C2B9" w14:textId="77777777" w:rsidR="00227C03" w:rsidRDefault="00227C03" w:rsidP="00227C03">
      <w:pPr>
        <w:pStyle w:val="Sarakstarindkopa"/>
        <w:shd w:val="clear" w:color="auto" w:fill="FFFFFF"/>
        <w:spacing w:before="100" w:beforeAutospacing="1" w:after="100" w:afterAutospacing="1"/>
        <w:ind w:left="0"/>
        <w:jc w:val="both"/>
      </w:pPr>
      <w:r>
        <w:t xml:space="preserve">Projekta īstenošanas pamatuzdevums tieši saistīts ar </w:t>
      </w:r>
      <w:r w:rsidRPr="006561C3">
        <w:t>dabas daudzveidības saglabāšanu</w:t>
      </w:r>
      <w:r>
        <w:t xml:space="preserve"> -</w:t>
      </w:r>
      <w:r w:rsidRPr="006561C3">
        <w:t xml:space="preserve"> bioloģiskās daudzveidības uzturēšana zālājos</w:t>
      </w:r>
      <w:r>
        <w:t xml:space="preserve">. Bioloģiski vērtīgie zālāji (turpmāk – BVZ) </w:t>
      </w:r>
      <w:r w:rsidRPr="006561C3">
        <w:t xml:space="preserve">ir cilvēka </w:t>
      </w:r>
      <w:proofErr w:type="spellStart"/>
      <w:r w:rsidRPr="006561C3">
        <w:t>mazpārveidotas</w:t>
      </w:r>
      <w:proofErr w:type="spellEnd"/>
      <w:r w:rsidRPr="006561C3">
        <w:t xml:space="preserve"> pļavas un ganības, kurās ar tradicionālām apsaimniekošanas metodēm (pļaušanu un noganīšanu) tiek uzturēta bioloģiskā daudzveidība, kas atbilst </w:t>
      </w:r>
      <w:r>
        <w:t>ES</w:t>
      </w:r>
      <w:r w:rsidRPr="006561C3">
        <w:t xml:space="preserve"> nozīmes biotopam vai putniem nozīmīgai dzīvotnei.</w:t>
      </w:r>
      <w:r>
        <w:t xml:space="preserve"> Lai to īstenotu, nepieciešama BVZ apsekošana, aktuālo datu apkopošana un atjaunošana datu bāzēs ar mērķi aktualizēt datus par BVZ platībām, kuru regulārai un uzturēšanai atbilstošai apsaimniekošanai īpašniekiem ir iespējas saņemt finansiālu atbalstu, tādējādi kopumā veicinot dabisko pļavu platību saglabāšanu.</w:t>
      </w:r>
    </w:p>
    <w:p w14:paraId="5CA911D7" w14:textId="77777777" w:rsidR="00227C03" w:rsidRDefault="00227C03" w:rsidP="00227C03">
      <w:pPr>
        <w:pStyle w:val="Sarakstarindkopa"/>
        <w:shd w:val="clear" w:color="auto" w:fill="FFFFFF"/>
        <w:spacing w:before="100" w:beforeAutospacing="1" w:after="100" w:afterAutospacing="1"/>
        <w:ind w:left="0"/>
        <w:jc w:val="both"/>
      </w:pPr>
      <w:r>
        <w:lastRenderedPageBreak/>
        <w:t xml:space="preserve">Projekta īstenošanas gaitā tika apkopoti dati zālāju bioloģiskās daudzveidības jomā, kas nepieciešami Latvijas Lauku attīstības programmas 2014.-2020. gadam noteikto atbalsta maksājumu pamatojumam, un tie iesniegti Zemkopības ministrijā (ZM) un Lauku atbalsta dienestā (LAD). Dabas datu pārvaldības sistēmā "Ozols" 1) tika ievadīti dati par Latvijā no jauna konstatētiem Eiropas nozīmes zālājiem; 2) precizēta informācija par katru zālāja poligonu atbilstoši atbalsta maksājumu saņemšanas nosacījumiem; 3) ievadīti dati par Eiropas nozīmes zālāju biotopu ražības klasi atbilstoši 2015. gada 7.  aprīļa MK noteikumu “Noteikumi par valsts un Eiropas Savienības atbalsta piešķiršanu, administrēšanu un uzraudzību vides, klimata un lauku ainavas uzlabošanai 2014.–2020.gada plānošanas periodā” prasībām; 4) atjaunots un sagatavots speciāls datu slānis ar kartogrāfisko materiālu, kas iesniegts LAD; 5) uzsākts darbs, klasificējot 2019. gadā </w:t>
      </w:r>
      <w:proofErr w:type="spellStart"/>
      <w:r>
        <w:t>nokartētot</w:t>
      </w:r>
      <w:proofErr w:type="spellEnd"/>
      <w:r>
        <w:t xml:space="preserve"> BVZ pa ražības klasēm.  </w:t>
      </w:r>
    </w:p>
    <w:p w14:paraId="5D1E4EC1" w14:textId="77777777" w:rsidR="00227C03" w:rsidRDefault="00227C03" w:rsidP="00227C03">
      <w:pPr>
        <w:pStyle w:val="Sarakstarindkopa"/>
        <w:shd w:val="clear" w:color="auto" w:fill="FFFFFF"/>
        <w:spacing w:before="100" w:beforeAutospacing="1" w:after="100" w:afterAutospacing="1"/>
        <w:ind w:left="0"/>
        <w:jc w:val="both"/>
      </w:pPr>
      <w:r>
        <w:t>Tika v</w:t>
      </w:r>
      <w:r w:rsidRPr="000E1AE8">
        <w:t xml:space="preserve">eikta </w:t>
      </w:r>
      <w:r>
        <w:t xml:space="preserve">arī </w:t>
      </w:r>
      <w:r w:rsidRPr="000E1AE8">
        <w:t>zālāju slāņa aktualizēšana, ņemot vērā saņemto informāciju par zālāju iznīcināšanu tos aparot vai apmežojot. Veikta kontrole dabā par zālājiem, par kuriem saņemti iesniegumi no īpašniekiem, ka BVZ ražības klase noteikta neprecīzi.</w:t>
      </w:r>
    </w:p>
    <w:p w14:paraId="6EC0204C" w14:textId="77777777" w:rsidR="00227C03" w:rsidRPr="00414A90" w:rsidRDefault="00227C03" w:rsidP="00227C03">
      <w:pPr>
        <w:pStyle w:val="Sarakstarindkopa"/>
        <w:shd w:val="clear" w:color="auto" w:fill="FFFFFF"/>
        <w:spacing w:before="100" w:beforeAutospacing="1" w:after="100" w:afterAutospacing="1"/>
        <w:ind w:left="0"/>
        <w:jc w:val="both"/>
      </w:pPr>
      <w:r>
        <w:t>Projekta īstenotāji piedalījās ZM organizētajās darba grupās par Lauku attīstības programmas izstrādi un priekšlikumu sniegšana par pasākumiem, kas veicina bioloģiskās daudzveidības saglabāšanos, tai skaitā BVZ apsaimniekošanu.</w:t>
      </w:r>
    </w:p>
    <w:p w14:paraId="5BA3E9CF" w14:textId="77777777" w:rsidR="00227C03" w:rsidRDefault="00227C03" w:rsidP="00227C03">
      <w:pPr>
        <w:pStyle w:val="Sarakstarindkopa"/>
        <w:shd w:val="clear" w:color="auto" w:fill="FFFFFF"/>
        <w:spacing w:before="100" w:beforeAutospacing="1" w:after="100" w:afterAutospacing="1"/>
        <w:ind w:left="0"/>
        <w:jc w:val="both"/>
        <w:rPr>
          <w:highlight w:val="yellow"/>
        </w:rPr>
      </w:pPr>
    </w:p>
    <w:p w14:paraId="3A4DA11C" w14:textId="77777777" w:rsidR="00227C03" w:rsidRPr="00304F21" w:rsidRDefault="00227C03" w:rsidP="00227C03">
      <w:pPr>
        <w:pStyle w:val="Sarakstarindkopa"/>
        <w:shd w:val="clear" w:color="auto" w:fill="FFFFFF"/>
        <w:spacing w:before="100" w:beforeAutospacing="1" w:after="100" w:afterAutospacing="1"/>
        <w:ind w:left="0"/>
        <w:jc w:val="both"/>
      </w:pPr>
    </w:p>
    <w:p w14:paraId="4F2A9320" w14:textId="77777777" w:rsidR="00227C03" w:rsidRPr="00304F21" w:rsidRDefault="00227C03" w:rsidP="00227C03">
      <w:pPr>
        <w:pStyle w:val="Sarakstarindkopa"/>
        <w:numPr>
          <w:ilvl w:val="0"/>
          <w:numId w:val="5"/>
        </w:numPr>
        <w:shd w:val="clear" w:color="auto" w:fill="FFFFFF"/>
        <w:tabs>
          <w:tab w:val="clear" w:pos="1004"/>
          <w:tab w:val="num" w:pos="426"/>
        </w:tabs>
        <w:spacing w:before="100" w:beforeAutospacing="1" w:after="100" w:afterAutospacing="1"/>
        <w:ind w:left="0" w:firstLine="0"/>
        <w:jc w:val="both"/>
      </w:pPr>
      <w:r w:rsidRPr="00304F21">
        <w:rPr>
          <w:rStyle w:val="Hipersaite"/>
          <w:b/>
          <w:bCs/>
        </w:rPr>
        <w:t>““Dabā ar izpratni” animācijas īsfilmu veidošana”</w:t>
      </w:r>
      <w:r w:rsidRPr="00304F21">
        <w:t xml:space="preserve"> (1-08/353/2018): </w:t>
      </w:r>
    </w:p>
    <w:p w14:paraId="2F5B184E" w14:textId="77777777" w:rsidR="00227C03" w:rsidRDefault="00227C03" w:rsidP="00227C03">
      <w:pPr>
        <w:pStyle w:val="Sarakstarindkopa"/>
        <w:shd w:val="clear" w:color="auto" w:fill="FFFFFF"/>
        <w:ind w:left="0"/>
        <w:jc w:val="both"/>
        <w:rPr>
          <w:highlight w:val="yellow"/>
        </w:rPr>
      </w:pPr>
    </w:p>
    <w:p w14:paraId="54C02E78" w14:textId="77777777" w:rsidR="00227C03" w:rsidRPr="006577EC" w:rsidRDefault="00227C03" w:rsidP="00227C03">
      <w:pPr>
        <w:shd w:val="clear" w:color="auto" w:fill="FFFFFF"/>
        <w:spacing w:after="0"/>
        <w:jc w:val="both"/>
        <w:rPr>
          <w:rFonts w:ascii="Times New Roman" w:eastAsia="Times New Roman" w:hAnsi="Times New Roman" w:cs="Times New Roman"/>
          <w:sz w:val="24"/>
          <w:szCs w:val="24"/>
          <w:lang w:eastAsia="en-US"/>
        </w:rPr>
      </w:pPr>
      <w:r w:rsidRPr="006577EC">
        <w:rPr>
          <w:rFonts w:ascii="Times New Roman" w:eastAsia="Times New Roman" w:hAnsi="Times New Roman" w:cs="Times New Roman"/>
          <w:sz w:val="24"/>
          <w:szCs w:val="24"/>
          <w:lang w:eastAsia="en-US"/>
        </w:rPr>
        <w:t>Ņemot vērā, ka viens no galvenajiem uzdevumiem dabas saglabāšanas nozarē un dabas aizsardzības politikas īstenošanā ir veicināt sabiedrības izpratni par dabas procesiem un cieņu pret to, projekta uzdevums un sasniegtie mērķi saistīti ar sabiedrības izglītošanu jau no mazotnes par labas uzvedības normām dabā. Projekta galvenais mērķis bija asprātīgā un visām paaudzēm saistošā veidā ar animācijas filmu palīdzību veicināt sabiedrības izpratni par saudzīgu attieksmi pret dabas vērtībām, ieteicamajiem un izskaužamajiem uzvedības modeļiem, dodoties dabā.</w:t>
      </w:r>
    </w:p>
    <w:p w14:paraId="6BC38C08" w14:textId="77777777" w:rsidR="00227C03" w:rsidRPr="006577EC" w:rsidRDefault="00227C03" w:rsidP="009A1BBF">
      <w:pPr>
        <w:shd w:val="clear" w:color="auto" w:fill="FFFFFF"/>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Projekta izvirzīto mērķu sasniegšanai </w:t>
      </w:r>
      <w:r w:rsidRPr="006577EC">
        <w:rPr>
          <w:rFonts w:ascii="Times New Roman" w:eastAsia="Times New Roman" w:hAnsi="Times New Roman" w:cs="Times New Roman"/>
          <w:sz w:val="24"/>
          <w:szCs w:val="24"/>
          <w:lang w:eastAsia="en-US"/>
        </w:rPr>
        <w:t xml:space="preserve">sadarbībā ar SIA “Filmu studija “Animācijas brigāde” </w:t>
      </w:r>
      <w:r>
        <w:rPr>
          <w:rFonts w:ascii="Times New Roman" w:eastAsia="Times New Roman" w:hAnsi="Times New Roman" w:cs="Times New Roman"/>
          <w:sz w:val="24"/>
          <w:szCs w:val="24"/>
          <w:lang w:eastAsia="en-US"/>
        </w:rPr>
        <w:t>tika uzņemtas</w:t>
      </w:r>
      <w:r w:rsidRPr="006577EC">
        <w:rPr>
          <w:rFonts w:ascii="Times New Roman" w:eastAsia="Times New Roman" w:hAnsi="Times New Roman" w:cs="Times New Roman"/>
          <w:sz w:val="24"/>
          <w:szCs w:val="24"/>
          <w:lang w:eastAsia="en-US"/>
        </w:rPr>
        <w:t xml:space="preserve"> trīs leļļu animācijas īsfilm</w:t>
      </w:r>
      <w:r>
        <w:rPr>
          <w:rFonts w:ascii="Times New Roman" w:eastAsia="Times New Roman" w:hAnsi="Times New Roman" w:cs="Times New Roman"/>
          <w:sz w:val="24"/>
          <w:szCs w:val="24"/>
          <w:lang w:eastAsia="en-US"/>
        </w:rPr>
        <w:t xml:space="preserve">as </w:t>
      </w:r>
      <w:r w:rsidRPr="006577EC">
        <w:rPr>
          <w:rFonts w:ascii="Times New Roman" w:eastAsia="Times New Roman" w:hAnsi="Times New Roman" w:cs="Times New Roman"/>
          <w:sz w:val="24"/>
          <w:szCs w:val="24"/>
          <w:lang w:eastAsia="en-US"/>
        </w:rPr>
        <w:t>par šādām tēmām: 1) “Roņu mazuļu pludmalē” – apbrīno, bet neaiztiec”. Tā vēstī par pareizu rīcību pludmalē sastopot roņu mazuļus un sekas, ja cilvēki tos traucē.</w:t>
      </w:r>
      <w:r>
        <w:rPr>
          <w:rFonts w:ascii="Times New Roman" w:eastAsia="Times New Roman" w:hAnsi="Times New Roman" w:cs="Times New Roman"/>
          <w:sz w:val="24"/>
          <w:szCs w:val="24"/>
          <w:lang w:eastAsia="en-US"/>
        </w:rPr>
        <w:t xml:space="preserve"> </w:t>
      </w:r>
      <w:r w:rsidRPr="006577EC">
        <w:rPr>
          <w:rFonts w:ascii="Times New Roman" w:eastAsia="Times New Roman" w:hAnsi="Times New Roman" w:cs="Times New Roman"/>
          <w:sz w:val="24"/>
          <w:szCs w:val="24"/>
          <w:lang w:eastAsia="en-US"/>
        </w:rPr>
        <w:t xml:space="preserve">2) “Palmu pirāti. </w:t>
      </w:r>
      <w:proofErr w:type="spellStart"/>
      <w:r w:rsidRPr="006577EC">
        <w:rPr>
          <w:rFonts w:ascii="Times New Roman" w:eastAsia="Times New Roman" w:hAnsi="Times New Roman" w:cs="Times New Roman"/>
          <w:sz w:val="24"/>
          <w:szCs w:val="24"/>
          <w:lang w:eastAsia="en-US"/>
        </w:rPr>
        <w:t>Invazīvās</w:t>
      </w:r>
      <w:proofErr w:type="spellEnd"/>
      <w:r w:rsidRPr="006577EC">
        <w:rPr>
          <w:rFonts w:ascii="Times New Roman" w:eastAsia="Times New Roman" w:hAnsi="Times New Roman" w:cs="Times New Roman"/>
          <w:sz w:val="24"/>
          <w:szCs w:val="24"/>
          <w:lang w:eastAsia="en-US"/>
        </w:rPr>
        <w:t xml:space="preserve"> sugas – drauds Latvijas dabai”. Animācijas īsfilma iezīmē </w:t>
      </w:r>
      <w:proofErr w:type="spellStart"/>
      <w:r w:rsidRPr="006577EC">
        <w:rPr>
          <w:rFonts w:ascii="Times New Roman" w:eastAsia="Times New Roman" w:hAnsi="Times New Roman" w:cs="Times New Roman"/>
          <w:sz w:val="24"/>
          <w:szCs w:val="24"/>
          <w:lang w:eastAsia="en-US"/>
        </w:rPr>
        <w:t>invazīvo</w:t>
      </w:r>
      <w:proofErr w:type="spellEnd"/>
      <w:r w:rsidRPr="006577EC">
        <w:rPr>
          <w:rFonts w:ascii="Times New Roman" w:eastAsia="Times New Roman" w:hAnsi="Times New Roman" w:cs="Times New Roman"/>
          <w:sz w:val="24"/>
          <w:szCs w:val="24"/>
          <w:lang w:eastAsia="en-US"/>
        </w:rPr>
        <w:t xml:space="preserve"> sugu problemātiku attēlojot stilizētu Spānijas kailgliemežu invāziju un kaitējumu vietējām sugām.</w:t>
      </w:r>
      <w:r>
        <w:rPr>
          <w:rFonts w:ascii="Times New Roman" w:eastAsia="Times New Roman" w:hAnsi="Times New Roman" w:cs="Times New Roman"/>
          <w:sz w:val="24"/>
          <w:szCs w:val="24"/>
          <w:lang w:eastAsia="en-US"/>
        </w:rPr>
        <w:t xml:space="preserve"> </w:t>
      </w:r>
      <w:r w:rsidRPr="006577EC">
        <w:rPr>
          <w:rFonts w:ascii="Times New Roman" w:eastAsia="Times New Roman" w:hAnsi="Times New Roman" w:cs="Times New Roman"/>
          <w:sz w:val="24"/>
          <w:szCs w:val="24"/>
          <w:lang w:eastAsia="en-US"/>
        </w:rPr>
        <w:t xml:space="preserve">3) “Dabā ejot – ko atnesi, to aiznes”, kas aicina dodoties dabā neatstāt aiz sevis atkritumus. </w:t>
      </w:r>
    </w:p>
    <w:p w14:paraId="47DFF1F6" w14:textId="77777777" w:rsidR="00227C03" w:rsidRPr="006577EC" w:rsidRDefault="00227C03" w:rsidP="009A1BBF">
      <w:pPr>
        <w:shd w:val="clear" w:color="auto" w:fill="FFFFFF"/>
        <w:spacing w:after="0" w:line="240" w:lineRule="auto"/>
        <w:jc w:val="both"/>
        <w:rPr>
          <w:rFonts w:ascii="Times New Roman" w:eastAsia="Times New Roman" w:hAnsi="Times New Roman" w:cs="Times New Roman"/>
          <w:sz w:val="24"/>
          <w:szCs w:val="24"/>
          <w:lang w:eastAsia="en-US"/>
        </w:rPr>
      </w:pPr>
      <w:r w:rsidRPr="006577EC">
        <w:rPr>
          <w:rFonts w:ascii="Times New Roman" w:eastAsia="Times New Roman" w:hAnsi="Times New Roman" w:cs="Times New Roman"/>
          <w:sz w:val="24"/>
          <w:szCs w:val="24"/>
          <w:lang w:eastAsia="en-US"/>
        </w:rPr>
        <w:t xml:space="preserve">Visas īsfilmas </w:t>
      </w:r>
      <w:proofErr w:type="spellStart"/>
      <w:r w:rsidRPr="006577EC">
        <w:rPr>
          <w:rFonts w:ascii="Times New Roman" w:eastAsia="Times New Roman" w:hAnsi="Times New Roman" w:cs="Times New Roman"/>
          <w:sz w:val="24"/>
          <w:szCs w:val="24"/>
          <w:lang w:eastAsia="en-US"/>
        </w:rPr>
        <w:t>augšuplādētas</w:t>
      </w:r>
      <w:proofErr w:type="spellEnd"/>
      <w:r w:rsidRPr="006577EC">
        <w:rPr>
          <w:rFonts w:ascii="Times New Roman" w:eastAsia="Times New Roman" w:hAnsi="Times New Roman" w:cs="Times New Roman"/>
          <w:sz w:val="24"/>
          <w:szCs w:val="24"/>
          <w:lang w:eastAsia="en-US"/>
        </w:rPr>
        <w:t xml:space="preserve"> Dabas aizsardzības pārvaldes </w:t>
      </w:r>
      <w:proofErr w:type="spellStart"/>
      <w:r w:rsidRPr="006577EC">
        <w:rPr>
          <w:rFonts w:ascii="Times New Roman" w:eastAsia="Times New Roman" w:hAnsi="Times New Roman" w:cs="Times New Roman"/>
          <w:sz w:val="24"/>
          <w:szCs w:val="24"/>
          <w:lang w:eastAsia="en-US"/>
        </w:rPr>
        <w:t>Youtube</w:t>
      </w:r>
      <w:proofErr w:type="spellEnd"/>
      <w:r w:rsidRPr="006577EC">
        <w:rPr>
          <w:rFonts w:ascii="Times New Roman" w:eastAsia="Times New Roman" w:hAnsi="Times New Roman" w:cs="Times New Roman"/>
          <w:sz w:val="24"/>
          <w:szCs w:val="24"/>
          <w:lang w:eastAsia="en-US"/>
        </w:rPr>
        <w:t xml:space="preserve"> kontā, kur tās </w:t>
      </w:r>
      <w:r>
        <w:rPr>
          <w:rFonts w:ascii="Times New Roman" w:eastAsia="Times New Roman" w:hAnsi="Times New Roman" w:cs="Times New Roman"/>
          <w:sz w:val="24"/>
          <w:szCs w:val="24"/>
          <w:lang w:eastAsia="en-US"/>
        </w:rPr>
        <w:t xml:space="preserve">jau </w:t>
      </w:r>
      <w:r w:rsidRPr="006577EC">
        <w:rPr>
          <w:rFonts w:ascii="Times New Roman" w:eastAsia="Times New Roman" w:hAnsi="Times New Roman" w:cs="Times New Roman"/>
          <w:sz w:val="24"/>
          <w:szCs w:val="24"/>
          <w:lang w:eastAsia="en-US"/>
        </w:rPr>
        <w:t xml:space="preserve">nepilna mēneša laikā </w:t>
      </w:r>
      <w:r>
        <w:rPr>
          <w:rFonts w:ascii="Times New Roman" w:eastAsia="Times New Roman" w:hAnsi="Times New Roman" w:cs="Times New Roman"/>
          <w:sz w:val="24"/>
          <w:szCs w:val="24"/>
          <w:lang w:eastAsia="en-US"/>
        </w:rPr>
        <w:t xml:space="preserve">tika </w:t>
      </w:r>
      <w:r w:rsidRPr="006577EC">
        <w:rPr>
          <w:rFonts w:ascii="Times New Roman" w:eastAsia="Times New Roman" w:hAnsi="Times New Roman" w:cs="Times New Roman"/>
          <w:sz w:val="24"/>
          <w:szCs w:val="24"/>
          <w:lang w:eastAsia="en-US"/>
        </w:rPr>
        <w:t>skatītas apmēram 10 000 reižu, kā arī demonstrētas līguma ietvaros Vidzemes televīzijā, sasniedzot vairāk nekā 100 000 skatītāju lielu auditoriju, kā arī publicitātes ietvaros divas no filmiņām</w:t>
      </w:r>
      <w:r>
        <w:rPr>
          <w:rFonts w:ascii="Times New Roman" w:eastAsia="Times New Roman" w:hAnsi="Times New Roman" w:cs="Times New Roman"/>
          <w:sz w:val="24"/>
          <w:szCs w:val="24"/>
          <w:lang w:eastAsia="en-US"/>
        </w:rPr>
        <w:t xml:space="preserve"> tika</w:t>
      </w:r>
      <w:r w:rsidRPr="006577EC">
        <w:rPr>
          <w:rFonts w:ascii="Times New Roman" w:eastAsia="Times New Roman" w:hAnsi="Times New Roman" w:cs="Times New Roman"/>
          <w:sz w:val="24"/>
          <w:szCs w:val="24"/>
          <w:lang w:eastAsia="en-US"/>
        </w:rPr>
        <w:t xml:space="preserve"> rādītas Latvijas Televīzijā. </w:t>
      </w:r>
    </w:p>
    <w:p w14:paraId="7552494C" w14:textId="77777777" w:rsidR="00227C03" w:rsidRDefault="00227C03" w:rsidP="009A1BBF">
      <w:pPr>
        <w:shd w:val="clear" w:color="auto" w:fill="FFFFFF"/>
        <w:spacing w:after="0" w:line="240" w:lineRule="auto"/>
        <w:jc w:val="both"/>
        <w:rPr>
          <w:rFonts w:ascii="Times New Roman" w:eastAsia="Times New Roman" w:hAnsi="Times New Roman" w:cs="Times New Roman"/>
          <w:sz w:val="24"/>
          <w:szCs w:val="24"/>
          <w:lang w:eastAsia="en-US"/>
        </w:rPr>
      </w:pPr>
      <w:r w:rsidRPr="006577EC">
        <w:rPr>
          <w:rFonts w:ascii="Times New Roman" w:eastAsia="Times New Roman" w:hAnsi="Times New Roman" w:cs="Times New Roman"/>
          <w:sz w:val="24"/>
          <w:szCs w:val="24"/>
          <w:lang w:eastAsia="en-US"/>
        </w:rPr>
        <w:t xml:space="preserve">Uzņemtās īsfilmas plānots </w:t>
      </w:r>
      <w:r>
        <w:rPr>
          <w:rFonts w:ascii="Times New Roman" w:eastAsia="Times New Roman" w:hAnsi="Times New Roman" w:cs="Times New Roman"/>
          <w:sz w:val="24"/>
          <w:szCs w:val="24"/>
          <w:lang w:eastAsia="en-US"/>
        </w:rPr>
        <w:t xml:space="preserve">aktīvi </w:t>
      </w:r>
      <w:r w:rsidRPr="006577EC">
        <w:rPr>
          <w:rFonts w:ascii="Times New Roman" w:eastAsia="Times New Roman" w:hAnsi="Times New Roman" w:cs="Times New Roman"/>
          <w:sz w:val="24"/>
          <w:szCs w:val="24"/>
          <w:lang w:eastAsia="en-US"/>
        </w:rPr>
        <w:t xml:space="preserve">izmantot </w:t>
      </w:r>
      <w:r>
        <w:rPr>
          <w:rFonts w:ascii="Times New Roman" w:eastAsia="Times New Roman" w:hAnsi="Times New Roman" w:cs="Times New Roman"/>
          <w:sz w:val="24"/>
          <w:szCs w:val="24"/>
          <w:lang w:eastAsia="en-US"/>
        </w:rPr>
        <w:t xml:space="preserve">Dabas aizsardzības </w:t>
      </w:r>
      <w:r w:rsidRPr="006577EC">
        <w:rPr>
          <w:rFonts w:ascii="Times New Roman" w:eastAsia="Times New Roman" w:hAnsi="Times New Roman" w:cs="Times New Roman"/>
          <w:sz w:val="24"/>
          <w:szCs w:val="24"/>
          <w:lang w:eastAsia="en-US"/>
        </w:rPr>
        <w:t>pārvaldes komunikācijā arī turpmāk, piemēram filma “Roņu mazuļu pludmalē” būs viens no elementiem 2020. gada pavasara informatīvajā kampaņā par roņu mazuļiem pludmalē un viņu saudzēšanu, “Dabā ejot – ko atnesi, to aiznes” īsfilma jau tiek izmantota un arī turpmāk tiks izmantota dabas izglītības nodarbībās un ikdienas darbā, aicinot mainīt sabiedrības paradumus, dodoties dabā. Projekta ietvaros ir tapusi skice lielajai lellei, talismanam filmas galvenā varoņa un kampaņas “Dabā ejot – ko atnesi” simbolam – āpsim, ir plānots izgatavot šo tērpu un izmantot publiskajos pasākumos, lai veicinātu kampaņas mērķu sasniegšanu.</w:t>
      </w:r>
    </w:p>
    <w:p w14:paraId="70D2EE21" w14:textId="6473E730" w:rsidR="00227C03" w:rsidRDefault="00227C03" w:rsidP="009A1BBF">
      <w:pPr>
        <w:pStyle w:val="Sarakstarindkopa"/>
        <w:numPr>
          <w:ilvl w:val="0"/>
          <w:numId w:val="5"/>
        </w:numPr>
        <w:shd w:val="clear" w:color="auto" w:fill="FFFFFF"/>
        <w:tabs>
          <w:tab w:val="clear" w:pos="1004"/>
          <w:tab w:val="num" w:pos="426"/>
        </w:tabs>
        <w:spacing w:before="100" w:beforeAutospacing="1" w:after="100" w:afterAutospacing="1"/>
        <w:ind w:left="284" w:hanging="284"/>
        <w:jc w:val="both"/>
      </w:pPr>
      <w:r w:rsidRPr="001612B6">
        <w:rPr>
          <w:rStyle w:val="Hipersaite"/>
          <w:b/>
          <w:bCs/>
        </w:rPr>
        <w:lastRenderedPageBreak/>
        <w:t>“EUROPARC federācijas starptautiska konference Latvijā “</w:t>
      </w:r>
      <w:proofErr w:type="spellStart"/>
      <w:r w:rsidRPr="001612B6">
        <w:rPr>
          <w:rStyle w:val="Hipersaite"/>
          <w:b/>
          <w:bCs/>
        </w:rPr>
        <w:t>Nature</w:t>
      </w:r>
      <w:proofErr w:type="spellEnd"/>
      <w:r w:rsidRPr="001612B6">
        <w:rPr>
          <w:rStyle w:val="Hipersaite"/>
          <w:b/>
          <w:bCs/>
        </w:rPr>
        <w:t xml:space="preserve"> </w:t>
      </w:r>
      <w:proofErr w:type="spellStart"/>
      <w:r w:rsidRPr="001612B6">
        <w:rPr>
          <w:rStyle w:val="Hipersaite"/>
          <w:b/>
          <w:bCs/>
        </w:rPr>
        <w:t>on</w:t>
      </w:r>
      <w:proofErr w:type="spellEnd"/>
      <w:r w:rsidRPr="001612B6">
        <w:rPr>
          <w:rStyle w:val="Hipersaite"/>
          <w:b/>
          <w:bCs/>
        </w:rPr>
        <w:t xml:space="preserve"> </w:t>
      </w:r>
      <w:proofErr w:type="spellStart"/>
      <w:r w:rsidRPr="001612B6">
        <w:rPr>
          <w:rStyle w:val="Hipersaite"/>
          <w:b/>
          <w:bCs/>
        </w:rPr>
        <w:t>Your</w:t>
      </w:r>
      <w:proofErr w:type="spellEnd"/>
      <w:r w:rsidRPr="001612B6">
        <w:rPr>
          <w:rStyle w:val="Hipersaite"/>
          <w:b/>
          <w:bCs/>
        </w:rPr>
        <w:t xml:space="preserve"> </w:t>
      </w:r>
      <w:proofErr w:type="spellStart"/>
      <w:r w:rsidRPr="001612B6">
        <w:rPr>
          <w:rStyle w:val="Hipersaite"/>
          <w:b/>
          <w:bCs/>
        </w:rPr>
        <w:t>Mind</w:t>
      </w:r>
      <w:proofErr w:type="spellEnd"/>
      <w:r w:rsidRPr="001612B6">
        <w:rPr>
          <w:rStyle w:val="Hipersaite"/>
          <w:b/>
          <w:bCs/>
        </w:rPr>
        <w:t xml:space="preserve"> – </w:t>
      </w:r>
      <w:proofErr w:type="spellStart"/>
      <w:r w:rsidRPr="001612B6">
        <w:rPr>
          <w:rStyle w:val="Hipersaite"/>
          <w:b/>
          <w:bCs/>
        </w:rPr>
        <w:t>understanding</w:t>
      </w:r>
      <w:proofErr w:type="spellEnd"/>
      <w:r w:rsidRPr="001612B6">
        <w:rPr>
          <w:rStyle w:val="Hipersaite"/>
          <w:b/>
          <w:bCs/>
        </w:rPr>
        <w:t xml:space="preserve"> </w:t>
      </w:r>
      <w:proofErr w:type="spellStart"/>
      <w:r w:rsidRPr="001612B6">
        <w:rPr>
          <w:rStyle w:val="Hipersaite"/>
          <w:b/>
          <w:bCs/>
        </w:rPr>
        <w:t>our</w:t>
      </w:r>
      <w:proofErr w:type="spellEnd"/>
      <w:r w:rsidRPr="001612B6">
        <w:rPr>
          <w:rStyle w:val="Hipersaite"/>
          <w:b/>
          <w:bCs/>
        </w:rPr>
        <w:t xml:space="preserve"> </w:t>
      </w:r>
      <w:proofErr w:type="spellStart"/>
      <w:r w:rsidRPr="001612B6">
        <w:rPr>
          <w:rStyle w:val="Hipersaite"/>
          <w:b/>
          <w:bCs/>
        </w:rPr>
        <w:t>values</w:t>
      </w:r>
      <w:proofErr w:type="spellEnd"/>
      <w:r w:rsidRPr="001612B6">
        <w:rPr>
          <w:rStyle w:val="Hipersaite"/>
          <w:b/>
          <w:bCs/>
        </w:rPr>
        <w:t>!””</w:t>
      </w:r>
      <w:r w:rsidRPr="001612B6">
        <w:rPr>
          <w:b/>
        </w:rPr>
        <w:t xml:space="preserve"> </w:t>
      </w:r>
      <w:r w:rsidRPr="001612B6">
        <w:t>(1-08/363/2018):</w:t>
      </w:r>
    </w:p>
    <w:p w14:paraId="4D79173F" w14:textId="77777777" w:rsidR="009A1BBF" w:rsidRPr="001612B6" w:rsidRDefault="009A1BBF" w:rsidP="009A1BBF">
      <w:pPr>
        <w:pStyle w:val="Sarakstarindkopa"/>
        <w:shd w:val="clear" w:color="auto" w:fill="FFFFFF"/>
        <w:spacing w:before="100" w:beforeAutospacing="1" w:after="100" w:afterAutospacing="1"/>
        <w:ind w:left="0"/>
        <w:jc w:val="both"/>
      </w:pPr>
    </w:p>
    <w:p w14:paraId="67065C33" w14:textId="77777777" w:rsidR="00227C03" w:rsidRPr="00213C1B" w:rsidRDefault="00227C03" w:rsidP="00227C03">
      <w:pPr>
        <w:pStyle w:val="Sarakstarindkopa"/>
        <w:shd w:val="clear" w:color="auto" w:fill="FFFFFF"/>
        <w:spacing w:before="100" w:beforeAutospacing="1" w:after="100" w:afterAutospacing="1"/>
        <w:ind w:left="0"/>
        <w:jc w:val="both"/>
        <w:rPr>
          <w:shd w:val="clear" w:color="auto" w:fill="FFFFFF"/>
        </w:rPr>
      </w:pPr>
      <w:r w:rsidRPr="00213C1B">
        <w:rPr>
          <w:shd w:val="clear" w:color="auto" w:fill="FFFFFF"/>
        </w:rPr>
        <w:t>Projekt</w:t>
      </w:r>
      <w:r>
        <w:rPr>
          <w:shd w:val="clear" w:color="auto" w:fill="FFFFFF"/>
        </w:rPr>
        <w:t>s</w:t>
      </w:r>
      <w:r w:rsidRPr="00213C1B">
        <w:rPr>
          <w:shd w:val="clear" w:color="auto" w:fill="FFFFFF"/>
        </w:rPr>
        <w:t xml:space="preserve"> </w:t>
      </w:r>
      <w:r>
        <w:rPr>
          <w:shd w:val="clear" w:color="auto" w:fill="FFFFFF"/>
        </w:rPr>
        <w:t>bija</w:t>
      </w:r>
      <w:r w:rsidRPr="00213C1B">
        <w:rPr>
          <w:shd w:val="clear" w:color="auto" w:fill="FFFFFF"/>
        </w:rPr>
        <w:t xml:space="preserve"> saistīt</w:t>
      </w:r>
      <w:r>
        <w:rPr>
          <w:shd w:val="clear" w:color="auto" w:fill="FFFFFF"/>
        </w:rPr>
        <w:t>s</w:t>
      </w:r>
      <w:r w:rsidRPr="00213C1B">
        <w:rPr>
          <w:shd w:val="clear" w:color="auto" w:fill="FFFFFF"/>
        </w:rPr>
        <w:t xml:space="preserve"> ar starptautiskas EUROPARC federācijas biedru gadskārtējā konferences organizēšan</w:t>
      </w:r>
      <w:r>
        <w:rPr>
          <w:shd w:val="clear" w:color="auto" w:fill="FFFFFF"/>
        </w:rPr>
        <w:t>u</w:t>
      </w:r>
      <w:r w:rsidRPr="00213C1B">
        <w:rPr>
          <w:shd w:val="clear" w:color="auto" w:fill="FFFFFF"/>
        </w:rPr>
        <w:t xml:space="preserve"> Latvijā. EUROPARC (www.europarc.org) ir lielākā īpaši aizsargājamo dabas teritoriju (ĪADT) intereses pārstāvošā organizācija Eiropā.</w:t>
      </w:r>
      <w:r>
        <w:rPr>
          <w:shd w:val="clear" w:color="auto" w:fill="FFFFFF"/>
        </w:rPr>
        <w:t xml:space="preserve"> Projekta</w:t>
      </w:r>
      <w:r w:rsidRPr="00213C1B">
        <w:rPr>
          <w:shd w:val="clear" w:color="auto" w:fill="FFFFFF"/>
        </w:rPr>
        <w:t xml:space="preserve"> īstenošanas galvenais uzdevums bija 2019. gada septembrī uzņemt Latvijā 300 līdz 400 citu Eiropas valstu ĪADT pārstāvjus, organizējot gan kopīgo asambleju un konferences plenārsēdes daļu, gan darba grupas, gan arī izzinošās ekskursijas, nodrošinot gan nevainojamu konferences norisi, gan pilnvērtīgas Latvijas dabas un kultūrvēstures mantojuma iepazīšanas iespējas un dalīšanos mūsu vērtīgajā pieredzē šo objektu apsaimniekošanā.</w:t>
      </w:r>
    </w:p>
    <w:p w14:paraId="7A0C063D" w14:textId="77777777" w:rsidR="00227C03" w:rsidRPr="00213C1B" w:rsidRDefault="00227C03" w:rsidP="00227C03">
      <w:pPr>
        <w:pStyle w:val="Sarakstarindkopa"/>
        <w:shd w:val="clear" w:color="auto" w:fill="FFFFFF"/>
        <w:spacing w:before="100" w:beforeAutospacing="1" w:after="100" w:afterAutospacing="1"/>
        <w:ind w:left="0"/>
        <w:jc w:val="both"/>
        <w:rPr>
          <w:shd w:val="clear" w:color="auto" w:fill="FFFFFF"/>
        </w:rPr>
      </w:pPr>
      <w:r w:rsidRPr="00213C1B">
        <w:rPr>
          <w:shd w:val="clear" w:color="auto" w:fill="FFFFFF"/>
        </w:rPr>
        <w:t xml:space="preserve">Projekts tika sekmīgi īstenots, kā rezultātā Dabas aizsardzības pārvalde un Ķemeru Nacionālais parks no 24. līdz 27. septembrim Jūrmalā uzņēma Eiropas nacionālo parku apvienības “EUROPARC </w:t>
      </w:r>
      <w:proofErr w:type="spellStart"/>
      <w:r w:rsidRPr="00213C1B">
        <w:rPr>
          <w:shd w:val="clear" w:color="auto" w:fill="FFFFFF"/>
        </w:rPr>
        <w:t>Federation</w:t>
      </w:r>
      <w:proofErr w:type="spellEnd"/>
      <w:r w:rsidRPr="00213C1B">
        <w:rPr>
          <w:shd w:val="clear" w:color="auto" w:fill="FFFFFF"/>
        </w:rPr>
        <w:t xml:space="preserve">” ikgadējo konferenci, kas diskusijās un darba grupās par dabas izpratni un vērtību pulcēja vairāk nekā 350 jomas profesionāļus no 38 pasaules valstīm. </w:t>
      </w:r>
    </w:p>
    <w:p w14:paraId="3A5839B6" w14:textId="77777777" w:rsidR="00227C03" w:rsidRPr="00F44EA6" w:rsidRDefault="00227C03" w:rsidP="00227C03">
      <w:pPr>
        <w:pStyle w:val="Sarakstarindkopa"/>
        <w:shd w:val="clear" w:color="auto" w:fill="FFFFFF"/>
        <w:spacing w:before="100" w:beforeAutospacing="1" w:after="100" w:afterAutospacing="1"/>
        <w:ind w:left="0"/>
        <w:jc w:val="both"/>
        <w:rPr>
          <w:highlight w:val="yellow"/>
          <w:shd w:val="clear" w:color="auto" w:fill="FFFFFF"/>
        </w:rPr>
      </w:pPr>
      <w:r w:rsidRPr="00213C1B">
        <w:rPr>
          <w:shd w:val="clear" w:color="auto" w:fill="FFFFFF"/>
        </w:rPr>
        <w:t>Konferences rīkošana ir nozīmīgs devums Latvijai nostiprināt savu autoritāti Eiropas dabas saglabāšanas lēmumu pieņēmēju un viedokļu līderu vidū, kā arī izcelt Latvijai svarīgas tēmas un problēmas Eiropas līmenī. Tā deva iespēju aktualizēt mūsu valsts prioritātes un vadlīnijas dabas aizsardzībā, augsta līmeņa ekspertu vadībā apspriežot izaicinājumus un iespējas šajā jomā, tās padziļināti izskatot un uzsverot to nozīmi. Konference deva iespēju izcelt arī Vides aizsardzības un reģionālās attīstības ministrijas autoritāti un informēt par nozares sasniegumiem.  Konference piesaistīja augsta līmeņa Eiropas institūciju, tostarp, Eiropas Savienības Vides, jūrlietu un zivsaimniecības komisāra interesi, un to apmeklēja augsti stāvošas Eiropas Komisijas amatpersonas.</w:t>
      </w:r>
    </w:p>
    <w:p w14:paraId="65AAD627" w14:textId="77777777" w:rsidR="00227C03" w:rsidRPr="00F44EA6" w:rsidRDefault="00227C03" w:rsidP="00227C03">
      <w:pPr>
        <w:pStyle w:val="Sarakstarindkopa"/>
        <w:shd w:val="clear" w:color="auto" w:fill="FFFFFF"/>
        <w:spacing w:before="100" w:beforeAutospacing="1" w:after="100" w:afterAutospacing="1"/>
        <w:ind w:left="0"/>
        <w:jc w:val="both"/>
        <w:rPr>
          <w:highlight w:val="yellow"/>
        </w:rPr>
      </w:pPr>
    </w:p>
    <w:p w14:paraId="65E68A9B" w14:textId="77777777" w:rsidR="00227C03" w:rsidRPr="00B56FD5" w:rsidRDefault="00227C03" w:rsidP="009A1BBF">
      <w:pPr>
        <w:pStyle w:val="Sarakstarindkopa"/>
        <w:numPr>
          <w:ilvl w:val="0"/>
          <w:numId w:val="5"/>
        </w:numPr>
        <w:shd w:val="clear" w:color="auto" w:fill="FFFFFF"/>
        <w:tabs>
          <w:tab w:val="clear" w:pos="1004"/>
          <w:tab w:val="num" w:pos="426"/>
        </w:tabs>
        <w:spacing w:before="100" w:beforeAutospacing="1" w:after="100" w:afterAutospacing="1"/>
        <w:ind w:left="284" w:hanging="284"/>
        <w:jc w:val="both"/>
      </w:pPr>
      <w:r w:rsidRPr="00B56FD5">
        <w:rPr>
          <w:rStyle w:val="Hipersaite"/>
          <w:b/>
          <w:bCs/>
        </w:rPr>
        <w:t xml:space="preserve">“Grunts un gruntsūdens piesārņojuma ar naftas produktu sanācijas darbi, riska novēršana </w:t>
      </w:r>
      <w:proofErr w:type="spellStart"/>
      <w:r w:rsidRPr="00B56FD5">
        <w:rPr>
          <w:rStyle w:val="Hipersaite"/>
          <w:b/>
          <w:bCs/>
        </w:rPr>
        <w:t>lašveidīgo</w:t>
      </w:r>
      <w:proofErr w:type="spellEnd"/>
      <w:r w:rsidRPr="00B56FD5">
        <w:rPr>
          <w:rStyle w:val="Hipersaite"/>
          <w:b/>
          <w:bCs/>
        </w:rPr>
        <w:t xml:space="preserve"> zivju nārsta upēm Gaujas Nacionālajā parka dabas lieguma zonā”</w:t>
      </w:r>
      <w:r w:rsidRPr="00B56FD5">
        <w:t xml:space="preserve"> (1-08/21/2019):</w:t>
      </w:r>
    </w:p>
    <w:p w14:paraId="5860407D" w14:textId="77777777" w:rsidR="00227C03" w:rsidRDefault="00227C03" w:rsidP="00227C03">
      <w:pPr>
        <w:pStyle w:val="Sarakstarindkopa"/>
        <w:shd w:val="clear" w:color="auto" w:fill="FFFFFF"/>
        <w:spacing w:before="100" w:beforeAutospacing="1" w:after="100" w:afterAutospacing="1"/>
        <w:ind w:left="0"/>
        <w:jc w:val="both"/>
        <w:rPr>
          <w:highlight w:val="yellow"/>
        </w:rPr>
      </w:pPr>
    </w:p>
    <w:p w14:paraId="7F96CFA0" w14:textId="77777777" w:rsidR="00227C03" w:rsidRDefault="00227C03" w:rsidP="00227C03">
      <w:pPr>
        <w:pStyle w:val="Sarakstarindkopa"/>
        <w:shd w:val="clear" w:color="auto" w:fill="FFFFFF"/>
        <w:spacing w:before="100" w:beforeAutospacing="1" w:after="100" w:afterAutospacing="1"/>
        <w:ind w:left="0"/>
        <w:jc w:val="both"/>
      </w:pPr>
      <w:r>
        <w:t>Projekta īstenošana saistīta ar videi nodarīto kaitējumu novēršanas pasākumu veikšanu.</w:t>
      </w:r>
    </w:p>
    <w:p w14:paraId="57A8339F" w14:textId="77777777" w:rsidR="00227C03" w:rsidRDefault="00227C03" w:rsidP="00227C03">
      <w:pPr>
        <w:pStyle w:val="Sarakstarindkopa"/>
        <w:shd w:val="clear" w:color="auto" w:fill="FFFFFF"/>
        <w:spacing w:before="100" w:beforeAutospacing="1" w:after="100" w:afterAutospacing="1"/>
        <w:ind w:left="0"/>
        <w:jc w:val="both"/>
      </w:pPr>
      <w:r>
        <w:t xml:space="preserve">Tā īstenošanas galvenais uzdevums bija likvidēt 20. gs. deviņdesmitajos gados radīto </w:t>
      </w:r>
      <w:proofErr w:type="spellStart"/>
      <w:r>
        <w:t>mazutveida</w:t>
      </w:r>
      <w:proofErr w:type="spellEnd"/>
      <w:r>
        <w:t xml:space="preserve"> produktu piesārņojumu Gaujas Nacionālā parka (GNP) dabas lieguma zonā </w:t>
      </w:r>
      <w:proofErr w:type="spellStart"/>
      <w:r>
        <w:t>Vējupītes</w:t>
      </w:r>
      <w:proofErr w:type="spellEnd"/>
      <w:r>
        <w:t xml:space="preserve"> gravā, kā arī uzlabot nozīmīgas </w:t>
      </w:r>
      <w:proofErr w:type="spellStart"/>
      <w:r>
        <w:t>lašveidīgo</w:t>
      </w:r>
      <w:proofErr w:type="spellEnd"/>
      <w:r>
        <w:t xml:space="preserve"> zivju nārsta upes – </w:t>
      </w:r>
      <w:proofErr w:type="spellStart"/>
      <w:r>
        <w:t>Vējupītes</w:t>
      </w:r>
      <w:proofErr w:type="spellEnd"/>
      <w:r>
        <w:t xml:space="preserve"> – ekosistēmu.</w:t>
      </w:r>
    </w:p>
    <w:p w14:paraId="6AD13666" w14:textId="77777777" w:rsidR="00227C03" w:rsidRDefault="00227C03" w:rsidP="00227C03">
      <w:pPr>
        <w:pStyle w:val="Sarakstarindkopa"/>
        <w:shd w:val="clear" w:color="auto" w:fill="FFFFFF"/>
        <w:spacing w:before="100" w:beforeAutospacing="1" w:after="100" w:afterAutospacing="1"/>
        <w:ind w:left="0"/>
        <w:jc w:val="both"/>
        <w:rPr>
          <w:highlight w:val="yellow"/>
        </w:rPr>
      </w:pPr>
      <w:r>
        <w:t>Projekts tika sekmīgi īstenots, kā rezultātā tika likvidēts naftas produktu piesārņojums vismaz 13 m</w:t>
      </w:r>
      <w:r w:rsidRPr="00DA3F71">
        <w:rPr>
          <w:vertAlign w:val="superscript"/>
        </w:rPr>
        <w:t>3</w:t>
      </w:r>
      <w:r>
        <w:t xml:space="preserve"> apjomā, tādējādi uzlabojot </w:t>
      </w:r>
      <w:proofErr w:type="spellStart"/>
      <w:r>
        <w:t>Vējupītes</w:t>
      </w:r>
      <w:proofErr w:type="spellEnd"/>
      <w:r>
        <w:t xml:space="preserve"> ekosistēmu, novēršot risku, ka kaitīgās vielas varētu nokļūt Gaujā. </w:t>
      </w:r>
      <w:r w:rsidRPr="00723B94">
        <w:t xml:space="preserve">Kopumā tika izvesti un nodoti pārstrādei licencētam bīstamo atkritumu apsaimniekošanas uzņēmumam SIA “E Daugava”  19,83t bīstamo atkritumu ar atkritumu klases kodu: 170503. </w:t>
      </w:r>
      <w:r>
        <w:t xml:space="preserve"> P</w:t>
      </w:r>
      <w:r w:rsidRPr="00723B94">
        <w:t xml:space="preserve">rojekta īstenošanas </w:t>
      </w:r>
      <w:r>
        <w:t xml:space="preserve">gaitā </w:t>
      </w:r>
      <w:r w:rsidRPr="00723B94">
        <w:t xml:space="preserve"> tika savākt</w:t>
      </w:r>
      <w:r>
        <w:t>i</w:t>
      </w:r>
      <w:r w:rsidRPr="00723B94">
        <w:t xml:space="preserve"> un nodoti pārstrāde</w:t>
      </w:r>
      <w:r>
        <w:t xml:space="preserve"> arī</w:t>
      </w:r>
      <w:r w:rsidRPr="00723B94">
        <w:t xml:space="preserve"> bīstamie un sadzīves atkritumi no projekta teritorijas</w:t>
      </w:r>
      <w:r>
        <w:t>.</w:t>
      </w:r>
    </w:p>
    <w:p w14:paraId="7720C683" w14:textId="77777777" w:rsidR="00227C03" w:rsidRDefault="00227C03" w:rsidP="00227C03">
      <w:pPr>
        <w:pStyle w:val="Sarakstarindkopa"/>
        <w:shd w:val="clear" w:color="auto" w:fill="FFFFFF"/>
        <w:spacing w:before="100" w:beforeAutospacing="1" w:after="100" w:afterAutospacing="1"/>
        <w:ind w:left="0"/>
        <w:jc w:val="both"/>
      </w:pPr>
      <w:r w:rsidRPr="00723B94">
        <w:t xml:space="preserve">Pēc padarītajiem sanācijas darbiem tika veikta grunts kontrole, testēšana, rodot apliecinājumu, ka likvidēti iepriekš pastāvējušie draudi nozīmīgas </w:t>
      </w:r>
      <w:proofErr w:type="spellStart"/>
      <w:r w:rsidRPr="00723B94">
        <w:t>lašveidīgo</w:t>
      </w:r>
      <w:proofErr w:type="spellEnd"/>
      <w:r w:rsidRPr="00723B94">
        <w:t xml:space="preserve"> zivju nārsta upes - </w:t>
      </w:r>
      <w:proofErr w:type="spellStart"/>
      <w:r w:rsidRPr="00723B94">
        <w:t>Vējupītes</w:t>
      </w:r>
      <w:proofErr w:type="spellEnd"/>
      <w:r w:rsidRPr="00723B94">
        <w:t xml:space="preserve"> - ekosistēmai GNP teritorijā.</w:t>
      </w:r>
    </w:p>
    <w:p w14:paraId="7CCC0F9F" w14:textId="77777777" w:rsidR="00227C03" w:rsidRDefault="00227C03" w:rsidP="00C87AA1">
      <w:pPr>
        <w:spacing w:after="200" w:line="276" w:lineRule="auto"/>
        <w:rPr>
          <w:rFonts w:ascii="Times New Roman" w:hAnsi="Times New Roman" w:cs="Times New Roman"/>
          <w:b/>
          <w:sz w:val="24"/>
          <w:szCs w:val="24"/>
        </w:rPr>
      </w:pPr>
    </w:p>
    <w:p w14:paraId="5717BF23" w14:textId="4D2E1AEF" w:rsidR="00C87AA1" w:rsidRPr="002C5A10" w:rsidRDefault="00C87AA1" w:rsidP="00C87AA1">
      <w:pPr>
        <w:spacing w:after="200" w:line="276" w:lineRule="auto"/>
        <w:rPr>
          <w:rFonts w:ascii="Times New Roman" w:hAnsi="Times New Roman" w:cs="Times New Roman"/>
          <w:sz w:val="24"/>
          <w:szCs w:val="24"/>
        </w:rPr>
      </w:pPr>
      <w:r w:rsidRPr="002C5A10">
        <w:rPr>
          <w:rFonts w:ascii="Times New Roman" w:hAnsi="Times New Roman" w:cs="Times New Roman"/>
          <w:b/>
          <w:sz w:val="24"/>
          <w:szCs w:val="24"/>
        </w:rPr>
        <w:t>Zivju fonds</w:t>
      </w:r>
    </w:p>
    <w:p w14:paraId="7442DB1D" w14:textId="77777777" w:rsidR="00227C03" w:rsidRPr="002C5A10" w:rsidRDefault="00227C03" w:rsidP="00227C03">
      <w:pPr>
        <w:rPr>
          <w:rFonts w:ascii="Times New Roman" w:eastAsia="Times New Roman" w:hAnsi="Times New Roman" w:cs="Times New Roman"/>
          <w:sz w:val="24"/>
          <w:szCs w:val="24"/>
          <w:lang w:eastAsia="en-US"/>
        </w:rPr>
      </w:pPr>
      <w:r w:rsidRPr="002C5A10">
        <w:rPr>
          <w:rFonts w:ascii="Times New Roman" w:eastAsia="Times New Roman" w:hAnsi="Times New Roman" w:cs="Times New Roman"/>
          <w:sz w:val="24"/>
          <w:szCs w:val="24"/>
          <w:lang w:eastAsia="en-US"/>
        </w:rPr>
        <w:lastRenderedPageBreak/>
        <w:t>201</w:t>
      </w:r>
      <w:r>
        <w:rPr>
          <w:rFonts w:ascii="Times New Roman" w:eastAsia="Times New Roman" w:hAnsi="Times New Roman" w:cs="Times New Roman"/>
          <w:sz w:val="24"/>
          <w:szCs w:val="24"/>
          <w:lang w:eastAsia="en-US"/>
        </w:rPr>
        <w:t>9</w:t>
      </w:r>
      <w:r w:rsidRPr="002C5A10">
        <w:rPr>
          <w:rFonts w:ascii="Times New Roman" w:eastAsia="Times New Roman" w:hAnsi="Times New Roman" w:cs="Times New Roman"/>
          <w:sz w:val="24"/>
          <w:szCs w:val="24"/>
          <w:lang w:eastAsia="en-US"/>
        </w:rPr>
        <w:t xml:space="preserve">. gadā Dabas aizsardzības pārvalde īstenojusi </w:t>
      </w:r>
      <w:r>
        <w:rPr>
          <w:rFonts w:ascii="Times New Roman" w:eastAsia="Times New Roman" w:hAnsi="Times New Roman" w:cs="Times New Roman"/>
          <w:sz w:val="24"/>
          <w:szCs w:val="24"/>
          <w:lang w:eastAsia="en-US"/>
        </w:rPr>
        <w:t xml:space="preserve">3 </w:t>
      </w:r>
      <w:r w:rsidRPr="002C5A10">
        <w:rPr>
          <w:rFonts w:ascii="Times New Roman" w:eastAsia="Times New Roman" w:hAnsi="Times New Roman" w:cs="Times New Roman"/>
          <w:sz w:val="24"/>
          <w:szCs w:val="24"/>
          <w:lang w:eastAsia="en-US"/>
        </w:rPr>
        <w:t>Zemkopības ministrijas “Zivju fonda” projektu</w:t>
      </w:r>
      <w:r>
        <w:rPr>
          <w:rFonts w:ascii="Times New Roman" w:eastAsia="Times New Roman" w:hAnsi="Times New Roman" w:cs="Times New Roman"/>
          <w:sz w:val="24"/>
          <w:szCs w:val="24"/>
          <w:lang w:eastAsia="en-US"/>
        </w:rPr>
        <w:t>s.</w:t>
      </w:r>
    </w:p>
    <w:p w14:paraId="43DCCEC9" w14:textId="77777777" w:rsidR="00227C03" w:rsidRPr="006244B4" w:rsidRDefault="00227C03" w:rsidP="00227C03">
      <w:pPr>
        <w:pStyle w:val="Sarakstarindkopa"/>
        <w:numPr>
          <w:ilvl w:val="0"/>
          <w:numId w:val="20"/>
        </w:numPr>
      </w:pPr>
      <w:r w:rsidRPr="006244B4">
        <w:rPr>
          <w:rStyle w:val="Hipersaite"/>
          <w:b/>
          <w:bCs/>
        </w:rPr>
        <w:t xml:space="preserve">“Materiāltehniskā aprīkojuma iegāde zivju resursu aizsardzībai īpaši aizsargājamās dabas teritorijās” </w:t>
      </w:r>
      <w:r w:rsidRPr="006244B4">
        <w:t xml:space="preserve"> (7.7/128/2019):</w:t>
      </w:r>
    </w:p>
    <w:p w14:paraId="08F5DA8D" w14:textId="77777777" w:rsidR="00227C03" w:rsidRDefault="00227C03" w:rsidP="00227C03">
      <w:pPr>
        <w:spacing w:after="0"/>
        <w:jc w:val="both"/>
        <w:rPr>
          <w:rFonts w:ascii="Times New Roman" w:eastAsia="Times New Roman" w:hAnsi="Times New Roman" w:cs="Times New Roman"/>
          <w:sz w:val="24"/>
          <w:szCs w:val="24"/>
          <w:lang w:eastAsia="en-US"/>
        </w:rPr>
      </w:pPr>
    </w:p>
    <w:p w14:paraId="5ACE0B6B" w14:textId="77777777" w:rsidR="00227C03" w:rsidRPr="002C26A3" w:rsidRDefault="00227C03" w:rsidP="00246366">
      <w:pPr>
        <w:spacing w:after="0" w:line="240" w:lineRule="auto"/>
        <w:jc w:val="both"/>
        <w:rPr>
          <w:rFonts w:ascii="Times New Roman" w:eastAsia="Times New Roman" w:hAnsi="Times New Roman" w:cs="Times New Roman"/>
          <w:sz w:val="24"/>
          <w:szCs w:val="24"/>
          <w:lang w:eastAsia="en-US"/>
        </w:rPr>
      </w:pPr>
      <w:r w:rsidRPr="002C26A3">
        <w:rPr>
          <w:rFonts w:ascii="Times New Roman" w:eastAsia="Times New Roman" w:hAnsi="Times New Roman" w:cs="Times New Roman"/>
          <w:sz w:val="24"/>
          <w:szCs w:val="24"/>
          <w:lang w:eastAsia="en-US"/>
        </w:rPr>
        <w:t>Projekt</w:t>
      </w:r>
      <w:r>
        <w:rPr>
          <w:rFonts w:ascii="Times New Roman" w:eastAsia="Times New Roman" w:hAnsi="Times New Roman" w:cs="Times New Roman"/>
          <w:sz w:val="24"/>
          <w:szCs w:val="24"/>
          <w:lang w:eastAsia="en-US"/>
        </w:rPr>
        <w:t>s tika īstenots ar</w:t>
      </w:r>
      <w:r w:rsidRPr="002C26A3">
        <w:rPr>
          <w:rFonts w:ascii="Times New Roman" w:eastAsia="Times New Roman" w:hAnsi="Times New Roman" w:cs="Times New Roman"/>
          <w:sz w:val="24"/>
          <w:szCs w:val="24"/>
          <w:lang w:eastAsia="en-US"/>
        </w:rPr>
        <w:t xml:space="preserve"> mērķi uzlabot zivju resursu aizsardzības pasākumus īpaši aizsargājamās dabas teritorijās un nodrošināt efektīvu īpaši aizsargājamo zivju sugu aizsardzību, izmantojot mūsdienīgu inventāru un tehnoloģijas.</w:t>
      </w:r>
      <w:r>
        <w:rPr>
          <w:rFonts w:ascii="Times New Roman" w:eastAsia="Times New Roman" w:hAnsi="Times New Roman" w:cs="Times New Roman"/>
          <w:sz w:val="24"/>
          <w:szCs w:val="24"/>
          <w:lang w:eastAsia="en-US"/>
        </w:rPr>
        <w:t xml:space="preserve"> </w:t>
      </w:r>
    </w:p>
    <w:p w14:paraId="2D98EA8E" w14:textId="77777777" w:rsidR="00227C03" w:rsidRPr="002C26A3" w:rsidRDefault="00227C03" w:rsidP="00246366">
      <w:pPr>
        <w:spacing w:after="0" w:line="240" w:lineRule="auto"/>
        <w:jc w:val="both"/>
        <w:rPr>
          <w:rFonts w:ascii="Times New Roman" w:eastAsia="Times New Roman" w:hAnsi="Times New Roman" w:cs="Times New Roman"/>
          <w:sz w:val="24"/>
          <w:szCs w:val="24"/>
          <w:lang w:eastAsia="en-US"/>
        </w:rPr>
      </w:pPr>
      <w:r w:rsidRPr="002C26A3">
        <w:rPr>
          <w:rFonts w:ascii="Times New Roman" w:eastAsia="Times New Roman" w:hAnsi="Times New Roman" w:cs="Times New Roman"/>
          <w:sz w:val="24"/>
          <w:szCs w:val="24"/>
          <w:lang w:eastAsia="en-US"/>
        </w:rPr>
        <w:t>Projekta ietvaros iegādātais kvadricikls un piekabes tiek izmantotas, veicot īpaši aizsargājamo dabas teritoriju ūdenstilpju aizsardzības režīma ievērošanas pārbaudes. Tas nodrošina piekļuvi arī grūti pieejamās vietās, kā arī atvieglo nelikumīgo zvejas rīku izvešanu un nodrošina efektīvu makšķernieku kontroli, tādējādi ilgtermiņā veicinot zivju resursu ilgtspējīgu izmantošanu.</w:t>
      </w:r>
    </w:p>
    <w:p w14:paraId="5E6B0587" w14:textId="77777777" w:rsidR="00227C03" w:rsidRPr="002C26A3" w:rsidRDefault="00227C03" w:rsidP="00246366">
      <w:pPr>
        <w:spacing w:after="0" w:line="240" w:lineRule="auto"/>
        <w:jc w:val="both"/>
        <w:rPr>
          <w:rFonts w:ascii="Times New Roman" w:eastAsia="Times New Roman" w:hAnsi="Times New Roman" w:cs="Times New Roman"/>
          <w:sz w:val="24"/>
          <w:szCs w:val="24"/>
          <w:lang w:eastAsia="en-US"/>
        </w:rPr>
      </w:pPr>
      <w:r w:rsidRPr="002C26A3">
        <w:rPr>
          <w:rFonts w:ascii="Times New Roman" w:eastAsia="Times New Roman" w:hAnsi="Times New Roman" w:cs="Times New Roman"/>
          <w:sz w:val="24"/>
          <w:szCs w:val="24"/>
          <w:lang w:eastAsia="en-US"/>
        </w:rPr>
        <w:t xml:space="preserve">Ar laivas, </w:t>
      </w:r>
      <w:proofErr w:type="spellStart"/>
      <w:r w:rsidRPr="002C26A3">
        <w:rPr>
          <w:rFonts w:ascii="Times New Roman" w:eastAsia="Times New Roman" w:hAnsi="Times New Roman" w:cs="Times New Roman"/>
          <w:sz w:val="24"/>
          <w:szCs w:val="24"/>
          <w:lang w:eastAsia="en-US"/>
        </w:rPr>
        <w:t>dronu</w:t>
      </w:r>
      <w:proofErr w:type="spellEnd"/>
      <w:r w:rsidRPr="002C26A3">
        <w:rPr>
          <w:rFonts w:ascii="Times New Roman" w:eastAsia="Times New Roman" w:hAnsi="Times New Roman" w:cs="Times New Roman"/>
          <w:sz w:val="24"/>
          <w:szCs w:val="24"/>
          <w:lang w:eastAsia="en-US"/>
        </w:rPr>
        <w:t xml:space="preserve">, meža novērošanas kameru un </w:t>
      </w:r>
      <w:proofErr w:type="spellStart"/>
      <w:r w:rsidRPr="002C26A3">
        <w:rPr>
          <w:rFonts w:ascii="Times New Roman" w:eastAsia="Times New Roman" w:hAnsi="Times New Roman" w:cs="Times New Roman"/>
          <w:sz w:val="24"/>
          <w:szCs w:val="24"/>
          <w:lang w:eastAsia="en-US"/>
        </w:rPr>
        <w:t>termo</w:t>
      </w:r>
      <w:proofErr w:type="spellEnd"/>
      <w:r w:rsidRPr="002C26A3">
        <w:rPr>
          <w:rFonts w:ascii="Times New Roman" w:eastAsia="Times New Roman" w:hAnsi="Times New Roman" w:cs="Times New Roman"/>
          <w:sz w:val="24"/>
          <w:szCs w:val="24"/>
          <w:lang w:eastAsia="en-US"/>
        </w:rPr>
        <w:t xml:space="preserve"> binokļa iegādes palīdzību vides inspektori īsteno nelegālo zvejas rīku samazināšanu, t.sk. nodrošinot kontroli diennakts tumšajā laikā, un veicina īpaši aizsargājamo zivju dabisko populāciju palielināšanos īpaši aizsargājamo dabas teritoriju ūdenstilpēs.</w:t>
      </w:r>
    </w:p>
    <w:p w14:paraId="4ABFF1DF" w14:textId="77777777" w:rsidR="00227C03" w:rsidRDefault="00227C03" w:rsidP="00246366">
      <w:pPr>
        <w:spacing w:after="0" w:line="240" w:lineRule="auto"/>
        <w:jc w:val="both"/>
        <w:rPr>
          <w:rFonts w:ascii="Times New Roman" w:eastAsia="Times New Roman" w:hAnsi="Times New Roman" w:cs="Times New Roman"/>
          <w:sz w:val="24"/>
          <w:szCs w:val="24"/>
          <w:lang w:eastAsia="en-US"/>
        </w:rPr>
      </w:pPr>
      <w:r w:rsidRPr="002C26A3">
        <w:rPr>
          <w:rFonts w:ascii="Times New Roman" w:eastAsia="Times New Roman" w:hAnsi="Times New Roman" w:cs="Times New Roman"/>
          <w:sz w:val="24"/>
          <w:szCs w:val="24"/>
          <w:lang w:eastAsia="en-US"/>
        </w:rPr>
        <w:t xml:space="preserve">Projekta īstenošanas rezultāti ģeogrāfiski aptver visu Latviju - īpaši aizsargājamo dabas teritoriju ūdenstilpes un ūdensteces. Projekta ietvaros iegādātais materiāltehniskais aprīkojums palīdz </w:t>
      </w:r>
      <w:proofErr w:type="spellStart"/>
      <w:r w:rsidRPr="002C26A3">
        <w:rPr>
          <w:rFonts w:ascii="Times New Roman" w:eastAsia="Times New Roman" w:hAnsi="Times New Roman" w:cs="Times New Roman"/>
          <w:sz w:val="24"/>
          <w:szCs w:val="24"/>
          <w:lang w:eastAsia="en-US"/>
        </w:rPr>
        <w:t>efektivizēt</w:t>
      </w:r>
      <w:proofErr w:type="spellEnd"/>
      <w:r w:rsidRPr="002C26A3">
        <w:rPr>
          <w:rFonts w:ascii="Times New Roman" w:eastAsia="Times New Roman" w:hAnsi="Times New Roman" w:cs="Times New Roman"/>
          <w:sz w:val="24"/>
          <w:szCs w:val="24"/>
          <w:lang w:eastAsia="en-US"/>
        </w:rPr>
        <w:t xml:space="preserve"> valsts vides inspektoru darbu, tādējādi pilnvērtīgāk ilgākā laika posmā nodrošinot aizsardzību īpaši aizsargājamām un ierobežoti izmantojamām zivju sugām.</w:t>
      </w:r>
    </w:p>
    <w:p w14:paraId="40AECC15" w14:textId="77777777" w:rsidR="00227C03" w:rsidRDefault="00227C03" w:rsidP="00246366">
      <w:pPr>
        <w:spacing w:after="0" w:line="240" w:lineRule="auto"/>
        <w:jc w:val="both"/>
        <w:rPr>
          <w:rFonts w:ascii="Times New Roman" w:eastAsia="Times New Roman" w:hAnsi="Times New Roman" w:cs="Times New Roman"/>
          <w:sz w:val="24"/>
          <w:szCs w:val="24"/>
          <w:lang w:eastAsia="en-US"/>
        </w:rPr>
      </w:pPr>
    </w:p>
    <w:p w14:paraId="0CD813D4" w14:textId="77777777" w:rsidR="00227C03" w:rsidRPr="006244B4" w:rsidRDefault="00227C03" w:rsidP="00246366">
      <w:pPr>
        <w:pStyle w:val="Sarakstarindkopa"/>
        <w:numPr>
          <w:ilvl w:val="0"/>
          <w:numId w:val="20"/>
        </w:numPr>
      </w:pPr>
      <w:r w:rsidRPr="006244B4">
        <w:rPr>
          <w:rStyle w:val="Hipersaite"/>
          <w:b/>
          <w:bCs/>
        </w:rPr>
        <w:t>“</w:t>
      </w:r>
      <w:r w:rsidRPr="00AF5A8D">
        <w:rPr>
          <w:rStyle w:val="Hipersaite"/>
          <w:b/>
          <w:bCs/>
        </w:rPr>
        <w:t>Efektīva un mūsdienīga zivju resursu aizsardzība Latgalē Rāznas Nacionālajā parkā Rāznas ezerā un īpaši aizsargājamās dabas teritorijās Kurzemē</w:t>
      </w:r>
      <w:r w:rsidRPr="006244B4">
        <w:rPr>
          <w:rStyle w:val="Hipersaite"/>
          <w:b/>
          <w:bCs/>
        </w:rPr>
        <w:t xml:space="preserve">” </w:t>
      </w:r>
      <w:r w:rsidRPr="006244B4">
        <w:t xml:space="preserve"> (</w:t>
      </w:r>
      <w:r w:rsidRPr="00AF5A8D">
        <w:t>Projekts Nr.</w:t>
      </w:r>
      <w:r>
        <w:t xml:space="preserve">4 </w:t>
      </w:r>
      <w:r w:rsidRPr="00071C63">
        <w:t>Zivju fonda</w:t>
      </w:r>
      <w:r>
        <w:t xml:space="preserve"> </w:t>
      </w:r>
      <w:r w:rsidRPr="00071C63">
        <w:t>pasākum</w:t>
      </w:r>
      <w:r>
        <w:t xml:space="preserve">a </w:t>
      </w:r>
      <w:r w:rsidRPr="00071C63">
        <w:t>“Zivju resursu aizsardzības pasākumi, ko veic valsts iestādes vai pašvaldības, kuru kompetencē ir zivju resursu aizsardzība”</w:t>
      </w:r>
      <w:r>
        <w:t xml:space="preserve"> 3. kārtā</w:t>
      </w:r>
      <w:r w:rsidRPr="00071C63">
        <w:t>.</w:t>
      </w:r>
      <w:r w:rsidRPr="006244B4">
        <w:t>):</w:t>
      </w:r>
    </w:p>
    <w:p w14:paraId="587D6975" w14:textId="77777777" w:rsidR="00227C03" w:rsidRDefault="00227C03" w:rsidP="00246366">
      <w:pPr>
        <w:spacing w:after="0" w:line="240" w:lineRule="auto"/>
        <w:jc w:val="both"/>
        <w:rPr>
          <w:rFonts w:ascii="Times New Roman" w:eastAsia="Times New Roman" w:hAnsi="Times New Roman" w:cs="Times New Roman"/>
          <w:sz w:val="24"/>
          <w:szCs w:val="24"/>
          <w:lang w:eastAsia="en-US"/>
        </w:rPr>
      </w:pPr>
    </w:p>
    <w:p w14:paraId="5E43853E" w14:textId="77777777" w:rsidR="00227C03" w:rsidRPr="00AF5A8D" w:rsidRDefault="00227C03" w:rsidP="00246366">
      <w:pPr>
        <w:spacing w:after="0" w:line="240" w:lineRule="auto"/>
        <w:jc w:val="both"/>
        <w:rPr>
          <w:rFonts w:ascii="Times New Roman" w:eastAsia="Times New Roman" w:hAnsi="Times New Roman" w:cs="Times New Roman"/>
          <w:sz w:val="24"/>
          <w:szCs w:val="24"/>
          <w:lang w:eastAsia="en-US"/>
        </w:rPr>
      </w:pPr>
      <w:r w:rsidRPr="00AF5A8D">
        <w:rPr>
          <w:rFonts w:ascii="Times New Roman" w:eastAsia="Times New Roman" w:hAnsi="Times New Roman" w:cs="Times New Roman"/>
          <w:sz w:val="24"/>
          <w:szCs w:val="24"/>
          <w:lang w:eastAsia="en-US"/>
        </w:rPr>
        <w:t xml:space="preserve">Projekta mērķis ir uzlabot zivju resursu aizsardzības pasākumus īpaši aizsargājamās dabas teritorijās un nodrošināt efektīvu īpaši aizsargājamo zivju sugu aizsardzību, izmantojot mūsdienīgu inventāru un tehnoloģijas. </w:t>
      </w:r>
    </w:p>
    <w:p w14:paraId="5F5B9043" w14:textId="77777777" w:rsidR="00227C03" w:rsidRPr="00AF5A8D" w:rsidRDefault="00227C03" w:rsidP="00246366">
      <w:pPr>
        <w:spacing w:after="0" w:line="240" w:lineRule="auto"/>
        <w:jc w:val="both"/>
        <w:rPr>
          <w:rFonts w:ascii="Times New Roman" w:eastAsia="Times New Roman" w:hAnsi="Times New Roman" w:cs="Times New Roman"/>
          <w:sz w:val="24"/>
          <w:szCs w:val="24"/>
          <w:lang w:eastAsia="en-US"/>
        </w:rPr>
      </w:pPr>
      <w:r w:rsidRPr="00AF5A8D">
        <w:rPr>
          <w:rFonts w:ascii="Times New Roman" w:eastAsia="Times New Roman" w:hAnsi="Times New Roman" w:cs="Times New Roman"/>
          <w:sz w:val="24"/>
          <w:szCs w:val="24"/>
          <w:lang w:eastAsia="en-US"/>
        </w:rPr>
        <w:t xml:space="preserve">Projekta ietvaros iegādātas un uzstādītas divas grozāmās IP kameras ar video arhīva rakstītāju un nakts redzamības nodrošinājumu un viena </w:t>
      </w:r>
      <w:proofErr w:type="spellStart"/>
      <w:r w:rsidRPr="00AF5A8D">
        <w:rPr>
          <w:rFonts w:ascii="Times New Roman" w:eastAsia="Times New Roman" w:hAnsi="Times New Roman" w:cs="Times New Roman"/>
          <w:sz w:val="24"/>
          <w:szCs w:val="24"/>
          <w:lang w:eastAsia="en-US"/>
        </w:rPr>
        <w:t>termokamera</w:t>
      </w:r>
      <w:proofErr w:type="spellEnd"/>
      <w:r w:rsidRPr="00AF5A8D">
        <w:rPr>
          <w:rFonts w:ascii="Times New Roman" w:eastAsia="Times New Roman" w:hAnsi="Times New Roman" w:cs="Times New Roman"/>
          <w:sz w:val="24"/>
          <w:szCs w:val="24"/>
          <w:lang w:eastAsia="en-US"/>
        </w:rPr>
        <w:t xml:space="preserve"> ar videoieraksta funkciju. Abas Rāznas ezera teritorijā uzstādītās IP kameras nodrošina video novērošanas sistēmu, kas ļauj pieslēgties kamerām tiešsaistē no datora vai mobilā telefona un fiksē situāciju attālināti. Savukārt </w:t>
      </w:r>
      <w:proofErr w:type="spellStart"/>
      <w:r w:rsidRPr="00AF5A8D">
        <w:rPr>
          <w:rFonts w:ascii="Times New Roman" w:eastAsia="Times New Roman" w:hAnsi="Times New Roman" w:cs="Times New Roman"/>
          <w:sz w:val="24"/>
          <w:szCs w:val="24"/>
          <w:lang w:eastAsia="en-US"/>
        </w:rPr>
        <w:t>termokamera</w:t>
      </w:r>
      <w:proofErr w:type="spellEnd"/>
      <w:r w:rsidRPr="00AF5A8D">
        <w:rPr>
          <w:rFonts w:ascii="Times New Roman" w:eastAsia="Times New Roman" w:hAnsi="Times New Roman" w:cs="Times New Roman"/>
          <w:sz w:val="24"/>
          <w:szCs w:val="24"/>
          <w:lang w:eastAsia="en-US"/>
        </w:rPr>
        <w:t xml:space="preserve"> ar videoieraksta funkciju nodrošina pierādījumu iegūšanu makšķerēšanas noteikumu pārkāpumu gadījumos, kas apdraud zivju resursus, it sevišķi ierobežoti izmantojamo īpaši aizsargājamo zivju sugu – </w:t>
      </w:r>
      <w:proofErr w:type="spellStart"/>
      <w:r w:rsidRPr="00AF5A8D">
        <w:rPr>
          <w:rFonts w:ascii="Times New Roman" w:eastAsia="Times New Roman" w:hAnsi="Times New Roman" w:cs="Times New Roman"/>
          <w:sz w:val="24"/>
          <w:szCs w:val="24"/>
          <w:lang w:eastAsia="en-US"/>
        </w:rPr>
        <w:t>lašveidīgo</w:t>
      </w:r>
      <w:proofErr w:type="spellEnd"/>
      <w:r w:rsidRPr="00AF5A8D">
        <w:rPr>
          <w:rFonts w:ascii="Times New Roman" w:eastAsia="Times New Roman" w:hAnsi="Times New Roman" w:cs="Times New Roman"/>
          <w:sz w:val="24"/>
          <w:szCs w:val="24"/>
          <w:lang w:eastAsia="en-US"/>
        </w:rPr>
        <w:t xml:space="preserve"> zivju - taimiņu (</w:t>
      </w:r>
      <w:proofErr w:type="spellStart"/>
      <w:r w:rsidRPr="00AF5A8D">
        <w:rPr>
          <w:rFonts w:ascii="Times New Roman" w:eastAsia="Times New Roman" w:hAnsi="Times New Roman" w:cs="Times New Roman"/>
          <w:sz w:val="24"/>
          <w:szCs w:val="24"/>
          <w:lang w:eastAsia="en-US"/>
        </w:rPr>
        <w:t>Salmo</w:t>
      </w:r>
      <w:proofErr w:type="spellEnd"/>
      <w:r w:rsidRPr="00AF5A8D">
        <w:rPr>
          <w:rFonts w:ascii="Times New Roman" w:eastAsia="Times New Roman" w:hAnsi="Times New Roman" w:cs="Times New Roman"/>
          <w:sz w:val="24"/>
          <w:szCs w:val="24"/>
          <w:lang w:eastAsia="en-US"/>
        </w:rPr>
        <w:t xml:space="preserve"> </w:t>
      </w:r>
      <w:proofErr w:type="spellStart"/>
      <w:r w:rsidRPr="00AF5A8D">
        <w:rPr>
          <w:rFonts w:ascii="Times New Roman" w:eastAsia="Times New Roman" w:hAnsi="Times New Roman" w:cs="Times New Roman"/>
          <w:sz w:val="24"/>
          <w:szCs w:val="24"/>
          <w:lang w:eastAsia="en-US"/>
        </w:rPr>
        <w:t>trutta</w:t>
      </w:r>
      <w:proofErr w:type="spellEnd"/>
      <w:r w:rsidRPr="00AF5A8D">
        <w:rPr>
          <w:rFonts w:ascii="Times New Roman" w:eastAsia="Times New Roman" w:hAnsi="Times New Roman" w:cs="Times New Roman"/>
          <w:sz w:val="24"/>
          <w:szCs w:val="24"/>
          <w:lang w:eastAsia="en-US"/>
        </w:rPr>
        <w:t>), laša (</w:t>
      </w:r>
      <w:proofErr w:type="spellStart"/>
      <w:r w:rsidRPr="00AF5A8D">
        <w:rPr>
          <w:rFonts w:ascii="Times New Roman" w:eastAsia="Times New Roman" w:hAnsi="Times New Roman" w:cs="Times New Roman"/>
          <w:sz w:val="24"/>
          <w:szCs w:val="24"/>
          <w:lang w:eastAsia="en-US"/>
        </w:rPr>
        <w:t>Salmo</w:t>
      </w:r>
      <w:proofErr w:type="spellEnd"/>
      <w:r w:rsidRPr="00AF5A8D">
        <w:rPr>
          <w:rFonts w:ascii="Times New Roman" w:eastAsia="Times New Roman" w:hAnsi="Times New Roman" w:cs="Times New Roman"/>
          <w:sz w:val="24"/>
          <w:szCs w:val="24"/>
          <w:lang w:eastAsia="en-US"/>
        </w:rPr>
        <w:t xml:space="preserve"> </w:t>
      </w:r>
      <w:proofErr w:type="spellStart"/>
      <w:r w:rsidRPr="00AF5A8D">
        <w:rPr>
          <w:rFonts w:ascii="Times New Roman" w:eastAsia="Times New Roman" w:hAnsi="Times New Roman" w:cs="Times New Roman"/>
          <w:sz w:val="24"/>
          <w:szCs w:val="24"/>
          <w:lang w:eastAsia="en-US"/>
        </w:rPr>
        <w:t>salar</w:t>
      </w:r>
      <w:proofErr w:type="spellEnd"/>
      <w:r w:rsidRPr="00AF5A8D">
        <w:rPr>
          <w:rFonts w:ascii="Times New Roman" w:eastAsia="Times New Roman" w:hAnsi="Times New Roman" w:cs="Times New Roman"/>
          <w:sz w:val="24"/>
          <w:szCs w:val="24"/>
          <w:lang w:eastAsia="en-US"/>
        </w:rPr>
        <w:t>) un upes nēģa (</w:t>
      </w:r>
      <w:proofErr w:type="spellStart"/>
      <w:r w:rsidRPr="00AF5A8D">
        <w:rPr>
          <w:rFonts w:ascii="Times New Roman" w:eastAsia="Times New Roman" w:hAnsi="Times New Roman" w:cs="Times New Roman"/>
          <w:sz w:val="24"/>
          <w:szCs w:val="24"/>
          <w:lang w:eastAsia="en-US"/>
        </w:rPr>
        <w:t>Lampetra</w:t>
      </w:r>
      <w:proofErr w:type="spellEnd"/>
      <w:r w:rsidRPr="00AF5A8D">
        <w:rPr>
          <w:rFonts w:ascii="Times New Roman" w:eastAsia="Times New Roman" w:hAnsi="Times New Roman" w:cs="Times New Roman"/>
          <w:sz w:val="24"/>
          <w:szCs w:val="24"/>
          <w:lang w:eastAsia="en-US"/>
        </w:rPr>
        <w:t xml:space="preserve"> </w:t>
      </w:r>
      <w:proofErr w:type="spellStart"/>
      <w:r w:rsidRPr="00AF5A8D">
        <w:rPr>
          <w:rFonts w:ascii="Times New Roman" w:eastAsia="Times New Roman" w:hAnsi="Times New Roman" w:cs="Times New Roman"/>
          <w:sz w:val="24"/>
          <w:szCs w:val="24"/>
          <w:lang w:eastAsia="en-US"/>
        </w:rPr>
        <w:t>fluviatilis</w:t>
      </w:r>
      <w:proofErr w:type="spellEnd"/>
      <w:r w:rsidRPr="00AF5A8D">
        <w:rPr>
          <w:rFonts w:ascii="Times New Roman" w:eastAsia="Times New Roman" w:hAnsi="Times New Roman" w:cs="Times New Roman"/>
          <w:sz w:val="24"/>
          <w:szCs w:val="24"/>
          <w:lang w:eastAsia="en-US"/>
        </w:rPr>
        <w:t xml:space="preserve">) nārsta un nārsta migrācijas laikā Abavā, Ventā, Irbē u.c. ūdensobjektos. Pamatotos pierādījumus vēlāk būs iespējams izmantot pārkāpuma izmeklēšanas un pierādīšanas procesā, jo līdz šim visbiežāk pārkāpumu lietvedības tiek izbeigtas pierādījumu trūkumu dēļ. Tas kopumā ir nozīmīgs ieguldījums, kas ievērojami atvieglo un </w:t>
      </w:r>
      <w:proofErr w:type="spellStart"/>
      <w:r w:rsidRPr="00AF5A8D">
        <w:rPr>
          <w:rFonts w:ascii="Times New Roman" w:eastAsia="Times New Roman" w:hAnsi="Times New Roman" w:cs="Times New Roman"/>
          <w:sz w:val="24"/>
          <w:szCs w:val="24"/>
          <w:lang w:eastAsia="en-US"/>
        </w:rPr>
        <w:t>efektivizē</w:t>
      </w:r>
      <w:proofErr w:type="spellEnd"/>
      <w:r w:rsidRPr="00AF5A8D">
        <w:rPr>
          <w:rFonts w:ascii="Times New Roman" w:eastAsia="Times New Roman" w:hAnsi="Times New Roman" w:cs="Times New Roman"/>
          <w:sz w:val="24"/>
          <w:szCs w:val="24"/>
          <w:lang w:eastAsia="en-US"/>
        </w:rPr>
        <w:t xml:space="preserve"> inspektoru darbu un būtiski ietaupa resursus (laiks, degviela, darbaspēks).</w:t>
      </w:r>
    </w:p>
    <w:p w14:paraId="56BA3407" w14:textId="77777777" w:rsidR="00227C03" w:rsidRPr="00AF5A8D" w:rsidRDefault="00227C03" w:rsidP="00246366">
      <w:pPr>
        <w:spacing w:after="0" w:line="240" w:lineRule="auto"/>
        <w:jc w:val="both"/>
        <w:rPr>
          <w:rFonts w:ascii="Times New Roman" w:eastAsia="Times New Roman" w:hAnsi="Times New Roman" w:cs="Times New Roman"/>
          <w:sz w:val="24"/>
          <w:szCs w:val="24"/>
          <w:lang w:eastAsia="en-US"/>
        </w:rPr>
      </w:pPr>
      <w:r w:rsidRPr="00AF5A8D">
        <w:rPr>
          <w:rFonts w:ascii="Times New Roman" w:eastAsia="Times New Roman" w:hAnsi="Times New Roman" w:cs="Times New Roman"/>
          <w:sz w:val="24"/>
          <w:szCs w:val="24"/>
          <w:lang w:eastAsia="en-US"/>
        </w:rPr>
        <w:t xml:space="preserve">Projekta īstenošanas rezultāti ģeogrāfiski aptver Rāznas ezera teritoriju Latgales reģionā, kas ir populārs makšķerēšanas galamērķis ne vien Rāznas Nacionālajā parkā, bet arī labi pazīstams un iecienīts visā Latvijā, piesaistot interesentus arī no ārvalstīm, un Abavas, Ventas, Irbes u.c. ūdensobjektus Kurzemes reģionā. </w:t>
      </w:r>
    </w:p>
    <w:p w14:paraId="406ADAA4" w14:textId="77777777" w:rsidR="00227C03" w:rsidRDefault="00227C03" w:rsidP="00246366">
      <w:pPr>
        <w:spacing w:after="0" w:line="240" w:lineRule="auto"/>
        <w:jc w:val="both"/>
        <w:rPr>
          <w:rFonts w:ascii="Times New Roman" w:eastAsia="Times New Roman" w:hAnsi="Times New Roman" w:cs="Times New Roman"/>
          <w:sz w:val="24"/>
          <w:szCs w:val="24"/>
          <w:lang w:eastAsia="en-US"/>
        </w:rPr>
      </w:pPr>
      <w:r w:rsidRPr="00AF5A8D">
        <w:rPr>
          <w:rFonts w:ascii="Times New Roman" w:eastAsia="Times New Roman" w:hAnsi="Times New Roman" w:cs="Times New Roman"/>
          <w:sz w:val="24"/>
          <w:szCs w:val="24"/>
          <w:lang w:eastAsia="en-US"/>
        </w:rPr>
        <w:lastRenderedPageBreak/>
        <w:t xml:space="preserve">Projekta ietvaros iegādātais materiāltehniskais aprīkojums palīdz </w:t>
      </w:r>
      <w:proofErr w:type="spellStart"/>
      <w:r w:rsidRPr="00AF5A8D">
        <w:rPr>
          <w:rFonts w:ascii="Times New Roman" w:eastAsia="Times New Roman" w:hAnsi="Times New Roman" w:cs="Times New Roman"/>
          <w:sz w:val="24"/>
          <w:szCs w:val="24"/>
          <w:lang w:eastAsia="en-US"/>
        </w:rPr>
        <w:t>efektivizēt</w:t>
      </w:r>
      <w:proofErr w:type="spellEnd"/>
      <w:r w:rsidRPr="00AF5A8D">
        <w:rPr>
          <w:rFonts w:ascii="Times New Roman" w:eastAsia="Times New Roman" w:hAnsi="Times New Roman" w:cs="Times New Roman"/>
          <w:sz w:val="24"/>
          <w:szCs w:val="24"/>
          <w:lang w:eastAsia="en-US"/>
        </w:rPr>
        <w:t xml:space="preserve"> valsts vides inspektoru darbu, tādējādi pilnvērtīgāk ilgākā laika posmā nodrošinot aizsardzību īpaši aizsargājamām un ierobežoti izmantojamām zivju sugām.</w:t>
      </w:r>
    </w:p>
    <w:p w14:paraId="5E52A735" w14:textId="77777777" w:rsidR="00227C03" w:rsidRDefault="00227C03" w:rsidP="00246366">
      <w:pPr>
        <w:spacing w:after="0" w:line="240" w:lineRule="auto"/>
        <w:jc w:val="both"/>
        <w:rPr>
          <w:rFonts w:ascii="Times New Roman" w:eastAsia="Times New Roman" w:hAnsi="Times New Roman" w:cs="Times New Roman"/>
          <w:sz w:val="24"/>
          <w:szCs w:val="24"/>
          <w:lang w:eastAsia="en-US"/>
        </w:rPr>
      </w:pPr>
    </w:p>
    <w:p w14:paraId="23E59018" w14:textId="77777777" w:rsidR="00227C03" w:rsidRPr="006244B4" w:rsidRDefault="00227C03" w:rsidP="00246366">
      <w:pPr>
        <w:pStyle w:val="Sarakstarindkopa"/>
        <w:numPr>
          <w:ilvl w:val="0"/>
          <w:numId w:val="20"/>
        </w:numPr>
      </w:pPr>
      <w:r w:rsidRPr="006244B4">
        <w:rPr>
          <w:rStyle w:val="Hipersaite"/>
          <w:b/>
          <w:bCs/>
        </w:rPr>
        <w:t>“</w:t>
      </w:r>
      <w:r w:rsidRPr="00AF5A8D">
        <w:rPr>
          <w:rStyle w:val="Hipersaite"/>
          <w:b/>
          <w:bCs/>
        </w:rPr>
        <w:t>Valsts vides inspektoru tehniskais nodrošinājums zivju resursu aizsardzībai īpaši aizsargājamās dabas teritorijās visā Latvijā</w:t>
      </w:r>
      <w:r w:rsidRPr="006244B4">
        <w:rPr>
          <w:rStyle w:val="Hipersaite"/>
          <w:b/>
          <w:bCs/>
        </w:rPr>
        <w:t xml:space="preserve">” </w:t>
      </w:r>
      <w:r w:rsidRPr="006244B4">
        <w:t xml:space="preserve"> (</w:t>
      </w:r>
      <w:r w:rsidRPr="00AF5A8D">
        <w:t>Projekts Nr.</w:t>
      </w:r>
      <w:r>
        <w:t xml:space="preserve">5 </w:t>
      </w:r>
      <w:r w:rsidRPr="00071C63">
        <w:t>Zivju fonda</w:t>
      </w:r>
      <w:r>
        <w:t xml:space="preserve"> </w:t>
      </w:r>
      <w:r w:rsidRPr="00071C63">
        <w:t>pasākum</w:t>
      </w:r>
      <w:r>
        <w:t xml:space="preserve">a </w:t>
      </w:r>
      <w:r w:rsidRPr="00071C63">
        <w:t>“Zivju resursu aizsardzības pasākumi, ko veic valsts iestādes vai pašvaldības, kuru kompetencē ir zivju resursu aizsardzība”</w:t>
      </w:r>
      <w:r>
        <w:t xml:space="preserve"> 3. kārtā</w:t>
      </w:r>
      <w:r w:rsidRPr="00071C63">
        <w:t>.</w:t>
      </w:r>
      <w:r w:rsidRPr="006244B4">
        <w:t>):</w:t>
      </w:r>
    </w:p>
    <w:p w14:paraId="38D5BB84" w14:textId="77777777" w:rsidR="00227C03" w:rsidRDefault="00227C03" w:rsidP="00246366">
      <w:pPr>
        <w:spacing w:after="0" w:line="240" w:lineRule="auto"/>
        <w:jc w:val="both"/>
        <w:rPr>
          <w:rFonts w:ascii="Times New Roman" w:eastAsia="Times New Roman" w:hAnsi="Times New Roman" w:cs="Times New Roman"/>
          <w:sz w:val="24"/>
          <w:szCs w:val="24"/>
          <w:lang w:eastAsia="en-US"/>
        </w:rPr>
      </w:pPr>
    </w:p>
    <w:p w14:paraId="7A8785C6" w14:textId="77777777" w:rsidR="00227C03" w:rsidRPr="00246384" w:rsidRDefault="00227C03" w:rsidP="00246366">
      <w:pPr>
        <w:spacing w:after="0" w:line="240" w:lineRule="auto"/>
        <w:jc w:val="both"/>
        <w:rPr>
          <w:rFonts w:ascii="Times New Roman" w:eastAsia="Times New Roman" w:hAnsi="Times New Roman" w:cs="Times New Roman"/>
          <w:sz w:val="24"/>
          <w:szCs w:val="24"/>
          <w:lang w:eastAsia="en-US"/>
        </w:rPr>
      </w:pPr>
      <w:r w:rsidRPr="00246384">
        <w:rPr>
          <w:rFonts w:ascii="Times New Roman" w:eastAsia="Times New Roman" w:hAnsi="Times New Roman" w:cs="Times New Roman"/>
          <w:sz w:val="24"/>
          <w:szCs w:val="24"/>
          <w:lang w:eastAsia="en-US"/>
        </w:rPr>
        <w:t xml:space="preserve">Projekta </w:t>
      </w:r>
      <w:r>
        <w:rPr>
          <w:rFonts w:ascii="Times New Roman" w:eastAsia="Times New Roman" w:hAnsi="Times New Roman" w:cs="Times New Roman"/>
          <w:sz w:val="24"/>
          <w:szCs w:val="24"/>
          <w:lang w:eastAsia="en-US"/>
        </w:rPr>
        <w:t xml:space="preserve">tika īstenots ar </w:t>
      </w:r>
      <w:r w:rsidRPr="00246384">
        <w:rPr>
          <w:rFonts w:ascii="Times New Roman" w:eastAsia="Times New Roman" w:hAnsi="Times New Roman" w:cs="Times New Roman"/>
          <w:sz w:val="24"/>
          <w:szCs w:val="24"/>
          <w:lang w:eastAsia="en-US"/>
        </w:rPr>
        <w:t xml:space="preserve">mērķi </w:t>
      </w:r>
      <w:proofErr w:type="spellStart"/>
      <w:r w:rsidRPr="00246384">
        <w:rPr>
          <w:rFonts w:ascii="Times New Roman" w:eastAsia="Times New Roman" w:hAnsi="Times New Roman" w:cs="Times New Roman"/>
          <w:sz w:val="24"/>
          <w:szCs w:val="24"/>
          <w:lang w:eastAsia="en-US"/>
        </w:rPr>
        <w:t>efektivizēt</w:t>
      </w:r>
      <w:proofErr w:type="spellEnd"/>
      <w:r w:rsidRPr="00246384">
        <w:rPr>
          <w:rFonts w:ascii="Times New Roman" w:eastAsia="Times New Roman" w:hAnsi="Times New Roman" w:cs="Times New Roman"/>
          <w:sz w:val="24"/>
          <w:szCs w:val="24"/>
          <w:lang w:eastAsia="en-US"/>
        </w:rPr>
        <w:t xml:space="preserve"> zivju resursu saglabāšanas un sugu aizsardzības pasākumus, ūdenstilpju apsekošanas vajadzībām nodrošinot valsts vides inspektorus ar mūsdienīgu inventāru un tehnoloģijām.</w:t>
      </w:r>
    </w:p>
    <w:p w14:paraId="3C24006E" w14:textId="77777777" w:rsidR="00227C03" w:rsidRDefault="00227C03" w:rsidP="00246366">
      <w:pPr>
        <w:spacing w:after="0" w:line="240" w:lineRule="auto"/>
        <w:jc w:val="both"/>
        <w:rPr>
          <w:rFonts w:ascii="Times New Roman" w:eastAsia="Times New Roman" w:hAnsi="Times New Roman" w:cs="Times New Roman"/>
          <w:sz w:val="24"/>
          <w:szCs w:val="24"/>
          <w:lang w:eastAsia="en-US"/>
        </w:rPr>
      </w:pPr>
      <w:r w:rsidRPr="00246384">
        <w:rPr>
          <w:rFonts w:ascii="Times New Roman" w:eastAsia="Times New Roman" w:hAnsi="Times New Roman" w:cs="Times New Roman"/>
          <w:sz w:val="24"/>
          <w:szCs w:val="24"/>
          <w:lang w:eastAsia="en-US"/>
        </w:rPr>
        <w:t xml:space="preserve">Projekta ietvaros iegādāti  divpadsmit planšetdatori ar GPS nodrošinājumu un sešas fotokameras ar video filmēšanas iespējām. Iegādāto planšetdatoru priekšrocība inspektoru </w:t>
      </w:r>
      <w:proofErr w:type="spellStart"/>
      <w:r w:rsidRPr="00246384">
        <w:rPr>
          <w:rFonts w:ascii="Times New Roman" w:eastAsia="Times New Roman" w:hAnsi="Times New Roman" w:cs="Times New Roman"/>
          <w:sz w:val="24"/>
          <w:szCs w:val="24"/>
          <w:lang w:eastAsia="en-US"/>
        </w:rPr>
        <w:t>ārpusbiroja</w:t>
      </w:r>
      <w:proofErr w:type="spellEnd"/>
      <w:r w:rsidRPr="00246384">
        <w:rPr>
          <w:rFonts w:ascii="Times New Roman" w:eastAsia="Times New Roman" w:hAnsi="Times New Roman" w:cs="Times New Roman"/>
          <w:sz w:val="24"/>
          <w:szCs w:val="24"/>
          <w:lang w:eastAsia="en-US"/>
        </w:rPr>
        <w:t xml:space="preserve"> darba apstākļos ir to ērtā pārvietojamība, salīdzinoši ilgstošs darbības laiks ar vienu uzlādi, lietotņu klāsts un savienojamība ar programmām citās operētājsistēmās. Tie atvieglo apsekošanas vietu pozicionēšanu, maršrutu plānošanu un izsekošanu, datu pirmapstrādi. Pieejamā GPS navigācijas sistēma nodrošina efektīvu iespēju orientēties vidē, sadarboties vides inspektoru starpā, t.sk, diennakts tumšajā laikā, nosakot inspektora atrašanās vietu un palīdzot atrast ērtāko un ātrāko ceļu līdz konkrētai vietai.</w:t>
      </w:r>
      <w:r>
        <w:rPr>
          <w:rFonts w:ascii="Times New Roman" w:eastAsia="Times New Roman" w:hAnsi="Times New Roman" w:cs="Times New Roman"/>
          <w:sz w:val="24"/>
          <w:szCs w:val="24"/>
          <w:lang w:eastAsia="en-US"/>
        </w:rPr>
        <w:t xml:space="preserve"> </w:t>
      </w:r>
      <w:r w:rsidRPr="00246384">
        <w:rPr>
          <w:rFonts w:ascii="Times New Roman" w:eastAsia="Times New Roman" w:hAnsi="Times New Roman" w:cs="Times New Roman"/>
          <w:sz w:val="24"/>
          <w:szCs w:val="24"/>
          <w:lang w:eastAsia="en-US"/>
        </w:rPr>
        <w:t>Foto kameras ar video funkciju aprīkojumu iegāde nodrošina novērojumu vizuālās dokumentēšanas, uzskaites un analīzes iespējas.</w:t>
      </w:r>
      <w:r>
        <w:rPr>
          <w:rFonts w:ascii="Times New Roman" w:eastAsia="Times New Roman" w:hAnsi="Times New Roman" w:cs="Times New Roman"/>
          <w:sz w:val="24"/>
          <w:szCs w:val="24"/>
          <w:lang w:eastAsia="en-US"/>
        </w:rPr>
        <w:t xml:space="preserve"> </w:t>
      </w:r>
      <w:r w:rsidRPr="00246384">
        <w:rPr>
          <w:rFonts w:ascii="Times New Roman" w:eastAsia="Times New Roman" w:hAnsi="Times New Roman" w:cs="Times New Roman"/>
          <w:sz w:val="24"/>
          <w:szCs w:val="24"/>
          <w:lang w:eastAsia="en-US"/>
        </w:rPr>
        <w:t xml:space="preserve">Tehnoloģiski modernā aprīkojuma iegāde ļauj racionālāk izmantot cilvēkresursus un gūt lielāku darbā ieguldītā laika atdevi un celt padarītā darba kvalitāti. </w:t>
      </w:r>
      <w:r>
        <w:rPr>
          <w:rFonts w:ascii="Times New Roman" w:eastAsia="Times New Roman" w:hAnsi="Times New Roman" w:cs="Times New Roman"/>
          <w:sz w:val="24"/>
          <w:szCs w:val="24"/>
          <w:lang w:eastAsia="en-US"/>
        </w:rPr>
        <w:t xml:space="preserve"> </w:t>
      </w:r>
      <w:r w:rsidRPr="00246384">
        <w:rPr>
          <w:rFonts w:ascii="Times New Roman" w:eastAsia="Times New Roman" w:hAnsi="Times New Roman" w:cs="Times New Roman"/>
          <w:sz w:val="24"/>
          <w:szCs w:val="24"/>
          <w:lang w:eastAsia="en-US"/>
        </w:rPr>
        <w:t>Iegādātais inventārs paredzēts visu četru Latvijas reģionu inspektoru darbības pilnveidošanai, kas veicinās operatīvāku un kvalitatīvāku valsts vides inspektoru darbību zivju resursu aizsardzībā un izmantošanā atbilstoši Latvijas likumdošanai.</w:t>
      </w:r>
    </w:p>
    <w:p w14:paraId="5F7DB2D7" w14:textId="77777777" w:rsidR="00227C03" w:rsidRDefault="00227C03" w:rsidP="00246366">
      <w:pPr>
        <w:spacing w:line="240" w:lineRule="auto"/>
        <w:jc w:val="both"/>
        <w:rPr>
          <w:rFonts w:ascii="Times New Roman" w:hAnsi="Times New Roman" w:cs="Times New Roman"/>
          <w:b/>
          <w:sz w:val="24"/>
          <w:szCs w:val="24"/>
        </w:rPr>
      </w:pPr>
    </w:p>
    <w:p w14:paraId="27503FEB" w14:textId="160BD882" w:rsidR="00C87AA1" w:rsidRPr="002C5A10" w:rsidRDefault="00C87AA1" w:rsidP="00246366">
      <w:pPr>
        <w:spacing w:line="240" w:lineRule="auto"/>
        <w:jc w:val="both"/>
        <w:rPr>
          <w:rFonts w:ascii="Times New Roman" w:hAnsi="Times New Roman" w:cs="Times New Roman"/>
          <w:sz w:val="24"/>
          <w:szCs w:val="24"/>
        </w:rPr>
      </w:pPr>
      <w:r w:rsidRPr="002C5A10">
        <w:rPr>
          <w:rFonts w:ascii="Times New Roman" w:hAnsi="Times New Roman" w:cs="Times New Roman"/>
          <w:b/>
          <w:sz w:val="24"/>
          <w:szCs w:val="24"/>
        </w:rPr>
        <w:t>STARPTAUTISKIE FONDI</w:t>
      </w:r>
    </w:p>
    <w:p w14:paraId="4C1B1782" w14:textId="77777777" w:rsidR="00227C03" w:rsidRPr="002C5A10" w:rsidRDefault="00227C03" w:rsidP="00246366">
      <w:pPr>
        <w:spacing w:line="240" w:lineRule="auto"/>
        <w:jc w:val="both"/>
        <w:rPr>
          <w:rFonts w:ascii="Times New Roman" w:hAnsi="Times New Roman" w:cs="Times New Roman"/>
          <w:sz w:val="24"/>
          <w:szCs w:val="24"/>
        </w:rPr>
      </w:pPr>
      <w:r w:rsidRPr="002C5A10">
        <w:rPr>
          <w:rFonts w:ascii="Times New Roman" w:hAnsi="Times New Roman" w:cs="Times New Roman"/>
          <w:sz w:val="24"/>
          <w:szCs w:val="24"/>
        </w:rPr>
        <w:t>Dabas aizsardzības pārvalde 201</w:t>
      </w:r>
      <w:r>
        <w:rPr>
          <w:rFonts w:ascii="Times New Roman" w:hAnsi="Times New Roman" w:cs="Times New Roman"/>
          <w:sz w:val="24"/>
          <w:szCs w:val="24"/>
        </w:rPr>
        <w:t>9</w:t>
      </w:r>
      <w:r w:rsidRPr="002C5A10">
        <w:rPr>
          <w:rFonts w:ascii="Times New Roman" w:hAnsi="Times New Roman" w:cs="Times New Roman"/>
          <w:sz w:val="24"/>
          <w:szCs w:val="24"/>
        </w:rPr>
        <w:t>. gadā turpinājusi īstenot vairākus ES finanšu instrumenta programmu projektus.</w:t>
      </w:r>
    </w:p>
    <w:p w14:paraId="4661B5AF" w14:textId="77777777" w:rsidR="00227C03" w:rsidRPr="00385C6E" w:rsidRDefault="00227C03" w:rsidP="00246366">
      <w:pPr>
        <w:spacing w:line="240" w:lineRule="auto"/>
        <w:jc w:val="both"/>
        <w:rPr>
          <w:rFonts w:ascii="Times New Roman" w:hAnsi="Times New Roman" w:cs="Times New Roman"/>
          <w:b/>
          <w:sz w:val="24"/>
          <w:szCs w:val="24"/>
        </w:rPr>
      </w:pPr>
      <w:r w:rsidRPr="00385C6E">
        <w:rPr>
          <w:rFonts w:ascii="Times New Roman" w:hAnsi="Times New Roman" w:cs="Times New Roman"/>
          <w:b/>
          <w:sz w:val="24"/>
          <w:szCs w:val="24"/>
        </w:rPr>
        <w:t>ES KOHĒZIJAS FONDS</w:t>
      </w:r>
    </w:p>
    <w:p w14:paraId="2D83E426" w14:textId="77777777" w:rsidR="00227C03" w:rsidRPr="00385C6E" w:rsidRDefault="00227C03" w:rsidP="00246366">
      <w:pPr>
        <w:spacing w:line="240" w:lineRule="auto"/>
        <w:jc w:val="both"/>
        <w:rPr>
          <w:rFonts w:ascii="Times New Roman" w:eastAsia="Times New Roman" w:hAnsi="Times New Roman" w:cs="Times New Roman"/>
          <w:sz w:val="24"/>
          <w:szCs w:val="24"/>
        </w:rPr>
      </w:pPr>
      <w:r w:rsidRPr="00385C6E">
        <w:rPr>
          <w:rFonts w:ascii="Times New Roman" w:eastAsia="Times New Roman" w:hAnsi="Times New Roman" w:cs="Times New Roman"/>
          <w:sz w:val="24"/>
          <w:szCs w:val="24"/>
        </w:rPr>
        <w:t xml:space="preserve">Projekts </w:t>
      </w:r>
      <w:r w:rsidRPr="00E60D26">
        <w:rPr>
          <w:rStyle w:val="Hipersaite"/>
          <w:rFonts w:ascii="Times New Roman" w:eastAsia="Times New Roman" w:hAnsi="Times New Roman" w:cs="Times New Roman"/>
          <w:b/>
          <w:bCs/>
          <w:sz w:val="24"/>
          <w:szCs w:val="24"/>
          <w:lang w:eastAsia="en-US"/>
        </w:rPr>
        <w:t>“Priekšnosacījumu izveide labākai bioloģiskās daudzveidības saglabāšanai un ekosistēmu aizsardzībai Latvijā”</w:t>
      </w:r>
      <w:r w:rsidRPr="00385C6E">
        <w:rPr>
          <w:rFonts w:ascii="Times New Roman" w:eastAsia="Times New Roman" w:hAnsi="Times New Roman" w:cs="Times New Roman"/>
          <w:sz w:val="24"/>
          <w:szCs w:val="24"/>
        </w:rPr>
        <w:t xml:space="preserve">  jeb </w:t>
      </w:r>
      <w:r w:rsidRPr="00E60D26">
        <w:rPr>
          <w:rStyle w:val="Hipersaite"/>
          <w:rFonts w:ascii="Times New Roman" w:eastAsia="Times New Roman" w:hAnsi="Times New Roman" w:cs="Times New Roman"/>
          <w:b/>
          <w:bCs/>
          <w:sz w:val="24"/>
          <w:szCs w:val="24"/>
          <w:lang w:eastAsia="en-US"/>
        </w:rPr>
        <w:t>“Dabas skaitīšana”</w:t>
      </w:r>
      <w:r w:rsidRPr="00385C6E">
        <w:rPr>
          <w:rFonts w:ascii="Times New Roman" w:eastAsia="Times New Roman" w:hAnsi="Times New Roman" w:cs="Times New Roman"/>
          <w:sz w:val="24"/>
          <w:szCs w:val="24"/>
        </w:rPr>
        <w:t xml:space="preserve"> (5.4.2.1/16/I/001):</w:t>
      </w:r>
    </w:p>
    <w:p w14:paraId="37D45D06" w14:textId="77777777" w:rsidR="00227C03" w:rsidRPr="00385C6E" w:rsidRDefault="00227C03" w:rsidP="00246366">
      <w:pPr>
        <w:spacing w:after="0" w:line="240" w:lineRule="auto"/>
        <w:jc w:val="both"/>
        <w:rPr>
          <w:rFonts w:ascii="Times New Roman" w:hAnsi="Times New Roman" w:cs="Times New Roman"/>
          <w:bCs/>
          <w:sz w:val="24"/>
          <w:szCs w:val="24"/>
        </w:rPr>
      </w:pPr>
      <w:r w:rsidRPr="00DD26CD">
        <w:rPr>
          <w:rFonts w:ascii="Times New Roman" w:hAnsi="Times New Roman" w:cs="Times New Roman"/>
          <w:bCs/>
          <w:sz w:val="24"/>
          <w:szCs w:val="24"/>
        </w:rPr>
        <w:t xml:space="preserve">Projekta </w:t>
      </w:r>
      <w:r>
        <w:rPr>
          <w:rFonts w:ascii="Times New Roman" w:hAnsi="Times New Roman" w:cs="Times New Roman"/>
          <w:bCs/>
          <w:sz w:val="24"/>
          <w:szCs w:val="24"/>
        </w:rPr>
        <w:t>3</w:t>
      </w:r>
      <w:r w:rsidRPr="00DD26CD">
        <w:rPr>
          <w:rFonts w:ascii="Times New Roman" w:hAnsi="Times New Roman" w:cs="Times New Roman"/>
          <w:bCs/>
          <w:sz w:val="24"/>
          <w:szCs w:val="24"/>
        </w:rPr>
        <w:t>. sezonā (201</w:t>
      </w:r>
      <w:r>
        <w:rPr>
          <w:rFonts w:ascii="Times New Roman" w:hAnsi="Times New Roman" w:cs="Times New Roman"/>
          <w:bCs/>
          <w:sz w:val="24"/>
          <w:szCs w:val="24"/>
        </w:rPr>
        <w:t>9</w:t>
      </w:r>
      <w:r w:rsidRPr="00DD26CD">
        <w:rPr>
          <w:rFonts w:ascii="Times New Roman" w:hAnsi="Times New Roman" w:cs="Times New Roman"/>
          <w:bCs/>
          <w:sz w:val="24"/>
          <w:szCs w:val="24"/>
        </w:rPr>
        <w:t xml:space="preserve">. gadā) </w:t>
      </w:r>
      <w:r>
        <w:rPr>
          <w:rFonts w:ascii="Times New Roman" w:hAnsi="Times New Roman" w:cs="Times New Roman"/>
          <w:bCs/>
          <w:sz w:val="24"/>
          <w:szCs w:val="24"/>
        </w:rPr>
        <w:t>tika s</w:t>
      </w:r>
      <w:r w:rsidRPr="00385C6E">
        <w:rPr>
          <w:rFonts w:ascii="Times New Roman" w:hAnsi="Times New Roman" w:cs="Times New Roman"/>
          <w:bCs/>
          <w:sz w:val="24"/>
          <w:szCs w:val="24"/>
        </w:rPr>
        <w:t>aņemt</w:t>
      </w:r>
      <w:r>
        <w:rPr>
          <w:rFonts w:ascii="Times New Roman" w:hAnsi="Times New Roman" w:cs="Times New Roman"/>
          <w:bCs/>
          <w:sz w:val="24"/>
          <w:szCs w:val="24"/>
        </w:rPr>
        <w:t>i</w:t>
      </w:r>
      <w:r w:rsidRPr="00385C6E">
        <w:rPr>
          <w:rFonts w:ascii="Times New Roman" w:hAnsi="Times New Roman" w:cs="Times New Roman"/>
          <w:bCs/>
          <w:sz w:val="24"/>
          <w:szCs w:val="24"/>
        </w:rPr>
        <w:t xml:space="preserve"> 2018. gadā apsekoto ES nozīmes aizsargājamo biotopu nodevum</w:t>
      </w:r>
      <w:r>
        <w:rPr>
          <w:rFonts w:ascii="Times New Roman" w:hAnsi="Times New Roman" w:cs="Times New Roman"/>
          <w:bCs/>
          <w:sz w:val="24"/>
          <w:szCs w:val="24"/>
        </w:rPr>
        <w:t>i</w:t>
      </w:r>
      <w:r w:rsidRPr="00385C6E">
        <w:rPr>
          <w:rFonts w:ascii="Times New Roman" w:hAnsi="Times New Roman" w:cs="Times New Roman"/>
          <w:bCs/>
          <w:sz w:val="24"/>
          <w:szCs w:val="24"/>
        </w:rPr>
        <w:t xml:space="preserve"> par 151 sauszemes biotopu un 160 saldūdens kvadrātiem (gan </w:t>
      </w:r>
      <w:proofErr w:type="spellStart"/>
      <w:r w:rsidRPr="00385C6E">
        <w:rPr>
          <w:rFonts w:ascii="Times New Roman" w:hAnsi="Times New Roman" w:cs="Times New Roman"/>
          <w:bCs/>
          <w:sz w:val="24"/>
          <w:szCs w:val="24"/>
        </w:rPr>
        <w:t>ģeodatubāze</w:t>
      </w:r>
      <w:proofErr w:type="spellEnd"/>
      <w:r w:rsidRPr="00385C6E">
        <w:rPr>
          <w:rFonts w:ascii="Times New Roman" w:hAnsi="Times New Roman" w:cs="Times New Roman"/>
          <w:bCs/>
          <w:sz w:val="24"/>
          <w:szCs w:val="24"/>
        </w:rPr>
        <w:t xml:space="preserve"> ar iezīmētiem poligoniem, gan 34 tūkstoši papīra anketas) - pārskata periodā norisinājās šī nodevuma dokumentālā kontrole un kontrole dabā.  </w:t>
      </w:r>
    </w:p>
    <w:p w14:paraId="69017323" w14:textId="77777777" w:rsidR="00227C03" w:rsidRPr="00385C6E" w:rsidRDefault="00227C03" w:rsidP="002463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2019. gadā projekta īstenošanas ietvaros </w:t>
      </w:r>
      <w:r w:rsidRPr="00385C6E">
        <w:rPr>
          <w:rFonts w:ascii="Times New Roman" w:hAnsi="Times New Roman" w:cs="Times New Roman"/>
          <w:bCs/>
          <w:sz w:val="24"/>
          <w:szCs w:val="24"/>
        </w:rPr>
        <w:t xml:space="preserve">DDPS “Ozols” ievadītas 31 000 lauku darbu anketas ar ES biotopu apsekošanas rezultātiem (kopā par 2017., 2018., 2019. gadu ievadītas 44 341 anketas). </w:t>
      </w:r>
    </w:p>
    <w:p w14:paraId="77AAFC40" w14:textId="77777777" w:rsidR="00227C03" w:rsidRPr="00385C6E" w:rsidRDefault="00227C03" w:rsidP="002463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Pārskata gadā tika turpināta s</w:t>
      </w:r>
      <w:r w:rsidRPr="00385C6E">
        <w:rPr>
          <w:rFonts w:ascii="Times New Roman" w:hAnsi="Times New Roman" w:cs="Times New Roman"/>
          <w:bCs/>
          <w:sz w:val="24"/>
          <w:szCs w:val="24"/>
        </w:rPr>
        <w:t>adarbība ar zemju īpašniekiem, pašvaldībām</w:t>
      </w:r>
      <w:r>
        <w:rPr>
          <w:rFonts w:ascii="Times New Roman" w:hAnsi="Times New Roman" w:cs="Times New Roman"/>
          <w:bCs/>
          <w:sz w:val="24"/>
          <w:szCs w:val="24"/>
        </w:rPr>
        <w:t>, t.sk.</w:t>
      </w:r>
      <w:r w:rsidRPr="00385C6E">
        <w:rPr>
          <w:rFonts w:ascii="Times New Roman" w:hAnsi="Times New Roman" w:cs="Times New Roman"/>
          <w:bCs/>
          <w:sz w:val="24"/>
          <w:szCs w:val="24"/>
        </w:rPr>
        <w:t xml:space="preserve"> izsūtītas 66 584 informatīvas vēstules par ES nozīmes biotopu apzināšanu un konstatētajiem biotopiem. 17 097 LAD EPS sistēmas lietotāji informēti par biotopu apzināšanu 2019. gadā.</w:t>
      </w:r>
      <w:r>
        <w:rPr>
          <w:rFonts w:ascii="Times New Roman" w:hAnsi="Times New Roman" w:cs="Times New Roman"/>
          <w:bCs/>
          <w:sz w:val="24"/>
          <w:szCs w:val="24"/>
        </w:rPr>
        <w:t xml:space="preserve"> </w:t>
      </w:r>
      <w:r w:rsidRPr="00385C6E">
        <w:rPr>
          <w:rFonts w:ascii="Times New Roman" w:hAnsi="Times New Roman" w:cs="Times New Roman"/>
          <w:bCs/>
          <w:sz w:val="24"/>
          <w:szCs w:val="24"/>
        </w:rPr>
        <w:t xml:space="preserve">Sniegtas atbildes uz apm. 2 707 zemju īpašnieku </w:t>
      </w:r>
      <w:proofErr w:type="spellStart"/>
      <w:r w:rsidRPr="00385C6E">
        <w:rPr>
          <w:rFonts w:ascii="Times New Roman" w:hAnsi="Times New Roman" w:cs="Times New Roman"/>
          <w:bCs/>
          <w:sz w:val="24"/>
          <w:szCs w:val="24"/>
        </w:rPr>
        <w:t>telefonzvaniem</w:t>
      </w:r>
      <w:proofErr w:type="spellEnd"/>
      <w:r w:rsidRPr="00385C6E">
        <w:rPr>
          <w:rFonts w:ascii="Times New Roman" w:hAnsi="Times New Roman" w:cs="Times New Roman"/>
          <w:bCs/>
          <w:sz w:val="24"/>
          <w:szCs w:val="24"/>
        </w:rPr>
        <w:t xml:space="preserve"> un e-pastiem / vēstulēm (ap 600), noorganizēti 10 semināri </w:t>
      </w:r>
      <w:r w:rsidRPr="00385C6E">
        <w:rPr>
          <w:rFonts w:ascii="Times New Roman" w:hAnsi="Times New Roman" w:cs="Times New Roman"/>
          <w:bCs/>
          <w:sz w:val="24"/>
          <w:szCs w:val="24"/>
        </w:rPr>
        <w:lastRenderedPageBreak/>
        <w:t xml:space="preserve">pašvaldībās, sagatavotas, izsūtītas pašvaldībām 3 </w:t>
      </w:r>
      <w:proofErr w:type="spellStart"/>
      <w:r w:rsidRPr="00385C6E">
        <w:rPr>
          <w:rFonts w:ascii="Times New Roman" w:hAnsi="Times New Roman" w:cs="Times New Roman"/>
          <w:bCs/>
          <w:sz w:val="24"/>
          <w:szCs w:val="24"/>
        </w:rPr>
        <w:t>infografikas</w:t>
      </w:r>
      <w:proofErr w:type="spellEnd"/>
      <w:r w:rsidRPr="00385C6E">
        <w:rPr>
          <w:rFonts w:ascii="Times New Roman" w:hAnsi="Times New Roman" w:cs="Times New Roman"/>
          <w:bCs/>
          <w:sz w:val="24"/>
          <w:szCs w:val="24"/>
        </w:rPr>
        <w:t xml:space="preserve"> par ūdens biotopiem (to apsaimniekošanu, aizsardzību).</w:t>
      </w:r>
    </w:p>
    <w:p w14:paraId="759C0AB9" w14:textId="77777777" w:rsidR="00227C03" w:rsidRPr="00385C6E" w:rsidRDefault="00227C03" w:rsidP="002463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Aktīvi tika </w:t>
      </w:r>
      <w:r w:rsidRPr="00E60D26">
        <w:rPr>
          <w:rFonts w:ascii="Times New Roman" w:eastAsia="Times New Roman" w:hAnsi="Times New Roman" w:cs="Times New Roman"/>
          <w:color w:val="000000"/>
          <w:sz w:val="24"/>
          <w:szCs w:val="24"/>
        </w:rPr>
        <w:t>turpināts darbs</w:t>
      </w:r>
      <w:r>
        <w:rPr>
          <w:rFonts w:ascii="Times New Roman" w:eastAsia="Times New Roman" w:hAnsi="Times New Roman" w:cs="Times New Roman"/>
          <w:color w:val="000000"/>
          <w:sz w:val="24"/>
          <w:szCs w:val="24"/>
        </w:rPr>
        <w:t xml:space="preserve"> pie d</w:t>
      </w:r>
      <w:r w:rsidRPr="00385C6E">
        <w:rPr>
          <w:rFonts w:ascii="Times New Roman" w:hAnsi="Times New Roman" w:cs="Times New Roman"/>
          <w:bCs/>
          <w:sz w:val="24"/>
          <w:szCs w:val="24"/>
        </w:rPr>
        <w:t>abas aizsardzības plān</w:t>
      </w:r>
      <w:r>
        <w:rPr>
          <w:rFonts w:ascii="Times New Roman" w:hAnsi="Times New Roman" w:cs="Times New Roman"/>
          <w:bCs/>
          <w:sz w:val="24"/>
          <w:szCs w:val="24"/>
        </w:rPr>
        <w:t>u izstrādes. Tika s</w:t>
      </w:r>
      <w:r w:rsidRPr="00385C6E">
        <w:rPr>
          <w:rFonts w:ascii="Times New Roman" w:hAnsi="Times New Roman" w:cs="Times New Roman"/>
          <w:bCs/>
          <w:sz w:val="24"/>
          <w:szCs w:val="24"/>
        </w:rPr>
        <w:t>aņemtas izstrādātas 7 dabas aizsardzības plānu gala redakcijas - DL Dūņezers, DP Ragakāpa; AAA Nīcgales meži,  DP Dvietes paliene, DP Silene,  DP Vecumi, DP Aiviekstes paliene.</w:t>
      </w:r>
      <w:r>
        <w:rPr>
          <w:rFonts w:ascii="Times New Roman" w:hAnsi="Times New Roman" w:cs="Times New Roman"/>
          <w:bCs/>
          <w:sz w:val="24"/>
          <w:szCs w:val="24"/>
        </w:rPr>
        <w:t xml:space="preserve"> </w:t>
      </w:r>
      <w:r w:rsidRPr="00385C6E">
        <w:rPr>
          <w:rFonts w:ascii="Times New Roman" w:hAnsi="Times New Roman" w:cs="Times New Roman"/>
          <w:bCs/>
          <w:sz w:val="24"/>
          <w:szCs w:val="24"/>
        </w:rPr>
        <w:t>Sugu aizsardzības plā</w:t>
      </w:r>
      <w:r>
        <w:rPr>
          <w:rFonts w:ascii="Times New Roman" w:hAnsi="Times New Roman" w:cs="Times New Roman"/>
          <w:bCs/>
          <w:sz w:val="24"/>
          <w:szCs w:val="24"/>
        </w:rPr>
        <w:t xml:space="preserve">nu izstrādes ietvaros tika </w:t>
      </w:r>
      <w:r w:rsidRPr="00385C6E">
        <w:rPr>
          <w:rFonts w:ascii="Times New Roman" w:hAnsi="Times New Roman" w:cs="Times New Roman"/>
          <w:bCs/>
          <w:sz w:val="24"/>
          <w:szCs w:val="24"/>
        </w:rPr>
        <w:t xml:space="preserve">saņemti izstrādāti divi Sugas aizsardzības plāni - Dīķa </w:t>
      </w:r>
      <w:proofErr w:type="spellStart"/>
      <w:r w:rsidRPr="00385C6E">
        <w:rPr>
          <w:rFonts w:ascii="Times New Roman" w:hAnsi="Times New Roman" w:cs="Times New Roman"/>
          <w:bCs/>
          <w:sz w:val="24"/>
          <w:szCs w:val="24"/>
        </w:rPr>
        <w:t>naktssikspārnim</w:t>
      </w:r>
      <w:proofErr w:type="spellEnd"/>
      <w:r w:rsidRPr="00385C6E">
        <w:rPr>
          <w:rFonts w:ascii="Times New Roman" w:hAnsi="Times New Roman" w:cs="Times New Roman"/>
          <w:bCs/>
          <w:sz w:val="24"/>
          <w:szCs w:val="24"/>
        </w:rPr>
        <w:t xml:space="preserve"> un sugu grupai Pūces.</w:t>
      </w:r>
    </w:p>
    <w:p w14:paraId="7E545590" w14:textId="77777777" w:rsidR="00227C03" w:rsidRPr="00385C6E" w:rsidRDefault="00227C03" w:rsidP="002463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Pastāvīgi tika no</w:t>
      </w:r>
      <w:r w:rsidRPr="00385C6E">
        <w:rPr>
          <w:rFonts w:ascii="Times New Roman" w:hAnsi="Times New Roman" w:cs="Times New Roman"/>
          <w:bCs/>
          <w:sz w:val="24"/>
          <w:szCs w:val="24"/>
        </w:rPr>
        <w:t>drošināta aktuālo pasākumu (semināru, info kampaņu u.c.) publicitāte projekta mājaslapā www.skaitamdabu.gov.lv - 2019. gadā  5460 unikālie lietotāji, kopējais skatījums - 21 tūkstotis.</w:t>
      </w:r>
    </w:p>
    <w:p w14:paraId="046366FC" w14:textId="77777777" w:rsidR="00227C03" w:rsidRDefault="00227C03" w:rsidP="00246366">
      <w:pPr>
        <w:spacing w:line="240" w:lineRule="auto"/>
        <w:jc w:val="both"/>
        <w:rPr>
          <w:rFonts w:ascii="Times New Roman" w:hAnsi="Times New Roman" w:cs="Times New Roman"/>
          <w:b/>
          <w:sz w:val="24"/>
          <w:szCs w:val="24"/>
        </w:rPr>
      </w:pPr>
    </w:p>
    <w:p w14:paraId="747273C9" w14:textId="77777777" w:rsidR="00227C03" w:rsidRPr="002C5A10" w:rsidRDefault="00227C03" w:rsidP="00227C03">
      <w:pPr>
        <w:jc w:val="both"/>
        <w:rPr>
          <w:rFonts w:ascii="Times New Roman" w:hAnsi="Times New Roman" w:cs="Times New Roman"/>
          <w:b/>
          <w:sz w:val="24"/>
          <w:szCs w:val="24"/>
        </w:rPr>
      </w:pPr>
      <w:r w:rsidRPr="002C5A10">
        <w:rPr>
          <w:rFonts w:ascii="Times New Roman" w:hAnsi="Times New Roman" w:cs="Times New Roman"/>
          <w:b/>
          <w:sz w:val="24"/>
          <w:szCs w:val="24"/>
        </w:rPr>
        <w:t>EK finanšu instruments LIFE+</w:t>
      </w:r>
    </w:p>
    <w:p w14:paraId="65D0E698" w14:textId="77777777" w:rsidR="00227C03" w:rsidRPr="00AB742B" w:rsidRDefault="00227C03" w:rsidP="00227C03">
      <w:pPr>
        <w:pStyle w:val="Sarakstarindkopa"/>
        <w:numPr>
          <w:ilvl w:val="0"/>
          <w:numId w:val="12"/>
        </w:numPr>
        <w:tabs>
          <w:tab w:val="left" w:pos="426"/>
        </w:tabs>
        <w:ind w:left="0" w:firstLine="0"/>
        <w:jc w:val="both"/>
      </w:pPr>
      <w:r w:rsidRPr="00AB742B">
        <w:t xml:space="preserve">Klimata pasākumu apakšprogrammas prioritārās jomas - klimata pārmaiņu mazināšana – projekts </w:t>
      </w:r>
      <w:r w:rsidRPr="000F4EE6">
        <w:rPr>
          <w:rStyle w:val="Hipersaite"/>
        </w:rPr>
        <w:t>„</w:t>
      </w:r>
      <w:r w:rsidRPr="000F4EE6">
        <w:rPr>
          <w:rStyle w:val="Hipersaite"/>
          <w:b/>
        </w:rPr>
        <w:t xml:space="preserve">Degradēto purvu atbildīga apsaimniekošana un ilgtspējīga izmantošana Latvijā” (LIFE </w:t>
      </w:r>
      <w:proofErr w:type="spellStart"/>
      <w:r w:rsidRPr="000F4EE6">
        <w:rPr>
          <w:rStyle w:val="Hipersaite"/>
          <w:b/>
        </w:rPr>
        <w:t>REstore</w:t>
      </w:r>
      <w:proofErr w:type="spellEnd"/>
      <w:r w:rsidRPr="000F4EE6">
        <w:rPr>
          <w:rStyle w:val="Hipersaite"/>
          <w:b/>
        </w:rPr>
        <w:t>”</w:t>
      </w:r>
      <w:r w:rsidRPr="00AB742B">
        <w:rPr>
          <w:bCs/>
        </w:rPr>
        <w:t xml:space="preserve"> (LIFE14 CCM/LV/001103 - </w:t>
      </w:r>
      <w:proofErr w:type="spellStart"/>
      <w:r w:rsidRPr="00AB742B">
        <w:rPr>
          <w:bCs/>
        </w:rPr>
        <w:t>REstore</w:t>
      </w:r>
      <w:proofErr w:type="spellEnd"/>
      <w:r w:rsidRPr="00AB742B">
        <w:rPr>
          <w:bCs/>
        </w:rPr>
        <w:t>):</w:t>
      </w:r>
    </w:p>
    <w:p w14:paraId="1A2B49BC" w14:textId="77777777" w:rsidR="00227C03" w:rsidRPr="00E60D26" w:rsidRDefault="00227C03" w:rsidP="00227C03">
      <w:pPr>
        <w:tabs>
          <w:tab w:val="left" w:pos="426"/>
        </w:tabs>
        <w:spacing w:after="0"/>
        <w:jc w:val="both"/>
        <w:rPr>
          <w:highlight w:val="yellow"/>
        </w:rPr>
      </w:pPr>
    </w:p>
    <w:p w14:paraId="09B87616" w14:textId="77777777" w:rsidR="00227C03" w:rsidRPr="004D0F1F" w:rsidRDefault="00227C03" w:rsidP="00227C03">
      <w:pPr>
        <w:jc w:val="both"/>
        <w:rPr>
          <w:sz w:val="24"/>
          <w:szCs w:val="24"/>
          <w:lang w:eastAsia="en-US"/>
        </w:rPr>
      </w:pPr>
      <w:r w:rsidRPr="004D0F1F">
        <w:rPr>
          <w:rFonts w:ascii="Times New Roman" w:eastAsia="Times New Roman" w:hAnsi="Times New Roman" w:cs="Times New Roman"/>
          <w:sz w:val="24"/>
          <w:szCs w:val="24"/>
          <w:lang w:eastAsia="en-US"/>
        </w:rPr>
        <w:t xml:space="preserve">2019. gada 30. augustā LIFE </w:t>
      </w:r>
      <w:proofErr w:type="spellStart"/>
      <w:r w:rsidRPr="004D0F1F">
        <w:rPr>
          <w:rFonts w:ascii="Times New Roman" w:eastAsia="Times New Roman" w:hAnsi="Times New Roman" w:cs="Times New Roman"/>
          <w:sz w:val="24"/>
          <w:szCs w:val="24"/>
          <w:lang w:eastAsia="en-US"/>
        </w:rPr>
        <w:t>REstore</w:t>
      </w:r>
      <w:proofErr w:type="spellEnd"/>
      <w:r w:rsidRPr="004D0F1F">
        <w:rPr>
          <w:rFonts w:ascii="Times New Roman" w:eastAsia="Times New Roman" w:hAnsi="Times New Roman" w:cs="Times New Roman"/>
          <w:sz w:val="24"/>
          <w:szCs w:val="24"/>
          <w:lang w:eastAsia="en-US"/>
        </w:rPr>
        <w:t xml:space="preserve"> projekts tika pabeigts noteiktajā laikā. Projekta gaitā 2019. gadā tika pabeigta lēmumu pieņemšanas atbalsta instrumenta izstrāde kūdras ieguves ietekmētu kūdrāju atbildīgas izmantošanas plānošanai, sagatavotas rekomendācijas normatīvajos aktos minēto rekultivācijas veidu īstenošanai , sagatavota un publicēta LIFE </w:t>
      </w:r>
      <w:proofErr w:type="spellStart"/>
      <w:r w:rsidRPr="004D0F1F">
        <w:rPr>
          <w:rFonts w:ascii="Times New Roman" w:eastAsia="Times New Roman" w:hAnsi="Times New Roman" w:cs="Times New Roman"/>
          <w:sz w:val="24"/>
          <w:szCs w:val="24"/>
          <w:lang w:eastAsia="en-US"/>
        </w:rPr>
        <w:t>REstore</w:t>
      </w:r>
      <w:proofErr w:type="spellEnd"/>
      <w:r w:rsidRPr="004D0F1F">
        <w:rPr>
          <w:rFonts w:ascii="Times New Roman" w:eastAsia="Times New Roman" w:hAnsi="Times New Roman" w:cs="Times New Roman"/>
          <w:sz w:val="24"/>
          <w:szCs w:val="24"/>
          <w:lang w:eastAsia="en-US"/>
        </w:rPr>
        <w:t xml:space="preserve"> grāmata “Kūdras ieguves ietekmētu teritoriju atbildīga apsaimniekošana un ilgtspējīga izmantošana” par visām projektā īstenotajām aktivitātēm un rezultātiem latviski un angliski. Tika </w:t>
      </w:r>
      <w:r w:rsidRPr="004D0F1F">
        <w:rPr>
          <w:rFonts w:ascii="Times New Roman" w:hAnsi="Times New Roman" w:cs="Times New Roman"/>
          <w:sz w:val="24"/>
          <w:szCs w:val="24"/>
        </w:rPr>
        <w:t xml:space="preserve">rīkota arī projekta noslēguma konference, īstenots projekta audits un izstrādāts </w:t>
      </w:r>
      <w:proofErr w:type="spellStart"/>
      <w:r w:rsidRPr="004D0F1F">
        <w:rPr>
          <w:rFonts w:ascii="Times New Roman" w:hAnsi="Times New Roman" w:cs="Times New Roman"/>
          <w:sz w:val="24"/>
          <w:szCs w:val="24"/>
        </w:rPr>
        <w:t>After-Life</w:t>
      </w:r>
      <w:proofErr w:type="spellEnd"/>
      <w:r w:rsidRPr="004D0F1F">
        <w:rPr>
          <w:rFonts w:ascii="Times New Roman" w:hAnsi="Times New Roman" w:cs="Times New Roman"/>
          <w:sz w:val="24"/>
          <w:szCs w:val="24"/>
        </w:rPr>
        <w:t xml:space="preserve"> plāns. </w:t>
      </w:r>
      <w:r w:rsidRPr="004D0F1F">
        <w:rPr>
          <w:rFonts w:ascii="Times New Roman" w:hAnsi="Times New Roman" w:cs="Times New Roman"/>
          <w:sz w:val="24"/>
          <w:szCs w:val="24"/>
          <w:lang w:eastAsia="en-US"/>
        </w:rPr>
        <w:t>2019. gada 20. decembrī EASME iesniegta projekta Gala atskaite.</w:t>
      </w:r>
    </w:p>
    <w:p w14:paraId="0496D3BB" w14:textId="77777777" w:rsidR="00227C03" w:rsidRPr="004D0F1F" w:rsidRDefault="00227C03" w:rsidP="00227C03">
      <w:pPr>
        <w:pStyle w:val="Paraststmeklis"/>
        <w:shd w:val="clear" w:color="auto" w:fill="FFFFFF"/>
        <w:spacing w:before="0" w:beforeAutospacing="0" w:after="0" w:afterAutospacing="0" w:line="231" w:lineRule="atLeast"/>
        <w:jc w:val="both"/>
        <w:rPr>
          <w:lang w:eastAsia="en-US"/>
        </w:rPr>
      </w:pPr>
    </w:p>
    <w:p w14:paraId="29456714" w14:textId="77777777" w:rsidR="00227C03" w:rsidRPr="00C81FFF" w:rsidRDefault="00227C03" w:rsidP="00227C03">
      <w:pPr>
        <w:pStyle w:val="Sarakstarindkopa"/>
        <w:numPr>
          <w:ilvl w:val="0"/>
          <w:numId w:val="12"/>
        </w:numPr>
        <w:tabs>
          <w:tab w:val="left" w:pos="426"/>
        </w:tabs>
        <w:ind w:left="0" w:firstLine="0"/>
        <w:jc w:val="both"/>
      </w:pPr>
      <w:r w:rsidRPr="00C81FFF">
        <w:t>programmas “Daba un bioloģiskā daudzveidība” projekts </w:t>
      </w:r>
      <w:r w:rsidRPr="00C81FFF">
        <w:rPr>
          <w:rStyle w:val="Hipersaite"/>
          <w:b/>
        </w:rPr>
        <w:t xml:space="preserve">„Ķemeru Nacionālā parka hidroloģiskā režīma atjaunošana” </w:t>
      </w:r>
      <w:r w:rsidRPr="00C81FFF">
        <w:t>(LIFE10 NAT/LV/000160 - HYDROPLAN):</w:t>
      </w:r>
    </w:p>
    <w:p w14:paraId="6690424E" w14:textId="77777777" w:rsidR="00227C03" w:rsidRDefault="00227C03" w:rsidP="00227C03">
      <w:pPr>
        <w:pStyle w:val="Sarakstarindkopa"/>
        <w:tabs>
          <w:tab w:val="left" w:pos="426"/>
        </w:tabs>
        <w:ind w:left="0"/>
        <w:jc w:val="both"/>
        <w:rPr>
          <w:highlight w:val="yellow"/>
          <w:shd w:val="clear" w:color="auto" w:fill="FFFFFF"/>
        </w:rPr>
      </w:pPr>
    </w:p>
    <w:p w14:paraId="474C9496" w14:textId="77777777" w:rsidR="00227C03" w:rsidRDefault="00227C03" w:rsidP="00227C03">
      <w:pPr>
        <w:pStyle w:val="Sarakstarindkopa"/>
        <w:tabs>
          <w:tab w:val="left" w:pos="426"/>
        </w:tabs>
        <w:ind w:left="0"/>
        <w:jc w:val="both"/>
        <w:rPr>
          <w:highlight w:val="yellow"/>
          <w:shd w:val="clear" w:color="auto" w:fill="FFFFFF"/>
        </w:rPr>
      </w:pPr>
      <w:r w:rsidRPr="00C81FFF">
        <w:rPr>
          <w:shd w:val="clear" w:color="auto" w:fill="FFFFFF"/>
        </w:rPr>
        <w:t>2019. gada 23. augustā, tiekoties projekta uzraudzības grupai un daudzu projektā iesaistīto pušu pārstāvjiem, tika noslēgts astoņus gadus ilgušais mitrāju atjaunošanas projekts, kura gaitā pārskata gadā tika</w:t>
      </w:r>
      <w:r>
        <w:rPr>
          <w:shd w:val="clear" w:color="auto" w:fill="FFFFFF"/>
        </w:rPr>
        <w:t xml:space="preserve"> </w:t>
      </w:r>
      <w:r w:rsidRPr="00C81FFF">
        <w:rPr>
          <w:shd w:val="clear" w:color="auto" w:fill="FFFFFF"/>
        </w:rPr>
        <w:t>saņemtas projekta hidroloģijas un veģetācijas monitoringa atskaites</w:t>
      </w:r>
      <w:r>
        <w:rPr>
          <w:shd w:val="clear" w:color="auto" w:fill="FFFFFF"/>
        </w:rPr>
        <w:t>, i</w:t>
      </w:r>
      <w:r w:rsidRPr="00C81FFF">
        <w:rPr>
          <w:shd w:val="clear" w:color="auto" w:fill="FFFFFF"/>
        </w:rPr>
        <w:t xml:space="preserve">zstrādāts un iesniegts HYDROPLAN projekta rezultātu uzturēšanas apraksts un tāme, kas kalpos par pamatu </w:t>
      </w:r>
      <w:proofErr w:type="spellStart"/>
      <w:r w:rsidRPr="00C81FFF">
        <w:rPr>
          <w:shd w:val="clear" w:color="auto" w:fill="FFFFFF"/>
        </w:rPr>
        <w:t>After-Life</w:t>
      </w:r>
      <w:proofErr w:type="spellEnd"/>
      <w:r w:rsidRPr="00C81FFF">
        <w:rPr>
          <w:shd w:val="clear" w:color="auto" w:fill="FFFFFF"/>
        </w:rPr>
        <w:t xml:space="preserve"> plānam</w:t>
      </w:r>
      <w:r>
        <w:rPr>
          <w:shd w:val="clear" w:color="auto" w:fill="FFFFFF"/>
        </w:rPr>
        <w:t xml:space="preserve">. Tika </w:t>
      </w:r>
      <w:r w:rsidRPr="00C81FFF">
        <w:rPr>
          <w:shd w:val="clear" w:color="auto" w:fill="FFFFFF"/>
        </w:rPr>
        <w:t xml:space="preserve">izgatavots </w:t>
      </w:r>
      <w:r>
        <w:rPr>
          <w:shd w:val="clear" w:color="auto" w:fill="FFFFFF"/>
        </w:rPr>
        <w:t xml:space="preserve">arī </w:t>
      </w:r>
      <w:r w:rsidRPr="00C81FFF">
        <w:rPr>
          <w:shd w:val="clear" w:color="auto" w:fill="FFFFFF"/>
        </w:rPr>
        <w:t>projekta pārskats (</w:t>
      </w:r>
      <w:proofErr w:type="spellStart"/>
      <w:r w:rsidRPr="00C81FFF">
        <w:rPr>
          <w:shd w:val="clear" w:color="auto" w:fill="FFFFFF"/>
        </w:rPr>
        <w:t>Layman's</w:t>
      </w:r>
      <w:proofErr w:type="spellEnd"/>
      <w:r w:rsidRPr="00C81FFF">
        <w:rPr>
          <w:shd w:val="clear" w:color="auto" w:fill="FFFFFF"/>
        </w:rPr>
        <w:t xml:space="preserve"> </w:t>
      </w:r>
      <w:proofErr w:type="spellStart"/>
      <w:r w:rsidRPr="00C81FFF">
        <w:rPr>
          <w:shd w:val="clear" w:color="auto" w:fill="FFFFFF"/>
        </w:rPr>
        <w:t>Report</w:t>
      </w:r>
      <w:proofErr w:type="spellEnd"/>
      <w:r w:rsidRPr="00C81FFF">
        <w:rPr>
          <w:shd w:val="clear" w:color="auto" w:fill="FFFFFF"/>
        </w:rPr>
        <w:t>) un publicēts zinātnisko rakstu krājums “Aktuāli biotopu un sugu dzīvotņu apsaimniekošanas piemēri Latvijā”</w:t>
      </w:r>
      <w:r>
        <w:rPr>
          <w:shd w:val="clear" w:color="auto" w:fill="FFFFFF"/>
        </w:rPr>
        <w:t xml:space="preserve">, kā arī </w:t>
      </w:r>
      <w:r w:rsidRPr="00C81FFF">
        <w:rPr>
          <w:shd w:val="clear" w:color="auto" w:fill="FFFFFF"/>
        </w:rPr>
        <w:t>aktualizēta projekta mājaslapa (</w:t>
      </w:r>
      <w:hyperlink r:id="rId11" w:history="1">
        <w:r w:rsidRPr="002845F2">
          <w:rPr>
            <w:rStyle w:val="Hipersaite"/>
            <w:shd w:val="clear" w:color="auto" w:fill="FFFFFF"/>
          </w:rPr>
          <w:t>http://hydroplan.daba.gov.lv/public/</w:t>
        </w:r>
      </w:hyperlink>
      <w:r w:rsidRPr="00C81FFF">
        <w:rPr>
          <w:shd w:val="clear" w:color="auto" w:fill="FFFFFF"/>
        </w:rPr>
        <w:t>)</w:t>
      </w:r>
      <w:r>
        <w:rPr>
          <w:shd w:val="clear" w:color="auto" w:fill="FFFFFF"/>
        </w:rPr>
        <w:t>. P</w:t>
      </w:r>
      <w:r w:rsidRPr="00C81FFF">
        <w:rPr>
          <w:shd w:val="clear" w:color="auto" w:fill="FFFFFF"/>
        </w:rPr>
        <w:t>rojekta teritorijas un informatīvi materiāli tika prezentēti EUROPARC konferences pasākumos 2019. gada septembrī</w:t>
      </w:r>
      <w:r>
        <w:rPr>
          <w:shd w:val="clear" w:color="auto" w:fill="FFFFFF"/>
        </w:rPr>
        <w:t xml:space="preserve">. </w:t>
      </w:r>
      <w:r w:rsidRPr="00C81FFF">
        <w:rPr>
          <w:shd w:val="clear" w:color="auto" w:fill="FFFFFF"/>
        </w:rPr>
        <w:t xml:space="preserve">Gada beigās </w:t>
      </w:r>
      <w:r>
        <w:rPr>
          <w:shd w:val="clear" w:color="auto" w:fill="FFFFFF"/>
        </w:rPr>
        <w:t xml:space="preserve">tika sagatavots </w:t>
      </w:r>
      <w:proofErr w:type="spellStart"/>
      <w:r w:rsidRPr="00C81FFF">
        <w:rPr>
          <w:shd w:val="clear" w:color="auto" w:fill="FFFFFF"/>
        </w:rPr>
        <w:t>pēcprojekta</w:t>
      </w:r>
      <w:proofErr w:type="spellEnd"/>
      <w:r w:rsidRPr="00C81FFF">
        <w:rPr>
          <w:shd w:val="clear" w:color="auto" w:fill="FFFFFF"/>
        </w:rPr>
        <w:t xml:space="preserve"> ieviešanas plān</w:t>
      </w:r>
      <w:r>
        <w:rPr>
          <w:shd w:val="clear" w:color="auto" w:fill="FFFFFF"/>
        </w:rPr>
        <w:t>s</w:t>
      </w:r>
      <w:r w:rsidRPr="00C81FFF">
        <w:rPr>
          <w:shd w:val="clear" w:color="auto" w:fill="FFFFFF"/>
        </w:rPr>
        <w:t xml:space="preserve"> (</w:t>
      </w:r>
      <w:proofErr w:type="spellStart"/>
      <w:r w:rsidRPr="00C81FFF">
        <w:rPr>
          <w:shd w:val="clear" w:color="auto" w:fill="FFFFFF"/>
        </w:rPr>
        <w:t>After-LIFE</w:t>
      </w:r>
      <w:proofErr w:type="spellEnd"/>
      <w:r w:rsidRPr="00C81FFF">
        <w:rPr>
          <w:shd w:val="clear" w:color="auto" w:fill="FFFFFF"/>
        </w:rPr>
        <w:t xml:space="preserve"> plāns)</w:t>
      </w:r>
      <w:r>
        <w:rPr>
          <w:shd w:val="clear" w:color="auto" w:fill="FFFFFF"/>
        </w:rPr>
        <w:t xml:space="preserve"> un </w:t>
      </w:r>
      <w:r w:rsidRPr="00C81FFF">
        <w:rPr>
          <w:shd w:val="clear" w:color="auto" w:fill="FFFFFF"/>
        </w:rPr>
        <w:t>notika darbs pie projekta gala atskaites sagatavošanas</w:t>
      </w:r>
      <w:r>
        <w:rPr>
          <w:shd w:val="clear" w:color="auto" w:fill="FFFFFF"/>
        </w:rPr>
        <w:t xml:space="preserve">, kas </w:t>
      </w:r>
      <w:r w:rsidRPr="00C81FFF">
        <w:rPr>
          <w:shd w:val="clear" w:color="auto" w:fill="FFFFFF"/>
        </w:rPr>
        <w:t xml:space="preserve">EK </w:t>
      </w:r>
      <w:r>
        <w:rPr>
          <w:shd w:val="clear" w:color="auto" w:fill="FFFFFF"/>
        </w:rPr>
        <w:t>tika nosūtīta 2020. gada sākumā, pēc tam saņemot apliecinājumu, ka tā</w:t>
      </w:r>
      <w:r w:rsidRPr="00C81FFF">
        <w:rPr>
          <w:shd w:val="clear" w:color="auto" w:fill="FFFFFF"/>
        </w:rPr>
        <w:t xml:space="preserve"> sniedz pilnīgu informāciju par projekta īstenošanu un projekta mērķi </w:t>
      </w:r>
      <w:r>
        <w:rPr>
          <w:shd w:val="clear" w:color="auto" w:fill="FFFFFF"/>
        </w:rPr>
        <w:t xml:space="preserve">tiek </w:t>
      </w:r>
      <w:r w:rsidRPr="00C81FFF">
        <w:rPr>
          <w:shd w:val="clear" w:color="auto" w:fill="FFFFFF"/>
        </w:rPr>
        <w:t>atz</w:t>
      </w:r>
      <w:r>
        <w:rPr>
          <w:shd w:val="clear" w:color="auto" w:fill="FFFFFF"/>
        </w:rPr>
        <w:t>ī</w:t>
      </w:r>
      <w:r w:rsidRPr="00C81FFF">
        <w:rPr>
          <w:shd w:val="clear" w:color="auto" w:fill="FFFFFF"/>
        </w:rPr>
        <w:t xml:space="preserve">ti par sasniegtiem un projekts </w:t>
      </w:r>
      <w:r>
        <w:rPr>
          <w:shd w:val="clear" w:color="auto" w:fill="FFFFFF"/>
        </w:rPr>
        <w:t xml:space="preserve">uzskatāms par </w:t>
      </w:r>
      <w:r w:rsidRPr="00C81FFF">
        <w:rPr>
          <w:shd w:val="clear" w:color="auto" w:fill="FFFFFF"/>
        </w:rPr>
        <w:t>pabeigt</w:t>
      </w:r>
      <w:r>
        <w:rPr>
          <w:shd w:val="clear" w:color="auto" w:fill="FFFFFF"/>
        </w:rPr>
        <w:t>u</w:t>
      </w:r>
      <w:r w:rsidRPr="00C81FFF">
        <w:rPr>
          <w:shd w:val="clear" w:color="auto" w:fill="FFFFFF"/>
        </w:rPr>
        <w:t>.</w:t>
      </w:r>
    </w:p>
    <w:p w14:paraId="5FED07B2" w14:textId="77777777" w:rsidR="00227C03" w:rsidRPr="00F44EA6" w:rsidRDefault="00227C03" w:rsidP="00227C03">
      <w:pPr>
        <w:pStyle w:val="Sarakstarindkopa"/>
        <w:tabs>
          <w:tab w:val="left" w:pos="426"/>
        </w:tabs>
        <w:ind w:left="0"/>
        <w:jc w:val="both"/>
        <w:rPr>
          <w:highlight w:val="yellow"/>
          <w:shd w:val="clear" w:color="auto" w:fill="FFFFFF"/>
        </w:rPr>
      </w:pPr>
    </w:p>
    <w:p w14:paraId="234D2343" w14:textId="77777777" w:rsidR="00227C03" w:rsidRPr="00F0791A" w:rsidRDefault="00227C03" w:rsidP="00227C03">
      <w:pPr>
        <w:pStyle w:val="Sarakstarindkopa"/>
        <w:numPr>
          <w:ilvl w:val="0"/>
          <w:numId w:val="12"/>
        </w:numPr>
        <w:tabs>
          <w:tab w:val="left" w:pos="426"/>
        </w:tabs>
        <w:spacing w:line="276" w:lineRule="auto"/>
        <w:ind w:left="0" w:firstLine="0"/>
        <w:jc w:val="both"/>
        <w:rPr>
          <w:bCs/>
        </w:rPr>
      </w:pPr>
      <w:r w:rsidRPr="00F0791A">
        <w:t xml:space="preserve">programmas “Daba un bioloģiskā daudzveidība” projekts </w:t>
      </w:r>
      <w:r w:rsidRPr="00F0791A">
        <w:rPr>
          <w:rStyle w:val="Hipersaite"/>
          <w:b/>
          <w:bCs/>
        </w:rPr>
        <w:t>„Piekrastes biotopu aizsardzība dabas parkā “Piejūra”</w:t>
      </w:r>
      <w:r w:rsidRPr="00F0791A">
        <w:t xml:space="preserve"> </w:t>
      </w:r>
      <w:r w:rsidRPr="00F0791A">
        <w:rPr>
          <w:bCs/>
        </w:rPr>
        <w:t>(</w:t>
      </w:r>
      <w:r w:rsidRPr="00F0791A">
        <w:rPr>
          <w:rStyle w:val="Izteiksmgs"/>
        </w:rPr>
        <w:t>LIFE15 NAT/LV/000900</w:t>
      </w:r>
      <w:r w:rsidRPr="00F0791A">
        <w:rPr>
          <w:b/>
        </w:rPr>
        <w:t xml:space="preserve"> - </w:t>
      </w:r>
      <w:proofErr w:type="spellStart"/>
      <w:r w:rsidRPr="00F0791A">
        <w:rPr>
          <w:rStyle w:val="Izteiksmgs"/>
        </w:rPr>
        <w:t>CoHaBit</w:t>
      </w:r>
      <w:proofErr w:type="spellEnd"/>
      <w:r w:rsidRPr="00F0791A">
        <w:rPr>
          <w:rStyle w:val="Izteiksmgs"/>
        </w:rPr>
        <w:t>)</w:t>
      </w:r>
      <w:r w:rsidRPr="00F0791A">
        <w:rPr>
          <w:bCs/>
        </w:rPr>
        <w:t>:</w:t>
      </w:r>
    </w:p>
    <w:p w14:paraId="614E94E2" w14:textId="77777777" w:rsidR="00227C03" w:rsidRDefault="00227C03" w:rsidP="00227C03">
      <w:pPr>
        <w:spacing w:after="0" w:line="240" w:lineRule="auto"/>
        <w:jc w:val="both"/>
        <w:rPr>
          <w:rFonts w:ascii="Times New Roman" w:eastAsia="Times New Roman" w:hAnsi="Times New Roman" w:cs="Times New Roman"/>
          <w:iCs/>
          <w:sz w:val="24"/>
          <w:szCs w:val="24"/>
          <w:highlight w:val="yellow"/>
        </w:rPr>
      </w:pPr>
    </w:p>
    <w:p w14:paraId="1EB29040" w14:textId="77777777" w:rsidR="00227C03" w:rsidRDefault="00227C03" w:rsidP="00227C03">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Projekta ietvaros pārskata gadā norisinājās</w:t>
      </w:r>
      <w:r w:rsidRPr="00F0791A">
        <w:rPr>
          <w:rFonts w:ascii="Times New Roman" w:eastAsia="Times New Roman" w:hAnsi="Times New Roman" w:cs="Times New Roman"/>
          <w:iCs/>
          <w:sz w:val="24"/>
          <w:szCs w:val="24"/>
        </w:rPr>
        <w:t xml:space="preserve"> biotopu anketu apkopošana, datu izvērtēšana sākotnējās situācijas ziņojuma sagatavošanai un kartogrāfiskā materiāla sagatavošana projekta darbības vietām.</w:t>
      </w:r>
      <w:r>
        <w:rPr>
          <w:rFonts w:ascii="Times New Roman" w:eastAsia="Times New Roman" w:hAnsi="Times New Roman" w:cs="Times New Roman"/>
          <w:iCs/>
          <w:sz w:val="24"/>
          <w:szCs w:val="24"/>
        </w:rPr>
        <w:t xml:space="preserve"> Tika v</w:t>
      </w:r>
      <w:r w:rsidRPr="00F0791A">
        <w:rPr>
          <w:rFonts w:ascii="Times New Roman" w:eastAsia="Times New Roman" w:hAnsi="Times New Roman" w:cs="Times New Roman"/>
          <w:iCs/>
          <w:sz w:val="24"/>
          <w:szCs w:val="24"/>
        </w:rPr>
        <w:t xml:space="preserve">eikta aktuālā monitoringa datu ieguve, </w:t>
      </w:r>
      <w:proofErr w:type="spellStart"/>
      <w:r w:rsidRPr="00F0791A">
        <w:rPr>
          <w:rFonts w:ascii="Times New Roman" w:eastAsia="Times New Roman" w:hAnsi="Times New Roman" w:cs="Times New Roman"/>
          <w:iCs/>
          <w:sz w:val="24"/>
          <w:szCs w:val="24"/>
        </w:rPr>
        <w:t>fotofiksācijas</w:t>
      </w:r>
      <w:proofErr w:type="spellEnd"/>
      <w:r w:rsidRPr="00F0791A">
        <w:rPr>
          <w:rFonts w:ascii="Times New Roman" w:eastAsia="Times New Roman" w:hAnsi="Times New Roman" w:cs="Times New Roman"/>
          <w:iCs/>
          <w:sz w:val="24"/>
          <w:szCs w:val="24"/>
        </w:rPr>
        <w:t>, atbilstoši monitoringa vadlīnijām un grafikam</w:t>
      </w:r>
      <w:r>
        <w:rPr>
          <w:rFonts w:ascii="Times New Roman" w:eastAsia="Times New Roman" w:hAnsi="Times New Roman" w:cs="Times New Roman"/>
          <w:iCs/>
          <w:sz w:val="24"/>
          <w:szCs w:val="24"/>
        </w:rPr>
        <w:t xml:space="preserve"> un s</w:t>
      </w:r>
      <w:r w:rsidRPr="00F0791A">
        <w:rPr>
          <w:rFonts w:ascii="Times New Roman" w:eastAsia="Times New Roman" w:hAnsi="Times New Roman" w:cs="Times New Roman"/>
          <w:iCs/>
          <w:sz w:val="24"/>
          <w:szCs w:val="24"/>
        </w:rPr>
        <w:t>agatavota dabas aizsardzības plāna dabas parkam “Piejūra” gala redakcija (27.12.2019 notika pēdējā uzraudzības grupas sanāksme).</w:t>
      </w:r>
      <w:r>
        <w:rPr>
          <w:rFonts w:ascii="Times New Roman" w:eastAsia="Times New Roman" w:hAnsi="Times New Roman" w:cs="Times New Roman"/>
          <w:iCs/>
          <w:sz w:val="24"/>
          <w:szCs w:val="24"/>
        </w:rPr>
        <w:t xml:space="preserve"> </w:t>
      </w:r>
      <w:r w:rsidRPr="00F0791A">
        <w:rPr>
          <w:rFonts w:ascii="Times New Roman" w:eastAsia="Times New Roman" w:hAnsi="Times New Roman" w:cs="Times New Roman"/>
          <w:iCs/>
          <w:sz w:val="24"/>
          <w:szCs w:val="24"/>
        </w:rPr>
        <w:t xml:space="preserve">Projekts </w:t>
      </w:r>
      <w:r>
        <w:rPr>
          <w:rFonts w:ascii="Times New Roman" w:eastAsia="Times New Roman" w:hAnsi="Times New Roman" w:cs="Times New Roman"/>
          <w:iCs/>
          <w:sz w:val="24"/>
          <w:szCs w:val="24"/>
        </w:rPr>
        <w:t xml:space="preserve">tika </w:t>
      </w:r>
      <w:r w:rsidRPr="00F0791A">
        <w:rPr>
          <w:rFonts w:ascii="Times New Roman" w:eastAsia="Times New Roman" w:hAnsi="Times New Roman" w:cs="Times New Roman"/>
          <w:iCs/>
          <w:sz w:val="24"/>
          <w:szCs w:val="24"/>
        </w:rPr>
        <w:t xml:space="preserve">prezentēts EUROPARC konferences pasākumos 2019. gada septembrī. </w:t>
      </w:r>
      <w:r>
        <w:rPr>
          <w:rFonts w:ascii="Times New Roman" w:eastAsia="Times New Roman" w:hAnsi="Times New Roman" w:cs="Times New Roman"/>
          <w:iCs/>
          <w:sz w:val="24"/>
          <w:szCs w:val="24"/>
        </w:rPr>
        <w:t>Tika n</w:t>
      </w:r>
      <w:r w:rsidRPr="00F0791A">
        <w:rPr>
          <w:rFonts w:ascii="Times New Roman" w:eastAsia="Times New Roman" w:hAnsi="Times New Roman" w:cs="Times New Roman"/>
          <w:iCs/>
          <w:sz w:val="24"/>
          <w:szCs w:val="24"/>
        </w:rPr>
        <w:t xml:space="preserve">oorganizēts un novadīts </w:t>
      </w:r>
      <w:r>
        <w:rPr>
          <w:rFonts w:ascii="Times New Roman" w:eastAsia="Times New Roman" w:hAnsi="Times New Roman" w:cs="Times New Roman"/>
          <w:iCs/>
          <w:sz w:val="24"/>
          <w:szCs w:val="24"/>
        </w:rPr>
        <w:t xml:space="preserve">arī </w:t>
      </w:r>
      <w:r w:rsidRPr="00F0791A">
        <w:rPr>
          <w:rFonts w:ascii="Times New Roman" w:eastAsia="Times New Roman" w:hAnsi="Times New Roman" w:cs="Times New Roman"/>
          <w:iCs/>
          <w:sz w:val="24"/>
          <w:szCs w:val="24"/>
        </w:rPr>
        <w:t xml:space="preserve">informatīvi izglītojošu semināru cikls </w:t>
      </w:r>
    </w:p>
    <w:p w14:paraId="43549B2D" w14:textId="77777777" w:rsidR="00227C03" w:rsidRPr="00F0791A" w:rsidRDefault="00227C03" w:rsidP="00227C03">
      <w:pPr>
        <w:spacing w:after="0" w:line="240" w:lineRule="auto"/>
        <w:rPr>
          <w:rFonts w:ascii="Times New Roman" w:eastAsia="Times New Roman" w:hAnsi="Times New Roman" w:cs="Times New Roman"/>
          <w:iCs/>
          <w:sz w:val="24"/>
          <w:szCs w:val="24"/>
        </w:rPr>
      </w:pPr>
      <w:r w:rsidRPr="00F0791A">
        <w:rPr>
          <w:rFonts w:ascii="Times New Roman" w:eastAsia="Times New Roman" w:hAnsi="Times New Roman" w:cs="Times New Roman"/>
          <w:iCs/>
          <w:sz w:val="24"/>
          <w:szCs w:val="24"/>
        </w:rPr>
        <w:t>(3 semināri 2019. g. oktobrī), sagatavoti materiāli: (</w:t>
      </w:r>
      <w:r w:rsidRPr="00F0791A">
        <w:rPr>
          <w:rFonts w:ascii="Times New Roman" w:eastAsia="Times New Roman" w:hAnsi="Times New Roman" w:cs="Times New Roman"/>
          <w:i/>
          <w:sz w:val="24"/>
          <w:szCs w:val="24"/>
        </w:rPr>
        <w:t>https://dabasparkspiejura.lv/index.php/lv/aktivitates-un-rezultati/96-aktivitates-un-rezultati/183-publicitate-iesaistisana-pieredzes-parnesana-un-tiklosanas</w:t>
      </w:r>
      <w:r w:rsidRPr="00F0791A">
        <w:rPr>
          <w:rFonts w:ascii="Times New Roman" w:eastAsia="Times New Roman" w:hAnsi="Times New Roman" w:cs="Times New Roman"/>
          <w:iCs/>
          <w:sz w:val="24"/>
          <w:szCs w:val="24"/>
        </w:rPr>
        <w:t>).</w:t>
      </w:r>
    </w:p>
    <w:p w14:paraId="1FD1E278" w14:textId="77777777" w:rsidR="00227C03" w:rsidRDefault="00227C03" w:rsidP="00227C03">
      <w:pPr>
        <w:spacing w:after="0" w:line="240" w:lineRule="auto"/>
        <w:jc w:val="both"/>
        <w:rPr>
          <w:rFonts w:ascii="Times New Roman" w:eastAsia="Times New Roman" w:hAnsi="Times New Roman" w:cs="Times New Roman"/>
          <w:iCs/>
          <w:sz w:val="24"/>
          <w:szCs w:val="24"/>
          <w:highlight w:val="yellow"/>
        </w:rPr>
      </w:pPr>
      <w:r>
        <w:rPr>
          <w:rFonts w:ascii="Times New Roman" w:eastAsia="Times New Roman" w:hAnsi="Times New Roman" w:cs="Times New Roman"/>
          <w:iCs/>
          <w:sz w:val="24"/>
          <w:szCs w:val="24"/>
        </w:rPr>
        <w:t>Projekta īstenošanas laikā pārskata periodā tika n</w:t>
      </w:r>
      <w:r w:rsidRPr="00F0791A">
        <w:rPr>
          <w:rFonts w:ascii="Times New Roman" w:eastAsia="Times New Roman" w:hAnsi="Times New Roman" w:cs="Times New Roman"/>
          <w:iCs/>
          <w:sz w:val="24"/>
          <w:szCs w:val="24"/>
        </w:rPr>
        <w:t xml:space="preserve">odrošināta </w:t>
      </w:r>
      <w:r>
        <w:rPr>
          <w:rFonts w:ascii="Times New Roman" w:eastAsia="Times New Roman" w:hAnsi="Times New Roman" w:cs="Times New Roman"/>
          <w:iCs/>
          <w:sz w:val="24"/>
          <w:szCs w:val="24"/>
        </w:rPr>
        <w:t xml:space="preserve">arī </w:t>
      </w:r>
      <w:r w:rsidRPr="00F0791A">
        <w:rPr>
          <w:rFonts w:ascii="Times New Roman" w:eastAsia="Times New Roman" w:hAnsi="Times New Roman" w:cs="Times New Roman"/>
          <w:iCs/>
          <w:sz w:val="24"/>
          <w:szCs w:val="24"/>
        </w:rPr>
        <w:t>dalība Projekta partneru un uzraudzības grupas sanāksmē</w:t>
      </w:r>
      <w:r>
        <w:rPr>
          <w:rFonts w:ascii="Times New Roman" w:eastAsia="Times New Roman" w:hAnsi="Times New Roman" w:cs="Times New Roman"/>
          <w:iCs/>
          <w:sz w:val="24"/>
          <w:szCs w:val="24"/>
        </w:rPr>
        <w:t xml:space="preserve"> un</w:t>
      </w:r>
      <w:r w:rsidRPr="00F0791A">
        <w:rPr>
          <w:rFonts w:ascii="Times New Roman" w:eastAsia="Times New Roman" w:hAnsi="Times New Roman" w:cs="Times New Roman"/>
          <w:iCs/>
          <w:sz w:val="24"/>
          <w:szCs w:val="24"/>
        </w:rPr>
        <w:t xml:space="preserve"> organizētajās lauka vizītēs.</w:t>
      </w:r>
    </w:p>
    <w:p w14:paraId="51E9D642" w14:textId="77777777" w:rsidR="00227C03" w:rsidRPr="00F44EA6" w:rsidRDefault="00227C03" w:rsidP="00227C03">
      <w:pPr>
        <w:spacing w:after="0" w:line="240" w:lineRule="auto"/>
        <w:jc w:val="both"/>
        <w:rPr>
          <w:rFonts w:ascii="Times New Roman" w:eastAsia="Times New Roman" w:hAnsi="Times New Roman" w:cs="Times New Roman"/>
          <w:iCs/>
          <w:sz w:val="24"/>
          <w:szCs w:val="24"/>
          <w:highlight w:val="yellow"/>
        </w:rPr>
      </w:pPr>
    </w:p>
    <w:p w14:paraId="12CD7274" w14:textId="77777777" w:rsidR="00227C03" w:rsidRPr="00865FA1" w:rsidRDefault="00227C03" w:rsidP="00227C03">
      <w:pPr>
        <w:pStyle w:val="Sarakstarindkopa"/>
        <w:numPr>
          <w:ilvl w:val="0"/>
          <w:numId w:val="12"/>
        </w:numPr>
        <w:tabs>
          <w:tab w:val="left" w:pos="426"/>
        </w:tabs>
        <w:spacing w:line="276" w:lineRule="auto"/>
        <w:ind w:left="0" w:firstLine="0"/>
        <w:jc w:val="both"/>
        <w:rPr>
          <w:bCs/>
        </w:rPr>
      </w:pPr>
      <w:r w:rsidRPr="00865FA1">
        <w:rPr>
          <w:iCs/>
        </w:rPr>
        <w:t xml:space="preserve">programmas “Vides politika un pārvaldība” projekts </w:t>
      </w:r>
      <w:r w:rsidRPr="00865FA1">
        <w:rPr>
          <w:rStyle w:val="Hipersaite"/>
          <w:b/>
          <w:bCs/>
        </w:rPr>
        <w:t>„Ekosistēmu un to sniegto pakalpojumu novērtējuma pieejas pielietojums dabas daudzveidības aizsardzībā un pārvaldībā”</w:t>
      </w:r>
      <w:r w:rsidRPr="00865FA1">
        <w:t xml:space="preserve"> </w:t>
      </w:r>
      <w:r w:rsidRPr="00865FA1">
        <w:rPr>
          <w:bCs/>
        </w:rPr>
        <w:t xml:space="preserve">(LIFE13 ENV/LV/000839 </w:t>
      </w:r>
    </w:p>
    <w:p w14:paraId="6EAC82C3" w14:textId="77777777" w:rsidR="00227C03" w:rsidRDefault="00227C03" w:rsidP="00227C03">
      <w:pPr>
        <w:spacing w:after="0" w:line="276" w:lineRule="auto"/>
        <w:jc w:val="both"/>
      </w:pPr>
    </w:p>
    <w:p w14:paraId="4554EB10" w14:textId="7A6C1F41" w:rsidR="00C87AA1" w:rsidRDefault="00227C03" w:rsidP="00227C03">
      <w:pPr>
        <w:jc w:val="both"/>
        <w:rPr>
          <w:sz w:val="24"/>
          <w:szCs w:val="24"/>
        </w:rPr>
      </w:pPr>
      <w:r w:rsidRPr="0082454A">
        <w:rPr>
          <w:rFonts w:ascii="Times New Roman" w:eastAsia="Calibri" w:hAnsi="Times New Roman" w:cs="Times New Roman"/>
          <w:sz w:val="24"/>
          <w:szCs w:val="24"/>
          <w:lang w:eastAsia="ar-SA"/>
        </w:rPr>
        <w:t xml:space="preserve">Pārskata periodā projekta īstenotāji piedalījās atzinumu sagatavošanā par tiesību aktu projektiem (2018-VSS-1263) un sanāksmēs par rekomendācijām pašvaldību teritoriju plānotājiem, kas balstītas uz ekosistēmu pakalpojumu novērtēšanas metodiku. Tika sagatavots un publicēts ietekmes uz ekosistēmu kvalitāti projekta monitoringa noslēguma ziņojums. Projekta īstenošanas ietvaros Saulkrastu novada teritorijā tika apstiprināta aktualizētā Saulkrastu novada attīstības programma 2014.-2020. gadam un pabeigta Saulkrastu </w:t>
      </w:r>
      <w:proofErr w:type="spellStart"/>
      <w:r w:rsidRPr="0082454A">
        <w:rPr>
          <w:rFonts w:ascii="Times New Roman" w:eastAsia="Calibri" w:hAnsi="Times New Roman" w:cs="Times New Roman"/>
          <w:sz w:val="24"/>
          <w:szCs w:val="24"/>
          <w:lang w:eastAsia="ar-SA"/>
        </w:rPr>
        <w:t>pilotteritorijas</w:t>
      </w:r>
      <w:proofErr w:type="spellEnd"/>
      <w:r w:rsidRPr="0082454A">
        <w:rPr>
          <w:rFonts w:ascii="Times New Roman" w:eastAsia="Calibri" w:hAnsi="Times New Roman" w:cs="Times New Roman"/>
          <w:sz w:val="24"/>
          <w:szCs w:val="24"/>
          <w:lang w:eastAsia="ar-SA"/>
        </w:rPr>
        <w:t xml:space="preserve"> informatīvā stenda izstrāde un uzstādīšana. Sadarbībā ar Latvijas Dabas fondu un LIFE </w:t>
      </w:r>
      <w:proofErr w:type="spellStart"/>
      <w:r w:rsidRPr="0082454A">
        <w:rPr>
          <w:rFonts w:ascii="Times New Roman" w:eastAsia="Calibri" w:hAnsi="Times New Roman" w:cs="Times New Roman"/>
          <w:sz w:val="24"/>
          <w:szCs w:val="24"/>
          <w:lang w:eastAsia="ar-SA"/>
        </w:rPr>
        <w:t>CoHaBit</w:t>
      </w:r>
      <w:proofErr w:type="spellEnd"/>
      <w:r w:rsidRPr="0082454A">
        <w:rPr>
          <w:rFonts w:ascii="Times New Roman" w:eastAsia="Calibri" w:hAnsi="Times New Roman" w:cs="Times New Roman"/>
          <w:sz w:val="24"/>
          <w:szCs w:val="24"/>
          <w:lang w:eastAsia="ar-SA"/>
        </w:rPr>
        <w:t xml:space="preserve"> tika pabeigts darbs pie dabas aizsardzības plāna dabas parkam “Piejūra” izstrādes, kā arī tika pabeigta projekta rekomendāciju drukātā izdevuma izstrāde un uzsākta rekomendāciju WEB Rīka izstrāde. 2019. gadā tika organizēta projekta konference (15.01.2020), noslēgušies pasākumi skolām, augstskolām, pasniedzējiem. Tika nodrošināta projekta publicitāte, t.sk. pastāvīgi aktualizējot informāciju projekta mājaslapā un sociālo tīklu kontos, kā arī prezentējot EUROPARC konferences pasākumos 2019. gada septembrī.</w:t>
      </w:r>
    </w:p>
    <w:p w14:paraId="02A4B854" w14:textId="77777777" w:rsidR="00246366" w:rsidRDefault="00246366" w:rsidP="00C87AA1">
      <w:pPr>
        <w:spacing w:line="276" w:lineRule="auto"/>
        <w:jc w:val="both"/>
        <w:rPr>
          <w:rFonts w:ascii="Times New Roman" w:hAnsi="Times New Roman" w:cs="Times New Roman"/>
          <w:b/>
          <w:sz w:val="24"/>
          <w:szCs w:val="24"/>
        </w:rPr>
      </w:pPr>
    </w:p>
    <w:p w14:paraId="65CA9A74" w14:textId="2B80AE1F" w:rsidR="00C87AA1" w:rsidRPr="00C3184D" w:rsidRDefault="00C87AA1" w:rsidP="00C87AA1">
      <w:pPr>
        <w:spacing w:line="276" w:lineRule="auto"/>
        <w:jc w:val="both"/>
        <w:rPr>
          <w:rFonts w:ascii="Times New Roman" w:hAnsi="Times New Roman" w:cs="Times New Roman"/>
          <w:b/>
          <w:sz w:val="24"/>
          <w:szCs w:val="24"/>
        </w:rPr>
      </w:pPr>
      <w:r w:rsidRPr="00C3184D">
        <w:rPr>
          <w:rFonts w:ascii="Times New Roman" w:hAnsi="Times New Roman" w:cs="Times New Roman"/>
          <w:b/>
          <w:sz w:val="24"/>
          <w:szCs w:val="24"/>
        </w:rPr>
        <w:t>INTERREG finanšu instruments</w:t>
      </w:r>
    </w:p>
    <w:p w14:paraId="5C612AED" w14:textId="77777777" w:rsidR="00227C03" w:rsidRPr="00764BA2" w:rsidRDefault="00227C03" w:rsidP="00227C03">
      <w:pPr>
        <w:pStyle w:val="Sarakstarindkopa"/>
        <w:numPr>
          <w:ilvl w:val="0"/>
          <w:numId w:val="13"/>
        </w:numPr>
        <w:tabs>
          <w:tab w:val="left" w:pos="426"/>
        </w:tabs>
        <w:ind w:left="0" w:firstLine="0"/>
        <w:jc w:val="both"/>
        <w:rPr>
          <w:bCs/>
          <w:shd w:val="clear" w:color="auto" w:fill="FFFFFF"/>
        </w:rPr>
      </w:pPr>
      <w:r>
        <w:rPr>
          <w:bCs/>
          <w:shd w:val="clear" w:color="auto" w:fill="FFFFFF"/>
        </w:rPr>
        <w:t>P</w:t>
      </w:r>
      <w:r w:rsidRPr="00764BA2">
        <w:rPr>
          <w:bCs/>
          <w:shd w:val="clear" w:color="auto" w:fill="FFFFFF"/>
        </w:rPr>
        <w:t>rogrammas “Centrālā Baltija” projekts</w:t>
      </w:r>
      <w:r w:rsidRPr="00764BA2">
        <w:rPr>
          <w:b/>
          <w:shd w:val="clear" w:color="auto" w:fill="FFFFFF"/>
        </w:rPr>
        <w:t xml:space="preserve"> </w:t>
      </w:r>
      <w:r w:rsidRPr="00764BA2">
        <w:rPr>
          <w:rStyle w:val="Hipersaite"/>
          <w:b/>
          <w:bCs/>
        </w:rPr>
        <w:t>“Putnu spārni - dabas tūrisms lauku ilgtspējīgai attīstībai”</w:t>
      </w:r>
      <w:r w:rsidRPr="00764BA2">
        <w:rPr>
          <w:b/>
          <w:shd w:val="clear" w:color="auto" w:fill="FFFFFF"/>
        </w:rPr>
        <w:t xml:space="preserve"> </w:t>
      </w:r>
      <w:r w:rsidRPr="00764BA2">
        <w:rPr>
          <w:bCs/>
          <w:shd w:val="clear" w:color="auto" w:fill="FFFFFF"/>
        </w:rPr>
        <w:t xml:space="preserve">(CB663 – </w:t>
      </w:r>
      <w:proofErr w:type="spellStart"/>
      <w:r w:rsidRPr="00764BA2">
        <w:rPr>
          <w:bCs/>
          <w:shd w:val="clear" w:color="auto" w:fill="FFFFFF"/>
        </w:rPr>
        <w:t>Baltic</w:t>
      </w:r>
      <w:proofErr w:type="spellEnd"/>
      <w:r w:rsidRPr="00764BA2">
        <w:rPr>
          <w:bCs/>
          <w:shd w:val="clear" w:color="auto" w:fill="FFFFFF"/>
        </w:rPr>
        <w:t xml:space="preserve"> </w:t>
      </w:r>
      <w:proofErr w:type="spellStart"/>
      <w:r w:rsidRPr="00764BA2">
        <w:rPr>
          <w:bCs/>
          <w:shd w:val="clear" w:color="auto" w:fill="FFFFFF"/>
        </w:rPr>
        <w:t>wings</w:t>
      </w:r>
      <w:proofErr w:type="spellEnd"/>
      <w:r w:rsidRPr="00764BA2">
        <w:rPr>
          <w:bCs/>
          <w:shd w:val="clear" w:color="auto" w:fill="FFFFFF"/>
        </w:rPr>
        <w:t>):</w:t>
      </w:r>
    </w:p>
    <w:p w14:paraId="16B8A1D0" w14:textId="77777777" w:rsidR="00227C03" w:rsidRDefault="00227C03" w:rsidP="00227C03">
      <w:pPr>
        <w:spacing w:after="0"/>
        <w:jc w:val="both"/>
        <w:rPr>
          <w:rFonts w:ascii="Times New Roman" w:hAnsi="Times New Roman" w:cs="Times New Roman"/>
          <w:sz w:val="24"/>
          <w:szCs w:val="24"/>
          <w:highlight w:val="yellow"/>
          <w:shd w:val="clear" w:color="auto" w:fill="FFFFFF"/>
        </w:rPr>
      </w:pPr>
    </w:p>
    <w:p w14:paraId="442468A0" w14:textId="77777777" w:rsidR="00227C03" w:rsidRPr="00BA3935" w:rsidRDefault="00227C03" w:rsidP="00227C03">
      <w:pPr>
        <w:spacing w:after="0"/>
        <w:jc w:val="both"/>
        <w:rPr>
          <w:rFonts w:ascii="Times New Roman" w:hAnsi="Times New Roman" w:cs="Times New Roman"/>
          <w:sz w:val="24"/>
          <w:szCs w:val="24"/>
        </w:rPr>
      </w:pPr>
      <w:r>
        <w:rPr>
          <w:rFonts w:ascii="Times New Roman" w:hAnsi="Times New Roman" w:cs="Times New Roman"/>
          <w:sz w:val="24"/>
          <w:szCs w:val="24"/>
        </w:rPr>
        <w:t>Projekta īstenošanas laikā 2019. gadā tika n</w:t>
      </w:r>
      <w:r w:rsidRPr="00BA3935">
        <w:rPr>
          <w:rFonts w:ascii="Times New Roman" w:hAnsi="Times New Roman" w:cs="Times New Roman"/>
          <w:sz w:val="24"/>
          <w:szCs w:val="24"/>
        </w:rPr>
        <w:t>oslēgts pakalpojuma līgums par migrējošo putnu dienas vizuālajām uzskaitēm Kolkas ragā (2019-2020)</w:t>
      </w:r>
      <w:r>
        <w:rPr>
          <w:rFonts w:ascii="Times New Roman" w:hAnsi="Times New Roman" w:cs="Times New Roman"/>
          <w:sz w:val="24"/>
          <w:szCs w:val="24"/>
        </w:rPr>
        <w:t xml:space="preserve"> un</w:t>
      </w:r>
      <w:r w:rsidRPr="00BA3935">
        <w:rPr>
          <w:rFonts w:ascii="Times New Roman" w:hAnsi="Times New Roman" w:cs="Times New Roman"/>
          <w:sz w:val="24"/>
          <w:szCs w:val="24"/>
        </w:rPr>
        <w:t xml:space="preserve"> sagatavoti un publicēti komunikācijas materiāli (latviešu un angļu valodās) par rudens migrāciju šajā teritorijā.</w:t>
      </w:r>
    </w:p>
    <w:p w14:paraId="43CEA794" w14:textId="77777777" w:rsidR="00227C03" w:rsidRDefault="00227C03" w:rsidP="00227C03">
      <w:pPr>
        <w:spacing w:after="0"/>
        <w:jc w:val="both"/>
        <w:rPr>
          <w:rFonts w:ascii="Times New Roman" w:hAnsi="Times New Roman" w:cs="Times New Roman"/>
          <w:sz w:val="24"/>
          <w:szCs w:val="24"/>
        </w:rPr>
      </w:pPr>
      <w:r>
        <w:rPr>
          <w:rFonts w:ascii="Times New Roman" w:hAnsi="Times New Roman" w:cs="Times New Roman"/>
          <w:sz w:val="24"/>
          <w:szCs w:val="24"/>
        </w:rPr>
        <w:t>Tika pa</w:t>
      </w:r>
      <w:r w:rsidRPr="00BA3935">
        <w:rPr>
          <w:rFonts w:ascii="Times New Roman" w:hAnsi="Times New Roman" w:cs="Times New Roman"/>
          <w:sz w:val="24"/>
          <w:szCs w:val="24"/>
        </w:rPr>
        <w:t xml:space="preserve">beigti </w:t>
      </w:r>
      <w:r>
        <w:rPr>
          <w:rFonts w:ascii="Times New Roman" w:hAnsi="Times New Roman" w:cs="Times New Roman"/>
          <w:sz w:val="24"/>
          <w:szCs w:val="24"/>
        </w:rPr>
        <w:t xml:space="preserve">arī </w:t>
      </w:r>
      <w:proofErr w:type="spellStart"/>
      <w:r w:rsidRPr="00BA3935">
        <w:rPr>
          <w:rFonts w:ascii="Times New Roman" w:hAnsi="Times New Roman" w:cs="Times New Roman"/>
          <w:sz w:val="24"/>
          <w:szCs w:val="24"/>
        </w:rPr>
        <w:t>Šlīteres</w:t>
      </w:r>
      <w:proofErr w:type="spellEnd"/>
      <w:r w:rsidRPr="00BA3935">
        <w:rPr>
          <w:rFonts w:ascii="Times New Roman" w:hAnsi="Times New Roman" w:cs="Times New Roman"/>
          <w:sz w:val="24"/>
          <w:szCs w:val="24"/>
        </w:rPr>
        <w:t xml:space="preserve"> bākas iekštelpu sagatavošanas darbi jaunas vides ekspozīcijas iekārtošanai. </w:t>
      </w:r>
      <w:r>
        <w:rPr>
          <w:rFonts w:ascii="Times New Roman" w:hAnsi="Times New Roman" w:cs="Times New Roman"/>
          <w:sz w:val="24"/>
          <w:szCs w:val="24"/>
        </w:rPr>
        <w:t>2019. gadā n</w:t>
      </w:r>
      <w:r w:rsidRPr="00BA3935">
        <w:rPr>
          <w:rFonts w:ascii="Times New Roman" w:hAnsi="Times New Roman" w:cs="Times New Roman"/>
          <w:sz w:val="24"/>
          <w:szCs w:val="24"/>
        </w:rPr>
        <w:t>oslēdz</w:t>
      </w:r>
      <w:r>
        <w:rPr>
          <w:rFonts w:ascii="Times New Roman" w:hAnsi="Times New Roman" w:cs="Times New Roman"/>
          <w:sz w:val="24"/>
          <w:szCs w:val="24"/>
        </w:rPr>
        <w:t>ā</w:t>
      </w:r>
      <w:r w:rsidRPr="00BA3935">
        <w:rPr>
          <w:rFonts w:ascii="Times New Roman" w:hAnsi="Times New Roman" w:cs="Times New Roman"/>
          <w:sz w:val="24"/>
          <w:szCs w:val="24"/>
        </w:rPr>
        <w:t xml:space="preserve">s iepirkums par Dabas izglītības centra “Slītere” ekspozīcijas “Putnu migrācijas ceļi’ ierīkošanu un </w:t>
      </w:r>
      <w:r>
        <w:rPr>
          <w:rFonts w:ascii="Times New Roman" w:hAnsi="Times New Roman" w:cs="Times New Roman"/>
          <w:sz w:val="24"/>
          <w:szCs w:val="24"/>
        </w:rPr>
        <w:t xml:space="preserve">tika </w:t>
      </w:r>
      <w:r w:rsidRPr="00BA3935">
        <w:rPr>
          <w:rFonts w:ascii="Times New Roman" w:hAnsi="Times New Roman" w:cs="Times New Roman"/>
          <w:sz w:val="24"/>
          <w:szCs w:val="24"/>
        </w:rPr>
        <w:t>saņemts pirmais nodevums</w:t>
      </w:r>
      <w:r>
        <w:rPr>
          <w:rFonts w:ascii="Times New Roman" w:hAnsi="Times New Roman" w:cs="Times New Roman"/>
          <w:sz w:val="24"/>
          <w:szCs w:val="24"/>
        </w:rPr>
        <w:t xml:space="preserve"> -</w:t>
      </w:r>
      <w:r w:rsidRPr="00BA3935">
        <w:rPr>
          <w:rFonts w:ascii="Times New Roman" w:hAnsi="Times New Roman" w:cs="Times New Roman"/>
          <w:sz w:val="24"/>
          <w:szCs w:val="24"/>
        </w:rPr>
        <w:t xml:space="preserve"> “Ekspozīcijas koncepts ar pilnu saturiskās daļas aprakstu”. Notiek darbs pie ekspozīcijas realizācijas.</w:t>
      </w:r>
      <w:r>
        <w:rPr>
          <w:rFonts w:ascii="Times New Roman" w:hAnsi="Times New Roman" w:cs="Times New Roman"/>
          <w:sz w:val="24"/>
          <w:szCs w:val="24"/>
        </w:rPr>
        <w:t xml:space="preserve"> </w:t>
      </w:r>
      <w:r w:rsidRPr="00BA3935">
        <w:rPr>
          <w:rFonts w:ascii="Times New Roman" w:hAnsi="Times New Roman" w:cs="Times New Roman"/>
          <w:sz w:val="24"/>
          <w:szCs w:val="24"/>
        </w:rPr>
        <w:t>Noslēdz</w:t>
      </w:r>
      <w:r>
        <w:rPr>
          <w:rFonts w:ascii="Times New Roman" w:hAnsi="Times New Roman" w:cs="Times New Roman"/>
          <w:sz w:val="24"/>
          <w:szCs w:val="24"/>
        </w:rPr>
        <w:t>ā</w:t>
      </w:r>
      <w:r w:rsidRPr="00BA3935">
        <w:rPr>
          <w:rFonts w:ascii="Times New Roman" w:hAnsi="Times New Roman" w:cs="Times New Roman"/>
          <w:sz w:val="24"/>
          <w:szCs w:val="24"/>
        </w:rPr>
        <w:t>s</w:t>
      </w:r>
      <w:r>
        <w:rPr>
          <w:rFonts w:ascii="Times New Roman" w:hAnsi="Times New Roman" w:cs="Times New Roman"/>
          <w:sz w:val="24"/>
          <w:szCs w:val="24"/>
        </w:rPr>
        <w:t xml:space="preserve"> arī</w:t>
      </w:r>
      <w:r w:rsidRPr="00BA3935">
        <w:rPr>
          <w:rFonts w:ascii="Times New Roman" w:hAnsi="Times New Roman" w:cs="Times New Roman"/>
          <w:sz w:val="24"/>
          <w:szCs w:val="24"/>
        </w:rPr>
        <w:t xml:space="preserve"> iepirkums par manuskriptu izdevumam par </w:t>
      </w:r>
      <w:r w:rsidRPr="00BA3935">
        <w:rPr>
          <w:rFonts w:ascii="Times New Roman" w:hAnsi="Times New Roman" w:cs="Times New Roman"/>
          <w:sz w:val="24"/>
          <w:szCs w:val="24"/>
        </w:rPr>
        <w:lastRenderedPageBreak/>
        <w:t>migrējošajiem putniem un putnu vērošanu (</w:t>
      </w:r>
      <w:proofErr w:type="spellStart"/>
      <w:r w:rsidRPr="00BA3935">
        <w:rPr>
          <w:rFonts w:ascii="Times New Roman" w:hAnsi="Times New Roman" w:cs="Times New Roman"/>
          <w:sz w:val="24"/>
          <w:szCs w:val="24"/>
        </w:rPr>
        <w:t>putnošanu</w:t>
      </w:r>
      <w:proofErr w:type="spellEnd"/>
      <w:r w:rsidRPr="00BA3935">
        <w:rPr>
          <w:rFonts w:ascii="Times New Roman" w:hAnsi="Times New Roman" w:cs="Times New Roman"/>
          <w:sz w:val="24"/>
          <w:szCs w:val="24"/>
        </w:rPr>
        <w:t xml:space="preserve">) Slīteres Nacionālajā parkā. </w:t>
      </w:r>
      <w:r>
        <w:rPr>
          <w:rFonts w:ascii="Times New Roman" w:hAnsi="Times New Roman" w:cs="Times New Roman"/>
          <w:sz w:val="24"/>
          <w:szCs w:val="24"/>
        </w:rPr>
        <w:t>Tika s</w:t>
      </w:r>
      <w:r w:rsidRPr="00BA3935">
        <w:rPr>
          <w:rFonts w:ascii="Times New Roman" w:hAnsi="Times New Roman" w:cs="Times New Roman"/>
          <w:sz w:val="24"/>
          <w:szCs w:val="24"/>
        </w:rPr>
        <w:t>aņemts manuskripta melnraksts</w:t>
      </w:r>
      <w:r>
        <w:rPr>
          <w:rFonts w:ascii="Times New Roman" w:hAnsi="Times New Roman" w:cs="Times New Roman"/>
          <w:sz w:val="24"/>
          <w:szCs w:val="24"/>
        </w:rPr>
        <w:t xml:space="preserve"> un t</w:t>
      </w:r>
      <w:r w:rsidRPr="00BA3935">
        <w:rPr>
          <w:rFonts w:ascii="Times New Roman" w:hAnsi="Times New Roman" w:cs="Times New Roman"/>
          <w:sz w:val="24"/>
          <w:szCs w:val="24"/>
        </w:rPr>
        <w:t>urpinās darbi pie izdevuma izveides.</w:t>
      </w:r>
      <w:r>
        <w:rPr>
          <w:rFonts w:ascii="Times New Roman" w:hAnsi="Times New Roman" w:cs="Times New Roman"/>
          <w:sz w:val="24"/>
          <w:szCs w:val="24"/>
        </w:rPr>
        <w:t xml:space="preserve"> </w:t>
      </w:r>
      <w:r w:rsidRPr="00BA3935">
        <w:rPr>
          <w:rFonts w:ascii="Times New Roman" w:hAnsi="Times New Roman" w:cs="Times New Roman"/>
          <w:sz w:val="24"/>
          <w:szCs w:val="24"/>
        </w:rPr>
        <w:t xml:space="preserve">Noticis regulārs darbs pie projekta vadošā partnera </w:t>
      </w:r>
      <w:proofErr w:type="spellStart"/>
      <w:r w:rsidRPr="00BA3935">
        <w:rPr>
          <w:rFonts w:ascii="Times New Roman" w:hAnsi="Times New Roman" w:cs="Times New Roman"/>
          <w:sz w:val="24"/>
          <w:szCs w:val="24"/>
        </w:rPr>
        <w:t>problēmjautājumu</w:t>
      </w:r>
      <w:proofErr w:type="spellEnd"/>
      <w:r w:rsidRPr="00BA3935">
        <w:rPr>
          <w:rFonts w:ascii="Times New Roman" w:hAnsi="Times New Roman" w:cs="Times New Roman"/>
          <w:sz w:val="24"/>
          <w:szCs w:val="24"/>
        </w:rPr>
        <w:t xml:space="preserve"> risināšanas.</w:t>
      </w:r>
    </w:p>
    <w:p w14:paraId="69FFB05B" w14:textId="77777777" w:rsidR="00227C03" w:rsidRPr="00F44EA6" w:rsidRDefault="00227C03" w:rsidP="00227C03">
      <w:pPr>
        <w:spacing w:after="0"/>
        <w:jc w:val="both"/>
        <w:rPr>
          <w:rFonts w:ascii="Times New Roman" w:hAnsi="Times New Roman" w:cs="Times New Roman"/>
          <w:sz w:val="24"/>
          <w:szCs w:val="24"/>
          <w:highlight w:val="yellow"/>
        </w:rPr>
      </w:pPr>
    </w:p>
    <w:p w14:paraId="111D79DD" w14:textId="77777777" w:rsidR="00227C03" w:rsidRPr="00764BA2" w:rsidRDefault="00227C03" w:rsidP="00227C03">
      <w:pPr>
        <w:pStyle w:val="Sarakstarindkopa"/>
        <w:numPr>
          <w:ilvl w:val="0"/>
          <w:numId w:val="13"/>
        </w:numPr>
        <w:shd w:val="clear" w:color="auto" w:fill="FFFFFF"/>
        <w:tabs>
          <w:tab w:val="left" w:pos="426"/>
        </w:tabs>
        <w:ind w:left="0" w:firstLine="0"/>
        <w:jc w:val="both"/>
        <w:rPr>
          <w:bCs/>
        </w:rPr>
      </w:pPr>
      <w:r w:rsidRPr="00764BA2">
        <w:rPr>
          <w:bCs/>
        </w:rPr>
        <w:t xml:space="preserve">Latvijas – Lietuvas pārrobežu sadarbības programmas projekts </w:t>
      </w:r>
      <w:r w:rsidRPr="00764BA2">
        <w:rPr>
          <w:rStyle w:val="Hipersaite"/>
          <w:b/>
        </w:rPr>
        <w:t>“Dabas daudzveidības saglabāšana LV-LT pārrobežu reģiona mitrājos, izmantojot daudzveidīgus apsaimniekošanas pasākumus”</w:t>
      </w:r>
      <w:r w:rsidRPr="00764BA2">
        <w:rPr>
          <w:b/>
        </w:rPr>
        <w:t xml:space="preserve"> </w:t>
      </w:r>
      <w:r w:rsidRPr="00764BA2">
        <w:rPr>
          <w:bCs/>
        </w:rPr>
        <w:t xml:space="preserve">(Nr. LII-306 – </w:t>
      </w:r>
      <w:proofErr w:type="spellStart"/>
      <w:r w:rsidRPr="00764BA2">
        <w:rPr>
          <w:bCs/>
        </w:rPr>
        <w:t>Open</w:t>
      </w:r>
      <w:proofErr w:type="spellEnd"/>
      <w:r w:rsidRPr="00764BA2">
        <w:rPr>
          <w:bCs/>
        </w:rPr>
        <w:t xml:space="preserve"> </w:t>
      </w:r>
      <w:proofErr w:type="spellStart"/>
      <w:r w:rsidRPr="00764BA2">
        <w:rPr>
          <w:bCs/>
        </w:rPr>
        <w:t>Landscape</w:t>
      </w:r>
      <w:proofErr w:type="spellEnd"/>
      <w:r w:rsidRPr="00764BA2">
        <w:rPr>
          <w:bCs/>
        </w:rPr>
        <w:t>):</w:t>
      </w:r>
    </w:p>
    <w:p w14:paraId="32D8CEDB" w14:textId="77777777" w:rsidR="00227C03" w:rsidRDefault="00227C03" w:rsidP="00227C03">
      <w:pPr>
        <w:shd w:val="clear" w:color="auto" w:fill="FFFFFF"/>
        <w:spacing w:after="0" w:line="240" w:lineRule="auto"/>
        <w:jc w:val="both"/>
        <w:rPr>
          <w:rFonts w:ascii="Times New Roman" w:eastAsia="Times New Roman" w:hAnsi="Times New Roman" w:cs="Times New Roman"/>
          <w:sz w:val="24"/>
          <w:szCs w:val="24"/>
        </w:rPr>
      </w:pPr>
    </w:p>
    <w:p w14:paraId="42846A8B" w14:textId="77777777" w:rsidR="00227C03" w:rsidRDefault="00227C03" w:rsidP="00227C03">
      <w:pPr>
        <w:shd w:val="clear" w:color="auto" w:fill="FFFFFF"/>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Pārskata periodā p</w:t>
      </w:r>
      <w:r w:rsidRPr="00764BA2">
        <w:rPr>
          <w:rFonts w:ascii="Times New Roman" w:eastAsia="Times New Roman" w:hAnsi="Times New Roman" w:cs="Times New Roman"/>
          <w:sz w:val="24"/>
          <w:szCs w:val="24"/>
        </w:rPr>
        <w:t xml:space="preserve">ar projekta </w:t>
      </w:r>
      <w:proofErr w:type="spellStart"/>
      <w:r w:rsidRPr="00764BA2">
        <w:rPr>
          <w:rFonts w:ascii="Times New Roman" w:eastAsia="Times New Roman" w:hAnsi="Times New Roman" w:cs="Times New Roman"/>
          <w:sz w:val="24"/>
          <w:szCs w:val="24"/>
        </w:rPr>
        <w:t>pilotteritorijām</w:t>
      </w:r>
      <w:proofErr w:type="spellEnd"/>
      <w:r w:rsidRPr="00764BA2">
        <w:rPr>
          <w:rFonts w:ascii="Times New Roman" w:eastAsia="Times New Roman" w:hAnsi="Times New Roman" w:cs="Times New Roman"/>
          <w:sz w:val="24"/>
          <w:szCs w:val="24"/>
        </w:rPr>
        <w:t xml:space="preserve"> - “</w:t>
      </w:r>
      <w:proofErr w:type="spellStart"/>
      <w:r w:rsidRPr="00764BA2">
        <w:rPr>
          <w:rFonts w:ascii="Times New Roman" w:eastAsia="Times New Roman" w:hAnsi="Times New Roman" w:cs="Times New Roman"/>
          <w:sz w:val="24"/>
          <w:szCs w:val="24"/>
        </w:rPr>
        <w:t>Supes</w:t>
      </w:r>
      <w:proofErr w:type="spellEnd"/>
      <w:r w:rsidRPr="00764BA2">
        <w:rPr>
          <w:rFonts w:ascii="Times New Roman" w:eastAsia="Times New Roman" w:hAnsi="Times New Roman" w:cs="Times New Roman"/>
          <w:sz w:val="24"/>
          <w:szCs w:val="24"/>
        </w:rPr>
        <w:t xml:space="preserve"> purvs” un “Pelēču ezera purvs”</w:t>
      </w:r>
      <w:r>
        <w:rPr>
          <w:rFonts w:ascii="Times New Roman" w:eastAsia="Times New Roman" w:hAnsi="Times New Roman" w:cs="Times New Roman"/>
          <w:sz w:val="24"/>
          <w:szCs w:val="24"/>
        </w:rPr>
        <w:t xml:space="preserve"> tika </w:t>
      </w:r>
      <w:r w:rsidRPr="00764BA2">
        <w:rPr>
          <w:rFonts w:ascii="Times New Roman" w:eastAsia="Times New Roman" w:hAnsi="Times New Roman" w:cs="Times New Roman"/>
          <w:sz w:val="24"/>
          <w:szCs w:val="24"/>
        </w:rPr>
        <w:t>sagatavota atskaite par purvu biotopu sastopamību, izplatību un statusa novērtējumu</w:t>
      </w:r>
      <w:r>
        <w:rPr>
          <w:rFonts w:ascii="Times New Roman" w:eastAsia="Times New Roman" w:hAnsi="Times New Roman" w:cs="Times New Roman"/>
          <w:sz w:val="24"/>
          <w:szCs w:val="24"/>
        </w:rPr>
        <w:t xml:space="preserve">, kā arī </w:t>
      </w:r>
      <w:r w:rsidRPr="00764BA2">
        <w:rPr>
          <w:rFonts w:ascii="Times New Roman" w:eastAsia="Times New Roman" w:hAnsi="Times New Roman" w:cs="Times New Roman"/>
          <w:sz w:val="24"/>
          <w:szCs w:val="24"/>
        </w:rPr>
        <w:t>VARAM izskatīšanai un apstiprināšanai iesniegti dabas aizsardzības plāni.</w:t>
      </w:r>
      <w:r>
        <w:rPr>
          <w:rFonts w:ascii="Times New Roman" w:eastAsia="Times New Roman" w:hAnsi="Times New Roman" w:cs="Times New Roman"/>
          <w:sz w:val="24"/>
          <w:szCs w:val="24"/>
        </w:rPr>
        <w:t xml:space="preserve"> Tāpat tika i</w:t>
      </w:r>
      <w:r w:rsidRPr="00764BA2">
        <w:rPr>
          <w:rFonts w:ascii="Times New Roman" w:eastAsia="Times New Roman" w:hAnsi="Times New Roman" w:cs="Times New Roman"/>
          <w:sz w:val="24"/>
          <w:szCs w:val="24"/>
        </w:rPr>
        <w:t xml:space="preserve">zstrādāta  “Purvu biotopu atjaunošanas, apsaimniekošanas pasākumu un ietekmju izvērtēšanas </w:t>
      </w:r>
      <w:proofErr w:type="spellStart"/>
      <w:r w:rsidRPr="00764BA2">
        <w:rPr>
          <w:rFonts w:ascii="Times New Roman" w:eastAsia="Times New Roman" w:hAnsi="Times New Roman" w:cs="Times New Roman"/>
          <w:sz w:val="24"/>
          <w:szCs w:val="24"/>
        </w:rPr>
        <w:t>minitoringa</w:t>
      </w:r>
      <w:proofErr w:type="spellEnd"/>
      <w:r w:rsidRPr="00764BA2">
        <w:rPr>
          <w:rFonts w:ascii="Times New Roman" w:eastAsia="Times New Roman" w:hAnsi="Times New Roman" w:cs="Times New Roman"/>
          <w:sz w:val="24"/>
          <w:szCs w:val="24"/>
        </w:rPr>
        <w:t xml:space="preserve"> metodika”</w:t>
      </w:r>
      <w:r>
        <w:rPr>
          <w:rFonts w:ascii="Times New Roman" w:eastAsia="Times New Roman" w:hAnsi="Times New Roman" w:cs="Times New Roman"/>
          <w:sz w:val="24"/>
          <w:szCs w:val="24"/>
        </w:rPr>
        <w:t xml:space="preserve"> un n</w:t>
      </w:r>
      <w:r w:rsidRPr="00764BA2">
        <w:rPr>
          <w:rFonts w:ascii="Times New Roman" w:eastAsia="Times New Roman" w:hAnsi="Times New Roman" w:cs="Times New Roman"/>
          <w:sz w:val="24"/>
          <w:szCs w:val="24"/>
        </w:rPr>
        <w:t>oorganizēts seminārs ieinteresētajām pusēm par izstrādāto metodiku. Seminārā piedalījās 60 dalībnieki.</w:t>
      </w:r>
      <w:r>
        <w:rPr>
          <w:rFonts w:ascii="Times New Roman" w:eastAsia="Times New Roman" w:hAnsi="Times New Roman" w:cs="Times New Roman"/>
          <w:sz w:val="24"/>
          <w:szCs w:val="24"/>
        </w:rPr>
        <w:t xml:space="preserve"> Ar mērķi veikt R</w:t>
      </w:r>
      <w:r w:rsidRPr="00764BA2">
        <w:rPr>
          <w:rFonts w:ascii="Times New Roman" w:eastAsia="Times New Roman" w:hAnsi="Times New Roman" w:cs="Times New Roman"/>
          <w:sz w:val="24"/>
          <w:szCs w:val="24"/>
        </w:rPr>
        <w:t>okasgrāmatas par purvu biotopu apsaimniekošanu maketēšan</w:t>
      </w:r>
      <w:r>
        <w:rPr>
          <w:rFonts w:ascii="Times New Roman" w:eastAsia="Times New Roman" w:hAnsi="Times New Roman" w:cs="Times New Roman"/>
          <w:sz w:val="24"/>
          <w:szCs w:val="24"/>
        </w:rPr>
        <w:t>u</w:t>
      </w:r>
      <w:r w:rsidRPr="00764BA2">
        <w:rPr>
          <w:rFonts w:ascii="Times New Roman" w:eastAsia="Times New Roman" w:hAnsi="Times New Roman" w:cs="Times New Roman"/>
          <w:sz w:val="24"/>
          <w:szCs w:val="24"/>
        </w:rPr>
        <w:t xml:space="preserve"> un </w:t>
      </w:r>
      <w:proofErr w:type="spellStart"/>
      <w:r w:rsidRPr="00764BA2">
        <w:rPr>
          <w:rFonts w:ascii="Times New Roman" w:eastAsia="Times New Roman" w:hAnsi="Times New Roman" w:cs="Times New Roman"/>
          <w:sz w:val="24"/>
          <w:szCs w:val="24"/>
        </w:rPr>
        <w:t>poligrāfiskaj</w:t>
      </w:r>
      <w:r>
        <w:rPr>
          <w:rFonts w:ascii="Times New Roman" w:eastAsia="Times New Roman" w:hAnsi="Times New Roman" w:cs="Times New Roman"/>
          <w:sz w:val="24"/>
          <w:szCs w:val="24"/>
        </w:rPr>
        <w:t>o</w:t>
      </w:r>
      <w:proofErr w:type="spellEnd"/>
      <w:r w:rsidRPr="00764BA2">
        <w:rPr>
          <w:rFonts w:ascii="Times New Roman" w:eastAsia="Times New Roman" w:hAnsi="Times New Roman" w:cs="Times New Roman"/>
          <w:sz w:val="24"/>
          <w:szCs w:val="24"/>
        </w:rPr>
        <w:t xml:space="preserve"> iespiešan</w:t>
      </w:r>
      <w:r>
        <w:rPr>
          <w:rFonts w:ascii="Times New Roman" w:eastAsia="Times New Roman" w:hAnsi="Times New Roman" w:cs="Times New Roman"/>
          <w:sz w:val="24"/>
          <w:szCs w:val="24"/>
        </w:rPr>
        <w:t>u, pārskata periodā tika s</w:t>
      </w:r>
      <w:r w:rsidRPr="00764BA2">
        <w:rPr>
          <w:rFonts w:ascii="Times New Roman" w:eastAsia="Times New Roman" w:hAnsi="Times New Roman" w:cs="Times New Roman"/>
          <w:sz w:val="24"/>
          <w:szCs w:val="24"/>
        </w:rPr>
        <w:t>agatavota iepirkuma dokumentācija.</w:t>
      </w:r>
      <w:r>
        <w:rPr>
          <w:rFonts w:ascii="Times New Roman" w:eastAsia="Times New Roman" w:hAnsi="Times New Roman" w:cs="Times New Roman"/>
          <w:sz w:val="24"/>
          <w:szCs w:val="24"/>
        </w:rPr>
        <w:t xml:space="preserve"> 2019. gadā n</w:t>
      </w:r>
      <w:r w:rsidRPr="00764BA2">
        <w:rPr>
          <w:rFonts w:ascii="Times New Roman" w:eastAsia="Times New Roman" w:hAnsi="Times New Roman" w:cs="Times New Roman"/>
          <w:sz w:val="24"/>
          <w:szCs w:val="24"/>
        </w:rPr>
        <w:t>oticis pieredzes apmaiņas brauciens par purvu biotopu apsaimniekošanu Latvijā un Lietuvā.</w:t>
      </w:r>
    </w:p>
    <w:p w14:paraId="6CF83F2B" w14:textId="77777777" w:rsidR="00227C03" w:rsidRPr="00F44EA6" w:rsidRDefault="00227C03" w:rsidP="00227C03">
      <w:pPr>
        <w:shd w:val="clear" w:color="auto" w:fill="FFFFFF"/>
        <w:spacing w:after="0" w:line="240" w:lineRule="auto"/>
        <w:jc w:val="both"/>
        <w:rPr>
          <w:rFonts w:ascii="Times New Roman" w:eastAsia="Times New Roman" w:hAnsi="Times New Roman" w:cs="Times New Roman"/>
          <w:sz w:val="24"/>
          <w:szCs w:val="24"/>
          <w:highlight w:val="yellow"/>
        </w:rPr>
      </w:pPr>
    </w:p>
    <w:p w14:paraId="0A9C4B50" w14:textId="77777777" w:rsidR="00227C03" w:rsidRPr="007670F3" w:rsidRDefault="00227C03" w:rsidP="00227C03">
      <w:pPr>
        <w:pStyle w:val="Sarakstarindkopa"/>
        <w:numPr>
          <w:ilvl w:val="0"/>
          <w:numId w:val="13"/>
        </w:numPr>
        <w:shd w:val="clear" w:color="auto" w:fill="FFFFFF"/>
        <w:tabs>
          <w:tab w:val="left" w:pos="426"/>
        </w:tabs>
        <w:ind w:left="0" w:firstLine="0"/>
        <w:jc w:val="both"/>
        <w:rPr>
          <w:bCs/>
        </w:rPr>
      </w:pPr>
      <w:r w:rsidRPr="00BA3935">
        <w:rPr>
          <w:bCs/>
          <w:lang w:eastAsia="ar-SA"/>
        </w:rPr>
        <w:t>Igaunijas – Latvijas pārrobežu sadarbības programmas projekts</w:t>
      </w:r>
      <w:r w:rsidRPr="00BA3935">
        <w:rPr>
          <w:b/>
          <w:lang w:eastAsia="ar-SA"/>
        </w:rPr>
        <w:t xml:space="preserve"> </w:t>
      </w:r>
      <w:r w:rsidRPr="00764BA2">
        <w:rPr>
          <w:rStyle w:val="Hipersaite"/>
          <w:b/>
          <w:bCs/>
        </w:rPr>
        <w:t>“No pazemes ūdeņiem atkarīgu ekosistēmu vienota apsaimniekošana pārrobežu Gaujas-Koivas upju baseina apgabalā</w:t>
      </w:r>
      <w:r w:rsidRPr="00BA3935">
        <w:rPr>
          <w:bCs/>
          <w:lang w:eastAsia="ar-SA"/>
        </w:rPr>
        <w:t xml:space="preserve"> (</w:t>
      </w:r>
      <w:proofErr w:type="spellStart"/>
      <w:r w:rsidRPr="00BA3935">
        <w:rPr>
          <w:bCs/>
          <w:lang w:eastAsia="ar-SA"/>
        </w:rPr>
        <w:t>Est-Lat</w:t>
      </w:r>
      <w:proofErr w:type="spellEnd"/>
      <w:r w:rsidRPr="00BA3935">
        <w:rPr>
          <w:bCs/>
          <w:lang w:eastAsia="ar-SA"/>
        </w:rPr>
        <w:t xml:space="preserve"> 62 - </w:t>
      </w:r>
      <w:proofErr w:type="spellStart"/>
      <w:r w:rsidRPr="00BA3935">
        <w:rPr>
          <w:bCs/>
          <w:lang w:eastAsia="ar-SA"/>
        </w:rPr>
        <w:t>GroundEco</w:t>
      </w:r>
      <w:proofErr w:type="spellEnd"/>
      <w:r w:rsidRPr="00BA3935">
        <w:rPr>
          <w:bCs/>
          <w:lang w:eastAsia="ar-SA"/>
        </w:rPr>
        <w:t>):</w:t>
      </w:r>
    </w:p>
    <w:p w14:paraId="2901E4C0" w14:textId="77777777" w:rsidR="00227C03" w:rsidRPr="007670F3" w:rsidRDefault="00227C03" w:rsidP="00227C03">
      <w:pPr>
        <w:rPr>
          <w:rFonts w:ascii="Times New Roman" w:eastAsia="Times New Roman" w:hAnsi="Times New Roman" w:cs="Times New Roman"/>
          <w:bCs/>
          <w:sz w:val="24"/>
          <w:szCs w:val="24"/>
          <w:highlight w:val="yellow"/>
        </w:rPr>
      </w:pPr>
    </w:p>
    <w:p w14:paraId="48B1656D" w14:textId="77777777" w:rsidR="00227C03" w:rsidRDefault="00227C03" w:rsidP="00227C0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ietvaros t</w:t>
      </w:r>
      <w:r w:rsidRPr="00BA3935">
        <w:rPr>
          <w:rFonts w:ascii="Times New Roman" w:eastAsia="Times New Roman" w:hAnsi="Times New Roman" w:cs="Times New Roman"/>
          <w:sz w:val="24"/>
          <w:szCs w:val="24"/>
        </w:rPr>
        <w:t>iek turpināts darbs pie no pazemes ūdeņiem atkarīgu ekosistēmu noteikšanas.</w:t>
      </w:r>
      <w:r>
        <w:rPr>
          <w:rFonts w:ascii="Times New Roman" w:eastAsia="Times New Roman" w:hAnsi="Times New Roman" w:cs="Times New Roman"/>
          <w:sz w:val="24"/>
          <w:szCs w:val="24"/>
        </w:rPr>
        <w:t xml:space="preserve"> 2019. gadā k</w:t>
      </w:r>
      <w:r w:rsidRPr="00BA3935">
        <w:rPr>
          <w:rFonts w:ascii="Times New Roman" w:eastAsia="Times New Roman" w:hAnsi="Times New Roman" w:cs="Times New Roman"/>
          <w:sz w:val="24"/>
          <w:szCs w:val="24"/>
        </w:rPr>
        <w:t xml:space="preserve">opā ar projekta partneriem </w:t>
      </w:r>
      <w:r>
        <w:rPr>
          <w:rFonts w:ascii="Times New Roman" w:eastAsia="Times New Roman" w:hAnsi="Times New Roman" w:cs="Times New Roman"/>
          <w:sz w:val="24"/>
          <w:szCs w:val="24"/>
        </w:rPr>
        <w:t xml:space="preserve">tika </w:t>
      </w:r>
      <w:r w:rsidRPr="00BA3935">
        <w:rPr>
          <w:rFonts w:ascii="Times New Roman" w:eastAsia="Times New Roman" w:hAnsi="Times New Roman" w:cs="Times New Roman"/>
          <w:sz w:val="24"/>
          <w:szCs w:val="24"/>
        </w:rPr>
        <w:t>sagatavota Latvijai un Igaunijai vienota no pazemes ūdeņiem atkarīgu ekosistēmu noteikšanas un kvalitātes noteikšanas metodoloģija (norit darbs pie precizēšanas).</w:t>
      </w:r>
      <w:r>
        <w:rPr>
          <w:rFonts w:ascii="Times New Roman" w:eastAsia="Times New Roman" w:hAnsi="Times New Roman" w:cs="Times New Roman"/>
          <w:sz w:val="24"/>
          <w:szCs w:val="24"/>
        </w:rPr>
        <w:t xml:space="preserve"> Tāpat tika s</w:t>
      </w:r>
      <w:r w:rsidRPr="00BA3935">
        <w:rPr>
          <w:rFonts w:ascii="Times New Roman" w:eastAsia="Times New Roman" w:hAnsi="Times New Roman" w:cs="Times New Roman"/>
          <w:sz w:val="24"/>
          <w:szCs w:val="24"/>
        </w:rPr>
        <w:t>agatavota no pazemes ūdeņiem atkarīgu ekosistēmu kartes versija Gaujas baseinam, izmantojot jaunākos pieejamos datus.</w:t>
      </w:r>
    </w:p>
    <w:p w14:paraId="588CF1F8" w14:textId="77777777" w:rsidR="00227C03" w:rsidRPr="00BA3935" w:rsidRDefault="00227C03" w:rsidP="00227C03">
      <w:pPr>
        <w:spacing w:after="0"/>
        <w:jc w:val="both"/>
        <w:rPr>
          <w:rFonts w:ascii="Times New Roman" w:eastAsia="Times New Roman" w:hAnsi="Times New Roman" w:cs="Times New Roman"/>
          <w:sz w:val="24"/>
          <w:szCs w:val="24"/>
        </w:rPr>
      </w:pPr>
      <w:r w:rsidRPr="00BA3935">
        <w:rPr>
          <w:rFonts w:ascii="Times New Roman" w:eastAsia="Times New Roman" w:hAnsi="Times New Roman" w:cs="Times New Roman"/>
          <w:sz w:val="24"/>
          <w:szCs w:val="24"/>
        </w:rPr>
        <w:t xml:space="preserve">Par projekta </w:t>
      </w:r>
      <w:proofErr w:type="spellStart"/>
      <w:r w:rsidRPr="00BA3935">
        <w:rPr>
          <w:rFonts w:ascii="Times New Roman" w:eastAsia="Times New Roman" w:hAnsi="Times New Roman" w:cs="Times New Roman"/>
          <w:sz w:val="24"/>
          <w:szCs w:val="24"/>
        </w:rPr>
        <w:t>pilotteritoriju</w:t>
      </w:r>
      <w:proofErr w:type="spellEnd"/>
      <w:r w:rsidRPr="00BA3935">
        <w:rPr>
          <w:rFonts w:ascii="Times New Roman" w:eastAsia="Times New Roman" w:hAnsi="Times New Roman" w:cs="Times New Roman"/>
          <w:sz w:val="24"/>
          <w:szCs w:val="24"/>
        </w:rPr>
        <w:t xml:space="preserve"> Kazu grav</w:t>
      </w:r>
      <w:r>
        <w:rPr>
          <w:rFonts w:ascii="Times New Roman" w:eastAsia="Times New Roman" w:hAnsi="Times New Roman" w:cs="Times New Roman"/>
          <w:sz w:val="24"/>
          <w:szCs w:val="24"/>
        </w:rPr>
        <w:t>ā – pārskata gadā tika p</w:t>
      </w:r>
      <w:r w:rsidRPr="00BA3935">
        <w:rPr>
          <w:rFonts w:ascii="Times New Roman" w:eastAsia="Times New Roman" w:hAnsi="Times New Roman" w:cs="Times New Roman"/>
          <w:sz w:val="24"/>
          <w:szCs w:val="24"/>
        </w:rPr>
        <w:t xml:space="preserve">abeigta veģetācijas izpēte (123 parauglaukumi, 13 </w:t>
      </w:r>
      <w:proofErr w:type="spellStart"/>
      <w:r w:rsidRPr="00BA3935">
        <w:rPr>
          <w:rFonts w:ascii="Times New Roman" w:eastAsia="Times New Roman" w:hAnsi="Times New Roman" w:cs="Times New Roman"/>
          <w:sz w:val="24"/>
          <w:szCs w:val="24"/>
        </w:rPr>
        <w:t>transektes</w:t>
      </w:r>
      <w:proofErr w:type="spellEnd"/>
      <w:r w:rsidRPr="00BA3935">
        <w:rPr>
          <w:rFonts w:ascii="Times New Roman" w:eastAsia="Times New Roman" w:hAnsi="Times New Roman" w:cs="Times New Roman"/>
          <w:sz w:val="24"/>
          <w:szCs w:val="24"/>
        </w:rPr>
        <w:t>) un no pazemes ūdeņiem atkarīgo biotopu/ekosistēmu kartēšana un sagatavots veģetācijas izpētes ziņojums Latvijas Universitātes 78. zinātniskajai konferencei (sesija “</w:t>
      </w:r>
      <w:proofErr w:type="spellStart"/>
      <w:r w:rsidRPr="00BA3935">
        <w:rPr>
          <w:rFonts w:ascii="Times New Roman" w:eastAsia="Times New Roman" w:hAnsi="Times New Roman" w:cs="Times New Roman"/>
          <w:sz w:val="24"/>
          <w:szCs w:val="24"/>
        </w:rPr>
        <w:t>Hydrogeology</w:t>
      </w:r>
      <w:proofErr w:type="spellEnd"/>
      <w:r w:rsidRPr="00BA3935">
        <w:rPr>
          <w:rFonts w:ascii="Times New Roman" w:eastAsia="Times New Roman" w:hAnsi="Times New Roman" w:cs="Times New Roman"/>
          <w:sz w:val="24"/>
          <w:szCs w:val="24"/>
        </w:rPr>
        <w:t xml:space="preserve"> </w:t>
      </w:r>
      <w:proofErr w:type="spellStart"/>
      <w:r w:rsidRPr="00BA3935">
        <w:rPr>
          <w:rFonts w:ascii="Times New Roman" w:eastAsia="Times New Roman" w:hAnsi="Times New Roman" w:cs="Times New Roman"/>
          <w:sz w:val="24"/>
          <w:szCs w:val="24"/>
        </w:rPr>
        <w:t>and</w:t>
      </w:r>
      <w:proofErr w:type="spellEnd"/>
      <w:r w:rsidRPr="00BA3935">
        <w:rPr>
          <w:rFonts w:ascii="Times New Roman" w:eastAsia="Times New Roman" w:hAnsi="Times New Roman" w:cs="Times New Roman"/>
          <w:sz w:val="24"/>
          <w:szCs w:val="24"/>
        </w:rPr>
        <w:t xml:space="preserve"> </w:t>
      </w:r>
      <w:proofErr w:type="spellStart"/>
      <w:r w:rsidRPr="00BA3935">
        <w:rPr>
          <w:rFonts w:ascii="Times New Roman" w:eastAsia="Times New Roman" w:hAnsi="Times New Roman" w:cs="Times New Roman"/>
          <w:sz w:val="24"/>
          <w:szCs w:val="24"/>
        </w:rPr>
        <w:t>groundwater</w:t>
      </w:r>
      <w:proofErr w:type="spellEnd"/>
      <w:r w:rsidRPr="00BA3935">
        <w:rPr>
          <w:rFonts w:ascii="Times New Roman" w:eastAsia="Times New Roman" w:hAnsi="Times New Roman" w:cs="Times New Roman"/>
          <w:sz w:val="24"/>
          <w:szCs w:val="24"/>
        </w:rPr>
        <w:t xml:space="preserve"> </w:t>
      </w:r>
      <w:proofErr w:type="spellStart"/>
      <w:r w:rsidRPr="00BA3935">
        <w:rPr>
          <w:rFonts w:ascii="Times New Roman" w:eastAsia="Times New Roman" w:hAnsi="Times New Roman" w:cs="Times New Roman"/>
          <w:sz w:val="24"/>
          <w:szCs w:val="24"/>
        </w:rPr>
        <w:t>dependent</w:t>
      </w:r>
      <w:proofErr w:type="spellEnd"/>
      <w:r w:rsidRPr="00BA3935">
        <w:rPr>
          <w:rFonts w:ascii="Times New Roman" w:eastAsia="Times New Roman" w:hAnsi="Times New Roman" w:cs="Times New Roman"/>
          <w:sz w:val="24"/>
          <w:szCs w:val="24"/>
        </w:rPr>
        <w:t xml:space="preserve"> </w:t>
      </w:r>
      <w:proofErr w:type="spellStart"/>
      <w:r w:rsidRPr="00BA3935">
        <w:rPr>
          <w:rFonts w:ascii="Times New Roman" w:eastAsia="Times New Roman" w:hAnsi="Times New Roman" w:cs="Times New Roman"/>
          <w:sz w:val="24"/>
          <w:szCs w:val="24"/>
        </w:rPr>
        <w:t>ecosystems</w:t>
      </w:r>
      <w:proofErr w:type="spellEnd"/>
      <w:r w:rsidRPr="00BA39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kā arī </w:t>
      </w:r>
      <w:r w:rsidRPr="00BA3935">
        <w:rPr>
          <w:rFonts w:ascii="Times New Roman" w:eastAsia="Times New Roman" w:hAnsi="Times New Roman" w:cs="Times New Roman"/>
          <w:sz w:val="24"/>
          <w:szCs w:val="24"/>
        </w:rPr>
        <w:t>sagatavots atskaites melnraksts par lauka pētījumiem, ietverot dažādus teritorijas bioloģiskā izpētes aspektus.</w:t>
      </w:r>
    </w:p>
    <w:p w14:paraId="322B9C19" w14:textId="77777777" w:rsidR="00227C03" w:rsidRPr="00BA3935" w:rsidRDefault="00227C03" w:rsidP="00227C03">
      <w:pPr>
        <w:spacing w:after="0"/>
        <w:jc w:val="both"/>
        <w:rPr>
          <w:rFonts w:ascii="Times New Roman" w:eastAsia="Times New Roman" w:hAnsi="Times New Roman" w:cs="Times New Roman"/>
          <w:sz w:val="24"/>
          <w:szCs w:val="24"/>
        </w:rPr>
      </w:pPr>
      <w:r w:rsidRPr="00BA393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ika turpināts </w:t>
      </w:r>
      <w:r w:rsidRPr="00BA3935">
        <w:rPr>
          <w:rFonts w:ascii="Times New Roman" w:eastAsia="Times New Roman" w:hAnsi="Times New Roman" w:cs="Times New Roman"/>
          <w:sz w:val="24"/>
          <w:szCs w:val="24"/>
        </w:rPr>
        <w:t xml:space="preserve">darbs </w:t>
      </w:r>
      <w:r>
        <w:rPr>
          <w:rFonts w:ascii="Times New Roman" w:eastAsia="Times New Roman" w:hAnsi="Times New Roman" w:cs="Times New Roman"/>
          <w:sz w:val="24"/>
          <w:szCs w:val="24"/>
        </w:rPr>
        <w:t xml:space="preserve">arī </w:t>
      </w:r>
      <w:r w:rsidRPr="00BA3935">
        <w:rPr>
          <w:rFonts w:ascii="Times New Roman" w:eastAsia="Times New Roman" w:hAnsi="Times New Roman" w:cs="Times New Roman"/>
          <w:sz w:val="24"/>
          <w:szCs w:val="24"/>
        </w:rPr>
        <w:t xml:space="preserve">pie bezmugurkaulnieku </w:t>
      </w:r>
      <w:proofErr w:type="spellStart"/>
      <w:r w:rsidRPr="00BA3935">
        <w:rPr>
          <w:rFonts w:ascii="Times New Roman" w:eastAsia="Times New Roman" w:hAnsi="Times New Roman" w:cs="Times New Roman"/>
          <w:sz w:val="24"/>
          <w:szCs w:val="24"/>
        </w:rPr>
        <w:t>taksonu</w:t>
      </w:r>
      <w:proofErr w:type="spellEnd"/>
      <w:r w:rsidRPr="00BA3935">
        <w:rPr>
          <w:rFonts w:ascii="Times New Roman" w:eastAsia="Times New Roman" w:hAnsi="Times New Roman" w:cs="Times New Roman"/>
          <w:sz w:val="24"/>
          <w:szCs w:val="24"/>
        </w:rPr>
        <w:t xml:space="preserve"> un sūnu paraugu noteikšanas (izpildītājs: Latvijas Universitāte).</w:t>
      </w:r>
    </w:p>
    <w:p w14:paraId="4E103F3A" w14:textId="77777777" w:rsidR="00227C03" w:rsidRDefault="00227C03" w:rsidP="00227C03">
      <w:pPr>
        <w:spacing w:after="0"/>
        <w:jc w:val="both"/>
        <w:rPr>
          <w:rFonts w:ascii="Times New Roman" w:eastAsia="Times New Roman" w:hAnsi="Times New Roman" w:cs="Times New Roman"/>
          <w:sz w:val="24"/>
          <w:szCs w:val="24"/>
          <w:highlight w:val="yellow"/>
        </w:rPr>
      </w:pPr>
      <w:r w:rsidRPr="00BA3935">
        <w:rPr>
          <w:rFonts w:ascii="Times New Roman" w:eastAsia="Times New Roman" w:hAnsi="Times New Roman" w:cs="Times New Roman"/>
          <w:sz w:val="24"/>
          <w:szCs w:val="24"/>
        </w:rPr>
        <w:t xml:space="preserve">Projekta rezultāti </w:t>
      </w:r>
      <w:r>
        <w:rPr>
          <w:rFonts w:ascii="Times New Roman" w:eastAsia="Times New Roman" w:hAnsi="Times New Roman" w:cs="Times New Roman"/>
          <w:sz w:val="24"/>
          <w:szCs w:val="24"/>
        </w:rPr>
        <w:t xml:space="preserve">tika </w:t>
      </w:r>
      <w:r w:rsidRPr="00BA3935">
        <w:rPr>
          <w:rFonts w:ascii="Times New Roman" w:eastAsia="Times New Roman" w:hAnsi="Times New Roman" w:cs="Times New Roman"/>
          <w:sz w:val="24"/>
          <w:szCs w:val="24"/>
        </w:rPr>
        <w:t xml:space="preserve">prezentēti trīs semināros, tostarp divos starptautiskos. </w:t>
      </w:r>
      <w:r>
        <w:rPr>
          <w:rFonts w:ascii="Times New Roman" w:eastAsia="Times New Roman" w:hAnsi="Times New Roman" w:cs="Times New Roman"/>
          <w:sz w:val="24"/>
          <w:szCs w:val="24"/>
        </w:rPr>
        <w:t xml:space="preserve">Projekta īstenotāji piedalījās </w:t>
      </w:r>
      <w:r w:rsidRPr="00BA3935">
        <w:rPr>
          <w:rFonts w:ascii="Times New Roman" w:eastAsia="Times New Roman" w:hAnsi="Times New Roman" w:cs="Times New Roman"/>
          <w:sz w:val="24"/>
          <w:szCs w:val="24"/>
        </w:rPr>
        <w:t>lauka darbu seminārā Igaunijā.</w:t>
      </w:r>
      <w:r>
        <w:rPr>
          <w:rFonts w:ascii="Times New Roman" w:eastAsia="Times New Roman" w:hAnsi="Times New Roman" w:cs="Times New Roman"/>
          <w:sz w:val="24"/>
          <w:szCs w:val="24"/>
        </w:rPr>
        <w:t xml:space="preserve"> </w:t>
      </w:r>
      <w:r w:rsidRPr="00BA3935">
        <w:rPr>
          <w:rFonts w:ascii="Times New Roman" w:eastAsia="Times New Roman" w:hAnsi="Times New Roman" w:cs="Times New Roman"/>
          <w:sz w:val="24"/>
          <w:szCs w:val="24"/>
        </w:rPr>
        <w:t xml:space="preserve">Darba rezultāti izmantoti </w:t>
      </w:r>
      <w:proofErr w:type="spellStart"/>
      <w:r w:rsidRPr="00BA3935">
        <w:rPr>
          <w:rFonts w:ascii="Times New Roman" w:eastAsia="Times New Roman" w:hAnsi="Times New Roman" w:cs="Times New Roman"/>
          <w:sz w:val="24"/>
          <w:szCs w:val="24"/>
        </w:rPr>
        <w:t>GroundEco</w:t>
      </w:r>
      <w:proofErr w:type="spellEnd"/>
      <w:r w:rsidRPr="00BA3935">
        <w:rPr>
          <w:rFonts w:ascii="Times New Roman" w:eastAsia="Times New Roman" w:hAnsi="Times New Roman" w:cs="Times New Roman"/>
          <w:sz w:val="24"/>
          <w:szCs w:val="24"/>
        </w:rPr>
        <w:t xml:space="preserve"> 3. ziņotāja (</w:t>
      </w:r>
      <w:proofErr w:type="spellStart"/>
      <w:r w:rsidRPr="00BA3935">
        <w:rPr>
          <w:rFonts w:ascii="Times New Roman" w:eastAsia="Times New Roman" w:hAnsi="Times New Roman" w:cs="Times New Roman"/>
          <w:sz w:val="24"/>
          <w:szCs w:val="24"/>
        </w:rPr>
        <w:t>newletter</w:t>
      </w:r>
      <w:proofErr w:type="spellEnd"/>
      <w:r w:rsidRPr="00BA3935">
        <w:rPr>
          <w:rFonts w:ascii="Times New Roman" w:eastAsia="Times New Roman" w:hAnsi="Times New Roman" w:cs="Times New Roman"/>
          <w:sz w:val="24"/>
          <w:szCs w:val="24"/>
        </w:rPr>
        <w:t>) sagatavošanai (publicēts visu partneru mājaslapās un izplatīts e-pastos un sociālajos tīklos), kā arī projekta bukleta sagatavošanai (izstrādes procesā).</w:t>
      </w:r>
    </w:p>
    <w:p w14:paraId="60566D3C" w14:textId="77777777" w:rsidR="00227C03" w:rsidRDefault="00227C03" w:rsidP="00227C03">
      <w:pPr>
        <w:jc w:val="both"/>
        <w:rPr>
          <w:rFonts w:ascii="Times New Roman" w:eastAsia="Times New Roman" w:hAnsi="Times New Roman" w:cs="Times New Roman"/>
          <w:sz w:val="24"/>
          <w:szCs w:val="24"/>
          <w:highlight w:val="yellow"/>
        </w:rPr>
      </w:pPr>
    </w:p>
    <w:p w14:paraId="6EA9767A" w14:textId="77777777" w:rsidR="00227C03" w:rsidRPr="00155CBC" w:rsidRDefault="00227C03" w:rsidP="00227C03">
      <w:pPr>
        <w:pStyle w:val="Sarakstarindkopa"/>
        <w:numPr>
          <w:ilvl w:val="0"/>
          <w:numId w:val="13"/>
        </w:numPr>
        <w:shd w:val="clear" w:color="auto" w:fill="FFFFFF"/>
        <w:tabs>
          <w:tab w:val="left" w:pos="426"/>
        </w:tabs>
        <w:ind w:left="284"/>
        <w:jc w:val="both"/>
        <w:rPr>
          <w:bCs/>
          <w:lang w:eastAsia="ar-SA"/>
        </w:rPr>
      </w:pPr>
      <w:r w:rsidRPr="00155CBC">
        <w:rPr>
          <w:bCs/>
          <w:lang w:eastAsia="ar-SA"/>
        </w:rPr>
        <w:t xml:space="preserve">Pārrobežu pārgājienu maršruts </w:t>
      </w:r>
      <w:r w:rsidRPr="00155CBC">
        <w:rPr>
          <w:rStyle w:val="Hipersaite"/>
          <w:b/>
        </w:rPr>
        <w:t>"</w:t>
      </w:r>
      <w:proofErr w:type="spellStart"/>
      <w:r w:rsidRPr="00155CBC">
        <w:rPr>
          <w:rStyle w:val="Hipersaite"/>
          <w:b/>
        </w:rPr>
        <w:t>Mežtaka</w:t>
      </w:r>
      <w:proofErr w:type="spellEnd"/>
      <w:r w:rsidRPr="00155CBC">
        <w:rPr>
          <w:rStyle w:val="Hipersaite"/>
          <w:b/>
        </w:rPr>
        <w:t>"</w:t>
      </w:r>
      <w:r w:rsidRPr="00155CBC">
        <w:rPr>
          <w:bCs/>
          <w:lang w:eastAsia="ar-SA"/>
        </w:rPr>
        <w:t xml:space="preserve"> (CB779 </w:t>
      </w:r>
      <w:proofErr w:type="spellStart"/>
      <w:r w:rsidRPr="00155CBC">
        <w:rPr>
          <w:bCs/>
          <w:lang w:eastAsia="ar-SA"/>
        </w:rPr>
        <w:t>The</w:t>
      </w:r>
      <w:proofErr w:type="spellEnd"/>
      <w:r w:rsidRPr="00155CBC">
        <w:rPr>
          <w:bCs/>
          <w:lang w:eastAsia="ar-SA"/>
        </w:rPr>
        <w:t xml:space="preserve"> </w:t>
      </w:r>
      <w:proofErr w:type="spellStart"/>
      <w:r w:rsidRPr="00155CBC">
        <w:rPr>
          <w:bCs/>
          <w:lang w:eastAsia="ar-SA"/>
        </w:rPr>
        <w:t>Forest</w:t>
      </w:r>
      <w:proofErr w:type="spellEnd"/>
      <w:r w:rsidRPr="00155CBC">
        <w:rPr>
          <w:bCs/>
          <w:lang w:eastAsia="ar-SA"/>
        </w:rPr>
        <w:t xml:space="preserve"> </w:t>
      </w:r>
      <w:proofErr w:type="spellStart"/>
      <w:r w:rsidRPr="00155CBC">
        <w:rPr>
          <w:bCs/>
          <w:lang w:eastAsia="ar-SA"/>
        </w:rPr>
        <w:t>Trail</w:t>
      </w:r>
      <w:proofErr w:type="spellEnd"/>
      <w:r w:rsidRPr="00155CBC">
        <w:rPr>
          <w:bCs/>
          <w:lang w:eastAsia="ar-SA"/>
        </w:rPr>
        <w:t>):</w:t>
      </w:r>
    </w:p>
    <w:p w14:paraId="763324CC" w14:textId="77777777" w:rsidR="00227C03" w:rsidRDefault="00227C03" w:rsidP="00227C03">
      <w:pPr>
        <w:shd w:val="clear" w:color="auto" w:fill="FFFFFF"/>
        <w:tabs>
          <w:tab w:val="left" w:pos="426"/>
        </w:tabs>
        <w:spacing w:after="0"/>
        <w:jc w:val="both"/>
        <w:rPr>
          <w:b/>
        </w:rPr>
      </w:pPr>
    </w:p>
    <w:p w14:paraId="23179754" w14:textId="77777777" w:rsidR="00227C03" w:rsidRPr="00A92683" w:rsidRDefault="00227C03" w:rsidP="00227C03">
      <w:pPr>
        <w:jc w:val="both"/>
        <w:rPr>
          <w:rFonts w:ascii="Times New Roman" w:eastAsia="Times New Roman" w:hAnsi="Times New Roman" w:cs="Times New Roman"/>
          <w:sz w:val="24"/>
          <w:szCs w:val="24"/>
        </w:rPr>
      </w:pPr>
      <w:r w:rsidRPr="0017202F">
        <w:rPr>
          <w:rFonts w:ascii="Times New Roman" w:eastAsia="Times New Roman" w:hAnsi="Times New Roman" w:cs="Times New Roman"/>
          <w:sz w:val="24"/>
          <w:szCs w:val="24"/>
        </w:rPr>
        <w:t>2019. gadā uzsākta projekta īstenošana, izveidota projekta komanda. Pārskata gadā tika veikta “</w:t>
      </w:r>
      <w:proofErr w:type="spellStart"/>
      <w:r w:rsidRPr="0017202F">
        <w:rPr>
          <w:rFonts w:ascii="Times New Roman" w:eastAsia="Times New Roman" w:hAnsi="Times New Roman" w:cs="Times New Roman"/>
          <w:sz w:val="24"/>
          <w:szCs w:val="24"/>
        </w:rPr>
        <w:t>Mežtakas</w:t>
      </w:r>
      <w:proofErr w:type="spellEnd"/>
      <w:r w:rsidRPr="0017202F">
        <w:rPr>
          <w:rFonts w:ascii="Times New Roman" w:eastAsia="Times New Roman" w:hAnsi="Times New Roman" w:cs="Times New Roman"/>
          <w:sz w:val="24"/>
          <w:szCs w:val="24"/>
        </w:rPr>
        <w:t xml:space="preserve">” maršruta apsekošana Igaunijā un apkopota informācija par </w:t>
      </w:r>
      <w:r w:rsidRPr="0017202F">
        <w:rPr>
          <w:rFonts w:ascii="Times New Roman" w:eastAsia="Times New Roman" w:hAnsi="Times New Roman" w:cs="Times New Roman"/>
          <w:sz w:val="24"/>
          <w:szCs w:val="24"/>
        </w:rPr>
        <w:lastRenderedPageBreak/>
        <w:t>atpūtas vietām “</w:t>
      </w:r>
      <w:proofErr w:type="spellStart"/>
      <w:r w:rsidRPr="0017202F">
        <w:rPr>
          <w:rFonts w:ascii="Times New Roman" w:eastAsia="Times New Roman" w:hAnsi="Times New Roman" w:cs="Times New Roman"/>
          <w:sz w:val="24"/>
          <w:szCs w:val="24"/>
        </w:rPr>
        <w:t>Mežtakas</w:t>
      </w:r>
      <w:proofErr w:type="spellEnd"/>
      <w:r w:rsidRPr="0017202F">
        <w:rPr>
          <w:rFonts w:ascii="Times New Roman" w:eastAsia="Times New Roman" w:hAnsi="Times New Roman" w:cs="Times New Roman"/>
          <w:sz w:val="24"/>
          <w:szCs w:val="24"/>
        </w:rPr>
        <w:t xml:space="preserve">” maršrutā Gaujas Nacionālajā parkā. </w:t>
      </w:r>
      <w:r>
        <w:rPr>
          <w:rFonts w:ascii="Times New Roman" w:eastAsia="Times New Roman" w:hAnsi="Times New Roman" w:cs="Times New Roman"/>
          <w:sz w:val="24"/>
          <w:szCs w:val="24"/>
        </w:rPr>
        <w:t>Tika s</w:t>
      </w:r>
      <w:r w:rsidRPr="0017202F">
        <w:rPr>
          <w:rFonts w:ascii="Times New Roman" w:eastAsia="Times New Roman" w:hAnsi="Times New Roman" w:cs="Times New Roman"/>
          <w:sz w:val="24"/>
          <w:szCs w:val="24"/>
        </w:rPr>
        <w:t>agatavota informācija “</w:t>
      </w:r>
      <w:proofErr w:type="spellStart"/>
      <w:r w:rsidRPr="0017202F">
        <w:rPr>
          <w:rFonts w:ascii="Times New Roman" w:eastAsia="Times New Roman" w:hAnsi="Times New Roman" w:cs="Times New Roman"/>
          <w:sz w:val="24"/>
          <w:szCs w:val="24"/>
        </w:rPr>
        <w:t>Mežtakas</w:t>
      </w:r>
      <w:proofErr w:type="spellEnd"/>
      <w:r w:rsidRPr="0017202F">
        <w:rPr>
          <w:rFonts w:ascii="Times New Roman" w:eastAsia="Times New Roman" w:hAnsi="Times New Roman" w:cs="Times New Roman"/>
          <w:sz w:val="24"/>
          <w:szCs w:val="24"/>
        </w:rPr>
        <w:t>” maršruta lapām un ”</w:t>
      </w:r>
      <w:proofErr w:type="spellStart"/>
      <w:r w:rsidRPr="0017202F">
        <w:rPr>
          <w:rFonts w:ascii="Times New Roman" w:eastAsia="Times New Roman" w:hAnsi="Times New Roman" w:cs="Times New Roman"/>
          <w:sz w:val="24"/>
          <w:szCs w:val="24"/>
        </w:rPr>
        <w:t>Image</w:t>
      </w:r>
      <w:proofErr w:type="spellEnd"/>
      <w:r w:rsidRPr="0017202F">
        <w:rPr>
          <w:rFonts w:ascii="Times New Roman" w:eastAsia="Times New Roman" w:hAnsi="Times New Roman" w:cs="Times New Roman"/>
          <w:sz w:val="24"/>
          <w:szCs w:val="24"/>
        </w:rPr>
        <w:t xml:space="preserve">” brošūrai. </w:t>
      </w:r>
      <w:r>
        <w:rPr>
          <w:rFonts w:ascii="Times New Roman" w:eastAsia="Times New Roman" w:hAnsi="Times New Roman" w:cs="Times New Roman"/>
          <w:sz w:val="24"/>
          <w:szCs w:val="24"/>
        </w:rPr>
        <w:t>Projekta īstenotāji piedalījās</w:t>
      </w:r>
      <w:r w:rsidRPr="0017202F">
        <w:rPr>
          <w:rFonts w:ascii="Times New Roman" w:eastAsia="Times New Roman" w:hAnsi="Times New Roman" w:cs="Times New Roman"/>
          <w:sz w:val="24"/>
          <w:szCs w:val="24"/>
        </w:rPr>
        <w:t xml:space="preserve"> seminārā ar Rīgas plānošanas reģionu un Lauku Ceļotāju, informējot sabiedrību par plānoto takas maršrutu. Tāpat tika r</w:t>
      </w:r>
      <w:r w:rsidRPr="00A92683">
        <w:rPr>
          <w:rFonts w:ascii="Times New Roman" w:eastAsia="Times New Roman" w:hAnsi="Times New Roman" w:cs="Times New Roman"/>
          <w:sz w:val="24"/>
          <w:szCs w:val="24"/>
        </w:rPr>
        <w:t>ealizēta projekta dalība EUROPARC 2019 konferencē ar darba grupu, izdales materiāliem un ekskursijām pa Gaujas NP.</w:t>
      </w:r>
    </w:p>
    <w:p w14:paraId="5B1536AC" w14:textId="388A0218" w:rsidR="00227C03" w:rsidRDefault="00227C03" w:rsidP="00227C03">
      <w:pPr>
        <w:shd w:val="clear" w:color="auto" w:fill="FFFFFF"/>
        <w:tabs>
          <w:tab w:val="left" w:pos="426"/>
        </w:tabs>
        <w:jc w:val="both"/>
        <w:rPr>
          <w:rFonts w:ascii="Times New Roman" w:eastAsia="Times New Roman" w:hAnsi="Times New Roman" w:cs="Times New Roman"/>
        </w:rPr>
      </w:pPr>
    </w:p>
    <w:p w14:paraId="2772B4E6" w14:textId="77777777" w:rsidR="00227C03" w:rsidRPr="00C3184D" w:rsidRDefault="00227C03" w:rsidP="00227C03">
      <w:pPr>
        <w:spacing w:line="276" w:lineRule="auto"/>
        <w:jc w:val="both"/>
        <w:rPr>
          <w:rFonts w:ascii="Times New Roman" w:hAnsi="Times New Roman" w:cs="Times New Roman"/>
          <w:b/>
          <w:sz w:val="24"/>
          <w:szCs w:val="24"/>
        </w:rPr>
      </w:pPr>
      <w:r>
        <w:rPr>
          <w:rFonts w:ascii="Times New Roman" w:hAnsi="Times New Roman" w:cs="Times New Roman"/>
          <w:b/>
          <w:sz w:val="24"/>
          <w:szCs w:val="24"/>
        </w:rPr>
        <w:t>ERAF</w:t>
      </w:r>
      <w:r w:rsidRPr="00C3184D">
        <w:rPr>
          <w:rFonts w:ascii="Times New Roman" w:hAnsi="Times New Roman" w:cs="Times New Roman"/>
          <w:b/>
          <w:sz w:val="24"/>
          <w:szCs w:val="24"/>
        </w:rPr>
        <w:t xml:space="preserve"> finanšu instruments</w:t>
      </w:r>
    </w:p>
    <w:p w14:paraId="76929E76" w14:textId="77777777" w:rsidR="00227C03" w:rsidRPr="007670F3" w:rsidRDefault="00227C03" w:rsidP="00227C03">
      <w:pPr>
        <w:pStyle w:val="Sarakstarindkopa"/>
        <w:numPr>
          <w:ilvl w:val="0"/>
          <w:numId w:val="21"/>
        </w:numPr>
        <w:shd w:val="clear" w:color="auto" w:fill="FFFFFF"/>
        <w:tabs>
          <w:tab w:val="left" w:pos="426"/>
        </w:tabs>
        <w:jc w:val="both"/>
        <w:rPr>
          <w:bCs/>
        </w:rPr>
      </w:pPr>
      <w:r w:rsidRPr="007670F3">
        <w:rPr>
          <w:bCs/>
          <w:lang w:eastAsia="ar-SA"/>
        </w:rPr>
        <w:t>Specifiskā atbalsta mērķa „Veicināt energoefektivitātes paaugstināšanu valsts un dzīvojamās ēkās” 4.2.1.2. pasākuma „Veicināt energoefektivitātes paaugstināšanu valsts ēkās” pirmās projektu iesniegumu atlases kārtas īstenošanas noteikumiem.</w:t>
      </w:r>
      <w:r w:rsidRPr="00BA3935">
        <w:rPr>
          <w:b/>
          <w:lang w:eastAsia="ar-SA"/>
        </w:rPr>
        <w:t xml:space="preserve"> </w:t>
      </w:r>
      <w:r w:rsidRPr="007670F3">
        <w:rPr>
          <w:rStyle w:val="Hipersaite"/>
          <w:b/>
          <w:bCs/>
        </w:rPr>
        <w:t>“Dabas aizsardzības pārvaldes administratīvās ēkas Aiviekstes ielā 3, Ļaudonā, Ļaudonas pagastā, Madonas novadā, energoefektivitātes paaugstināšanas pasākumi”</w:t>
      </w:r>
      <w:r w:rsidRPr="00BA3935">
        <w:rPr>
          <w:bCs/>
          <w:lang w:eastAsia="ar-SA"/>
        </w:rPr>
        <w:t xml:space="preserve"> (</w:t>
      </w:r>
      <w:r w:rsidRPr="007670F3">
        <w:rPr>
          <w:bCs/>
          <w:lang w:eastAsia="ar-SA"/>
        </w:rPr>
        <w:t>4.2.1.2/18/I/029</w:t>
      </w:r>
      <w:r w:rsidRPr="00BA3935">
        <w:rPr>
          <w:bCs/>
          <w:lang w:eastAsia="ar-SA"/>
        </w:rPr>
        <w:t>):</w:t>
      </w:r>
    </w:p>
    <w:p w14:paraId="71D61CEF" w14:textId="77777777" w:rsidR="00227C03" w:rsidRPr="007670F3" w:rsidRDefault="00227C03" w:rsidP="00227C03">
      <w:pPr>
        <w:shd w:val="clear" w:color="auto" w:fill="FFFFFF"/>
        <w:tabs>
          <w:tab w:val="left" w:pos="426"/>
        </w:tabs>
        <w:spacing w:after="0"/>
        <w:jc w:val="both"/>
        <w:rPr>
          <w:rFonts w:ascii="Times New Roman" w:eastAsia="Times New Roman" w:hAnsi="Times New Roman" w:cs="Times New Roman"/>
          <w:bCs/>
        </w:rPr>
      </w:pPr>
    </w:p>
    <w:p w14:paraId="33099D33" w14:textId="171FB995" w:rsidR="006858D5" w:rsidRDefault="00227C03" w:rsidP="002F05F4">
      <w:pPr>
        <w:shd w:val="clear" w:color="auto" w:fill="FFFFFF"/>
        <w:tabs>
          <w:tab w:val="left" w:pos="426"/>
        </w:tabs>
        <w:jc w:val="both"/>
        <w:rPr>
          <w:highlight w:val="green"/>
        </w:rPr>
      </w:pPr>
      <w:r>
        <w:rPr>
          <w:rFonts w:ascii="Times New Roman" w:eastAsia="Times New Roman" w:hAnsi="Times New Roman" w:cs="Times New Roman"/>
          <w:sz w:val="24"/>
          <w:szCs w:val="24"/>
        </w:rPr>
        <w:t xml:space="preserve">Pārskata gadā tika veikta </w:t>
      </w:r>
      <w:r w:rsidRPr="00155CBC">
        <w:rPr>
          <w:rFonts w:ascii="Times New Roman" w:eastAsia="Times New Roman" w:hAnsi="Times New Roman" w:cs="Times New Roman"/>
          <w:sz w:val="24"/>
          <w:szCs w:val="24"/>
        </w:rPr>
        <w:t xml:space="preserve">Administratīvās ēkas ārsienu atjaunošana un daļēja siltināšana, cokola atjaunošana, visu logu nomaiņa, veco durvju, izņemot galveno ieejas durvju, nomaiņa, bēniņu grīdas siltināšana, maģistrālo apkures sistēmas cauruļvadu nomaiņa un jauna </w:t>
      </w:r>
      <w:proofErr w:type="spellStart"/>
      <w:r w:rsidRPr="00155CBC">
        <w:rPr>
          <w:rFonts w:ascii="Times New Roman" w:eastAsia="Times New Roman" w:hAnsi="Times New Roman" w:cs="Times New Roman"/>
          <w:sz w:val="24"/>
          <w:szCs w:val="24"/>
        </w:rPr>
        <w:t>kokskaidu</w:t>
      </w:r>
      <w:proofErr w:type="spellEnd"/>
      <w:r w:rsidRPr="00155CBC">
        <w:rPr>
          <w:rFonts w:ascii="Times New Roman" w:eastAsia="Times New Roman" w:hAnsi="Times New Roman" w:cs="Times New Roman"/>
          <w:sz w:val="24"/>
          <w:szCs w:val="24"/>
        </w:rPr>
        <w:t xml:space="preserve"> granulu apkures katla uzstādīšana.</w:t>
      </w:r>
    </w:p>
    <w:p w14:paraId="17246003" w14:textId="08EB2D2D" w:rsidR="000A3A6B" w:rsidRPr="00F3201B" w:rsidRDefault="00A2644A" w:rsidP="0070540E">
      <w:pPr>
        <w:pStyle w:val="Virsraksts2"/>
      </w:pPr>
      <w:bookmarkStart w:id="17" w:name="_Toc43454109"/>
      <w:r>
        <w:t xml:space="preserve">2.5. </w:t>
      </w:r>
      <w:r w:rsidR="000A3A6B" w:rsidRPr="00A8139E">
        <w:t>Dabas aizsardzības pārvaldes veiktie un pasūtītie pētījum</w:t>
      </w:r>
      <w:r w:rsidR="008A6E28" w:rsidRPr="00A8139E">
        <w:t>i 201</w:t>
      </w:r>
      <w:r w:rsidR="00D237F9" w:rsidRPr="00A8139E">
        <w:t>8</w:t>
      </w:r>
      <w:r w:rsidR="000A3A6B" w:rsidRPr="00A8139E">
        <w:t>.</w:t>
      </w:r>
      <w:r w:rsidR="006A1E2D" w:rsidRPr="00A8139E">
        <w:t xml:space="preserve"> </w:t>
      </w:r>
      <w:r w:rsidR="000A3A6B" w:rsidRPr="00A8139E">
        <w:t>gadā</w:t>
      </w:r>
      <w:bookmarkEnd w:id="17"/>
    </w:p>
    <w:p w14:paraId="6DE92562" w14:textId="07575E98" w:rsidR="00CB53D3" w:rsidRPr="00227C03" w:rsidRDefault="00227C03" w:rsidP="00246366">
      <w:pPr>
        <w:pStyle w:val="Bezatstarpm"/>
        <w:spacing w:after="240"/>
        <w:jc w:val="both"/>
        <w:rPr>
          <w:rFonts w:ascii="Times New Roman" w:hAnsi="Times New Roman" w:cs="Times New Roman"/>
          <w:b/>
          <w:sz w:val="24"/>
          <w:szCs w:val="24"/>
        </w:rPr>
      </w:pPr>
      <w:r>
        <w:rPr>
          <w:rFonts w:ascii="Times New Roman" w:hAnsi="Times New Roman" w:cs="Times New Roman"/>
          <w:b/>
          <w:sz w:val="24"/>
          <w:szCs w:val="24"/>
        </w:rPr>
        <w:br/>
      </w:r>
      <w:r w:rsidR="00CB53D3" w:rsidRPr="00227C03">
        <w:rPr>
          <w:rFonts w:ascii="Times New Roman" w:hAnsi="Times New Roman" w:cs="Times New Roman"/>
          <w:b/>
          <w:sz w:val="24"/>
          <w:szCs w:val="24"/>
        </w:rPr>
        <w:t>Vides monitoringa programmas ieviešana</w:t>
      </w:r>
    </w:p>
    <w:p w14:paraId="244C1977" w14:textId="77777777" w:rsidR="00CB53D3" w:rsidRPr="00227C03" w:rsidRDefault="00CB53D3" w:rsidP="00246366">
      <w:pPr>
        <w:pStyle w:val="Bezatstarpm"/>
        <w:spacing w:after="240"/>
        <w:jc w:val="both"/>
        <w:rPr>
          <w:rFonts w:ascii="Times New Roman" w:hAnsi="Times New Roman" w:cs="Times New Roman"/>
          <w:bCs/>
          <w:sz w:val="24"/>
          <w:szCs w:val="24"/>
        </w:rPr>
      </w:pPr>
      <w:r w:rsidRPr="00227C03">
        <w:rPr>
          <w:rFonts w:ascii="Times New Roman" w:hAnsi="Times New Roman" w:cs="Times New Roman"/>
          <w:bCs/>
          <w:sz w:val="24"/>
          <w:szCs w:val="24"/>
        </w:rPr>
        <w:t xml:space="preserve">Vides monitoringa programmas ieviešanas ietvaros 2019. gadā turpināta esošo monitoringa līgumu izpilde un noslēgti jauni līgumi. </w:t>
      </w:r>
    </w:p>
    <w:p w14:paraId="16799D42" w14:textId="77777777" w:rsidR="00CB53D3" w:rsidRPr="00227C03" w:rsidRDefault="00CB53D3" w:rsidP="00246366">
      <w:pPr>
        <w:pStyle w:val="Bezatstarpm"/>
        <w:spacing w:after="240"/>
        <w:jc w:val="both"/>
        <w:rPr>
          <w:rFonts w:ascii="Times New Roman" w:hAnsi="Times New Roman" w:cs="Times New Roman"/>
          <w:bCs/>
          <w:sz w:val="24"/>
          <w:szCs w:val="24"/>
        </w:rPr>
      </w:pPr>
      <w:r w:rsidRPr="00227C03">
        <w:rPr>
          <w:rFonts w:ascii="Times New Roman" w:hAnsi="Times New Roman" w:cs="Times New Roman"/>
          <w:bCs/>
          <w:sz w:val="24"/>
          <w:szCs w:val="24"/>
        </w:rPr>
        <w:t xml:space="preserve">Natura 2000 vietu monitoringa programmas (atbilstoši vides monitoringa programmas sadaļai „Bioloģiskā daudzveidība”) ietvaros iegūti un analizēti dabas dati, informācija par 5 sugu grupām, to stāvokli un izmaiņām Natura 2000 teritorijās: putni, zivis, nēģi, vēži un augi. </w:t>
      </w:r>
    </w:p>
    <w:p w14:paraId="5292BB33" w14:textId="77777777" w:rsidR="00CB53D3" w:rsidRPr="00227C03" w:rsidRDefault="00CB53D3" w:rsidP="00246366">
      <w:pPr>
        <w:pStyle w:val="Bezatstarpm"/>
        <w:spacing w:after="240"/>
        <w:jc w:val="both"/>
        <w:rPr>
          <w:rFonts w:ascii="Times New Roman" w:hAnsi="Times New Roman" w:cs="Times New Roman"/>
          <w:bCs/>
          <w:sz w:val="24"/>
          <w:szCs w:val="24"/>
        </w:rPr>
      </w:pPr>
      <w:r w:rsidRPr="00227C03">
        <w:rPr>
          <w:rFonts w:ascii="Times New Roman" w:hAnsi="Times New Roman" w:cs="Times New Roman"/>
          <w:bCs/>
          <w:sz w:val="24"/>
          <w:szCs w:val="24"/>
        </w:rPr>
        <w:t xml:space="preserve">Fona monitoringa programmas (atbilstoši vides monitoringa programmas sadaļai „Bioloģiskā daudzveidība”) ietvaros iegūti un analizēti dabas dati, informācija par 19 sugu grupām, to stāvokli un izmaiņām, kas raksturo vides stāvokli valstī: piekrastē ziemojošie ūdensputni, iekšzemē ziemojošie ūdensputni, jūrā ziemojošie, ūdensputni, dienas putni, nakts putni, plēsīgie putni, migrējošie putni, piekrastē ligzdojošie putni, pūces, migrējošie sikspārņi, dienas tauriņi, nakts tauriņi, spāres, </w:t>
      </w:r>
      <w:proofErr w:type="spellStart"/>
      <w:r w:rsidRPr="00227C03">
        <w:rPr>
          <w:rFonts w:ascii="Times New Roman" w:hAnsi="Times New Roman" w:cs="Times New Roman"/>
          <w:bCs/>
          <w:sz w:val="24"/>
          <w:szCs w:val="24"/>
        </w:rPr>
        <w:t>virsaugsnes</w:t>
      </w:r>
      <w:proofErr w:type="spellEnd"/>
      <w:r w:rsidRPr="00227C03">
        <w:rPr>
          <w:rFonts w:ascii="Times New Roman" w:hAnsi="Times New Roman" w:cs="Times New Roman"/>
          <w:bCs/>
          <w:sz w:val="24"/>
          <w:szCs w:val="24"/>
        </w:rPr>
        <w:t xml:space="preserve"> bezmugurkaulnieki, </w:t>
      </w:r>
      <w:proofErr w:type="spellStart"/>
      <w:r w:rsidRPr="00227C03">
        <w:rPr>
          <w:rFonts w:ascii="Times New Roman" w:hAnsi="Times New Roman" w:cs="Times New Roman"/>
          <w:bCs/>
          <w:sz w:val="24"/>
          <w:szCs w:val="24"/>
        </w:rPr>
        <w:t>invazīvie</w:t>
      </w:r>
      <w:proofErr w:type="spellEnd"/>
      <w:r w:rsidRPr="00227C03">
        <w:rPr>
          <w:rFonts w:ascii="Times New Roman" w:hAnsi="Times New Roman" w:cs="Times New Roman"/>
          <w:bCs/>
          <w:sz w:val="24"/>
          <w:szCs w:val="24"/>
        </w:rPr>
        <w:t xml:space="preserve"> bezmugurkaulnieki, zivis, nēģi, vēži, augi.</w:t>
      </w:r>
    </w:p>
    <w:p w14:paraId="622485A4" w14:textId="77777777" w:rsidR="00CB53D3" w:rsidRPr="00227C03" w:rsidRDefault="00CB53D3" w:rsidP="00246366">
      <w:pPr>
        <w:pStyle w:val="Bezatstarpm"/>
        <w:spacing w:after="240"/>
        <w:jc w:val="both"/>
        <w:rPr>
          <w:rFonts w:ascii="Times New Roman" w:hAnsi="Times New Roman" w:cs="Times New Roman"/>
          <w:bCs/>
          <w:sz w:val="24"/>
          <w:szCs w:val="24"/>
        </w:rPr>
      </w:pPr>
      <w:r w:rsidRPr="00227C03">
        <w:rPr>
          <w:rFonts w:ascii="Times New Roman" w:hAnsi="Times New Roman" w:cs="Times New Roman"/>
          <w:bCs/>
          <w:sz w:val="24"/>
          <w:szCs w:val="24"/>
        </w:rPr>
        <w:t xml:space="preserve">Speciālā monitoringa programmas (atbilstoši vides monitoringa programmas sadaļai „Bioloģiskā daudzveidība”) ietvaros iegūti un analizēti dabas dati, informācija par </w:t>
      </w:r>
      <w:proofErr w:type="spellStart"/>
      <w:r w:rsidRPr="00227C03">
        <w:rPr>
          <w:rFonts w:ascii="Times New Roman" w:hAnsi="Times New Roman" w:cs="Times New Roman"/>
          <w:bCs/>
          <w:sz w:val="24"/>
          <w:szCs w:val="24"/>
        </w:rPr>
        <w:t>par</w:t>
      </w:r>
      <w:proofErr w:type="spellEnd"/>
      <w:r w:rsidRPr="00227C03">
        <w:rPr>
          <w:rFonts w:ascii="Times New Roman" w:hAnsi="Times New Roman" w:cs="Times New Roman"/>
          <w:bCs/>
          <w:sz w:val="24"/>
          <w:szCs w:val="24"/>
        </w:rPr>
        <w:t xml:space="preserve"> 2 sugu grupām (putni, susuri), to stāvokli un izmaiņām, kas raksturo sugu grupas populācijas izmaiņas un to ietekmējošos faktorus.</w:t>
      </w:r>
    </w:p>
    <w:p w14:paraId="496CD641" w14:textId="77777777" w:rsidR="00CB53D3" w:rsidRPr="00227C03" w:rsidRDefault="00CB53D3" w:rsidP="00246366">
      <w:pPr>
        <w:pStyle w:val="Bezatstarpm"/>
        <w:spacing w:after="240"/>
        <w:jc w:val="both"/>
        <w:rPr>
          <w:rFonts w:ascii="Times New Roman" w:hAnsi="Times New Roman" w:cs="Times New Roman"/>
          <w:b/>
          <w:sz w:val="24"/>
          <w:szCs w:val="24"/>
        </w:rPr>
      </w:pPr>
      <w:r w:rsidRPr="00227C03">
        <w:rPr>
          <w:rFonts w:ascii="Times New Roman" w:hAnsi="Times New Roman" w:cs="Times New Roman"/>
          <w:b/>
          <w:sz w:val="24"/>
          <w:szCs w:val="24"/>
        </w:rPr>
        <w:t>Citi pētījumi</w:t>
      </w:r>
    </w:p>
    <w:p w14:paraId="7662FDFE" w14:textId="77777777" w:rsidR="00CB53D3" w:rsidRPr="00227C03" w:rsidRDefault="00CB53D3" w:rsidP="00246366">
      <w:pPr>
        <w:pStyle w:val="Bezatstarpm"/>
        <w:spacing w:after="240"/>
        <w:jc w:val="both"/>
        <w:rPr>
          <w:rFonts w:ascii="Times New Roman" w:hAnsi="Times New Roman" w:cs="Times New Roman"/>
          <w:bCs/>
          <w:sz w:val="24"/>
          <w:szCs w:val="24"/>
        </w:rPr>
      </w:pPr>
      <w:r w:rsidRPr="00227C03">
        <w:rPr>
          <w:rFonts w:ascii="Times New Roman" w:hAnsi="Times New Roman" w:cs="Times New Roman"/>
          <w:bCs/>
          <w:sz w:val="24"/>
          <w:szCs w:val="24"/>
        </w:rPr>
        <w:t xml:space="preserve">Sadarbībā ar dažādām organizācijām un biedrībām un ar Latvijas vides aizsardzības fonda atbalstu 2019. gadā turpināta dažādu datu ieguves vai izpētes projektu izstrāde </w:t>
      </w:r>
      <w:r w:rsidRPr="00227C03">
        <w:rPr>
          <w:rFonts w:ascii="Times New Roman" w:hAnsi="Times New Roman" w:cs="Times New Roman"/>
          <w:bCs/>
          <w:sz w:val="24"/>
          <w:szCs w:val="24"/>
        </w:rPr>
        <w:lastRenderedPageBreak/>
        <w:t xml:space="preserve">un ieviešana, piemēram, </w:t>
      </w:r>
      <w:proofErr w:type="spellStart"/>
      <w:r w:rsidRPr="00227C03">
        <w:rPr>
          <w:rFonts w:ascii="Times New Roman" w:hAnsi="Times New Roman" w:cs="Times New Roman"/>
          <w:bCs/>
          <w:sz w:val="24"/>
          <w:szCs w:val="24"/>
        </w:rPr>
        <w:t>saproksilo</w:t>
      </w:r>
      <w:proofErr w:type="spellEnd"/>
      <w:r w:rsidRPr="00227C03">
        <w:rPr>
          <w:rFonts w:ascii="Times New Roman" w:hAnsi="Times New Roman" w:cs="Times New Roman"/>
          <w:bCs/>
          <w:sz w:val="24"/>
          <w:szCs w:val="24"/>
        </w:rPr>
        <w:t xml:space="preserve"> sugu izpēte, </w:t>
      </w:r>
      <w:proofErr w:type="spellStart"/>
      <w:r w:rsidRPr="00227C03">
        <w:rPr>
          <w:rFonts w:ascii="Times New Roman" w:hAnsi="Times New Roman" w:cs="Times New Roman"/>
          <w:bCs/>
          <w:sz w:val="24"/>
          <w:szCs w:val="24"/>
        </w:rPr>
        <w:t>invazīvo</w:t>
      </w:r>
      <w:proofErr w:type="spellEnd"/>
      <w:r w:rsidRPr="00227C03">
        <w:rPr>
          <w:rFonts w:ascii="Times New Roman" w:hAnsi="Times New Roman" w:cs="Times New Roman"/>
          <w:bCs/>
          <w:sz w:val="24"/>
          <w:szCs w:val="24"/>
        </w:rPr>
        <w:t xml:space="preserve"> sugu izplatības apzināšana, </w:t>
      </w:r>
      <w:proofErr w:type="spellStart"/>
      <w:r w:rsidRPr="00227C03">
        <w:rPr>
          <w:rFonts w:ascii="Times New Roman" w:hAnsi="Times New Roman" w:cs="Times New Roman"/>
          <w:bCs/>
          <w:sz w:val="24"/>
          <w:szCs w:val="24"/>
        </w:rPr>
        <w:t>parkveida</w:t>
      </w:r>
      <w:proofErr w:type="spellEnd"/>
      <w:r w:rsidRPr="00227C03">
        <w:rPr>
          <w:rFonts w:ascii="Times New Roman" w:hAnsi="Times New Roman" w:cs="Times New Roman"/>
          <w:bCs/>
          <w:sz w:val="24"/>
          <w:szCs w:val="24"/>
        </w:rPr>
        <w:t xml:space="preserve"> pļavu apsaimniekošana u.c. Tas ir veids, kā dabas aizsardzībai nepieciešamos pētījumus realizē attiecīgo jomu eksperti, darba uzdevumus un izpētes jomu saskaņojot ar Dabas aizsardzības pārvaldi. </w:t>
      </w:r>
    </w:p>
    <w:p w14:paraId="6145914E" w14:textId="371F4705" w:rsidR="00060FAD" w:rsidRPr="00227C03" w:rsidRDefault="00CB53D3" w:rsidP="00246366">
      <w:pPr>
        <w:pStyle w:val="Bezatstarpm"/>
        <w:jc w:val="both"/>
        <w:rPr>
          <w:rFonts w:ascii="Times New Roman" w:hAnsi="Times New Roman" w:cs="Times New Roman"/>
          <w:bCs/>
          <w:sz w:val="24"/>
          <w:szCs w:val="24"/>
        </w:rPr>
      </w:pPr>
      <w:r w:rsidRPr="00227C03">
        <w:rPr>
          <w:rFonts w:ascii="Times New Roman" w:hAnsi="Times New Roman" w:cs="Times New Roman"/>
          <w:bCs/>
          <w:sz w:val="24"/>
          <w:szCs w:val="24"/>
        </w:rPr>
        <w:t>Projektā “Dabas skaitīšana” biotopu eksperti veica ES nozīmes biotopu inventarizāciju un arī 3. sezonas laikā tika atklātas vairākas jaunas retu sugu atradnes. Izpēte veikta arī sugu aizsardzības plānu un īpaši aizsargājamo dabas teritoriju dabas aizsardzības plānu izstrādes ietvaros, apzinot esošo un iegūstot jaunu informāciju par izpētes sugām un teritorijām.</w:t>
      </w:r>
      <w:r w:rsidR="00D237F9" w:rsidRPr="00227C03">
        <w:rPr>
          <w:rFonts w:ascii="Times New Roman" w:hAnsi="Times New Roman" w:cs="Times New Roman"/>
          <w:bCs/>
          <w:sz w:val="24"/>
          <w:szCs w:val="24"/>
        </w:rPr>
        <w:t xml:space="preserve"> </w:t>
      </w:r>
      <w:r w:rsidR="00060FAD" w:rsidRPr="00227C03">
        <w:rPr>
          <w:rFonts w:ascii="Times New Roman" w:hAnsi="Times New Roman" w:cs="Times New Roman"/>
          <w:bCs/>
          <w:sz w:val="24"/>
          <w:szCs w:val="24"/>
        </w:rPr>
        <w:t xml:space="preserve"> </w:t>
      </w:r>
    </w:p>
    <w:p w14:paraId="655AA974" w14:textId="3A5DEE56" w:rsidR="0073668B" w:rsidRPr="00436F97" w:rsidRDefault="0073668B" w:rsidP="00B72534">
      <w:pPr>
        <w:pStyle w:val="Bezatstarpm"/>
        <w:rPr>
          <w:rFonts w:ascii="Times New Roman" w:hAnsi="Times New Roman" w:cs="Times New Roman"/>
          <w:b/>
          <w:bCs/>
          <w:sz w:val="24"/>
          <w:szCs w:val="24"/>
        </w:rPr>
      </w:pPr>
      <w:bookmarkStart w:id="18" w:name="page8"/>
      <w:bookmarkEnd w:id="18"/>
    </w:p>
    <w:p w14:paraId="2C871525" w14:textId="348569F5" w:rsidR="00B21E83" w:rsidRDefault="00A2644A" w:rsidP="00B72534">
      <w:pPr>
        <w:pStyle w:val="Bezatstarpm"/>
        <w:rPr>
          <w:rFonts w:asciiTheme="majorHAnsi" w:hAnsiTheme="majorHAnsi" w:cstheme="majorHAnsi"/>
          <w:color w:val="0070C0"/>
          <w:sz w:val="26"/>
          <w:szCs w:val="26"/>
        </w:rPr>
      </w:pPr>
      <w:r>
        <w:rPr>
          <w:rFonts w:asciiTheme="majorHAnsi" w:hAnsiTheme="majorHAnsi" w:cstheme="majorHAnsi"/>
          <w:color w:val="0070C0"/>
          <w:sz w:val="26"/>
          <w:szCs w:val="26"/>
        </w:rPr>
        <w:t xml:space="preserve">2.6. </w:t>
      </w:r>
      <w:r w:rsidR="00E751EE" w:rsidRPr="00436F97">
        <w:rPr>
          <w:rFonts w:asciiTheme="majorHAnsi" w:hAnsiTheme="majorHAnsi" w:cstheme="majorHAnsi"/>
          <w:color w:val="0070C0"/>
          <w:sz w:val="26"/>
          <w:szCs w:val="26"/>
        </w:rPr>
        <w:t xml:space="preserve">Dabas aizsardzības pārvaldes </w:t>
      </w:r>
      <w:r w:rsidR="00DF2ADE" w:rsidRPr="00436F97">
        <w:rPr>
          <w:rFonts w:asciiTheme="majorHAnsi" w:hAnsiTheme="majorHAnsi" w:cstheme="majorHAnsi"/>
          <w:color w:val="0070C0"/>
          <w:sz w:val="26"/>
          <w:szCs w:val="26"/>
        </w:rPr>
        <w:t xml:space="preserve">sniegtie valsts pārvaldes </w:t>
      </w:r>
      <w:r w:rsidR="00E751EE" w:rsidRPr="00436F97">
        <w:rPr>
          <w:rFonts w:asciiTheme="majorHAnsi" w:hAnsiTheme="majorHAnsi" w:cstheme="majorHAnsi"/>
          <w:color w:val="0070C0"/>
          <w:sz w:val="26"/>
          <w:szCs w:val="26"/>
        </w:rPr>
        <w:t>pakalpojumi</w:t>
      </w:r>
    </w:p>
    <w:p w14:paraId="7D3EAA4D" w14:textId="77777777" w:rsidR="00331547" w:rsidRPr="00436F97" w:rsidRDefault="00331547" w:rsidP="00B72534">
      <w:pPr>
        <w:pStyle w:val="Bezatstarpm"/>
        <w:rPr>
          <w:rFonts w:asciiTheme="majorHAnsi" w:hAnsiTheme="majorHAnsi" w:cstheme="majorHAnsi"/>
          <w:color w:val="0070C0"/>
          <w:sz w:val="26"/>
          <w:szCs w:val="26"/>
        </w:rPr>
      </w:pPr>
    </w:p>
    <w:p w14:paraId="65F4B1C8" w14:textId="77777777" w:rsidR="00331547" w:rsidRDefault="00331547" w:rsidP="00331547">
      <w:pPr>
        <w:pStyle w:val="Bezatstarpm"/>
        <w:jc w:val="both"/>
        <w:rPr>
          <w:rFonts w:ascii="Times New Roman" w:hAnsi="Times New Roman" w:cs="Times New Roman"/>
          <w:bCs/>
          <w:sz w:val="24"/>
          <w:szCs w:val="24"/>
        </w:rPr>
      </w:pPr>
      <w:r w:rsidRPr="007306EB">
        <w:rPr>
          <w:rFonts w:ascii="Times New Roman" w:hAnsi="Times New Roman" w:cs="Times New Roman"/>
          <w:bCs/>
          <w:sz w:val="24"/>
          <w:szCs w:val="24"/>
        </w:rPr>
        <w:t xml:space="preserve">Dabas aizsardzības pārvalde sniedz 19 valsts pārvaldes pakalpojumus, kas izriet no Dabas aizsardzības pārvaldei normatīvajos aktos noteiktajiem uzdevumiem vai arī ar normatīvo aktu ir noteikts kā Dabas aizsardzības pārvaldes maksas pakalpojums (Līgatnes dabas taku apmeklējums). </w:t>
      </w:r>
    </w:p>
    <w:p w14:paraId="77553200" w14:textId="77777777" w:rsidR="00331547" w:rsidRPr="007306EB" w:rsidRDefault="00331547" w:rsidP="00331547">
      <w:pPr>
        <w:pStyle w:val="Bezatstarpm"/>
        <w:jc w:val="both"/>
        <w:rPr>
          <w:rFonts w:ascii="Times New Roman" w:hAnsi="Times New Roman" w:cs="Times New Roman"/>
          <w:bCs/>
          <w:sz w:val="24"/>
          <w:szCs w:val="24"/>
        </w:rPr>
      </w:pPr>
      <w:r w:rsidRPr="007306EB">
        <w:rPr>
          <w:rFonts w:ascii="Times New Roman" w:hAnsi="Times New Roman" w:cs="Times New Roman"/>
          <w:bCs/>
          <w:sz w:val="24"/>
          <w:szCs w:val="24"/>
        </w:rPr>
        <w:t>Informācija par pakalpojumiem pieejama portālā latvija.lv un Dabas aizsardzības pārvaldes tīmekļa vietnē https://www.daba.gov.lv/public/lat/pakalpojumi/.</w:t>
      </w:r>
    </w:p>
    <w:p w14:paraId="1A6C1CDE" w14:textId="77777777" w:rsidR="00331547" w:rsidRPr="007306EB" w:rsidRDefault="00331547" w:rsidP="00331547">
      <w:pPr>
        <w:pStyle w:val="Bezatstarpm"/>
        <w:jc w:val="both"/>
        <w:rPr>
          <w:rFonts w:ascii="Times New Roman" w:hAnsi="Times New Roman" w:cs="Times New Roman"/>
          <w:bCs/>
          <w:sz w:val="24"/>
          <w:szCs w:val="24"/>
        </w:rPr>
      </w:pPr>
      <w:r w:rsidRPr="007306EB">
        <w:rPr>
          <w:rFonts w:ascii="Times New Roman" w:hAnsi="Times New Roman" w:cs="Times New Roman"/>
          <w:bCs/>
          <w:sz w:val="24"/>
          <w:szCs w:val="24"/>
        </w:rPr>
        <w:t>Dabas aizsardzības pārvalde</w:t>
      </w:r>
      <w:r>
        <w:rPr>
          <w:rFonts w:ascii="Times New Roman" w:hAnsi="Times New Roman" w:cs="Times New Roman"/>
          <w:bCs/>
          <w:sz w:val="24"/>
          <w:szCs w:val="24"/>
        </w:rPr>
        <w:t>s</w:t>
      </w:r>
      <w:r w:rsidRPr="007306EB">
        <w:rPr>
          <w:rFonts w:ascii="Times New Roman" w:hAnsi="Times New Roman" w:cs="Times New Roman"/>
          <w:bCs/>
          <w:sz w:val="24"/>
          <w:szCs w:val="24"/>
        </w:rPr>
        <w:t xml:space="preserve"> sniegto valsts pārvaldes pakalpojumu izpildes rādītāju rezultāti par 2019. gadu </w:t>
      </w:r>
      <w:r w:rsidRPr="007306EB">
        <w:rPr>
          <w:rFonts w:ascii="Times New Roman" w:hAnsi="Times New Roman" w:cs="Times New Roman"/>
          <w:sz w:val="24"/>
          <w:szCs w:val="24"/>
        </w:rPr>
        <w:t xml:space="preserve">apkopoti </w:t>
      </w:r>
      <w:r w:rsidRPr="007306EB">
        <w:rPr>
          <w:rFonts w:ascii="Times New Roman" w:hAnsi="Times New Roman" w:cs="Times New Roman"/>
          <w:bCs/>
          <w:sz w:val="24"/>
          <w:szCs w:val="24"/>
        </w:rPr>
        <w:t xml:space="preserve">pakalpojumu sniegšanas efektivitātes izvērtējumā un atspoguļoti 3. tabulā.  </w:t>
      </w:r>
    </w:p>
    <w:p w14:paraId="409C35A8" w14:textId="77777777" w:rsidR="00331547" w:rsidRPr="007306EB" w:rsidRDefault="00331547" w:rsidP="00331547">
      <w:pPr>
        <w:pStyle w:val="Bezatstarpm"/>
        <w:jc w:val="right"/>
        <w:rPr>
          <w:rFonts w:ascii="Times New Roman" w:hAnsi="Times New Roman" w:cs="Times New Roman"/>
          <w:bCs/>
          <w:sz w:val="24"/>
          <w:szCs w:val="24"/>
        </w:rPr>
      </w:pPr>
      <w:r w:rsidRPr="007306EB">
        <w:rPr>
          <w:rFonts w:ascii="Times New Roman" w:hAnsi="Times New Roman" w:cs="Times New Roman"/>
          <w:bCs/>
          <w:sz w:val="24"/>
          <w:szCs w:val="24"/>
        </w:rPr>
        <w:t>3. tabula</w:t>
      </w:r>
    </w:p>
    <w:p w14:paraId="43C35309" w14:textId="77777777" w:rsidR="00331547" w:rsidRPr="009F21D9" w:rsidRDefault="00331547" w:rsidP="00331547">
      <w:pPr>
        <w:pStyle w:val="Bezatstarpm"/>
        <w:jc w:val="right"/>
        <w:rPr>
          <w:rFonts w:ascii="Times New Roman" w:hAnsi="Times New Roman" w:cs="Times New Roman"/>
          <w:bCs/>
          <w:sz w:val="20"/>
          <w:szCs w:val="20"/>
        </w:rPr>
      </w:pPr>
    </w:p>
    <w:tbl>
      <w:tblPr>
        <w:tblW w:w="8931" w:type="dxa"/>
        <w:tblInd w:w="-5" w:type="dxa"/>
        <w:tblLayout w:type="fixed"/>
        <w:tblLook w:val="04A0" w:firstRow="1" w:lastRow="0" w:firstColumn="1" w:lastColumn="0" w:noHBand="0" w:noVBand="1"/>
      </w:tblPr>
      <w:tblGrid>
        <w:gridCol w:w="567"/>
        <w:gridCol w:w="2835"/>
        <w:gridCol w:w="1276"/>
        <w:gridCol w:w="851"/>
        <w:gridCol w:w="850"/>
        <w:gridCol w:w="1134"/>
        <w:gridCol w:w="1418"/>
      </w:tblGrid>
      <w:tr w:rsidR="00331547" w:rsidRPr="009F21D9" w14:paraId="2239140A" w14:textId="77777777" w:rsidTr="00630118">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55546A" w14:textId="77777777" w:rsidR="00331547" w:rsidRPr="009F21D9" w:rsidRDefault="00331547" w:rsidP="00630118">
            <w:pPr>
              <w:spacing w:after="0" w:line="240" w:lineRule="auto"/>
              <w:jc w:val="center"/>
              <w:rPr>
                <w:rFonts w:ascii="Times New Roman" w:eastAsia="Times New Roman" w:hAnsi="Times New Roman" w:cs="Times New Roman"/>
                <w:b/>
                <w:bCs/>
                <w:color w:val="000000"/>
                <w:sz w:val="20"/>
                <w:szCs w:val="20"/>
              </w:rPr>
            </w:pPr>
            <w:r w:rsidRPr="009F21D9">
              <w:rPr>
                <w:rFonts w:ascii="Times New Roman" w:eastAsia="Times New Roman" w:hAnsi="Times New Roman" w:cs="Times New Roman"/>
                <w:b/>
                <w:bCs/>
                <w:color w:val="000000"/>
                <w:sz w:val="20"/>
                <w:szCs w:val="20"/>
              </w:rPr>
              <w:t>Nr. p.k.</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943FAC" w14:textId="77777777" w:rsidR="00331547" w:rsidRPr="009F21D9" w:rsidRDefault="00331547" w:rsidP="00630118">
            <w:pPr>
              <w:spacing w:after="0" w:line="240" w:lineRule="auto"/>
              <w:jc w:val="center"/>
              <w:rPr>
                <w:rFonts w:ascii="Times New Roman" w:eastAsia="Times New Roman" w:hAnsi="Times New Roman" w:cs="Times New Roman"/>
                <w:b/>
                <w:bCs/>
                <w:color w:val="000000"/>
                <w:sz w:val="20"/>
                <w:szCs w:val="20"/>
              </w:rPr>
            </w:pPr>
            <w:r w:rsidRPr="009F21D9">
              <w:rPr>
                <w:rFonts w:ascii="Times New Roman" w:eastAsia="Times New Roman" w:hAnsi="Times New Roman" w:cs="Times New Roman"/>
                <w:b/>
                <w:bCs/>
                <w:color w:val="000000"/>
                <w:sz w:val="20"/>
                <w:szCs w:val="20"/>
              </w:rPr>
              <w:t>Pakalpojuma nosaukums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5B892B" w14:textId="77777777" w:rsidR="00331547" w:rsidRPr="009F21D9" w:rsidRDefault="00331547" w:rsidP="00630118">
            <w:pPr>
              <w:spacing w:after="0" w:line="240" w:lineRule="auto"/>
              <w:jc w:val="center"/>
              <w:rPr>
                <w:rFonts w:ascii="Times New Roman" w:eastAsia="Times New Roman" w:hAnsi="Times New Roman" w:cs="Times New Roman"/>
                <w:b/>
                <w:bCs/>
                <w:color w:val="000000"/>
                <w:sz w:val="20"/>
                <w:szCs w:val="20"/>
              </w:rPr>
            </w:pPr>
            <w:r w:rsidRPr="009F21D9">
              <w:rPr>
                <w:rFonts w:ascii="Times New Roman" w:eastAsia="Times New Roman" w:hAnsi="Times New Roman" w:cs="Times New Roman"/>
                <w:b/>
                <w:bCs/>
                <w:color w:val="000000"/>
                <w:sz w:val="20"/>
                <w:szCs w:val="20"/>
              </w:rPr>
              <w:t>Pieteikumu skaits</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A0EBD" w14:textId="77777777" w:rsidR="00331547" w:rsidRPr="009F21D9" w:rsidRDefault="00331547" w:rsidP="00630118">
            <w:pPr>
              <w:spacing w:after="0" w:line="240" w:lineRule="auto"/>
              <w:jc w:val="center"/>
              <w:rPr>
                <w:rFonts w:ascii="Times New Roman" w:eastAsia="Times New Roman" w:hAnsi="Times New Roman" w:cs="Times New Roman"/>
                <w:b/>
                <w:bCs/>
                <w:color w:val="000000"/>
                <w:sz w:val="20"/>
                <w:szCs w:val="20"/>
              </w:rPr>
            </w:pPr>
            <w:r w:rsidRPr="009F21D9">
              <w:rPr>
                <w:rFonts w:ascii="Times New Roman" w:eastAsia="Times New Roman" w:hAnsi="Times New Roman" w:cs="Times New Roman"/>
                <w:b/>
                <w:bCs/>
                <w:color w:val="000000"/>
                <w:sz w:val="20"/>
                <w:szCs w:val="20"/>
              </w:rPr>
              <w:t>Izmantotais kanāls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043384" w14:textId="77777777" w:rsidR="00331547" w:rsidRPr="009F21D9" w:rsidRDefault="00331547" w:rsidP="00630118">
            <w:pPr>
              <w:spacing w:after="0" w:line="240" w:lineRule="auto"/>
              <w:jc w:val="center"/>
              <w:rPr>
                <w:rFonts w:ascii="Times New Roman" w:eastAsia="Times New Roman" w:hAnsi="Times New Roman" w:cs="Times New Roman"/>
                <w:b/>
                <w:bCs/>
                <w:color w:val="000000"/>
                <w:sz w:val="20"/>
                <w:szCs w:val="20"/>
              </w:rPr>
            </w:pPr>
            <w:bookmarkStart w:id="19" w:name="_Hlk43205398"/>
            <w:r w:rsidRPr="009F21D9">
              <w:rPr>
                <w:rFonts w:ascii="Times New Roman" w:eastAsia="Times New Roman" w:hAnsi="Times New Roman" w:cs="Times New Roman"/>
                <w:b/>
                <w:bCs/>
                <w:color w:val="000000"/>
                <w:sz w:val="20"/>
                <w:szCs w:val="20"/>
              </w:rPr>
              <w:t>Pakalpojuma izpildes kavējumu skaits</w:t>
            </w:r>
            <w:bookmarkEnd w:id="19"/>
          </w:p>
        </w:tc>
      </w:tr>
      <w:tr w:rsidR="00331547" w:rsidRPr="009F21D9" w14:paraId="085C3453" w14:textId="77777777" w:rsidTr="00630118">
        <w:trPr>
          <w:trHeight w:val="305"/>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2C2893F"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C17DF8B"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3AE7D767"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3F5738" w14:textId="77777777" w:rsidR="00331547" w:rsidRPr="009F21D9" w:rsidRDefault="00331547" w:rsidP="00630118">
            <w:pPr>
              <w:spacing w:after="0" w:line="240" w:lineRule="auto"/>
              <w:jc w:val="center"/>
              <w:rPr>
                <w:rFonts w:ascii="Times New Roman" w:eastAsia="Times New Roman" w:hAnsi="Times New Roman" w:cs="Times New Roman"/>
                <w:b/>
                <w:bCs/>
                <w:color w:val="000000"/>
                <w:sz w:val="20"/>
                <w:szCs w:val="20"/>
              </w:rPr>
            </w:pPr>
            <w:r w:rsidRPr="009F21D9">
              <w:rPr>
                <w:rFonts w:ascii="Times New Roman" w:eastAsia="Times New Roman" w:hAnsi="Times New Roman" w:cs="Times New Roman"/>
                <w:b/>
                <w:bCs/>
                <w:color w:val="000000"/>
                <w:sz w:val="20"/>
                <w:szCs w:val="20"/>
              </w:rPr>
              <w:t>E-pasts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01E026" w14:textId="77777777" w:rsidR="00331547" w:rsidRPr="009F21D9" w:rsidRDefault="00331547" w:rsidP="00630118">
            <w:pPr>
              <w:spacing w:after="0" w:line="240" w:lineRule="auto"/>
              <w:jc w:val="center"/>
              <w:rPr>
                <w:rFonts w:ascii="Times New Roman" w:eastAsia="Times New Roman" w:hAnsi="Times New Roman" w:cs="Times New Roman"/>
                <w:b/>
                <w:bCs/>
                <w:color w:val="000000"/>
                <w:sz w:val="20"/>
                <w:szCs w:val="20"/>
              </w:rPr>
            </w:pPr>
            <w:r w:rsidRPr="009F21D9">
              <w:rPr>
                <w:rFonts w:ascii="Times New Roman" w:eastAsia="Times New Roman" w:hAnsi="Times New Roman" w:cs="Times New Roman"/>
                <w:b/>
                <w:bCs/>
                <w:color w:val="000000"/>
                <w:sz w:val="20"/>
                <w:szCs w:val="20"/>
              </w:rPr>
              <w:t>Pasts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0105B7" w14:textId="77777777" w:rsidR="00331547" w:rsidRPr="009F21D9" w:rsidRDefault="00331547" w:rsidP="00630118">
            <w:pPr>
              <w:spacing w:after="0" w:line="240" w:lineRule="auto"/>
              <w:jc w:val="center"/>
              <w:rPr>
                <w:rFonts w:ascii="Times New Roman" w:eastAsia="Times New Roman" w:hAnsi="Times New Roman" w:cs="Times New Roman"/>
                <w:b/>
                <w:bCs/>
                <w:color w:val="000000"/>
                <w:sz w:val="20"/>
                <w:szCs w:val="20"/>
              </w:rPr>
            </w:pPr>
            <w:r w:rsidRPr="009F21D9">
              <w:rPr>
                <w:rFonts w:ascii="Times New Roman" w:eastAsia="Times New Roman" w:hAnsi="Times New Roman" w:cs="Times New Roman"/>
                <w:b/>
                <w:bCs/>
                <w:color w:val="000000"/>
                <w:sz w:val="20"/>
                <w:szCs w:val="20"/>
              </w:rPr>
              <w:t>Personīgi</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1453DAE"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r>
      <w:tr w:rsidR="00331547" w:rsidRPr="009F21D9" w14:paraId="4C0557BC" w14:textId="77777777" w:rsidTr="00630118">
        <w:trPr>
          <w:trHeight w:val="41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4500E39"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 xml:space="preserve"> 1.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3E71C8"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atļaujas saņemšana zivju sugu pārvietošanai un jaunu sugu ieviešanai vai pavairošanai Latvijas Republikas ūdeņos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C9FCDA9"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9A1BB96"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CA6589C"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4A240E6"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FA0846D"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r>
      <w:tr w:rsidR="00331547" w:rsidRPr="009F21D9" w14:paraId="1BC0136F" w14:textId="77777777" w:rsidTr="00630118">
        <w:trPr>
          <w:trHeight w:val="56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403B72B"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96A75E"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kompensācijas piešķiršana par saimnieciskās darbības ierobežojumiem īpaši aizsargājamās dabas teritorijās un mikroliegumos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9F8436"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9FD4E5"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7B747C1"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D48ACFA"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20C204"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r>
      <w:tr w:rsidR="00331547" w:rsidRPr="009F21D9" w14:paraId="56BE2FB0" w14:textId="77777777" w:rsidTr="00630118">
        <w:trPr>
          <w:trHeight w:val="13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2B64618"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ABC61C"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kaviāra ražotāja, fasētāja un pārfasētāja reģistrācija un sertifikācija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9DBED45"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52A6CC0"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9ABED1"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6973331"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1939B6B" w14:textId="77777777" w:rsidR="00331547" w:rsidRPr="009F21D9" w:rsidRDefault="00331547" w:rsidP="00630118">
            <w:pPr>
              <w:spacing w:after="0" w:line="240" w:lineRule="auto"/>
              <w:jc w:val="center"/>
              <w:rPr>
                <w:rFonts w:ascii="Times New Roman" w:eastAsia="Times New Roman" w:hAnsi="Times New Roman" w:cs="Times New Roman"/>
                <w:color w:val="FF0000"/>
                <w:sz w:val="20"/>
                <w:szCs w:val="20"/>
              </w:rPr>
            </w:pPr>
          </w:p>
        </w:tc>
      </w:tr>
      <w:tr w:rsidR="00331547" w:rsidRPr="009F21D9" w14:paraId="36135B58" w14:textId="77777777" w:rsidTr="00630118">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9384848"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 xml:space="preserve"> 4.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39C7B9"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atļaujas saņemšana Latvijas dabai neraksturīgo savvaļas sugu ieviešanai (introdukcijai) vai populācijas atjaunošanai dabā (</w:t>
            </w:r>
            <w:proofErr w:type="spellStart"/>
            <w:r w:rsidRPr="009F21D9">
              <w:rPr>
                <w:rFonts w:ascii="Times New Roman" w:eastAsia="Times New Roman" w:hAnsi="Times New Roman" w:cs="Times New Roman"/>
                <w:color w:val="000000"/>
                <w:sz w:val="20"/>
                <w:szCs w:val="20"/>
              </w:rPr>
              <w:t>reintrodukcijai</w:t>
            </w:r>
            <w:proofErr w:type="spellEnd"/>
            <w:r w:rsidRPr="009F21D9">
              <w:rPr>
                <w:rFonts w:ascii="Times New Roman" w:eastAsia="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6AFEEAE"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646752"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4DC9406"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D277EDA"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F3A2E69"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r>
      <w:tr w:rsidR="00331547" w:rsidRPr="009F21D9" w14:paraId="2FEB09D5" w14:textId="77777777" w:rsidTr="00630118">
        <w:trPr>
          <w:trHeight w:val="44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FA419B6"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7B0D51"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 xml:space="preserve">atļaujas saņemšana nemedījamo vai īpaši aizsargājamo sugu indivīdu iegūšanai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CBAD118"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90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5F43226"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66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434D0FE"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427D68" w14:textId="77777777" w:rsidR="00331547" w:rsidRPr="00FF3F65" w:rsidRDefault="00331547" w:rsidP="00630118">
            <w:pPr>
              <w:spacing w:after="0" w:line="240" w:lineRule="auto"/>
              <w:jc w:val="center"/>
              <w:rPr>
                <w:rFonts w:ascii="Times New Roman" w:eastAsia="Times New Roman" w:hAnsi="Times New Roman" w:cs="Times New Roman"/>
                <w:color w:val="000000"/>
                <w:sz w:val="20"/>
                <w:szCs w:val="20"/>
              </w:rPr>
            </w:pPr>
            <w:r w:rsidRPr="00FF3F65">
              <w:rPr>
                <w:rFonts w:ascii="Times New Roman" w:eastAsia="Times New Roman" w:hAnsi="Times New Roman" w:cs="Times New Roman"/>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6D1F684" w14:textId="77777777" w:rsidR="00331547" w:rsidRPr="00FF3F65"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331547" w:rsidRPr="009F21D9" w14:paraId="2C6A32F2" w14:textId="77777777" w:rsidTr="00630118">
        <w:trPr>
          <w:trHeight w:val="13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E50F16"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80AF9B"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 xml:space="preserve">starptautiskās tirdzniecības apdraudēto savvaļas sugu īpatņu reģistrācija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FDDCDBC"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346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B2A8C06"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4A9D38"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224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B7E3B6B"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BA5C0C"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w:t>
            </w:r>
          </w:p>
        </w:tc>
      </w:tr>
      <w:tr w:rsidR="00331547" w:rsidRPr="009F21D9" w14:paraId="698B3B9B" w14:textId="77777777" w:rsidTr="00630118">
        <w:trPr>
          <w:trHeight w:val="70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13127B0"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 xml:space="preserve"> 7.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CC4023"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atļaujas un sertifikāta saņemšana starptautiskajai tirdzniecībai ar apdraudētajām savvaļas dzīvnieku un augu sugām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7C55736"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391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8AF5F0E"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326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ADE448C"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F88BFF"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1F8703"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r w:rsidR="00331547" w:rsidRPr="009F21D9" w14:paraId="3FF3E4BA" w14:textId="77777777" w:rsidTr="00630118">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7A8805"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lastRenderedPageBreak/>
              <w:t>8.</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C0F213"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atļaujas saņemšana zooloģiskā dārza izveidošanai un zooloģiskā dārza reģistrācija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513769B"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6B9D886"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2B46534"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D9B5248"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AB07E8E"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r>
      <w:tr w:rsidR="00331547" w:rsidRPr="009F21D9" w14:paraId="2C8AD720" w14:textId="77777777" w:rsidTr="00630118">
        <w:trPr>
          <w:trHeight w:val="632"/>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9A96EE"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9CD664"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dabas datu pārvaldības sistēmas “Ozols” izmantošana</w:t>
            </w:r>
            <w:r w:rsidRPr="009F21D9">
              <w:rPr>
                <w:rFonts w:ascii="Times New Roman" w:eastAsia="Times New Roman" w:hAnsi="Times New Roman" w:cs="Times New Roman"/>
                <w:i/>
                <w:iCs/>
                <w:color w:val="000000"/>
                <w:sz w:val="20"/>
                <w:szCs w:val="20"/>
              </w:rPr>
              <w:t xml:space="preserve"> (dati tikai par licences saņemšanu ģeotelpisko datu kopu izmantošanai)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D9A16F"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12D066"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32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AD1D848"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632C54"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AA87B30"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331547" w:rsidRPr="009F21D9" w14:paraId="1E1D02AF" w14:textId="77777777" w:rsidTr="00630118">
        <w:trPr>
          <w:trHeight w:val="52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56BB5AC"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57986"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atļaujas vai saskaņojuma saņemšana darbību vai pasākumu veikšanai īpaši aizsargājamās dabas teritorijās un mikroliegumos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8B3F50D" w14:textId="77777777" w:rsidR="00331547"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1145</w:t>
            </w:r>
          </w:p>
          <w:p w14:paraId="5ACCD8CD"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FA60B95"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49</w:t>
            </w:r>
            <w:r>
              <w:rPr>
                <w:rFonts w:ascii="Times New Roman" w:eastAsia="Times New Roman" w:hAnsi="Times New Roman" w:cs="Times New Roman"/>
                <w:color w:val="000000"/>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174E8A"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92CBDE7" w14:textId="77777777" w:rsidR="00331547" w:rsidRDefault="00331547" w:rsidP="00630118">
            <w:pPr>
              <w:spacing w:after="0" w:line="240" w:lineRule="auto"/>
              <w:jc w:val="center"/>
              <w:rPr>
                <w:rFonts w:ascii="Times New Roman" w:eastAsia="Times New Roman" w:hAnsi="Times New Roman" w:cs="Times New Roman"/>
                <w:color w:val="000000"/>
                <w:sz w:val="20"/>
                <w:szCs w:val="20"/>
              </w:rPr>
            </w:pPr>
            <w:r w:rsidRPr="00D81E59">
              <w:rPr>
                <w:rFonts w:ascii="Times New Roman" w:eastAsia="Times New Roman" w:hAnsi="Times New Roman" w:cs="Times New Roman"/>
                <w:color w:val="000000"/>
                <w:sz w:val="20"/>
                <w:szCs w:val="20"/>
              </w:rPr>
              <w:t>549</w:t>
            </w:r>
          </w:p>
          <w:p w14:paraId="047E227C"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5FDA12C"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r>
      <w:tr w:rsidR="00331547" w:rsidRPr="009F21D9" w14:paraId="1443DF8D" w14:textId="77777777" w:rsidTr="00630118">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9FCA40D"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2E7491"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meža apsaimniekošanas plāna apstiprināšana īpaši aizsargājamām dabas teritorijām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D3AC375"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155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2691EBE"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CD448D"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ECBB3C8"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127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7BCE257"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r>
      <w:tr w:rsidR="00331547" w:rsidRPr="009F21D9" w14:paraId="7C82EF86" w14:textId="77777777" w:rsidTr="00630118">
        <w:trPr>
          <w:trHeight w:val="50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E3E3B1"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A2AB01"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zemes ierīcības projekta izstrādes nosacījumu saņemšana un grafiskās daļas saskaņojuma saņemšana īpaši aizsargājamām dabas teritorijām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2873DEC"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151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95F6A8A"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C8707DF"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345EAC1"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C4BA196"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r>
      <w:tr w:rsidR="00331547" w:rsidRPr="009F21D9" w14:paraId="19EEFD8F" w14:textId="77777777" w:rsidTr="00630118">
        <w:trPr>
          <w:trHeight w:val="58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62BE795"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601B5E"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valsts pirmpirkuma tiesību uz zemi īpaši aizsargājamās dabas teritorijās izmantošana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B06AFA1"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75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8C7C19"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42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817EEF"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EF64F9"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F018F9B"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r>
      <w:tr w:rsidR="00331547" w:rsidRPr="009F21D9" w14:paraId="4C9C0047" w14:textId="77777777" w:rsidTr="00630118">
        <w:trPr>
          <w:trHeight w:val="50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0821F09"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ED45B5"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atļaujas saņemšana īpaši aizsargājamās sugas dzīvotnes vai īpaši aizsargājamā biotopa atjaunošanai mežā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B97F564"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FADCAFE"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951434F"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900566"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2C1E88"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r>
      <w:tr w:rsidR="00331547" w:rsidRPr="009F21D9" w14:paraId="2BD12E48" w14:textId="77777777" w:rsidTr="00630118">
        <w:trPr>
          <w:trHeight w:val="5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7C37877"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F12A72"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mikrolieguma izveidošana, teritorijas precizēšana vai mikrolieguma statusa atcelšana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EF6409C"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19A1C6"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600193"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029134E"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2D68C4C"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r>
      <w:tr w:rsidR="00331547" w:rsidRPr="009F21D9" w14:paraId="64D010C3" w14:textId="77777777" w:rsidTr="00630118">
        <w:trPr>
          <w:trHeight w:val="19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2E93E93"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124CA5"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 xml:space="preserve">starptautiskās tirdzniecības apdraudēto dzīvnieku un augu audzētāju reģistrācija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E13151A"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D1D8B5E"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17877FB"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59FA224"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1BFD44"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r>
      <w:tr w:rsidR="00331547" w:rsidRPr="009F21D9" w14:paraId="2B6C8A88" w14:textId="77777777" w:rsidTr="00630118">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1FFACF"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5953D"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bookmarkStart w:id="20" w:name="_Hlk43290236"/>
            <w:r w:rsidRPr="009F21D9">
              <w:rPr>
                <w:rFonts w:ascii="Times New Roman" w:eastAsia="Times New Roman" w:hAnsi="Times New Roman" w:cs="Times New Roman"/>
                <w:color w:val="000000"/>
                <w:sz w:val="20"/>
                <w:szCs w:val="20"/>
              </w:rPr>
              <w:t>kompensācijas piešķiršana par zaudējumiem, kas saistīti ar īpaši aizsargājamo nemedījamo sugu un migrējošo sugu dzīvnieku nodarītajiem būtiskiem postījumiem</w:t>
            </w:r>
            <w:bookmarkEnd w:id="20"/>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9B2E48"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4B7A5D"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157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EA22585"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8609CC"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32D6F1"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r>
      <w:tr w:rsidR="00331547" w:rsidRPr="009F21D9" w14:paraId="7B0E06DC" w14:textId="77777777" w:rsidTr="00630118">
        <w:trPr>
          <w:trHeight w:val="38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E0B58F9"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132EF" w14:textId="77777777" w:rsidR="00331547" w:rsidRPr="009F21D9" w:rsidRDefault="00331547" w:rsidP="00630118">
            <w:pPr>
              <w:spacing w:after="0" w:line="240" w:lineRule="auto"/>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sugu un biotopu aizsardzības jomas eksperta sertifikāta saņemšana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FEBB2A5"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55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314A25"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DF63DFD"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AB4F6DE"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r w:rsidRPr="009F21D9">
              <w:rPr>
                <w:rFonts w:ascii="Times New Roman" w:eastAsia="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B6F61F6" w14:textId="77777777" w:rsidR="00331547" w:rsidRPr="009F21D9" w:rsidRDefault="00331547" w:rsidP="00630118">
            <w:pPr>
              <w:spacing w:after="0" w:line="240" w:lineRule="auto"/>
              <w:jc w:val="center"/>
              <w:rPr>
                <w:rFonts w:ascii="Times New Roman" w:eastAsia="Times New Roman" w:hAnsi="Times New Roman" w:cs="Times New Roman"/>
                <w:color w:val="000000"/>
                <w:sz w:val="20"/>
                <w:szCs w:val="20"/>
              </w:rPr>
            </w:pPr>
          </w:p>
        </w:tc>
      </w:tr>
      <w:tr w:rsidR="00331547" w:rsidRPr="009F21D9" w14:paraId="22970584" w14:textId="77777777" w:rsidTr="00630118">
        <w:trPr>
          <w:trHeight w:val="310"/>
        </w:trPr>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42A26B9" w14:textId="77777777" w:rsidR="00331547" w:rsidRPr="009F21D9" w:rsidRDefault="00331547" w:rsidP="00630118">
            <w:pPr>
              <w:spacing w:after="0" w:line="240" w:lineRule="auto"/>
              <w:jc w:val="right"/>
              <w:rPr>
                <w:rFonts w:ascii="Times New Roman" w:eastAsia="Times New Roman" w:hAnsi="Times New Roman" w:cs="Times New Roman"/>
                <w:b/>
                <w:bCs/>
                <w:color w:val="000000"/>
                <w:sz w:val="20"/>
                <w:szCs w:val="20"/>
              </w:rPr>
            </w:pPr>
            <w:r w:rsidRPr="009F21D9">
              <w:rPr>
                <w:rFonts w:ascii="Times New Roman" w:eastAsia="Times New Roman" w:hAnsi="Times New Roman" w:cs="Times New Roman"/>
                <w:b/>
                <w:bCs/>
                <w:color w:val="000000"/>
                <w:sz w:val="20"/>
                <w:szCs w:val="20"/>
              </w:rPr>
              <w:t>KOPĀ: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1C6A56" w14:textId="77777777" w:rsidR="00331547" w:rsidRPr="009F21D9" w:rsidRDefault="00331547" w:rsidP="0063011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2788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284AFF" w14:textId="77777777" w:rsidR="00331547" w:rsidRPr="009F21D9" w:rsidRDefault="00331547" w:rsidP="00630118">
            <w:pPr>
              <w:spacing w:after="0" w:line="240" w:lineRule="auto"/>
              <w:jc w:val="center"/>
              <w:rPr>
                <w:rFonts w:ascii="Times New Roman" w:eastAsia="Times New Roman" w:hAnsi="Times New Roman" w:cs="Times New Roman"/>
                <w:b/>
                <w:bCs/>
                <w:color w:val="000000"/>
                <w:sz w:val="20"/>
                <w:szCs w:val="20"/>
              </w:rPr>
            </w:pPr>
            <w:r w:rsidRPr="009F21D9">
              <w:rPr>
                <w:rFonts w:ascii="Times New Roman" w:eastAsia="Times New Roman" w:hAnsi="Times New Roman" w:cs="Times New Roman"/>
                <w:b/>
                <w:bCs/>
                <w:color w:val="000000"/>
                <w:sz w:val="20"/>
                <w:szCs w:val="20"/>
              </w:rPr>
              <w:t>141</w:t>
            </w:r>
            <w:r>
              <w:rPr>
                <w:rFonts w:ascii="Times New Roman" w:eastAsia="Times New Roman" w:hAnsi="Times New Roman" w:cs="Times New Roman"/>
                <w:b/>
                <w:bCs/>
                <w:color w:val="000000"/>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DD1E5BD" w14:textId="77777777" w:rsidR="00331547" w:rsidRPr="009F21D9" w:rsidRDefault="00331547" w:rsidP="00630118">
            <w:pPr>
              <w:spacing w:after="0" w:line="240" w:lineRule="auto"/>
              <w:jc w:val="center"/>
              <w:rPr>
                <w:rFonts w:ascii="Times New Roman" w:eastAsia="Times New Roman" w:hAnsi="Times New Roman" w:cs="Times New Roman"/>
                <w:b/>
                <w:bCs/>
                <w:color w:val="000000"/>
                <w:sz w:val="20"/>
                <w:szCs w:val="20"/>
              </w:rPr>
            </w:pPr>
            <w:r w:rsidRPr="009F21D9">
              <w:rPr>
                <w:rFonts w:ascii="Times New Roman" w:eastAsia="Times New Roman" w:hAnsi="Times New Roman" w:cs="Times New Roman"/>
                <w:b/>
                <w:bCs/>
                <w:color w:val="000000"/>
                <w:sz w:val="20"/>
                <w:szCs w:val="20"/>
              </w:rPr>
              <w:t>525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86759FA" w14:textId="77777777" w:rsidR="00331547" w:rsidRPr="009F21D9" w:rsidRDefault="00331547" w:rsidP="0063011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848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F3AF40" w14:textId="77777777" w:rsidR="00331547" w:rsidRPr="009F21D9" w:rsidRDefault="00331547" w:rsidP="0063011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w:t>
            </w:r>
          </w:p>
        </w:tc>
      </w:tr>
    </w:tbl>
    <w:p w14:paraId="16BB5593" w14:textId="77777777" w:rsidR="00331547" w:rsidRPr="009F21D9" w:rsidRDefault="00331547" w:rsidP="00331547">
      <w:pPr>
        <w:pStyle w:val="Bezatstarpm"/>
        <w:rPr>
          <w:rFonts w:ascii="Times New Roman" w:hAnsi="Times New Roman" w:cs="Times New Roman"/>
          <w:sz w:val="20"/>
          <w:szCs w:val="20"/>
        </w:rPr>
      </w:pPr>
    </w:p>
    <w:p w14:paraId="2BCE99DB" w14:textId="77777777" w:rsidR="00331547" w:rsidRDefault="00331547" w:rsidP="00331547">
      <w:pPr>
        <w:pStyle w:val="Bezatstarpm"/>
        <w:jc w:val="both"/>
        <w:rPr>
          <w:rFonts w:ascii="Times New Roman" w:hAnsi="Times New Roman" w:cs="Times New Roman"/>
          <w:sz w:val="24"/>
          <w:szCs w:val="24"/>
        </w:rPr>
      </w:pPr>
      <w:r w:rsidRPr="007306EB">
        <w:rPr>
          <w:rFonts w:ascii="Times New Roman" w:hAnsi="Times New Roman" w:cs="Times New Roman"/>
          <w:sz w:val="24"/>
          <w:szCs w:val="24"/>
        </w:rPr>
        <w:t xml:space="preserve">Papildus 3. tabulas 9.punktā minētajiem datiem uzskaitīti un apstrādāti pakalpojuma “Dabas datu pārvaldības sistēmas “Ozols” izmantošana” 156 129 izmantošanas pieprasījumi pakalpojuma daļā </w:t>
      </w:r>
      <w:r w:rsidRPr="007306EB">
        <w:rPr>
          <w:rFonts w:ascii="Times New Roman" w:hAnsi="Times New Roman" w:cs="Times New Roman"/>
          <w:i/>
          <w:iCs/>
          <w:sz w:val="24"/>
          <w:szCs w:val="24"/>
        </w:rPr>
        <w:t>datu saņemšana tiešsaistes režīmā</w:t>
      </w:r>
      <w:r w:rsidRPr="007306EB">
        <w:rPr>
          <w:rFonts w:ascii="Times New Roman" w:hAnsi="Times New Roman" w:cs="Times New Roman"/>
          <w:sz w:val="24"/>
          <w:szCs w:val="24"/>
        </w:rPr>
        <w:t>.</w:t>
      </w:r>
    </w:p>
    <w:p w14:paraId="2FF13BE7" w14:textId="77777777" w:rsidR="00331547" w:rsidRPr="007306EB" w:rsidRDefault="00331547" w:rsidP="00331547">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Papildus 3. tabulas 10. punktā minētajiem datiem izsniegtas 1002 </w:t>
      </w:r>
      <w:r w:rsidRPr="00965611">
        <w:rPr>
          <w:rFonts w:ascii="Times New Roman" w:hAnsi="Times New Roman" w:cs="Times New Roman"/>
          <w:sz w:val="24"/>
          <w:szCs w:val="24"/>
        </w:rPr>
        <w:t>atļaujas dzērveņu lasīšanai Teiču dabas rezervātā</w:t>
      </w:r>
      <w:r>
        <w:rPr>
          <w:rFonts w:ascii="Times New Roman" w:hAnsi="Times New Roman" w:cs="Times New Roman"/>
          <w:sz w:val="24"/>
          <w:szCs w:val="24"/>
        </w:rPr>
        <w:t>. Atbilstoši Teiču dabas rezervāta likumā noteiktajam šīs atļaujas tiek izsniegtas vietējiem iedzīvotājiem.</w:t>
      </w:r>
    </w:p>
    <w:p w14:paraId="5493E27C" w14:textId="77777777" w:rsidR="00331547" w:rsidRDefault="00331547" w:rsidP="00331547">
      <w:pPr>
        <w:pStyle w:val="Bezatstarpm"/>
        <w:jc w:val="both"/>
        <w:rPr>
          <w:rFonts w:ascii="Times New Roman" w:hAnsi="Times New Roman" w:cs="Times New Roman"/>
          <w:sz w:val="24"/>
          <w:szCs w:val="24"/>
        </w:rPr>
      </w:pPr>
      <w:r w:rsidRPr="007306EB">
        <w:rPr>
          <w:rFonts w:ascii="Times New Roman" w:hAnsi="Times New Roman" w:cs="Times New Roman"/>
          <w:sz w:val="24"/>
          <w:szCs w:val="24"/>
        </w:rPr>
        <w:t>Tāpat 3. tabulā nav ietverts Dabas aizsardzības pārvaldes pakalpojums - Līgatnes dabas taku apmeklējums</w:t>
      </w:r>
      <w:r>
        <w:rPr>
          <w:rFonts w:ascii="Times New Roman" w:hAnsi="Times New Roman" w:cs="Times New Roman"/>
          <w:sz w:val="24"/>
          <w:szCs w:val="24"/>
        </w:rPr>
        <w:t xml:space="preserve"> (19. valsts pārvaldes pakalpojums), jo tas pēc savas būtības ir atšķirīgs no pārējiem Dabas aizsardzības pārvaldes sniegtajiem 18 pakalpojumiem, kas galvenokārt ir saistīti ar administratīvo aktu izdošanu.</w:t>
      </w:r>
      <w:r w:rsidRPr="007306EB">
        <w:rPr>
          <w:rFonts w:ascii="Times New Roman" w:hAnsi="Times New Roman" w:cs="Times New Roman"/>
          <w:sz w:val="24"/>
          <w:szCs w:val="24"/>
        </w:rPr>
        <w:t xml:space="preserve"> 2019. gadā uzskaitīti 57 548 Līgatnes dabas taku apmeklētāji. </w:t>
      </w:r>
    </w:p>
    <w:p w14:paraId="48649985" w14:textId="77777777" w:rsidR="00331547" w:rsidRDefault="00331547" w:rsidP="00331547">
      <w:pPr>
        <w:pStyle w:val="Bezatstarpm"/>
        <w:jc w:val="both"/>
        <w:rPr>
          <w:rFonts w:ascii="Times New Roman" w:hAnsi="Times New Roman" w:cs="Times New Roman"/>
          <w:sz w:val="24"/>
          <w:szCs w:val="24"/>
        </w:rPr>
      </w:pPr>
      <w:r>
        <w:rPr>
          <w:rFonts w:ascii="Times New Roman" w:hAnsi="Times New Roman" w:cs="Times New Roman"/>
          <w:sz w:val="24"/>
          <w:szCs w:val="24"/>
        </w:rPr>
        <w:lastRenderedPageBreak/>
        <w:t>P</w:t>
      </w:r>
      <w:r w:rsidRPr="00BE64FF">
        <w:rPr>
          <w:rFonts w:ascii="Times New Roman" w:hAnsi="Times New Roman" w:cs="Times New Roman"/>
          <w:sz w:val="24"/>
          <w:szCs w:val="24"/>
        </w:rPr>
        <w:t>akalpojum</w:t>
      </w:r>
      <w:r>
        <w:rPr>
          <w:rFonts w:ascii="Times New Roman" w:hAnsi="Times New Roman" w:cs="Times New Roman"/>
          <w:sz w:val="24"/>
          <w:szCs w:val="24"/>
        </w:rPr>
        <w:t>u</w:t>
      </w:r>
      <w:r w:rsidRPr="00BE64FF">
        <w:rPr>
          <w:rFonts w:ascii="Times New Roman" w:hAnsi="Times New Roman" w:cs="Times New Roman"/>
          <w:sz w:val="24"/>
          <w:szCs w:val="24"/>
        </w:rPr>
        <w:t xml:space="preserve"> izpilde kavē</w:t>
      </w:r>
      <w:r>
        <w:rPr>
          <w:rFonts w:ascii="Times New Roman" w:hAnsi="Times New Roman" w:cs="Times New Roman"/>
          <w:sz w:val="24"/>
          <w:szCs w:val="24"/>
        </w:rPr>
        <w:t>ta 3,3 % gadījumu (92 gad. no 2788 pieteikumiem).</w:t>
      </w:r>
      <w:r w:rsidRPr="00BF0C1F">
        <w:rPr>
          <w:rFonts w:ascii="Times New Roman" w:hAnsi="Times New Roman" w:cs="Times New Roman"/>
          <w:sz w:val="24"/>
          <w:szCs w:val="24"/>
        </w:rPr>
        <w:t xml:space="preserve"> Pakalpojumu izpilde</w:t>
      </w:r>
      <w:r>
        <w:rPr>
          <w:rFonts w:ascii="Times New Roman" w:hAnsi="Times New Roman" w:cs="Times New Roman"/>
          <w:sz w:val="24"/>
          <w:szCs w:val="24"/>
        </w:rPr>
        <w:t>s</w:t>
      </w:r>
      <w:r w:rsidRPr="00BF0C1F">
        <w:rPr>
          <w:rFonts w:ascii="Times New Roman" w:hAnsi="Times New Roman" w:cs="Times New Roman"/>
          <w:sz w:val="24"/>
          <w:szCs w:val="24"/>
        </w:rPr>
        <w:t xml:space="preserve"> kavē</w:t>
      </w:r>
      <w:r>
        <w:rPr>
          <w:rFonts w:ascii="Times New Roman" w:hAnsi="Times New Roman" w:cs="Times New Roman"/>
          <w:sz w:val="24"/>
          <w:szCs w:val="24"/>
        </w:rPr>
        <w:t>jumi</w:t>
      </w:r>
      <w:r w:rsidRPr="00BF0C1F">
        <w:rPr>
          <w:rFonts w:ascii="Times New Roman" w:hAnsi="Times New Roman" w:cs="Times New Roman"/>
          <w:sz w:val="24"/>
          <w:szCs w:val="24"/>
        </w:rPr>
        <w:t xml:space="preserve"> </w:t>
      </w:r>
      <w:r>
        <w:rPr>
          <w:rFonts w:ascii="Times New Roman" w:hAnsi="Times New Roman" w:cs="Times New Roman"/>
          <w:sz w:val="24"/>
          <w:szCs w:val="24"/>
        </w:rPr>
        <w:t xml:space="preserve">43,5 % gadījumu (40 gad. no </w:t>
      </w:r>
      <w:bookmarkStart w:id="21" w:name="_Hlk43294188"/>
      <w:r>
        <w:rPr>
          <w:rFonts w:ascii="Times New Roman" w:hAnsi="Times New Roman" w:cs="Times New Roman"/>
          <w:sz w:val="24"/>
          <w:szCs w:val="24"/>
        </w:rPr>
        <w:t>92 kavējumu gad.</w:t>
      </w:r>
      <w:bookmarkEnd w:id="21"/>
      <w:r>
        <w:rPr>
          <w:rFonts w:ascii="Times New Roman" w:hAnsi="Times New Roman" w:cs="Times New Roman"/>
          <w:sz w:val="24"/>
          <w:szCs w:val="24"/>
        </w:rPr>
        <w:t>) ir saistīti ar to, ka ie</w:t>
      </w:r>
      <w:r w:rsidRPr="00E72C2F">
        <w:rPr>
          <w:rFonts w:ascii="Times New Roman" w:hAnsi="Times New Roman" w:cs="Times New Roman"/>
          <w:sz w:val="24"/>
          <w:szCs w:val="24"/>
        </w:rPr>
        <w:t>sniegumu izskatīšanai bija nepieciešama papildu informācija</w:t>
      </w:r>
      <w:r>
        <w:rPr>
          <w:rFonts w:ascii="Times New Roman" w:hAnsi="Times New Roman" w:cs="Times New Roman"/>
          <w:sz w:val="24"/>
          <w:szCs w:val="24"/>
        </w:rPr>
        <w:t xml:space="preserve"> un šo</w:t>
      </w:r>
      <w:r w:rsidRPr="00E72C2F">
        <w:rPr>
          <w:rFonts w:ascii="Times New Roman" w:hAnsi="Times New Roman" w:cs="Times New Roman"/>
          <w:sz w:val="24"/>
          <w:szCs w:val="24"/>
        </w:rPr>
        <w:t xml:space="preserve"> </w:t>
      </w:r>
      <w:r>
        <w:rPr>
          <w:rFonts w:ascii="Times New Roman" w:hAnsi="Times New Roman" w:cs="Times New Roman"/>
          <w:sz w:val="24"/>
          <w:szCs w:val="24"/>
        </w:rPr>
        <w:t xml:space="preserve">objektīvo apstākļu dēļ nav bijis iespējams ievērot normatīvajos aktos noteikto administratīvā akta izdošanas termiņu. Lēmumi pieņemti </w:t>
      </w:r>
      <w:r w:rsidRPr="00E72C2F">
        <w:rPr>
          <w:rFonts w:ascii="Times New Roman" w:hAnsi="Times New Roman" w:cs="Times New Roman"/>
          <w:sz w:val="24"/>
          <w:szCs w:val="24"/>
        </w:rPr>
        <w:t>pēc papildu informācijas saņemšanas</w:t>
      </w:r>
      <w:r>
        <w:rPr>
          <w:rFonts w:ascii="Times New Roman" w:hAnsi="Times New Roman" w:cs="Times New Roman"/>
          <w:sz w:val="24"/>
          <w:szCs w:val="24"/>
        </w:rPr>
        <w:t xml:space="preserve">, bet nav ticis pieņemts lēmums par iesnieguma izskatīšanas termiņa pagarināšanu atbilstoši Administratīvā procesa likuma 64. panta otrajā daļā noteiktajam. Līdz ar to pakalpojumu izpildes kontekstā tas tiek uzskaitīts kā </w:t>
      </w:r>
      <w:r w:rsidRPr="00EF6DC5">
        <w:rPr>
          <w:rFonts w:ascii="Times New Roman" w:hAnsi="Times New Roman" w:cs="Times New Roman"/>
          <w:sz w:val="24"/>
          <w:szCs w:val="24"/>
        </w:rPr>
        <w:t>pakalpojum</w:t>
      </w:r>
      <w:r>
        <w:rPr>
          <w:rFonts w:ascii="Times New Roman" w:hAnsi="Times New Roman" w:cs="Times New Roman"/>
          <w:sz w:val="24"/>
          <w:szCs w:val="24"/>
        </w:rPr>
        <w:t>a</w:t>
      </w:r>
      <w:r w:rsidRPr="00EF6DC5">
        <w:rPr>
          <w:rFonts w:ascii="Times New Roman" w:hAnsi="Times New Roman" w:cs="Times New Roman"/>
          <w:sz w:val="24"/>
          <w:szCs w:val="24"/>
        </w:rPr>
        <w:t xml:space="preserve"> izpildes kavējum</w:t>
      </w:r>
      <w:r>
        <w:rPr>
          <w:rFonts w:ascii="Times New Roman" w:hAnsi="Times New Roman" w:cs="Times New Roman"/>
          <w:sz w:val="24"/>
          <w:szCs w:val="24"/>
        </w:rPr>
        <w:t xml:space="preserve">s. </w:t>
      </w:r>
    </w:p>
    <w:p w14:paraId="5662616D" w14:textId="77777777" w:rsidR="00331547" w:rsidRDefault="00331547" w:rsidP="00331547">
      <w:pPr>
        <w:pStyle w:val="Bezatstarpm"/>
        <w:jc w:val="both"/>
        <w:rPr>
          <w:rFonts w:ascii="Times New Roman" w:hAnsi="Times New Roman" w:cs="Times New Roman"/>
          <w:sz w:val="24"/>
          <w:szCs w:val="24"/>
        </w:rPr>
      </w:pPr>
      <w:r>
        <w:rPr>
          <w:rFonts w:ascii="Times New Roman" w:hAnsi="Times New Roman" w:cs="Times New Roman"/>
          <w:sz w:val="24"/>
          <w:szCs w:val="24"/>
        </w:rPr>
        <w:t>Pakalpojuma “K</w:t>
      </w:r>
      <w:r w:rsidRPr="00E72C2F">
        <w:rPr>
          <w:rFonts w:ascii="Times New Roman" w:hAnsi="Times New Roman" w:cs="Times New Roman"/>
          <w:sz w:val="24"/>
          <w:szCs w:val="24"/>
        </w:rPr>
        <w:t>ompensācijas piešķiršan</w:t>
      </w:r>
      <w:r>
        <w:rPr>
          <w:rFonts w:ascii="Times New Roman" w:hAnsi="Times New Roman" w:cs="Times New Roman"/>
          <w:sz w:val="24"/>
          <w:szCs w:val="24"/>
        </w:rPr>
        <w:t>a</w:t>
      </w:r>
      <w:r w:rsidRPr="00E72C2F">
        <w:rPr>
          <w:rFonts w:ascii="Times New Roman" w:hAnsi="Times New Roman" w:cs="Times New Roman"/>
          <w:sz w:val="24"/>
          <w:szCs w:val="24"/>
        </w:rPr>
        <w:t xml:space="preserve"> par zaudējumiem, kas saistīti ar īpaši aizsargājamo nemedījamo sugu un migrējošo sugu dzīvnieku nodarītajiem būtiskiem postījumiem</w:t>
      </w:r>
      <w:r>
        <w:rPr>
          <w:rFonts w:ascii="Times New Roman" w:hAnsi="Times New Roman" w:cs="Times New Roman"/>
          <w:sz w:val="24"/>
          <w:szCs w:val="24"/>
        </w:rPr>
        <w:t xml:space="preserve">” izpildes kavējumi, kas sastāda 56,5 % no visiem kavējumiem (52 gad. no </w:t>
      </w:r>
      <w:r w:rsidRPr="00986220">
        <w:rPr>
          <w:rFonts w:ascii="Times New Roman" w:hAnsi="Times New Roman" w:cs="Times New Roman"/>
          <w:sz w:val="24"/>
          <w:szCs w:val="24"/>
        </w:rPr>
        <w:t>92 kavējumu gad.</w:t>
      </w:r>
      <w:r>
        <w:rPr>
          <w:rFonts w:ascii="Times New Roman" w:hAnsi="Times New Roman" w:cs="Times New Roman"/>
          <w:sz w:val="24"/>
          <w:szCs w:val="24"/>
        </w:rPr>
        <w:t xml:space="preserve">), ir saistīti ar to 2019. gadā putnu pavasara migrācijas sezonā, īsā laika periodā vienā Latvijas reģionā (Latgales reģionā) tika saņemts ļoti liels </w:t>
      </w:r>
      <w:r w:rsidRPr="00425DEA">
        <w:rPr>
          <w:rFonts w:ascii="Times New Roman" w:hAnsi="Times New Roman" w:cs="Times New Roman"/>
          <w:sz w:val="24"/>
          <w:szCs w:val="24"/>
        </w:rPr>
        <w:t>kompensāciju pieteikumu skaits par migrējošo putnu nodarītajiem postījumiem augkopībai</w:t>
      </w:r>
      <w:r>
        <w:rPr>
          <w:rFonts w:ascii="Times New Roman" w:hAnsi="Times New Roman" w:cs="Times New Roman"/>
          <w:sz w:val="24"/>
          <w:szCs w:val="24"/>
        </w:rPr>
        <w:t>. Normatīvajos aktos noteiktā p</w:t>
      </w:r>
      <w:r w:rsidRPr="00E72C2F">
        <w:rPr>
          <w:rFonts w:ascii="Times New Roman" w:hAnsi="Times New Roman" w:cs="Times New Roman"/>
          <w:sz w:val="24"/>
          <w:szCs w:val="24"/>
        </w:rPr>
        <w:t>rocedūra attiecībā uz kompensāciju saņemšanu ir laikietilpīga</w:t>
      </w:r>
      <w:r>
        <w:rPr>
          <w:rFonts w:ascii="Times New Roman" w:hAnsi="Times New Roman" w:cs="Times New Roman"/>
          <w:sz w:val="24"/>
          <w:szCs w:val="24"/>
        </w:rPr>
        <w:t>, t</w:t>
      </w:r>
      <w:r w:rsidRPr="00E72C2F">
        <w:rPr>
          <w:rFonts w:ascii="Times New Roman" w:hAnsi="Times New Roman" w:cs="Times New Roman"/>
          <w:sz w:val="24"/>
          <w:szCs w:val="24"/>
        </w:rPr>
        <w:t>ā paredz izbraukumus uz postījumu vietām, kartogrāfisk</w:t>
      </w:r>
      <w:r>
        <w:rPr>
          <w:rFonts w:ascii="Times New Roman" w:hAnsi="Times New Roman" w:cs="Times New Roman"/>
          <w:sz w:val="24"/>
          <w:szCs w:val="24"/>
        </w:rPr>
        <w:t>ā</w:t>
      </w:r>
      <w:r w:rsidRPr="00E72C2F">
        <w:rPr>
          <w:rFonts w:ascii="Times New Roman" w:hAnsi="Times New Roman" w:cs="Times New Roman"/>
          <w:sz w:val="24"/>
          <w:szCs w:val="24"/>
        </w:rPr>
        <w:t xml:space="preserve"> materiāla sagatavošanu, </w:t>
      </w:r>
      <w:r>
        <w:rPr>
          <w:rFonts w:ascii="Times New Roman" w:hAnsi="Times New Roman" w:cs="Times New Roman"/>
          <w:sz w:val="24"/>
          <w:szCs w:val="24"/>
        </w:rPr>
        <w:t>zaudējumu aprēķināšanu, informācijas pārbaudīšanu vairākās datu bāzēs, tā rezultātā</w:t>
      </w:r>
      <w:r w:rsidRPr="00425DEA">
        <w:rPr>
          <w:rFonts w:ascii="Times New Roman" w:hAnsi="Times New Roman" w:cs="Times New Roman"/>
          <w:sz w:val="24"/>
          <w:szCs w:val="24"/>
        </w:rPr>
        <w:t xml:space="preserve"> </w:t>
      </w:r>
      <w:r w:rsidRPr="00E72C2F">
        <w:rPr>
          <w:rFonts w:ascii="Times New Roman" w:hAnsi="Times New Roman" w:cs="Times New Roman"/>
          <w:sz w:val="24"/>
          <w:szCs w:val="24"/>
        </w:rPr>
        <w:t>darbiniek</w:t>
      </w:r>
      <w:r>
        <w:rPr>
          <w:rFonts w:ascii="Times New Roman" w:hAnsi="Times New Roman" w:cs="Times New Roman"/>
          <w:sz w:val="24"/>
          <w:szCs w:val="24"/>
        </w:rPr>
        <w:t>u kapacitātes trūkuma dēļ lēmumi netika pieņemti noteiktajos termiņos.</w:t>
      </w:r>
    </w:p>
    <w:p w14:paraId="04464E42" w14:textId="77777777" w:rsidR="0002327F" w:rsidRPr="007F5283" w:rsidRDefault="0002327F" w:rsidP="00B72534">
      <w:pPr>
        <w:pStyle w:val="Bezatstarpm"/>
        <w:rPr>
          <w:rFonts w:ascii="Times New Roman" w:hAnsi="Times New Roman" w:cs="Times New Roman"/>
          <w:sz w:val="24"/>
          <w:szCs w:val="24"/>
        </w:rPr>
      </w:pPr>
    </w:p>
    <w:p w14:paraId="285A8FC7" w14:textId="09999E8A" w:rsidR="00331FD0" w:rsidRPr="00DC3D84" w:rsidRDefault="00A2644A" w:rsidP="00581FCE">
      <w:pPr>
        <w:pStyle w:val="Bezatstarpm"/>
        <w:rPr>
          <w:rFonts w:asciiTheme="majorHAnsi" w:hAnsiTheme="majorHAnsi" w:cstheme="majorHAnsi"/>
          <w:color w:val="0070C0"/>
          <w:sz w:val="26"/>
          <w:szCs w:val="26"/>
        </w:rPr>
      </w:pPr>
      <w:bookmarkStart w:id="22" w:name="page9"/>
      <w:bookmarkStart w:id="23" w:name="page10"/>
      <w:bookmarkStart w:id="24" w:name="page15"/>
      <w:bookmarkEnd w:id="22"/>
      <w:bookmarkEnd w:id="23"/>
      <w:bookmarkEnd w:id="24"/>
      <w:r>
        <w:rPr>
          <w:rFonts w:asciiTheme="majorHAnsi" w:hAnsiTheme="majorHAnsi" w:cstheme="majorHAnsi"/>
          <w:color w:val="0070C0"/>
          <w:sz w:val="26"/>
          <w:szCs w:val="26"/>
        </w:rPr>
        <w:t xml:space="preserve">2.7. </w:t>
      </w:r>
      <w:r w:rsidR="00DC3D84" w:rsidRPr="00DC3D84">
        <w:rPr>
          <w:rFonts w:asciiTheme="majorHAnsi" w:hAnsiTheme="majorHAnsi" w:cstheme="majorHAnsi"/>
          <w:color w:val="0070C0"/>
          <w:sz w:val="26"/>
          <w:szCs w:val="26"/>
        </w:rPr>
        <w:t>Informācija par 2018. gadā veiktajām strukturālajām reformām</w:t>
      </w:r>
    </w:p>
    <w:p w14:paraId="7F58740F" w14:textId="77777777" w:rsidR="0095692A" w:rsidRDefault="0095692A" w:rsidP="009055F9">
      <w:pPr>
        <w:pStyle w:val="Paraststmeklis"/>
        <w:shd w:val="clear" w:color="auto" w:fill="FFFFFF"/>
        <w:spacing w:before="0" w:beforeAutospacing="0" w:after="0" w:afterAutospacing="0" w:line="231" w:lineRule="atLeast"/>
        <w:jc w:val="both"/>
      </w:pPr>
    </w:p>
    <w:p w14:paraId="2A7F3E45" w14:textId="7FE7EC12" w:rsidR="009055F9" w:rsidRPr="002C5A10" w:rsidRDefault="0095692A" w:rsidP="009055F9">
      <w:pPr>
        <w:pStyle w:val="Paraststmeklis"/>
        <w:shd w:val="clear" w:color="auto" w:fill="FFFFFF"/>
        <w:spacing w:before="0" w:beforeAutospacing="0" w:after="0" w:afterAutospacing="0" w:line="231" w:lineRule="atLeast"/>
        <w:jc w:val="both"/>
        <w:rPr>
          <w:rStyle w:val="Hipersaite"/>
          <w:color w:val="auto"/>
          <w:u w:val="none"/>
        </w:rPr>
      </w:pPr>
      <w:r w:rsidRPr="00F72EB1">
        <w:t>201</w:t>
      </w:r>
      <w:r>
        <w:t>9</w:t>
      </w:r>
      <w:r w:rsidRPr="00F72EB1">
        <w:t>. gadā Dabas aizsardzības pārvald</w:t>
      </w:r>
      <w:r>
        <w:t>ē</w:t>
      </w:r>
      <w:r w:rsidRPr="00F72EB1">
        <w:t xml:space="preserve"> strukturāl</w:t>
      </w:r>
      <w:r>
        <w:t>as izmaiņas nav veiktas</w:t>
      </w:r>
      <w:r w:rsidRPr="00F72EB1">
        <w:t>.</w:t>
      </w:r>
    </w:p>
    <w:p w14:paraId="77262639" w14:textId="77777777" w:rsidR="00A943FF" w:rsidRDefault="00A943FF" w:rsidP="00581FCE">
      <w:pPr>
        <w:pStyle w:val="Virsraksts2"/>
        <w:spacing w:before="0"/>
        <w:rPr>
          <w:rFonts w:ascii="Times New Roman" w:eastAsiaTheme="minorEastAsia" w:hAnsi="Times New Roman" w:cs="Times New Roman"/>
          <w:color w:val="auto"/>
          <w:sz w:val="24"/>
          <w:szCs w:val="24"/>
          <w:highlight w:val="yellow"/>
        </w:rPr>
      </w:pPr>
    </w:p>
    <w:p w14:paraId="069A935D" w14:textId="77777777" w:rsidR="00A943FF" w:rsidRPr="006028EF" w:rsidRDefault="00A943FF" w:rsidP="00581FCE">
      <w:pPr>
        <w:pStyle w:val="Virsraksts1"/>
        <w:spacing w:before="0"/>
      </w:pPr>
    </w:p>
    <w:p w14:paraId="412D57D2" w14:textId="77777777" w:rsidR="003A3157" w:rsidRDefault="003A3157">
      <w:pPr>
        <w:rPr>
          <w:rFonts w:asciiTheme="majorHAnsi" w:eastAsiaTheme="majorEastAsia" w:hAnsiTheme="majorHAnsi" w:cstheme="majorBidi"/>
          <w:color w:val="2E74B5" w:themeColor="accent1" w:themeShade="BF"/>
          <w:sz w:val="32"/>
          <w:szCs w:val="32"/>
        </w:rPr>
      </w:pPr>
      <w:r>
        <w:br w:type="page"/>
      </w:r>
    </w:p>
    <w:p w14:paraId="69459B08" w14:textId="01053E22" w:rsidR="000A3A6B" w:rsidRPr="006028EF" w:rsidRDefault="00F72EB1" w:rsidP="00581FCE">
      <w:pPr>
        <w:pStyle w:val="Virsraksts1"/>
        <w:spacing w:before="0"/>
      </w:pPr>
      <w:bookmarkStart w:id="25" w:name="_Toc43454110"/>
      <w:r>
        <w:lastRenderedPageBreak/>
        <w:t xml:space="preserve">3. </w:t>
      </w:r>
      <w:r w:rsidR="000A3A6B" w:rsidRPr="006028EF">
        <w:t>PERSONĀLS</w:t>
      </w:r>
      <w:bookmarkEnd w:id="25"/>
    </w:p>
    <w:p w14:paraId="2E5962DD" w14:textId="77777777" w:rsidR="000A3A6B" w:rsidRPr="006028EF" w:rsidRDefault="000A3A6B" w:rsidP="00581FCE">
      <w:pPr>
        <w:pStyle w:val="Bezatstarpm"/>
        <w:rPr>
          <w:rFonts w:ascii="Times New Roman" w:hAnsi="Times New Roman" w:cs="Times New Roman"/>
          <w:sz w:val="24"/>
          <w:szCs w:val="24"/>
        </w:rPr>
      </w:pPr>
    </w:p>
    <w:p w14:paraId="33B7B871" w14:textId="77777777" w:rsidR="00863441" w:rsidRPr="006028EF" w:rsidRDefault="00863441" w:rsidP="00863441">
      <w:pPr>
        <w:pStyle w:val="Bezatstarpm"/>
        <w:rPr>
          <w:rFonts w:ascii="Times New Roman" w:hAnsi="Times New Roman" w:cs="Times New Roman"/>
          <w:sz w:val="24"/>
          <w:szCs w:val="24"/>
        </w:rPr>
      </w:pPr>
      <w:r w:rsidRPr="006028EF">
        <w:rPr>
          <w:rFonts w:ascii="Times New Roman" w:hAnsi="Times New Roman" w:cs="Times New Roman"/>
          <w:sz w:val="24"/>
          <w:szCs w:val="24"/>
        </w:rPr>
        <w:t>201</w:t>
      </w:r>
      <w:r>
        <w:rPr>
          <w:rFonts w:ascii="Times New Roman" w:hAnsi="Times New Roman" w:cs="Times New Roman"/>
          <w:sz w:val="24"/>
          <w:szCs w:val="24"/>
        </w:rPr>
        <w:t>9</w:t>
      </w:r>
      <w:r w:rsidRPr="006028EF">
        <w:rPr>
          <w:rFonts w:ascii="Times New Roman" w:hAnsi="Times New Roman" w:cs="Times New Roman"/>
          <w:sz w:val="24"/>
          <w:szCs w:val="24"/>
        </w:rPr>
        <w:t xml:space="preserve">. gadā Dabas aizsardzības pārvaldē </w:t>
      </w:r>
      <w:r>
        <w:rPr>
          <w:rFonts w:ascii="Times New Roman" w:hAnsi="Times New Roman" w:cs="Times New Roman"/>
          <w:sz w:val="24"/>
          <w:szCs w:val="24"/>
        </w:rPr>
        <w:t xml:space="preserve">nodarbināto </w:t>
      </w:r>
      <w:r w:rsidRPr="006028EF">
        <w:rPr>
          <w:rFonts w:ascii="Times New Roman" w:hAnsi="Times New Roman" w:cs="Times New Roman"/>
          <w:sz w:val="24"/>
          <w:szCs w:val="24"/>
        </w:rPr>
        <w:t xml:space="preserve">ierēdņu </w:t>
      </w:r>
      <w:r>
        <w:rPr>
          <w:rFonts w:ascii="Times New Roman" w:hAnsi="Times New Roman" w:cs="Times New Roman"/>
          <w:sz w:val="24"/>
          <w:szCs w:val="24"/>
        </w:rPr>
        <w:t xml:space="preserve">un </w:t>
      </w:r>
      <w:r w:rsidRPr="006028EF">
        <w:rPr>
          <w:rFonts w:ascii="Times New Roman" w:hAnsi="Times New Roman" w:cs="Times New Roman"/>
          <w:sz w:val="24"/>
          <w:szCs w:val="24"/>
        </w:rPr>
        <w:t xml:space="preserve">darbinieku skaits – </w:t>
      </w:r>
      <w:r w:rsidRPr="00DE5790">
        <w:rPr>
          <w:rFonts w:ascii="Times New Roman" w:hAnsi="Times New Roman" w:cs="Times New Roman"/>
          <w:sz w:val="24"/>
          <w:szCs w:val="24"/>
        </w:rPr>
        <w:t>135.</w:t>
      </w:r>
      <w:r w:rsidRPr="006028EF">
        <w:rPr>
          <w:rFonts w:ascii="Times New Roman" w:hAnsi="Times New Roman" w:cs="Times New Roman"/>
          <w:sz w:val="24"/>
          <w:szCs w:val="24"/>
        </w:rPr>
        <w:t xml:space="preserve"> </w:t>
      </w:r>
    </w:p>
    <w:p w14:paraId="2A2B9820" w14:textId="77777777" w:rsidR="00863441" w:rsidRPr="006028EF" w:rsidRDefault="00863441" w:rsidP="00863441">
      <w:pPr>
        <w:pStyle w:val="Bezatstarpm"/>
        <w:rPr>
          <w:rFonts w:ascii="Times New Roman" w:hAnsi="Times New Roman" w:cs="Times New Roman"/>
          <w:sz w:val="24"/>
          <w:szCs w:val="24"/>
        </w:rPr>
      </w:pPr>
    </w:p>
    <w:p w14:paraId="6577CBA1" w14:textId="77777777" w:rsidR="00863441" w:rsidRPr="003A3157" w:rsidRDefault="00863441" w:rsidP="00863441">
      <w:pPr>
        <w:pStyle w:val="Bezatstarpm"/>
        <w:rPr>
          <w:rFonts w:ascii="Times New Roman" w:hAnsi="Times New Roman" w:cs="Times New Roman"/>
          <w:sz w:val="24"/>
          <w:szCs w:val="24"/>
        </w:rPr>
      </w:pPr>
      <w:r>
        <w:rPr>
          <w:rFonts w:ascii="Times New Roman" w:hAnsi="Times New Roman" w:cs="Times New Roman"/>
          <w:sz w:val="24"/>
          <w:szCs w:val="24"/>
        </w:rPr>
        <w:t>4</w:t>
      </w:r>
      <w:r w:rsidRPr="006028EF">
        <w:rPr>
          <w:rFonts w:ascii="Times New Roman" w:hAnsi="Times New Roman" w:cs="Times New Roman"/>
          <w:sz w:val="24"/>
          <w:szCs w:val="24"/>
        </w:rPr>
        <w:t>. tabula</w:t>
      </w:r>
      <w:r>
        <w:rPr>
          <w:rFonts w:ascii="Times New Roman" w:hAnsi="Times New Roman" w:cs="Times New Roman"/>
          <w:sz w:val="24"/>
          <w:szCs w:val="24"/>
        </w:rPr>
        <w:t>.</w:t>
      </w:r>
      <w:r w:rsidRPr="006028EF">
        <w:rPr>
          <w:rFonts w:ascii="Times New Roman" w:hAnsi="Times New Roman" w:cs="Times New Roman"/>
          <w:sz w:val="24"/>
          <w:szCs w:val="24"/>
        </w:rPr>
        <w:t xml:space="preserve"> </w:t>
      </w:r>
      <w:r w:rsidRPr="006028EF">
        <w:rPr>
          <w:rFonts w:ascii="Times New Roman" w:hAnsi="Times New Roman" w:cs="Times New Roman"/>
          <w:b/>
          <w:bCs/>
          <w:sz w:val="24"/>
          <w:szCs w:val="24"/>
        </w:rPr>
        <w:t>Dabas aizsardzības pārvaldes amata vietu skaits un sadalījums</w:t>
      </w:r>
    </w:p>
    <w:p w14:paraId="3FCBCEAF" w14:textId="77777777" w:rsidR="00863441" w:rsidRPr="006028EF" w:rsidRDefault="00863441" w:rsidP="00863441">
      <w:pPr>
        <w:pStyle w:val="Bezatstarpm"/>
        <w:rPr>
          <w:rFonts w:ascii="Times New Roman" w:hAnsi="Times New Roman" w:cs="Times New Roman"/>
          <w:i/>
          <w:sz w:val="24"/>
          <w:szCs w:val="24"/>
        </w:rPr>
      </w:pPr>
      <w:r w:rsidRPr="006028EF">
        <w:rPr>
          <w:rFonts w:ascii="Times New Roman" w:hAnsi="Times New Roman" w:cs="Times New Roman"/>
          <w:i/>
          <w:sz w:val="24"/>
          <w:szCs w:val="24"/>
        </w:rPr>
        <w:t>(Informācija uz 201</w:t>
      </w:r>
      <w:r>
        <w:rPr>
          <w:rFonts w:ascii="Times New Roman" w:hAnsi="Times New Roman" w:cs="Times New Roman"/>
          <w:i/>
          <w:sz w:val="24"/>
          <w:szCs w:val="24"/>
        </w:rPr>
        <w:t>9</w:t>
      </w:r>
      <w:r w:rsidRPr="006028EF">
        <w:rPr>
          <w:rFonts w:ascii="Times New Roman" w:hAnsi="Times New Roman" w:cs="Times New Roman"/>
          <w:i/>
          <w:sz w:val="24"/>
          <w:szCs w:val="24"/>
        </w:rPr>
        <w:t>.</w:t>
      </w:r>
      <w:r>
        <w:rPr>
          <w:rFonts w:ascii="Times New Roman" w:hAnsi="Times New Roman" w:cs="Times New Roman"/>
          <w:i/>
          <w:sz w:val="24"/>
          <w:szCs w:val="24"/>
        </w:rPr>
        <w:t xml:space="preserve"> </w:t>
      </w:r>
      <w:r w:rsidRPr="006028EF">
        <w:rPr>
          <w:rFonts w:ascii="Times New Roman" w:hAnsi="Times New Roman" w:cs="Times New Roman"/>
          <w:i/>
          <w:sz w:val="24"/>
          <w:szCs w:val="24"/>
        </w:rPr>
        <w:t>gada 31.</w:t>
      </w:r>
      <w:r>
        <w:rPr>
          <w:rFonts w:ascii="Times New Roman" w:hAnsi="Times New Roman" w:cs="Times New Roman"/>
          <w:i/>
          <w:sz w:val="24"/>
          <w:szCs w:val="24"/>
        </w:rPr>
        <w:t xml:space="preserve"> </w:t>
      </w:r>
      <w:r w:rsidRPr="006028EF">
        <w:rPr>
          <w:rFonts w:ascii="Times New Roman" w:hAnsi="Times New Roman" w:cs="Times New Roman"/>
          <w:i/>
          <w:sz w:val="24"/>
          <w:szCs w:val="24"/>
        </w:rPr>
        <w:t>decembri)</w:t>
      </w:r>
    </w:p>
    <w:tbl>
      <w:tblPr>
        <w:tblStyle w:val="Reatabula"/>
        <w:tblW w:w="9047" w:type="dxa"/>
        <w:tblLook w:val="04A0" w:firstRow="1" w:lastRow="0" w:firstColumn="1" w:lastColumn="0" w:noHBand="0" w:noVBand="1"/>
      </w:tblPr>
      <w:tblGrid>
        <w:gridCol w:w="3369"/>
        <w:gridCol w:w="2839"/>
        <w:gridCol w:w="2839"/>
      </w:tblGrid>
      <w:tr w:rsidR="00863441" w:rsidRPr="006028EF" w14:paraId="42C72C71" w14:textId="77777777" w:rsidTr="00863441">
        <w:tc>
          <w:tcPr>
            <w:tcW w:w="3369" w:type="dxa"/>
            <w:shd w:val="clear" w:color="auto" w:fill="C9C9C9" w:themeFill="accent3" w:themeFillTint="99"/>
          </w:tcPr>
          <w:p w14:paraId="08C4D855" w14:textId="77777777" w:rsidR="00863441" w:rsidRPr="006028EF" w:rsidRDefault="00863441" w:rsidP="00863441">
            <w:pPr>
              <w:pStyle w:val="Bezatstarpm"/>
              <w:jc w:val="center"/>
              <w:rPr>
                <w:rFonts w:ascii="Times New Roman" w:hAnsi="Times New Roman" w:cs="Times New Roman"/>
                <w:b/>
                <w:sz w:val="24"/>
                <w:szCs w:val="24"/>
              </w:rPr>
            </w:pPr>
            <w:r w:rsidRPr="006028EF">
              <w:rPr>
                <w:rFonts w:ascii="Times New Roman" w:hAnsi="Times New Roman" w:cs="Times New Roman"/>
                <w:b/>
                <w:sz w:val="24"/>
                <w:szCs w:val="24"/>
              </w:rPr>
              <w:t>Darbinieku skaits</w:t>
            </w:r>
          </w:p>
        </w:tc>
        <w:tc>
          <w:tcPr>
            <w:tcW w:w="2839" w:type="dxa"/>
            <w:shd w:val="clear" w:color="auto" w:fill="C9C9C9" w:themeFill="accent3" w:themeFillTint="99"/>
          </w:tcPr>
          <w:p w14:paraId="02ABF6AC" w14:textId="77777777" w:rsidR="00863441" w:rsidRPr="006028EF" w:rsidRDefault="00863441" w:rsidP="00863441">
            <w:pPr>
              <w:pStyle w:val="Bezatstarpm"/>
              <w:jc w:val="center"/>
              <w:rPr>
                <w:rFonts w:ascii="Times New Roman" w:hAnsi="Times New Roman" w:cs="Times New Roman"/>
                <w:b/>
                <w:sz w:val="24"/>
                <w:szCs w:val="24"/>
              </w:rPr>
            </w:pPr>
            <w:r w:rsidRPr="006028EF">
              <w:rPr>
                <w:rFonts w:ascii="Times New Roman" w:hAnsi="Times New Roman" w:cs="Times New Roman"/>
                <w:b/>
                <w:sz w:val="24"/>
                <w:szCs w:val="24"/>
              </w:rPr>
              <w:t>Ierēdņu skaits</w:t>
            </w:r>
          </w:p>
        </w:tc>
        <w:tc>
          <w:tcPr>
            <w:tcW w:w="2839" w:type="dxa"/>
            <w:shd w:val="clear" w:color="auto" w:fill="C9C9C9" w:themeFill="accent3" w:themeFillTint="99"/>
          </w:tcPr>
          <w:p w14:paraId="1A22C408" w14:textId="77777777" w:rsidR="00863441" w:rsidRPr="006028EF" w:rsidRDefault="00863441" w:rsidP="00863441">
            <w:pPr>
              <w:pStyle w:val="Bezatstarpm"/>
              <w:jc w:val="center"/>
              <w:rPr>
                <w:rFonts w:ascii="Times New Roman" w:hAnsi="Times New Roman" w:cs="Times New Roman"/>
                <w:b/>
                <w:sz w:val="24"/>
                <w:szCs w:val="24"/>
              </w:rPr>
            </w:pPr>
            <w:r w:rsidRPr="006028EF">
              <w:rPr>
                <w:rFonts w:ascii="Times New Roman" w:hAnsi="Times New Roman" w:cs="Times New Roman"/>
                <w:b/>
                <w:sz w:val="24"/>
                <w:szCs w:val="24"/>
              </w:rPr>
              <w:t>Darbinieku skaits</w:t>
            </w:r>
          </w:p>
        </w:tc>
      </w:tr>
      <w:tr w:rsidR="00863441" w:rsidRPr="006028EF" w14:paraId="1FB014C1" w14:textId="77777777" w:rsidTr="00863441">
        <w:tc>
          <w:tcPr>
            <w:tcW w:w="3369" w:type="dxa"/>
          </w:tcPr>
          <w:p w14:paraId="6E00CB1B" w14:textId="77777777" w:rsidR="00863441" w:rsidRPr="00D92055" w:rsidRDefault="00863441" w:rsidP="00863441">
            <w:pPr>
              <w:pStyle w:val="Bezatstarpm"/>
              <w:jc w:val="center"/>
              <w:rPr>
                <w:rFonts w:ascii="Times New Roman" w:hAnsi="Times New Roman" w:cs="Times New Roman"/>
                <w:sz w:val="24"/>
                <w:szCs w:val="24"/>
                <w:highlight w:val="yellow"/>
              </w:rPr>
            </w:pPr>
            <w:r w:rsidRPr="00DE5790">
              <w:rPr>
                <w:rFonts w:ascii="Times New Roman" w:hAnsi="Times New Roman" w:cs="Times New Roman"/>
                <w:sz w:val="24"/>
                <w:szCs w:val="24"/>
              </w:rPr>
              <w:t>135</w:t>
            </w:r>
          </w:p>
        </w:tc>
        <w:tc>
          <w:tcPr>
            <w:tcW w:w="2839" w:type="dxa"/>
          </w:tcPr>
          <w:p w14:paraId="2F7CC5C4" w14:textId="77777777" w:rsidR="00863441" w:rsidRPr="00DE5790" w:rsidRDefault="00863441" w:rsidP="00863441">
            <w:pPr>
              <w:pStyle w:val="Bezatstarpm"/>
              <w:jc w:val="center"/>
              <w:rPr>
                <w:rFonts w:ascii="Times New Roman" w:hAnsi="Times New Roman" w:cs="Times New Roman"/>
                <w:sz w:val="24"/>
                <w:szCs w:val="24"/>
              </w:rPr>
            </w:pPr>
            <w:r w:rsidRPr="00DE5790">
              <w:rPr>
                <w:rFonts w:ascii="Times New Roman" w:hAnsi="Times New Roman" w:cs="Times New Roman"/>
                <w:sz w:val="24"/>
                <w:szCs w:val="24"/>
              </w:rPr>
              <w:t>71</w:t>
            </w:r>
          </w:p>
        </w:tc>
        <w:tc>
          <w:tcPr>
            <w:tcW w:w="2839" w:type="dxa"/>
          </w:tcPr>
          <w:p w14:paraId="60BBCCE3" w14:textId="77777777" w:rsidR="00863441" w:rsidRPr="00DE5790" w:rsidRDefault="00863441" w:rsidP="00863441">
            <w:pPr>
              <w:pStyle w:val="Bezatstarpm"/>
              <w:jc w:val="center"/>
              <w:rPr>
                <w:rFonts w:ascii="Times New Roman" w:hAnsi="Times New Roman" w:cs="Times New Roman"/>
                <w:sz w:val="24"/>
                <w:szCs w:val="24"/>
              </w:rPr>
            </w:pPr>
            <w:r w:rsidRPr="00DE5790">
              <w:rPr>
                <w:rFonts w:ascii="Times New Roman" w:hAnsi="Times New Roman" w:cs="Times New Roman"/>
                <w:sz w:val="24"/>
                <w:szCs w:val="24"/>
              </w:rPr>
              <w:t>64</w:t>
            </w:r>
          </w:p>
        </w:tc>
      </w:tr>
    </w:tbl>
    <w:p w14:paraId="4119065B" w14:textId="77777777" w:rsidR="00863441" w:rsidRPr="006028EF" w:rsidRDefault="00863441" w:rsidP="00863441">
      <w:pPr>
        <w:pStyle w:val="Bezatstarpm"/>
        <w:rPr>
          <w:rFonts w:ascii="Times New Roman" w:hAnsi="Times New Roman" w:cs="Times New Roman"/>
          <w:sz w:val="24"/>
          <w:szCs w:val="24"/>
        </w:rPr>
      </w:pPr>
    </w:p>
    <w:p w14:paraId="7815AD84" w14:textId="77777777" w:rsidR="00863441" w:rsidRDefault="00863441" w:rsidP="00863441">
      <w:pPr>
        <w:pStyle w:val="Bezatstarpm"/>
        <w:rPr>
          <w:rFonts w:ascii="Times New Roman" w:hAnsi="Times New Roman" w:cs="Times New Roman"/>
          <w:sz w:val="24"/>
          <w:szCs w:val="24"/>
        </w:rPr>
      </w:pPr>
      <w:r>
        <w:rPr>
          <w:rFonts w:ascii="Times New Roman" w:hAnsi="Times New Roman" w:cs="Times New Roman"/>
          <w:sz w:val="24"/>
          <w:szCs w:val="24"/>
        </w:rPr>
        <w:t>5</w:t>
      </w:r>
      <w:r w:rsidRPr="006028EF">
        <w:rPr>
          <w:rFonts w:ascii="Times New Roman" w:hAnsi="Times New Roman" w:cs="Times New Roman"/>
          <w:sz w:val="24"/>
          <w:szCs w:val="24"/>
        </w:rPr>
        <w:t>. tabula</w:t>
      </w:r>
      <w:r>
        <w:rPr>
          <w:rFonts w:ascii="Times New Roman" w:hAnsi="Times New Roman" w:cs="Times New Roman"/>
          <w:sz w:val="24"/>
          <w:szCs w:val="24"/>
        </w:rPr>
        <w:t xml:space="preserve">. </w:t>
      </w:r>
      <w:r w:rsidRPr="00987A72">
        <w:rPr>
          <w:rFonts w:ascii="Times New Roman" w:hAnsi="Times New Roman" w:cs="Times New Roman"/>
          <w:b/>
          <w:bCs/>
          <w:sz w:val="24"/>
          <w:szCs w:val="24"/>
        </w:rPr>
        <w:t>Dabas aizsardzības pārvaldes personāla vidējais sadalījums pa vecuma un dzimuma</w:t>
      </w:r>
      <w:r w:rsidRPr="006028EF">
        <w:rPr>
          <w:rFonts w:ascii="Times New Roman" w:hAnsi="Times New Roman" w:cs="Times New Roman"/>
          <w:sz w:val="24"/>
          <w:szCs w:val="24"/>
        </w:rPr>
        <w:t xml:space="preserve"> grupām</w:t>
      </w:r>
    </w:p>
    <w:p w14:paraId="72AEA6B3" w14:textId="77777777" w:rsidR="00863441" w:rsidRPr="006028EF" w:rsidRDefault="00863441" w:rsidP="00863441">
      <w:pPr>
        <w:pStyle w:val="Bezatstarpm"/>
        <w:rPr>
          <w:rFonts w:ascii="Times New Roman" w:hAnsi="Times New Roman" w:cs="Times New Roman"/>
          <w:i/>
          <w:sz w:val="24"/>
          <w:szCs w:val="24"/>
        </w:rPr>
      </w:pPr>
      <w:r w:rsidRPr="006028EF">
        <w:rPr>
          <w:rFonts w:ascii="Times New Roman" w:hAnsi="Times New Roman" w:cs="Times New Roman"/>
          <w:i/>
          <w:sz w:val="24"/>
          <w:szCs w:val="24"/>
        </w:rPr>
        <w:t>(Informācija uz 201</w:t>
      </w:r>
      <w:r>
        <w:rPr>
          <w:rFonts w:ascii="Times New Roman" w:hAnsi="Times New Roman" w:cs="Times New Roman"/>
          <w:i/>
          <w:sz w:val="24"/>
          <w:szCs w:val="24"/>
        </w:rPr>
        <w:t>9</w:t>
      </w:r>
      <w:r w:rsidRPr="006028EF">
        <w:rPr>
          <w:rFonts w:ascii="Times New Roman" w:hAnsi="Times New Roman" w:cs="Times New Roman"/>
          <w:i/>
          <w:sz w:val="24"/>
          <w:szCs w:val="24"/>
        </w:rPr>
        <w:t>.</w:t>
      </w:r>
      <w:r>
        <w:rPr>
          <w:rFonts w:ascii="Times New Roman" w:hAnsi="Times New Roman" w:cs="Times New Roman"/>
          <w:i/>
          <w:sz w:val="24"/>
          <w:szCs w:val="24"/>
        </w:rPr>
        <w:t xml:space="preserve"> </w:t>
      </w:r>
      <w:r w:rsidRPr="006028EF">
        <w:rPr>
          <w:rFonts w:ascii="Times New Roman" w:hAnsi="Times New Roman" w:cs="Times New Roman"/>
          <w:i/>
          <w:sz w:val="24"/>
          <w:szCs w:val="24"/>
        </w:rPr>
        <w:t>gada 31.</w:t>
      </w:r>
      <w:r>
        <w:rPr>
          <w:rFonts w:ascii="Times New Roman" w:hAnsi="Times New Roman" w:cs="Times New Roman"/>
          <w:i/>
          <w:sz w:val="24"/>
          <w:szCs w:val="24"/>
        </w:rPr>
        <w:t xml:space="preserve"> </w:t>
      </w:r>
      <w:r w:rsidRPr="006028EF">
        <w:rPr>
          <w:rFonts w:ascii="Times New Roman" w:hAnsi="Times New Roman" w:cs="Times New Roman"/>
          <w:i/>
          <w:sz w:val="24"/>
          <w:szCs w:val="24"/>
        </w:rPr>
        <w:t>decembri)</w:t>
      </w:r>
    </w:p>
    <w:tbl>
      <w:tblPr>
        <w:tblStyle w:val="Reatabula"/>
        <w:tblW w:w="9047" w:type="dxa"/>
        <w:tblLook w:val="04A0" w:firstRow="1" w:lastRow="0" w:firstColumn="1" w:lastColumn="0" w:noHBand="0" w:noVBand="1"/>
      </w:tblPr>
      <w:tblGrid>
        <w:gridCol w:w="3369"/>
        <w:gridCol w:w="2839"/>
        <w:gridCol w:w="2839"/>
      </w:tblGrid>
      <w:tr w:rsidR="00863441" w:rsidRPr="006028EF" w14:paraId="58CDF3C1" w14:textId="77777777" w:rsidTr="00863441">
        <w:tc>
          <w:tcPr>
            <w:tcW w:w="3369" w:type="dxa"/>
            <w:shd w:val="clear" w:color="auto" w:fill="C9C9C9" w:themeFill="accent3" w:themeFillTint="99"/>
          </w:tcPr>
          <w:p w14:paraId="313E03B6" w14:textId="77777777" w:rsidR="00863441" w:rsidRPr="006028EF" w:rsidRDefault="00863441" w:rsidP="00863441">
            <w:pPr>
              <w:pStyle w:val="Bezatstarpm"/>
              <w:jc w:val="center"/>
              <w:rPr>
                <w:rFonts w:ascii="Times New Roman" w:hAnsi="Times New Roman" w:cs="Times New Roman"/>
                <w:b/>
                <w:sz w:val="24"/>
                <w:szCs w:val="24"/>
              </w:rPr>
            </w:pPr>
            <w:r w:rsidRPr="006028EF">
              <w:rPr>
                <w:rFonts w:ascii="Times New Roman" w:hAnsi="Times New Roman" w:cs="Times New Roman"/>
                <w:b/>
                <w:sz w:val="24"/>
                <w:szCs w:val="24"/>
              </w:rPr>
              <w:t>Vecums, dzimums, skaits</w:t>
            </w:r>
          </w:p>
        </w:tc>
        <w:tc>
          <w:tcPr>
            <w:tcW w:w="2839" w:type="dxa"/>
            <w:shd w:val="clear" w:color="auto" w:fill="C9C9C9" w:themeFill="accent3" w:themeFillTint="99"/>
          </w:tcPr>
          <w:p w14:paraId="33211923" w14:textId="77777777" w:rsidR="00863441" w:rsidRPr="006028EF" w:rsidRDefault="00863441" w:rsidP="00863441">
            <w:pPr>
              <w:pStyle w:val="Bezatstarpm"/>
              <w:jc w:val="center"/>
              <w:rPr>
                <w:rFonts w:ascii="Times New Roman" w:hAnsi="Times New Roman" w:cs="Times New Roman"/>
                <w:b/>
                <w:sz w:val="24"/>
                <w:szCs w:val="24"/>
              </w:rPr>
            </w:pPr>
            <w:r w:rsidRPr="006028EF">
              <w:rPr>
                <w:rFonts w:ascii="Times New Roman" w:hAnsi="Times New Roman" w:cs="Times New Roman"/>
                <w:b/>
                <w:sz w:val="24"/>
                <w:szCs w:val="24"/>
              </w:rPr>
              <w:t>Sievietes - 7</w:t>
            </w:r>
            <w:r>
              <w:rPr>
                <w:rFonts w:ascii="Times New Roman" w:hAnsi="Times New Roman" w:cs="Times New Roman"/>
                <w:b/>
                <w:sz w:val="24"/>
                <w:szCs w:val="24"/>
              </w:rPr>
              <w:t>3</w:t>
            </w:r>
          </w:p>
        </w:tc>
        <w:tc>
          <w:tcPr>
            <w:tcW w:w="2839" w:type="dxa"/>
            <w:shd w:val="clear" w:color="auto" w:fill="C9C9C9" w:themeFill="accent3" w:themeFillTint="99"/>
          </w:tcPr>
          <w:p w14:paraId="17CE1A26" w14:textId="77777777" w:rsidR="00863441" w:rsidRPr="006028EF" w:rsidRDefault="00863441" w:rsidP="00863441">
            <w:pPr>
              <w:pStyle w:val="Bezatstarpm"/>
              <w:jc w:val="center"/>
              <w:rPr>
                <w:rFonts w:ascii="Times New Roman" w:hAnsi="Times New Roman" w:cs="Times New Roman"/>
                <w:b/>
                <w:sz w:val="24"/>
                <w:szCs w:val="24"/>
              </w:rPr>
            </w:pPr>
            <w:r w:rsidRPr="006028EF">
              <w:rPr>
                <w:rFonts w:ascii="Times New Roman" w:hAnsi="Times New Roman" w:cs="Times New Roman"/>
                <w:b/>
                <w:sz w:val="24"/>
                <w:szCs w:val="24"/>
              </w:rPr>
              <w:t>Vīrieši - 6</w:t>
            </w:r>
            <w:r>
              <w:rPr>
                <w:rFonts w:ascii="Times New Roman" w:hAnsi="Times New Roman" w:cs="Times New Roman"/>
                <w:b/>
                <w:sz w:val="24"/>
                <w:szCs w:val="24"/>
              </w:rPr>
              <w:t>2</w:t>
            </w:r>
          </w:p>
        </w:tc>
      </w:tr>
      <w:tr w:rsidR="00863441" w:rsidRPr="006028EF" w14:paraId="15C19892" w14:textId="77777777" w:rsidTr="00863441">
        <w:tc>
          <w:tcPr>
            <w:tcW w:w="3369" w:type="dxa"/>
          </w:tcPr>
          <w:p w14:paraId="700D05AF" w14:textId="77777777" w:rsidR="00863441" w:rsidRPr="006028EF" w:rsidRDefault="00863441" w:rsidP="00863441">
            <w:pPr>
              <w:pStyle w:val="Bezatstarpm"/>
              <w:jc w:val="center"/>
              <w:rPr>
                <w:rFonts w:ascii="Times New Roman" w:hAnsi="Times New Roman" w:cs="Times New Roman"/>
                <w:sz w:val="24"/>
                <w:szCs w:val="24"/>
              </w:rPr>
            </w:pPr>
            <w:r w:rsidRPr="006028EF">
              <w:rPr>
                <w:rFonts w:ascii="Times New Roman" w:hAnsi="Times New Roman" w:cs="Times New Roman"/>
                <w:sz w:val="24"/>
                <w:szCs w:val="24"/>
              </w:rPr>
              <w:t>20-29 gadi</w:t>
            </w:r>
          </w:p>
        </w:tc>
        <w:tc>
          <w:tcPr>
            <w:tcW w:w="2839" w:type="dxa"/>
          </w:tcPr>
          <w:p w14:paraId="3E9FEADC" w14:textId="77777777" w:rsidR="00863441" w:rsidRPr="00BA7137" w:rsidRDefault="00863441" w:rsidP="00863441">
            <w:pPr>
              <w:pStyle w:val="Bezatstarpm"/>
              <w:jc w:val="center"/>
              <w:rPr>
                <w:rFonts w:ascii="Times New Roman" w:hAnsi="Times New Roman" w:cs="Times New Roman"/>
                <w:sz w:val="24"/>
                <w:szCs w:val="24"/>
              </w:rPr>
            </w:pPr>
            <w:r w:rsidRPr="00BA7137">
              <w:rPr>
                <w:rFonts w:ascii="Times New Roman" w:hAnsi="Times New Roman" w:cs="Times New Roman"/>
                <w:sz w:val="24"/>
                <w:szCs w:val="24"/>
              </w:rPr>
              <w:t>15</w:t>
            </w:r>
          </w:p>
        </w:tc>
        <w:tc>
          <w:tcPr>
            <w:tcW w:w="2839" w:type="dxa"/>
          </w:tcPr>
          <w:p w14:paraId="1801BD23" w14:textId="77777777" w:rsidR="00863441" w:rsidRPr="00BA7137" w:rsidRDefault="00863441" w:rsidP="00863441">
            <w:pPr>
              <w:pStyle w:val="Bezatstarpm"/>
              <w:jc w:val="center"/>
              <w:rPr>
                <w:rFonts w:ascii="Times New Roman" w:hAnsi="Times New Roman" w:cs="Times New Roman"/>
                <w:sz w:val="24"/>
                <w:szCs w:val="24"/>
              </w:rPr>
            </w:pPr>
            <w:r w:rsidRPr="00BA7137">
              <w:rPr>
                <w:rFonts w:ascii="Times New Roman" w:hAnsi="Times New Roman" w:cs="Times New Roman"/>
                <w:sz w:val="24"/>
                <w:szCs w:val="24"/>
              </w:rPr>
              <w:t>11</w:t>
            </w:r>
          </w:p>
        </w:tc>
      </w:tr>
      <w:tr w:rsidR="00863441" w:rsidRPr="006028EF" w14:paraId="777746C9" w14:textId="77777777" w:rsidTr="00863441">
        <w:tc>
          <w:tcPr>
            <w:tcW w:w="3369" w:type="dxa"/>
          </w:tcPr>
          <w:p w14:paraId="3F06DD00" w14:textId="77777777" w:rsidR="00863441" w:rsidRPr="006028EF" w:rsidRDefault="00863441" w:rsidP="00863441">
            <w:pPr>
              <w:pStyle w:val="Bezatstarpm"/>
              <w:jc w:val="center"/>
              <w:rPr>
                <w:rFonts w:ascii="Times New Roman" w:hAnsi="Times New Roman" w:cs="Times New Roman"/>
                <w:sz w:val="24"/>
                <w:szCs w:val="24"/>
              </w:rPr>
            </w:pPr>
            <w:r w:rsidRPr="006028EF">
              <w:rPr>
                <w:rFonts w:ascii="Times New Roman" w:hAnsi="Times New Roman" w:cs="Times New Roman"/>
                <w:sz w:val="24"/>
                <w:szCs w:val="24"/>
              </w:rPr>
              <w:t>30-39 gadi</w:t>
            </w:r>
          </w:p>
        </w:tc>
        <w:tc>
          <w:tcPr>
            <w:tcW w:w="2839" w:type="dxa"/>
          </w:tcPr>
          <w:p w14:paraId="0559192D" w14:textId="77777777" w:rsidR="00863441" w:rsidRPr="00BA7137" w:rsidRDefault="00863441" w:rsidP="00863441">
            <w:pPr>
              <w:pStyle w:val="Bezatstarpm"/>
              <w:jc w:val="center"/>
              <w:rPr>
                <w:rFonts w:ascii="Times New Roman" w:hAnsi="Times New Roman" w:cs="Times New Roman"/>
                <w:sz w:val="24"/>
                <w:szCs w:val="24"/>
              </w:rPr>
            </w:pPr>
            <w:r w:rsidRPr="00BA7137">
              <w:rPr>
                <w:rFonts w:ascii="Times New Roman" w:hAnsi="Times New Roman" w:cs="Times New Roman"/>
                <w:sz w:val="24"/>
                <w:szCs w:val="24"/>
              </w:rPr>
              <w:t>18</w:t>
            </w:r>
          </w:p>
        </w:tc>
        <w:tc>
          <w:tcPr>
            <w:tcW w:w="2839" w:type="dxa"/>
          </w:tcPr>
          <w:p w14:paraId="46279476" w14:textId="77777777" w:rsidR="00863441" w:rsidRPr="00BA7137" w:rsidRDefault="00863441" w:rsidP="00863441">
            <w:pPr>
              <w:pStyle w:val="Bezatstarpm"/>
              <w:jc w:val="center"/>
              <w:rPr>
                <w:rFonts w:ascii="Times New Roman" w:hAnsi="Times New Roman" w:cs="Times New Roman"/>
                <w:sz w:val="24"/>
                <w:szCs w:val="24"/>
              </w:rPr>
            </w:pPr>
            <w:r w:rsidRPr="00BA7137">
              <w:rPr>
                <w:rFonts w:ascii="Times New Roman" w:hAnsi="Times New Roman" w:cs="Times New Roman"/>
                <w:sz w:val="24"/>
                <w:szCs w:val="24"/>
              </w:rPr>
              <w:t>12</w:t>
            </w:r>
          </w:p>
        </w:tc>
      </w:tr>
      <w:tr w:rsidR="00863441" w:rsidRPr="006028EF" w14:paraId="745AB55B" w14:textId="77777777" w:rsidTr="00863441">
        <w:tc>
          <w:tcPr>
            <w:tcW w:w="3369" w:type="dxa"/>
          </w:tcPr>
          <w:p w14:paraId="35E377A5" w14:textId="77777777" w:rsidR="00863441" w:rsidRPr="006028EF" w:rsidRDefault="00863441" w:rsidP="00863441">
            <w:pPr>
              <w:pStyle w:val="Bezatstarpm"/>
              <w:jc w:val="center"/>
              <w:rPr>
                <w:rFonts w:ascii="Times New Roman" w:hAnsi="Times New Roman" w:cs="Times New Roman"/>
                <w:sz w:val="24"/>
                <w:szCs w:val="24"/>
              </w:rPr>
            </w:pPr>
            <w:r w:rsidRPr="006028EF">
              <w:rPr>
                <w:rFonts w:ascii="Times New Roman" w:hAnsi="Times New Roman" w:cs="Times New Roman"/>
                <w:sz w:val="24"/>
                <w:szCs w:val="24"/>
              </w:rPr>
              <w:t>40-49 gadi</w:t>
            </w:r>
          </w:p>
        </w:tc>
        <w:tc>
          <w:tcPr>
            <w:tcW w:w="2839" w:type="dxa"/>
          </w:tcPr>
          <w:p w14:paraId="7271BAB2" w14:textId="77777777" w:rsidR="00863441" w:rsidRPr="00BA7137" w:rsidRDefault="00863441" w:rsidP="00863441">
            <w:pPr>
              <w:pStyle w:val="Bezatstarpm"/>
              <w:jc w:val="center"/>
              <w:rPr>
                <w:rFonts w:ascii="Times New Roman" w:hAnsi="Times New Roman" w:cs="Times New Roman"/>
                <w:sz w:val="24"/>
                <w:szCs w:val="24"/>
              </w:rPr>
            </w:pPr>
            <w:r w:rsidRPr="00BA7137">
              <w:rPr>
                <w:rFonts w:ascii="Times New Roman" w:hAnsi="Times New Roman" w:cs="Times New Roman"/>
                <w:sz w:val="24"/>
                <w:szCs w:val="24"/>
              </w:rPr>
              <w:t>18</w:t>
            </w:r>
          </w:p>
        </w:tc>
        <w:tc>
          <w:tcPr>
            <w:tcW w:w="2839" w:type="dxa"/>
          </w:tcPr>
          <w:p w14:paraId="101442FE" w14:textId="77777777" w:rsidR="00863441" w:rsidRPr="00BA7137" w:rsidRDefault="00863441" w:rsidP="00863441">
            <w:pPr>
              <w:pStyle w:val="Bezatstarpm"/>
              <w:jc w:val="center"/>
              <w:rPr>
                <w:rFonts w:ascii="Times New Roman" w:hAnsi="Times New Roman" w:cs="Times New Roman"/>
                <w:sz w:val="24"/>
                <w:szCs w:val="24"/>
              </w:rPr>
            </w:pPr>
            <w:r w:rsidRPr="00BA7137">
              <w:rPr>
                <w:rFonts w:ascii="Times New Roman" w:hAnsi="Times New Roman" w:cs="Times New Roman"/>
                <w:sz w:val="24"/>
                <w:szCs w:val="24"/>
              </w:rPr>
              <w:t>16</w:t>
            </w:r>
          </w:p>
        </w:tc>
      </w:tr>
      <w:tr w:rsidR="00863441" w:rsidRPr="006028EF" w14:paraId="2EF012E7" w14:textId="77777777" w:rsidTr="00863441">
        <w:tc>
          <w:tcPr>
            <w:tcW w:w="3369" w:type="dxa"/>
          </w:tcPr>
          <w:p w14:paraId="56EC4EE8" w14:textId="77777777" w:rsidR="00863441" w:rsidRPr="006028EF" w:rsidRDefault="00863441" w:rsidP="00863441">
            <w:pPr>
              <w:pStyle w:val="Bezatstarpm"/>
              <w:jc w:val="center"/>
              <w:rPr>
                <w:rFonts w:ascii="Times New Roman" w:hAnsi="Times New Roman" w:cs="Times New Roman"/>
                <w:sz w:val="24"/>
                <w:szCs w:val="24"/>
              </w:rPr>
            </w:pPr>
            <w:r w:rsidRPr="006028EF">
              <w:rPr>
                <w:rFonts w:ascii="Times New Roman" w:hAnsi="Times New Roman" w:cs="Times New Roman"/>
                <w:sz w:val="24"/>
                <w:szCs w:val="24"/>
              </w:rPr>
              <w:t>50-59 gadi</w:t>
            </w:r>
          </w:p>
        </w:tc>
        <w:tc>
          <w:tcPr>
            <w:tcW w:w="2839" w:type="dxa"/>
          </w:tcPr>
          <w:p w14:paraId="429BF505" w14:textId="77777777" w:rsidR="00863441" w:rsidRPr="00BA7137" w:rsidRDefault="00863441" w:rsidP="00863441">
            <w:pPr>
              <w:pStyle w:val="Bezatstarpm"/>
              <w:jc w:val="center"/>
              <w:rPr>
                <w:rFonts w:ascii="Times New Roman" w:hAnsi="Times New Roman" w:cs="Times New Roman"/>
                <w:sz w:val="24"/>
                <w:szCs w:val="24"/>
              </w:rPr>
            </w:pPr>
            <w:r w:rsidRPr="00BA7137">
              <w:rPr>
                <w:rFonts w:ascii="Times New Roman" w:hAnsi="Times New Roman" w:cs="Times New Roman"/>
                <w:sz w:val="24"/>
                <w:szCs w:val="24"/>
              </w:rPr>
              <w:t>19</w:t>
            </w:r>
          </w:p>
        </w:tc>
        <w:tc>
          <w:tcPr>
            <w:tcW w:w="2839" w:type="dxa"/>
          </w:tcPr>
          <w:p w14:paraId="74139961" w14:textId="77777777" w:rsidR="00863441" w:rsidRPr="00BA7137" w:rsidRDefault="00863441" w:rsidP="00863441">
            <w:pPr>
              <w:pStyle w:val="Bezatstarpm"/>
              <w:jc w:val="center"/>
              <w:rPr>
                <w:rFonts w:ascii="Times New Roman" w:hAnsi="Times New Roman" w:cs="Times New Roman"/>
                <w:sz w:val="24"/>
                <w:szCs w:val="24"/>
              </w:rPr>
            </w:pPr>
            <w:r w:rsidRPr="00BA7137">
              <w:rPr>
                <w:rFonts w:ascii="Times New Roman" w:hAnsi="Times New Roman" w:cs="Times New Roman"/>
                <w:sz w:val="24"/>
                <w:szCs w:val="24"/>
              </w:rPr>
              <w:t>20</w:t>
            </w:r>
          </w:p>
        </w:tc>
      </w:tr>
      <w:tr w:rsidR="00863441" w:rsidRPr="006028EF" w14:paraId="33C76155" w14:textId="77777777" w:rsidTr="00863441">
        <w:tc>
          <w:tcPr>
            <w:tcW w:w="3369" w:type="dxa"/>
          </w:tcPr>
          <w:p w14:paraId="4B11FAB7" w14:textId="77777777" w:rsidR="00863441" w:rsidRPr="006028EF" w:rsidRDefault="00863441" w:rsidP="00863441">
            <w:pPr>
              <w:pStyle w:val="Bezatstarpm"/>
              <w:jc w:val="center"/>
              <w:rPr>
                <w:rFonts w:ascii="Times New Roman" w:hAnsi="Times New Roman" w:cs="Times New Roman"/>
                <w:sz w:val="24"/>
                <w:szCs w:val="24"/>
              </w:rPr>
            </w:pPr>
            <w:r w:rsidRPr="006028EF">
              <w:rPr>
                <w:rFonts w:ascii="Times New Roman" w:hAnsi="Times New Roman" w:cs="Times New Roman"/>
                <w:sz w:val="24"/>
                <w:szCs w:val="24"/>
              </w:rPr>
              <w:t>60-69 gadi</w:t>
            </w:r>
          </w:p>
        </w:tc>
        <w:tc>
          <w:tcPr>
            <w:tcW w:w="2839" w:type="dxa"/>
          </w:tcPr>
          <w:p w14:paraId="0BCC0D4F" w14:textId="77777777" w:rsidR="00863441" w:rsidRPr="00D92055" w:rsidRDefault="00863441" w:rsidP="00863441">
            <w:pPr>
              <w:pStyle w:val="Bezatstarpm"/>
              <w:jc w:val="center"/>
              <w:rPr>
                <w:rFonts w:ascii="Times New Roman" w:hAnsi="Times New Roman" w:cs="Times New Roman"/>
                <w:sz w:val="24"/>
                <w:szCs w:val="24"/>
                <w:highlight w:val="yellow"/>
              </w:rPr>
            </w:pPr>
            <w:r w:rsidRPr="008F2A18">
              <w:rPr>
                <w:rFonts w:ascii="Times New Roman" w:hAnsi="Times New Roman" w:cs="Times New Roman"/>
                <w:sz w:val="24"/>
                <w:szCs w:val="24"/>
              </w:rPr>
              <w:t>3</w:t>
            </w:r>
          </w:p>
        </w:tc>
        <w:tc>
          <w:tcPr>
            <w:tcW w:w="2839" w:type="dxa"/>
          </w:tcPr>
          <w:p w14:paraId="2E274679" w14:textId="77777777" w:rsidR="00863441" w:rsidRPr="00BA7137" w:rsidRDefault="00863441" w:rsidP="00863441">
            <w:pPr>
              <w:pStyle w:val="Bezatstarpm"/>
              <w:jc w:val="center"/>
              <w:rPr>
                <w:rFonts w:ascii="Times New Roman" w:hAnsi="Times New Roman" w:cs="Times New Roman"/>
                <w:sz w:val="24"/>
                <w:szCs w:val="24"/>
              </w:rPr>
            </w:pPr>
            <w:r w:rsidRPr="00BA7137">
              <w:rPr>
                <w:rFonts w:ascii="Times New Roman" w:hAnsi="Times New Roman" w:cs="Times New Roman"/>
                <w:sz w:val="24"/>
                <w:szCs w:val="24"/>
              </w:rPr>
              <w:t>3</w:t>
            </w:r>
          </w:p>
        </w:tc>
      </w:tr>
      <w:tr w:rsidR="00863441" w:rsidRPr="006028EF" w14:paraId="7433C88C" w14:textId="77777777" w:rsidTr="00863441">
        <w:tc>
          <w:tcPr>
            <w:tcW w:w="3369" w:type="dxa"/>
          </w:tcPr>
          <w:p w14:paraId="02EDB766" w14:textId="77777777" w:rsidR="00863441" w:rsidRPr="006028EF" w:rsidRDefault="00863441" w:rsidP="00863441">
            <w:pPr>
              <w:pStyle w:val="Bezatstarpm"/>
              <w:jc w:val="center"/>
              <w:rPr>
                <w:rFonts w:ascii="Times New Roman" w:hAnsi="Times New Roman" w:cs="Times New Roman"/>
                <w:sz w:val="24"/>
                <w:szCs w:val="24"/>
              </w:rPr>
            </w:pPr>
            <w:r w:rsidRPr="006028EF">
              <w:rPr>
                <w:rFonts w:ascii="Times New Roman" w:hAnsi="Times New Roman" w:cs="Times New Roman"/>
                <w:sz w:val="24"/>
                <w:szCs w:val="24"/>
              </w:rPr>
              <w:t>70 gadi un vairāk</w:t>
            </w:r>
          </w:p>
        </w:tc>
        <w:tc>
          <w:tcPr>
            <w:tcW w:w="2839" w:type="dxa"/>
          </w:tcPr>
          <w:p w14:paraId="74A17C66" w14:textId="77777777" w:rsidR="00863441" w:rsidRPr="00B27B69" w:rsidRDefault="00863441" w:rsidP="00863441">
            <w:pPr>
              <w:pStyle w:val="Bezatstarpm"/>
              <w:jc w:val="center"/>
              <w:rPr>
                <w:rFonts w:ascii="Times New Roman" w:hAnsi="Times New Roman" w:cs="Times New Roman"/>
                <w:sz w:val="24"/>
                <w:szCs w:val="24"/>
              </w:rPr>
            </w:pPr>
            <w:r w:rsidRPr="00B27B69">
              <w:rPr>
                <w:rFonts w:ascii="Times New Roman" w:hAnsi="Times New Roman" w:cs="Times New Roman"/>
                <w:sz w:val="24"/>
                <w:szCs w:val="24"/>
              </w:rPr>
              <w:t>0</w:t>
            </w:r>
          </w:p>
        </w:tc>
        <w:tc>
          <w:tcPr>
            <w:tcW w:w="2839" w:type="dxa"/>
          </w:tcPr>
          <w:p w14:paraId="722E45AC" w14:textId="77777777" w:rsidR="00863441" w:rsidRPr="00B27B69" w:rsidRDefault="00863441" w:rsidP="00863441">
            <w:pPr>
              <w:pStyle w:val="Bezatstarpm"/>
              <w:jc w:val="center"/>
              <w:rPr>
                <w:rFonts w:ascii="Times New Roman" w:hAnsi="Times New Roman" w:cs="Times New Roman"/>
                <w:sz w:val="24"/>
                <w:szCs w:val="24"/>
              </w:rPr>
            </w:pPr>
            <w:r w:rsidRPr="00B27B69">
              <w:rPr>
                <w:rFonts w:ascii="Times New Roman" w:hAnsi="Times New Roman" w:cs="Times New Roman"/>
                <w:sz w:val="24"/>
                <w:szCs w:val="24"/>
              </w:rPr>
              <w:t>0</w:t>
            </w:r>
          </w:p>
        </w:tc>
      </w:tr>
    </w:tbl>
    <w:p w14:paraId="01A1A6D0" w14:textId="77777777" w:rsidR="00863441" w:rsidRPr="006028EF" w:rsidRDefault="00863441" w:rsidP="00863441">
      <w:pPr>
        <w:pStyle w:val="Bezatstarpm"/>
        <w:rPr>
          <w:rFonts w:ascii="Times New Roman" w:hAnsi="Times New Roman" w:cs="Times New Roman"/>
          <w:sz w:val="24"/>
          <w:szCs w:val="24"/>
        </w:rPr>
      </w:pPr>
    </w:p>
    <w:p w14:paraId="31892818" w14:textId="77777777" w:rsidR="00863441" w:rsidRPr="00EB420C" w:rsidRDefault="00863441" w:rsidP="00863441">
      <w:pPr>
        <w:pStyle w:val="Bezatstarpm"/>
        <w:rPr>
          <w:rFonts w:ascii="Times New Roman" w:hAnsi="Times New Roman" w:cs="Times New Roman"/>
          <w:b/>
          <w:bCs/>
          <w:sz w:val="24"/>
          <w:szCs w:val="24"/>
        </w:rPr>
      </w:pPr>
      <w:r>
        <w:rPr>
          <w:rFonts w:ascii="Times New Roman" w:hAnsi="Times New Roman" w:cs="Times New Roman"/>
          <w:sz w:val="24"/>
          <w:szCs w:val="24"/>
        </w:rPr>
        <w:t>6</w:t>
      </w:r>
      <w:r w:rsidRPr="006028EF">
        <w:rPr>
          <w:rFonts w:ascii="Times New Roman" w:hAnsi="Times New Roman" w:cs="Times New Roman"/>
          <w:sz w:val="24"/>
          <w:szCs w:val="24"/>
        </w:rPr>
        <w:t>. tabul</w:t>
      </w:r>
      <w:r>
        <w:rPr>
          <w:rFonts w:ascii="Times New Roman" w:hAnsi="Times New Roman" w:cs="Times New Roman"/>
          <w:sz w:val="24"/>
          <w:szCs w:val="24"/>
        </w:rPr>
        <w:t xml:space="preserve">a </w:t>
      </w:r>
      <w:r w:rsidRPr="00EB420C">
        <w:rPr>
          <w:rFonts w:ascii="Times New Roman" w:hAnsi="Times New Roman" w:cs="Times New Roman"/>
          <w:b/>
          <w:bCs/>
          <w:sz w:val="24"/>
          <w:szCs w:val="24"/>
        </w:rPr>
        <w:t>Dabas aizsardzības pārvaldē strādājošo izglītības līmenis</w:t>
      </w:r>
    </w:p>
    <w:p w14:paraId="75D3F2D7" w14:textId="77777777" w:rsidR="00863441" w:rsidRPr="006028EF" w:rsidRDefault="00863441" w:rsidP="00863441">
      <w:pPr>
        <w:pStyle w:val="Bezatstarpm"/>
        <w:rPr>
          <w:rFonts w:ascii="Times New Roman" w:hAnsi="Times New Roman" w:cs="Times New Roman"/>
          <w:i/>
          <w:sz w:val="24"/>
          <w:szCs w:val="24"/>
        </w:rPr>
      </w:pPr>
      <w:r w:rsidRPr="006028EF">
        <w:rPr>
          <w:rFonts w:ascii="Times New Roman" w:hAnsi="Times New Roman" w:cs="Times New Roman"/>
          <w:i/>
          <w:sz w:val="24"/>
          <w:szCs w:val="24"/>
        </w:rPr>
        <w:t>(Informācija uz 201</w:t>
      </w:r>
      <w:r>
        <w:rPr>
          <w:rFonts w:ascii="Times New Roman" w:hAnsi="Times New Roman" w:cs="Times New Roman"/>
          <w:i/>
          <w:sz w:val="24"/>
          <w:szCs w:val="24"/>
        </w:rPr>
        <w:t>9</w:t>
      </w:r>
      <w:r w:rsidRPr="006028EF">
        <w:rPr>
          <w:rFonts w:ascii="Times New Roman" w:hAnsi="Times New Roman" w:cs="Times New Roman"/>
          <w:i/>
          <w:sz w:val="24"/>
          <w:szCs w:val="24"/>
        </w:rPr>
        <w:t>.</w:t>
      </w:r>
      <w:r>
        <w:rPr>
          <w:rFonts w:ascii="Times New Roman" w:hAnsi="Times New Roman" w:cs="Times New Roman"/>
          <w:i/>
          <w:sz w:val="24"/>
          <w:szCs w:val="24"/>
        </w:rPr>
        <w:t xml:space="preserve"> </w:t>
      </w:r>
      <w:r w:rsidRPr="006028EF">
        <w:rPr>
          <w:rFonts w:ascii="Times New Roman" w:hAnsi="Times New Roman" w:cs="Times New Roman"/>
          <w:i/>
          <w:sz w:val="24"/>
          <w:szCs w:val="24"/>
        </w:rPr>
        <w:t>gada 31.</w:t>
      </w:r>
      <w:r>
        <w:rPr>
          <w:rFonts w:ascii="Times New Roman" w:hAnsi="Times New Roman" w:cs="Times New Roman"/>
          <w:i/>
          <w:sz w:val="24"/>
          <w:szCs w:val="24"/>
        </w:rPr>
        <w:t xml:space="preserve"> </w:t>
      </w:r>
      <w:r w:rsidRPr="006028EF">
        <w:rPr>
          <w:rFonts w:ascii="Times New Roman" w:hAnsi="Times New Roman" w:cs="Times New Roman"/>
          <w:i/>
          <w:sz w:val="24"/>
          <w:szCs w:val="24"/>
        </w:rPr>
        <w:t>decembri)</w:t>
      </w:r>
    </w:p>
    <w:tbl>
      <w:tblPr>
        <w:tblStyle w:val="Reatabula"/>
        <w:tblW w:w="9047" w:type="dxa"/>
        <w:tblLook w:val="04A0" w:firstRow="1" w:lastRow="0" w:firstColumn="1" w:lastColumn="0" w:noHBand="0" w:noVBand="1"/>
      </w:tblPr>
      <w:tblGrid>
        <w:gridCol w:w="3369"/>
        <w:gridCol w:w="2839"/>
        <w:gridCol w:w="2839"/>
      </w:tblGrid>
      <w:tr w:rsidR="00863441" w:rsidRPr="00317465" w14:paraId="52887566" w14:textId="77777777" w:rsidTr="00863441">
        <w:tc>
          <w:tcPr>
            <w:tcW w:w="3369" w:type="dxa"/>
            <w:shd w:val="clear" w:color="auto" w:fill="C9C9C9" w:themeFill="accent3" w:themeFillTint="99"/>
          </w:tcPr>
          <w:p w14:paraId="5F180A71" w14:textId="77777777" w:rsidR="00863441" w:rsidRPr="00317465" w:rsidRDefault="00863441" w:rsidP="00863441">
            <w:pPr>
              <w:pStyle w:val="Bezatstarpm"/>
              <w:jc w:val="center"/>
              <w:rPr>
                <w:rFonts w:ascii="Times New Roman" w:hAnsi="Times New Roman" w:cs="Times New Roman"/>
                <w:b/>
                <w:sz w:val="24"/>
                <w:szCs w:val="24"/>
              </w:rPr>
            </w:pPr>
            <w:r w:rsidRPr="00317465">
              <w:rPr>
                <w:rFonts w:ascii="Times New Roman" w:hAnsi="Times New Roman" w:cs="Times New Roman"/>
                <w:b/>
                <w:sz w:val="24"/>
                <w:szCs w:val="24"/>
              </w:rPr>
              <w:t>Izglītības līmenis</w:t>
            </w:r>
          </w:p>
        </w:tc>
        <w:tc>
          <w:tcPr>
            <w:tcW w:w="2839" w:type="dxa"/>
            <w:shd w:val="clear" w:color="auto" w:fill="C9C9C9" w:themeFill="accent3" w:themeFillTint="99"/>
          </w:tcPr>
          <w:p w14:paraId="38557BAD" w14:textId="77777777" w:rsidR="00863441" w:rsidRPr="00317465" w:rsidRDefault="00863441" w:rsidP="00863441">
            <w:pPr>
              <w:pStyle w:val="Bezatstarpm"/>
              <w:jc w:val="center"/>
              <w:rPr>
                <w:rFonts w:ascii="Times New Roman" w:hAnsi="Times New Roman" w:cs="Times New Roman"/>
                <w:b/>
                <w:sz w:val="24"/>
                <w:szCs w:val="24"/>
              </w:rPr>
            </w:pPr>
            <w:r w:rsidRPr="00317465">
              <w:rPr>
                <w:rFonts w:ascii="Times New Roman" w:hAnsi="Times New Roman" w:cs="Times New Roman"/>
                <w:b/>
                <w:sz w:val="24"/>
                <w:szCs w:val="24"/>
              </w:rPr>
              <w:t>Darbinieku skaits</w:t>
            </w:r>
          </w:p>
        </w:tc>
        <w:tc>
          <w:tcPr>
            <w:tcW w:w="2839" w:type="dxa"/>
            <w:shd w:val="clear" w:color="auto" w:fill="C9C9C9" w:themeFill="accent3" w:themeFillTint="99"/>
          </w:tcPr>
          <w:p w14:paraId="42766188" w14:textId="77777777" w:rsidR="00863441" w:rsidRPr="00317465" w:rsidRDefault="00863441" w:rsidP="00863441">
            <w:pPr>
              <w:pStyle w:val="Bezatstarpm"/>
              <w:jc w:val="center"/>
              <w:rPr>
                <w:rFonts w:ascii="Times New Roman" w:hAnsi="Times New Roman" w:cs="Times New Roman"/>
                <w:b/>
                <w:sz w:val="24"/>
                <w:szCs w:val="24"/>
              </w:rPr>
            </w:pPr>
            <w:r w:rsidRPr="00317465">
              <w:rPr>
                <w:rFonts w:ascii="Times New Roman" w:hAnsi="Times New Roman" w:cs="Times New Roman"/>
                <w:b/>
                <w:sz w:val="24"/>
                <w:szCs w:val="24"/>
              </w:rPr>
              <w:t>Ierēdņu skaits</w:t>
            </w:r>
          </w:p>
        </w:tc>
      </w:tr>
      <w:tr w:rsidR="00863441" w:rsidRPr="00317465" w14:paraId="7D9FDB42" w14:textId="77777777" w:rsidTr="00863441">
        <w:tc>
          <w:tcPr>
            <w:tcW w:w="3369" w:type="dxa"/>
          </w:tcPr>
          <w:p w14:paraId="580C9F79" w14:textId="77777777" w:rsidR="00863441" w:rsidRPr="00317465" w:rsidRDefault="00863441" w:rsidP="00863441">
            <w:pPr>
              <w:pStyle w:val="Bezatstarpm"/>
              <w:rPr>
                <w:rFonts w:ascii="Times New Roman" w:hAnsi="Times New Roman" w:cs="Times New Roman"/>
                <w:sz w:val="24"/>
                <w:szCs w:val="24"/>
              </w:rPr>
            </w:pPr>
            <w:r w:rsidRPr="00317465">
              <w:rPr>
                <w:rFonts w:ascii="Times New Roman" w:hAnsi="Times New Roman" w:cs="Times New Roman"/>
                <w:sz w:val="24"/>
                <w:szCs w:val="24"/>
              </w:rPr>
              <w:t>Bakalaura grāds</w:t>
            </w:r>
          </w:p>
        </w:tc>
        <w:tc>
          <w:tcPr>
            <w:tcW w:w="2839" w:type="dxa"/>
          </w:tcPr>
          <w:p w14:paraId="774EC17E" w14:textId="77777777" w:rsidR="00863441" w:rsidRPr="00D92055" w:rsidRDefault="00863441" w:rsidP="00863441">
            <w:pPr>
              <w:pStyle w:val="Bezatstarpm"/>
              <w:jc w:val="center"/>
              <w:rPr>
                <w:rFonts w:ascii="Times New Roman" w:hAnsi="Times New Roman" w:cs="Times New Roman"/>
                <w:sz w:val="24"/>
                <w:szCs w:val="24"/>
                <w:highlight w:val="yellow"/>
              </w:rPr>
            </w:pPr>
            <w:r>
              <w:rPr>
                <w:rFonts w:ascii="Times New Roman" w:hAnsi="Times New Roman" w:cs="Times New Roman"/>
                <w:sz w:val="24"/>
                <w:szCs w:val="24"/>
              </w:rPr>
              <w:t>37</w:t>
            </w:r>
          </w:p>
        </w:tc>
        <w:tc>
          <w:tcPr>
            <w:tcW w:w="2839" w:type="dxa"/>
          </w:tcPr>
          <w:p w14:paraId="2361E521" w14:textId="77777777" w:rsidR="00863441" w:rsidRPr="00D92055" w:rsidRDefault="00863441" w:rsidP="00863441">
            <w:pPr>
              <w:pStyle w:val="Bezatstarpm"/>
              <w:jc w:val="center"/>
              <w:rPr>
                <w:rFonts w:ascii="Times New Roman" w:hAnsi="Times New Roman" w:cs="Times New Roman"/>
                <w:sz w:val="24"/>
                <w:szCs w:val="24"/>
                <w:highlight w:val="yellow"/>
              </w:rPr>
            </w:pPr>
            <w:r w:rsidRPr="00B27B69">
              <w:rPr>
                <w:rFonts w:ascii="Times New Roman" w:hAnsi="Times New Roman" w:cs="Times New Roman"/>
                <w:sz w:val="24"/>
                <w:szCs w:val="24"/>
              </w:rPr>
              <w:t>4</w:t>
            </w:r>
            <w:r>
              <w:rPr>
                <w:rFonts w:ascii="Times New Roman" w:hAnsi="Times New Roman" w:cs="Times New Roman"/>
                <w:sz w:val="24"/>
                <w:szCs w:val="24"/>
              </w:rPr>
              <w:t>1</w:t>
            </w:r>
          </w:p>
        </w:tc>
      </w:tr>
      <w:tr w:rsidR="00863441" w:rsidRPr="00317465" w14:paraId="3641D21E" w14:textId="77777777" w:rsidTr="00863441">
        <w:tc>
          <w:tcPr>
            <w:tcW w:w="3369" w:type="dxa"/>
          </w:tcPr>
          <w:p w14:paraId="78AB5C9F" w14:textId="77777777" w:rsidR="00863441" w:rsidRPr="00317465" w:rsidRDefault="00863441" w:rsidP="00863441">
            <w:pPr>
              <w:pStyle w:val="Bezatstarpm"/>
              <w:rPr>
                <w:rFonts w:ascii="Times New Roman" w:hAnsi="Times New Roman" w:cs="Times New Roman"/>
                <w:sz w:val="24"/>
                <w:szCs w:val="24"/>
              </w:rPr>
            </w:pPr>
            <w:r w:rsidRPr="00317465">
              <w:rPr>
                <w:rFonts w:ascii="Times New Roman" w:hAnsi="Times New Roman" w:cs="Times New Roman"/>
                <w:sz w:val="24"/>
                <w:szCs w:val="24"/>
              </w:rPr>
              <w:t>Maģistra grāds</w:t>
            </w:r>
          </w:p>
        </w:tc>
        <w:tc>
          <w:tcPr>
            <w:tcW w:w="2839" w:type="dxa"/>
          </w:tcPr>
          <w:p w14:paraId="610D4475" w14:textId="77777777" w:rsidR="00863441" w:rsidRPr="00B27B69" w:rsidRDefault="00863441" w:rsidP="00863441">
            <w:pPr>
              <w:pStyle w:val="Bezatstarpm"/>
              <w:jc w:val="center"/>
              <w:rPr>
                <w:rFonts w:ascii="Times New Roman" w:hAnsi="Times New Roman" w:cs="Times New Roman"/>
                <w:sz w:val="24"/>
                <w:szCs w:val="24"/>
              </w:rPr>
            </w:pPr>
            <w:r w:rsidRPr="00B27B69">
              <w:rPr>
                <w:rFonts w:ascii="Times New Roman" w:hAnsi="Times New Roman" w:cs="Times New Roman"/>
                <w:sz w:val="24"/>
                <w:szCs w:val="24"/>
              </w:rPr>
              <w:t>2</w:t>
            </w:r>
            <w:r>
              <w:rPr>
                <w:rFonts w:ascii="Times New Roman" w:hAnsi="Times New Roman" w:cs="Times New Roman"/>
                <w:sz w:val="24"/>
                <w:szCs w:val="24"/>
              </w:rPr>
              <w:t>2</w:t>
            </w:r>
          </w:p>
        </w:tc>
        <w:tc>
          <w:tcPr>
            <w:tcW w:w="2839" w:type="dxa"/>
          </w:tcPr>
          <w:p w14:paraId="550830B7" w14:textId="77777777" w:rsidR="00863441" w:rsidRPr="00B27B69" w:rsidRDefault="00863441" w:rsidP="00863441">
            <w:pPr>
              <w:pStyle w:val="Bezatstarpm"/>
              <w:jc w:val="center"/>
              <w:rPr>
                <w:rFonts w:ascii="Times New Roman" w:hAnsi="Times New Roman" w:cs="Times New Roman"/>
                <w:sz w:val="24"/>
                <w:szCs w:val="24"/>
              </w:rPr>
            </w:pPr>
            <w:r w:rsidRPr="00B27B69">
              <w:rPr>
                <w:rFonts w:ascii="Times New Roman" w:hAnsi="Times New Roman" w:cs="Times New Roman"/>
                <w:sz w:val="24"/>
                <w:szCs w:val="24"/>
              </w:rPr>
              <w:t>25</w:t>
            </w:r>
          </w:p>
        </w:tc>
      </w:tr>
      <w:tr w:rsidR="00863441" w:rsidRPr="00317465" w14:paraId="1AAD438B" w14:textId="77777777" w:rsidTr="00863441">
        <w:tc>
          <w:tcPr>
            <w:tcW w:w="3369" w:type="dxa"/>
          </w:tcPr>
          <w:p w14:paraId="1626A97C" w14:textId="77777777" w:rsidR="00863441" w:rsidRPr="00317465" w:rsidRDefault="00863441" w:rsidP="00863441">
            <w:pPr>
              <w:pStyle w:val="Bezatstarpm"/>
              <w:rPr>
                <w:rFonts w:ascii="Times New Roman" w:hAnsi="Times New Roman" w:cs="Times New Roman"/>
                <w:sz w:val="24"/>
                <w:szCs w:val="24"/>
              </w:rPr>
            </w:pPr>
            <w:r w:rsidRPr="00317465">
              <w:rPr>
                <w:rFonts w:ascii="Times New Roman" w:hAnsi="Times New Roman" w:cs="Times New Roman"/>
                <w:sz w:val="24"/>
                <w:szCs w:val="24"/>
              </w:rPr>
              <w:t>Doktora grāds</w:t>
            </w:r>
          </w:p>
        </w:tc>
        <w:tc>
          <w:tcPr>
            <w:tcW w:w="2839" w:type="dxa"/>
          </w:tcPr>
          <w:p w14:paraId="6440B2B1" w14:textId="77777777" w:rsidR="00863441" w:rsidRPr="00B27B69" w:rsidRDefault="00863441" w:rsidP="00863441">
            <w:pPr>
              <w:pStyle w:val="Bezatstarpm"/>
              <w:jc w:val="center"/>
              <w:rPr>
                <w:rFonts w:ascii="Times New Roman" w:hAnsi="Times New Roman" w:cs="Times New Roman"/>
                <w:sz w:val="24"/>
                <w:szCs w:val="24"/>
              </w:rPr>
            </w:pPr>
            <w:r w:rsidRPr="00B27B69">
              <w:rPr>
                <w:rFonts w:ascii="Times New Roman" w:hAnsi="Times New Roman" w:cs="Times New Roman"/>
                <w:sz w:val="24"/>
                <w:szCs w:val="24"/>
              </w:rPr>
              <w:t>0</w:t>
            </w:r>
          </w:p>
        </w:tc>
        <w:tc>
          <w:tcPr>
            <w:tcW w:w="2839" w:type="dxa"/>
          </w:tcPr>
          <w:p w14:paraId="2114166E" w14:textId="77777777" w:rsidR="00863441" w:rsidRPr="00B27B69" w:rsidRDefault="00863441" w:rsidP="00863441">
            <w:pPr>
              <w:pStyle w:val="Bezatstarpm"/>
              <w:jc w:val="center"/>
              <w:rPr>
                <w:rFonts w:ascii="Times New Roman" w:hAnsi="Times New Roman" w:cs="Times New Roman"/>
                <w:sz w:val="24"/>
                <w:szCs w:val="24"/>
              </w:rPr>
            </w:pPr>
            <w:r w:rsidRPr="00B27B69">
              <w:rPr>
                <w:rFonts w:ascii="Times New Roman" w:hAnsi="Times New Roman" w:cs="Times New Roman"/>
                <w:sz w:val="24"/>
                <w:szCs w:val="24"/>
              </w:rPr>
              <w:t>2</w:t>
            </w:r>
          </w:p>
        </w:tc>
      </w:tr>
      <w:tr w:rsidR="00863441" w:rsidRPr="00B95428" w14:paraId="1E56A4FE" w14:textId="77777777" w:rsidTr="00863441">
        <w:tc>
          <w:tcPr>
            <w:tcW w:w="3369" w:type="dxa"/>
          </w:tcPr>
          <w:p w14:paraId="0404ED36" w14:textId="77777777" w:rsidR="00863441" w:rsidRPr="00317465" w:rsidRDefault="00863441" w:rsidP="00863441">
            <w:pPr>
              <w:pStyle w:val="Bezatstarpm"/>
              <w:rPr>
                <w:rFonts w:ascii="Times New Roman" w:hAnsi="Times New Roman" w:cs="Times New Roman"/>
                <w:sz w:val="24"/>
                <w:szCs w:val="24"/>
              </w:rPr>
            </w:pPr>
            <w:r w:rsidRPr="00317465">
              <w:rPr>
                <w:rFonts w:ascii="Times New Roman" w:hAnsi="Times New Roman" w:cs="Times New Roman"/>
                <w:sz w:val="24"/>
                <w:szCs w:val="24"/>
              </w:rPr>
              <w:t>Vidējā izglītība</w:t>
            </w:r>
          </w:p>
        </w:tc>
        <w:tc>
          <w:tcPr>
            <w:tcW w:w="2839" w:type="dxa"/>
          </w:tcPr>
          <w:p w14:paraId="4C0CEF8E" w14:textId="77777777" w:rsidR="00863441" w:rsidRPr="00B27B69" w:rsidRDefault="00863441" w:rsidP="00863441">
            <w:pPr>
              <w:pStyle w:val="Bezatstarpm"/>
              <w:jc w:val="center"/>
              <w:rPr>
                <w:rFonts w:ascii="Times New Roman" w:hAnsi="Times New Roman" w:cs="Times New Roman"/>
                <w:sz w:val="24"/>
                <w:szCs w:val="24"/>
              </w:rPr>
            </w:pPr>
            <w:r w:rsidRPr="00B27B69">
              <w:rPr>
                <w:rFonts w:ascii="Times New Roman" w:hAnsi="Times New Roman" w:cs="Times New Roman"/>
                <w:sz w:val="24"/>
                <w:szCs w:val="24"/>
              </w:rPr>
              <w:t>8</w:t>
            </w:r>
          </w:p>
        </w:tc>
        <w:tc>
          <w:tcPr>
            <w:tcW w:w="2839" w:type="dxa"/>
          </w:tcPr>
          <w:p w14:paraId="274F0A9B" w14:textId="77777777" w:rsidR="00863441" w:rsidRPr="00B27B69" w:rsidRDefault="00863441" w:rsidP="00863441">
            <w:pPr>
              <w:pStyle w:val="Bezatstarpm"/>
              <w:jc w:val="center"/>
              <w:rPr>
                <w:rFonts w:ascii="Times New Roman" w:hAnsi="Times New Roman" w:cs="Times New Roman"/>
                <w:sz w:val="24"/>
                <w:szCs w:val="24"/>
              </w:rPr>
            </w:pPr>
            <w:r w:rsidRPr="00B27B69">
              <w:rPr>
                <w:rFonts w:ascii="Times New Roman" w:hAnsi="Times New Roman" w:cs="Times New Roman"/>
                <w:sz w:val="24"/>
                <w:szCs w:val="24"/>
              </w:rPr>
              <w:t>0</w:t>
            </w:r>
          </w:p>
        </w:tc>
      </w:tr>
    </w:tbl>
    <w:p w14:paraId="7D045F17" w14:textId="77777777" w:rsidR="00863441" w:rsidRPr="00B95428" w:rsidRDefault="00863441" w:rsidP="00863441">
      <w:pPr>
        <w:pStyle w:val="Bezatstarpm"/>
        <w:rPr>
          <w:rFonts w:ascii="Times New Roman" w:hAnsi="Times New Roman" w:cs="Times New Roman"/>
          <w:sz w:val="24"/>
          <w:szCs w:val="24"/>
        </w:rPr>
      </w:pPr>
    </w:p>
    <w:p w14:paraId="2BC0E5C0" w14:textId="77777777" w:rsidR="00863441" w:rsidRPr="00D92055" w:rsidRDefault="00863441" w:rsidP="00863441"/>
    <w:p w14:paraId="1529E99F" w14:textId="4BB103BC" w:rsidR="00246366" w:rsidRDefault="00246366">
      <w:pPr>
        <w:rPr>
          <w:rFonts w:asciiTheme="majorHAnsi" w:eastAsiaTheme="majorEastAsia" w:hAnsiTheme="majorHAnsi" w:cstheme="majorBidi"/>
          <w:color w:val="2E74B5" w:themeColor="accent1" w:themeShade="BF"/>
          <w:sz w:val="32"/>
          <w:szCs w:val="32"/>
        </w:rPr>
      </w:pPr>
      <w:r>
        <w:br w:type="page"/>
      </w:r>
    </w:p>
    <w:p w14:paraId="56EACCEA" w14:textId="5FDF0DF7" w:rsidR="000A3A6B" w:rsidRPr="00982E62" w:rsidRDefault="00F72EB1" w:rsidP="00581FCE">
      <w:pPr>
        <w:pStyle w:val="Virsraksts1"/>
        <w:spacing w:before="0"/>
      </w:pPr>
      <w:bookmarkStart w:id="26" w:name="_Toc43454111"/>
      <w:r>
        <w:lastRenderedPageBreak/>
        <w:t>4</w:t>
      </w:r>
      <w:r w:rsidR="00A2644A">
        <w:t xml:space="preserve">. </w:t>
      </w:r>
      <w:r w:rsidR="000A3A6B" w:rsidRPr="00982E62">
        <w:t>KOMUNIKĀCIJA AR SABIEDRĪBU</w:t>
      </w:r>
      <w:bookmarkEnd w:id="26"/>
    </w:p>
    <w:p w14:paraId="08C3FF82" w14:textId="77777777" w:rsidR="000A3A6B" w:rsidRPr="00982E62" w:rsidRDefault="000A3A6B" w:rsidP="00581FCE">
      <w:pPr>
        <w:pStyle w:val="Bezatstarpm"/>
        <w:rPr>
          <w:rFonts w:ascii="Times New Roman" w:hAnsi="Times New Roman" w:cs="Times New Roman"/>
          <w:sz w:val="24"/>
          <w:szCs w:val="24"/>
        </w:rPr>
      </w:pPr>
    </w:p>
    <w:p w14:paraId="1C104AE6" w14:textId="77777777" w:rsidR="00BA3F51" w:rsidRPr="00816282" w:rsidRDefault="00BA3F51" w:rsidP="00246366">
      <w:pPr>
        <w:spacing w:after="0" w:line="240" w:lineRule="auto"/>
        <w:jc w:val="both"/>
        <w:rPr>
          <w:rFonts w:ascii="Times New Roman" w:hAnsi="Times New Roman" w:cs="Times New Roman"/>
          <w:sz w:val="24"/>
          <w:szCs w:val="24"/>
        </w:rPr>
      </w:pPr>
      <w:bookmarkStart w:id="27" w:name="_Toc517778033"/>
      <w:r w:rsidRPr="00816282">
        <w:rPr>
          <w:rFonts w:ascii="Times New Roman" w:hAnsi="Times New Roman" w:cs="Times New Roman"/>
          <w:sz w:val="24"/>
          <w:szCs w:val="24"/>
        </w:rPr>
        <w:t xml:space="preserve">Viens no Dabas aizsardzības pārvaldes uzdevumiem ir nodrošināt sabiedrības informēšanu un izglītošanu par dabas saglabāšanas nozari, iestādes darbību, pieņemtajiem lēmumiem, dabas aizsardzības aktualitātēm, kā arī veicināt sabiedrības iesaisti dabas saglabāšanas aktivitātēs. Īstenojot šos uzdevumus, Dabas aizsardzības pārvalde turpināja mērķtiecīgu un </w:t>
      </w:r>
      <w:proofErr w:type="spellStart"/>
      <w:r w:rsidRPr="00816282">
        <w:rPr>
          <w:rFonts w:ascii="Times New Roman" w:hAnsi="Times New Roman" w:cs="Times New Roman"/>
          <w:sz w:val="24"/>
          <w:szCs w:val="24"/>
        </w:rPr>
        <w:t>proaktīvu</w:t>
      </w:r>
      <w:proofErr w:type="spellEnd"/>
      <w:r w:rsidRPr="00816282">
        <w:rPr>
          <w:rFonts w:ascii="Times New Roman" w:hAnsi="Times New Roman" w:cs="Times New Roman"/>
          <w:sz w:val="24"/>
          <w:szCs w:val="24"/>
        </w:rPr>
        <w:t xml:space="preserve"> komunikāciju, sadarbojoties ar medijiem, organizējot informatīvus pasākumus, attīstot jaunus komunikācijas rīkus, kā arī attīstot dabas izglītības centru darbību. Dabas aizsardzības pārvaldes radītā informācijas aprites sistēma nodrošina sekmīgu sadarbību ar medijiem un sabiedrības informēšanu visos Latvijas reģionos, kā arī dažādu interešu grupu informēšanu par specifiski tām adresētām tēmām. </w:t>
      </w:r>
    </w:p>
    <w:p w14:paraId="55C4FC90" w14:textId="77777777" w:rsidR="007A50FA" w:rsidRPr="00816282" w:rsidRDefault="007A50FA" w:rsidP="00246366">
      <w:pPr>
        <w:spacing w:after="0" w:line="240" w:lineRule="auto"/>
        <w:jc w:val="both"/>
        <w:rPr>
          <w:rFonts w:ascii="Times New Roman" w:hAnsi="Times New Roman" w:cs="Times New Roman"/>
          <w:sz w:val="24"/>
          <w:szCs w:val="24"/>
        </w:rPr>
      </w:pPr>
    </w:p>
    <w:p w14:paraId="34FF31F8" w14:textId="0C20CA2D" w:rsidR="007574BC" w:rsidRPr="00982E62" w:rsidRDefault="00F72EB1" w:rsidP="003A3157">
      <w:pPr>
        <w:pStyle w:val="Virsraksts2"/>
        <w:spacing w:before="0"/>
      </w:pPr>
      <w:bookmarkStart w:id="28" w:name="_Toc43454112"/>
      <w:r>
        <w:t xml:space="preserve">4.1. </w:t>
      </w:r>
      <w:r w:rsidR="007574BC" w:rsidRPr="00982E62">
        <w:t>Pasākumi, kas veikti sabiedrības informēšanai un izglītošanai</w:t>
      </w:r>
      <w:bookmarkEnd w:id="27"/>
      <w:bookmarkEnd w:id="28"/>
    </w:p>
    <w:p w14:paraId="77D3B7BC" w14:textId="77777777" w:rsidR="00BA3F51" w:rsidRPr="00246366" w:rsidRDefault="007A50FA" w:rsidP="00246366">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00BA3F51" w:rsidRPr="00246366">
        <w:rPr>
          <w:rFonts w:ascii="Times New Roman" w:hAnsi="Times New Roman" w:cs="Times New Roman"/>
          <w:sz w:val="24"/>
          <w:szCs w:val="24"/>
        </w:rPr>
        <w:t xml:space="preserve">Lai veicinātu publicitāti par Dabas aizsardzības pārvaldes darbības jomu un aktuālajiem jautājumiem, kopumā 2019. gadā noorganizēti 2 mediju pasākumi, izsūtītas 156 preses </w:t>
      </w:r>
      <w:proofErr w:type="spellStart"/>
      <w:r w:rsidR="00BA3F51" w:rsidRPr="00246366">
        <w:rPr>
          <w:rFonts w:ascii="Times New Roman" w:hAnsi="Times New Roman" w:cs="Times New Roman"/>
          <w:sz w:val="24"/>
          <w:szCs w:val="24"/>
        </w:rPr>
        <w:t>relīzes</w:t>
      </w:r>
      <w:proofErr w:type="spellEnd"/>
      <w:r w:rsidR="00BA3F51" w:rsidRPr="00246366">
        <w:rPr>
          <w:rFonts w:ascii="Times New Roman" w:hAnsi="Times New Roman" w:cs="Times New Roman"/>
          <w:sz w:val="24"/>
          <w:szCs w:val="24"/>
        </w:rPr>
        <w:t xml:space="preserve">, iniciētas publikācijas, organizētas intervijas un sniegtas atbildes uz mediju jautājumiem, rezultātā nodrošinot vairāk nekā 6000 publikāciju nacionālajos un reģionālajos medijos. </w:t>
      </w:r>
    </w:p>
    <w:p w14:paraId="103C8F86" w14:textId="77777777" w:rsidR="00BA3F51" w:rsidRPr="00246366" w:rsidRDefault="00BA3F51" w:rsidP="00246366">
      <w:pPr>
        <w:spacing w:line="240" w:lineRule="auto"/>
        <w:jc w:val="both"/>
        <w:rPr>
          <w:rFonts w:ascii="Times New Roman" w:hAnsi="Times New Roman" w:cs="Times New Roman"/>
          <w:sz w:val="24"/>
          <w:szCs w:val="24"/>
        </w:rPr>
      </w:pPr>
      <w:r w:rsidRPr="00246366">
        <w:rPr>
          <w:rFonts w:ascii="Times New Roman" w:hAnsi="Times New Roman" w:cs="Times New Roman"/>
          <w:sz w:val="24"/>
          <w:szCs w:val="24"/>
        </w:rPr>
        <w:t>Visvairāk atspoguļotās tēmas medijos bijušas dabas skaitīšana, dažādu sugu aizsardzība, Pārvaldes rīkotā starptautiskā konference “EUROPARC 2019”, dižkoku uzskaite, akcija “#Dabā ejot. Ko atnesi, to aiznes!” un iniciatīva “Daru labu dabai”, kompensācijas par nemedījamo sugu dzīvnieku nodarītajiem zaudējumiem.</w:t>
      </w:r>
    </w:p>
    <w:p w14:paraId="7E5AD4A1" w14:textId="77777777" w:rsidR="00BA3F51" w:rsidRPr="00246366" w:rsidRDefault="00BA3F51" w:rsidP="00246366">
      <w:pPr>
        <w:spacing w:line="240" w:lineRule="auto"/>
        <w:jc w:val="both"/>
        <w:rPr>
          <w:rFonts w:ascii="Times New Roman" w:hAnsi="Times New Roman" w:cs="Times New Roman"/>
          <w:sz w:val="24"/>
          <w:szCs w:val="24"/>
        </w:rPr>
      </w:pPr>
      <w:r w:rsidRPr="00246366">
        <w:rPr>
          <w:rFonts w:ascii="Times New Roman" w:hAnsi="Times New Roman" w:cs="Times New Roman"/>
          <w:sz w:val="24"/>
          <w:szCs w:val="24"/>
        </w:rPr>
        <w:t xml:space="preserve">Lai atraktīvā un mūsdienīgā veidā sabiedrību informētu par dabas saglabāšanas jomas aktivitātēm, Latvijas vides aizsardzības fonda finansēta projekta ietvaros izveidotas trīs leļļu animācijas īsfilmas par </w:t>
      </w:r>
      <w:proofErr w:type="spellStart"/>
      <w:r w:rsidRPr="00246366">
        <w:rPr>
          <w:rFonts w:ascii="Times New Roman" w:hAnsi="Times New Roman" w:cs="Times New Roman"/>
          <w:sz w:val="24"/>
          <w:szCs w:val="24"/>
        </w:rPr>
        <w:t>invazīvajām</w:t>
      </w:r>
      <w:proofErr w:type="spellEnd"/>
      <w:r w:rsidRPr="00246366">
        <w:rPr>
          <w:rFonts w:ascii="Times New Roman" w:hAnsi="Times New Roman" w:cs="Times New Roman"/>
          <w:sz w:val="24"/>
          <w:szCs w:val="24"/>
        </w:rPr>
        <w:t xml:space="preserve"> sugām, aicinājumu “Dabā ejot, ko atnesi, to aiznes! “ un roņu mazuļiem liedagā. Visas šīs animācijas īsfilmas veiksmīgi tika izmantotas un arī turpmāk plānots izmantot Pārvaldes komunikācijas aktivitātēs.</w:t>
      </w:r>
    </w:p>
    <w:p w14:paraId="7D9C133B" w14:textId="77777777" w:rsidR="00BA3F51" w:rsidRPr="00246366" w:rsidRDefault="00BA3F51" w:rsidP="00246366">
      <w:pPr>
        <w:tabs>
          <w:tab w:val="num" w:pos="720"/>
        </w:tabs>
        <w:spacing w:after="0" w:line="240" w:lineRule="auto"/>
        <w:jc w:val="both"/>
        <w:rPr>
          <w:rFonts w:ascii="Times New Roman" w:hAnsi="Times New Roman" w:cs="Times New Roman"/>
          <w:sz w:val="24"/>
          <w:szCs w:val="24"/>
        </w:rPr>
      </w:pPr>
      <w:r w:rsidRPr="00246366">
        <w:rPr>
          <w:rFonts w:ascii="Times New Roman" w:hAnsi="Times New Roman" w:cs="Times New Roman"/>
          <w:sz w:val="24"/>
          <w:szCs w:val="24"/>
        </w:rPr>
        <w:t xml:space="preserve">Aktīva komunikācija notikusi arī sociālajos tīklos </w:t>
      </w:r>
      <w:proofErr w:type="spellStart"/>
      <w:r w:rsidRPr="00246366">
        <w:rPr>
          <w:rFonts w:ascii="Times New Roman" w:hAnsi="Times New Roman" w:cs="Times New Roman"/>
          <w:i/>
          <w:sz w:val="24"/>
          <w:szCs w:val="24"/>
        </w:rPr>
        <w:t>Twitter</w:t>
      </w:r>
      <w:proofErr w:type="spellEnd"/>
      <w:r w:rsidRPr="00246366">
        <w:rPr>
          <w:rFonts w:ascii="Times New Roman" w:hAnsi="Times New Roman" w:cs="Times New Roman"/>
          <w:sz w:val="24"/>
          <w:szCs w:val="24"/>
        </w:rPr>
        <w:t xml:space="preserve"> un </w:t>
      </w:r>
      <w:proofErr w:type="spellStart"/>
      <w:r w:rsidRPr="00246366">
        <w:rPr>
          <w:rFonts w:ascii="Times New Roman" w:hAnsi="Times New Roman" w:cs="Times New Roman"/>
          <w:i/>
          <w:sz w:val="24"/>
          <w:szCs w:val="24"/>
        </w:rPr>
        <w:t>Facebook</w:t>
      </w:r>
      <w:proofErr w:type="spellEnd"/>
      <w:r w:rsidRPr="00246366">
        <w:rPr>
          <w:rFonts w:ascii="Times New Roman" w:hAnsi="Times New Roman" w:cs="Times New Roman"/>
          <w:sz w:val="24"/>
          <w:szCs w:val="24"/>
        </w:rPr>
        <w:t xml:space="preserve">. Regulāri papildināts </w:t>
      </w:r>
      <w:proofErr w:type="spellStart"/>
      <w:r w:rsidRPr="00246366">
        <w:rPr>
          <w:rFonts w:ascii="Times New Roman" w:hAnsi="Times New Roman" w:cs="Times New Roman"/>
          <w:i/>
          <w:sz w:val="24"/>
          <w:szCs w:val="24"/>
        </w:rPr>
        <w:t>Youtube</w:t>
      </w:r>
      <w:proofErr w:type="spellEnd"/>
      <w:r w:rsidRPr="00246366">
        <w:rPr>
          <w:rFonts w:ascii="Times New Roman" w:hAnsi="Times New Roman" w:cs="Times New Roman"/>
          <w:sz w:val="24"/>
          <w:szCs w:val="24"/>
        </w:rPr>
        <w:t xml:space="preserve"> konts ar Dabas aizsardzības pārvaldes projektos izveidotiem videomateriāliem. Lai popularizētu dabas vērtības, pārskata periodā izveidotas atsevišķas </w:t>
      </w:r>
      <w:proofErr w:type="spellStart"/>
      <w:r w:rsidRPr="00246366">
        <w:rPr>
          <w:rFonts w:ascii="Times New Roman" w:hAnsi="Times New Roman" w:cs="Times New Roman"/>
          <w:sz w:val="24"/>
          <w:szCs w:val="24"/>
        </w:rPr>
        <w:t>Facebook</w:t>
      </w:r>
      <w:proofErr w:type="spellEnd"/>
      <w:r w:rsidRPr="00246366">
        <w:rPr>
          <w:rFonts w:ascii="Times New Roman" w:hAnsi="Times New Roman" w:cs="Times New Roman"/>
          <w:sz w:val="24"/>
          <w:szCs w:val="24"/>
        </w:rPr>
        <w:t xml:space="preserve"> lapas visiem nacionālajiem parkiem, no tiem populārākais ir Ķemeru Nacionālais parks. Atsevišķa </w:t>
      </w:r>
      <w:proofErr w:type="spellStart"/>
      <w:r w:rsidRPr="00246366">
        <w:rPr>
          <w:rFonts w:ascii="Times New Roman" w:hAnsi="Times New Roman" w:cs="Times New Roman"/>
          <w:i/>
          <w:sz w:val="24"/>
          <w:szCs w:val="24"/>
        </w:rPr>
        <w:t>Facebook</w:t>
      </w:r>
      <w:proofErr w:type="spellEnd"/>
      <w:r w:rsidRPr="00246366">
        <w:rPr>
          <w:rFonts w:ascii="Times New Roman" w:hAnsi="Times New Roman" w:cs="Times New Roman"/>
          <w:sz w:val="24"/>
          <w:szCs w:val="24"/>
        </w:rPr>
        <w:t xml:space="preserve"> lapa izveidota arī Līgatnes dabas takām, kas līdz 2018. gada beigām jau bija piesaistījusi 2500 sekotāju.  Dabas aizsardzības pārvaldes </w:t>
      </w:r>
      <w:proofErr w:type="spellStart"/>
      <w:r w:rsidRPr="00246366">
        <w:rPr>
          <w:rFonts w:ascii="Times New Roman" w:hAnsi="Times New Roman" w:cs="Times New Roman"/>
          <w:i/>
          <w:sz w:val="24"/>
          <w:szCs w:val="24"/>
        </w:rPr>
        <w:t>Facebook</w:t>
      </w:r>
      <w:proofErr w:type="spellEnd"/>
      <w:r w:rsidRPr="00246366">
        <w:rPr>
          <w:rFonts w:ascii="Times New Roman" w:hAnsi="Times New Roman" w:cs="Times New Roman"/>
          <w:sz w:val="24"/>
          <w:szCs w:val="24"/>
        </w:rPr>
        <w:t xml:space="preserve"> lapai sekotāju skaits – 3182 (pieaugums – 70%). </w:t>
      </w:r>
    </w:p>
    <w:p w14:paraId="679AAA41" w14:textId="77777777" w:rsidR="00BA3F51" w:rsidRPr="00246366" w:rsidRDefault="00BA3F51" w:rsidP="00246366">
      <w:pPr>
        <w:spacing w:after="0" w:line="240" w:lineRule="auto"/>
        <w:jc w:val="both"/>
        <w:rPr>
          <w:rFonts w:ascii="Times New Roman" w:hAnsi="Times New Roman" w:cs="Times New Roman"/>
          <w:sz w:val="24"/>
          <w:szCs w:val="24"/>
        </w:rPr>
      </w:pPr>
    </w:p>
    <w:p w14:paraId="33826824" w14:textId="77777777" w:rsidR="00BA3F51" w:rsidRPr="00246366" w:rsidRDefault="00BA3F51" w:rsidP="00246366">
      <w:pPr>
        <w:spacing w:after="0" w:line="240" w:lineRule="auto"/>
        <w:jc w:val="both"/>
        <w:rPr>
          <w:rFonts w:ascii="Times New Roman" w:hAnsi="Times New Roman" w:cs="Times New Roman"/>
          <w:sz w:val="24"/>
          <w:szCs w:val="24"/>
        </w:rPr>
      </w:pPr>
      <w:r w:rsidRPr="00246366">
        <w:rPr>
          <w:rFonts w:ascii="Times New Roman" w:hAnsi="Times New Roman" w:cs="Times New Roman"/>
          <w:sz w:val="24"/>
          <w:szCs w:val="24"/>
        </w:rPr>
        <w:t xml:space="preserve">2019.gadā veiksmīgi turpinātas informatīvās kampaņas sabiedrības iesaistei dabas saglabāšanā jautājumu risināšanā un aktivitāšu īstenošanā. </w:t>
      </w:r>
    </w:p>
    <w:p w14:paraId="2D1F82AC" w14:textId="77777777" w:rsidR="00246366" w:rsidRDefault="00246366" w:rsidP="00246366">
      <w:pPr>
        <w:spacing w:after="0" w:line="240" w:lineRule="auto"/>
        <w:jc w:val="both"/>
        <w:rPr>
          <w:rFonts w:ascii="Times New Roman" w:hAnsi="Times New Roman" w:cs="Times New Roman"/>
          <w:b/>
          <w:sz w:val="24"/>
          <w:szCs w:val="24"/>
        </w:rPr>
      </w:pPr>
    </w:p>
    <w:p w14:paraId="2CE1EF77" w14:textId="41F3480A" w:rsidR="00BA3F51" w:rsidRPr="00246366" w:rsidRDefault="00BA3F51" w:rsidP="00246366">
      <w:pPr>
        <w:spacing w:after="0" w:line="240" w:lineRule="auto"/>
        <w:jc w:val="both"/>
        <w:rPr>
          <w:rFonts w:ascii="Times New Roman" w:hAnsi="Times New Roman" w:cs="Times New Roman"/>
          <w:b/>
          <w:sz w:val="24"/>
          <w:szCs w:val="24"/>
        </w:rPr>
      </w:pPr>
      <w:r w:rsidRPr="00246366">
        <w:rPr>
          <w:rFonts w:ascii="Times New Roman" w:hAnsi="Times New Roman" w:cs="Times New Roman"/>
          <w:b/>
          <w:sz w:val="24"/>
          <w:szCs w:val="24"/>
        </w:rPr>
        <w:t>Roņu mazuļi liedagā</w:t>
      </w:r>
    </w:p>
    <w:p w14:paraId="72AC7F85" w14:textId="77777777" w:rsidR="00BA3F51" w:rsidRPr="00246366" w:rsidRDefault="00BA3F51" w:rsidP="00246366">
      <w:pPr>
        <w:spacing w:line="240" w:lineRule="auto"/>
        <w:jc w:val="both"/>
        <w:rPr>
          <w:rFonts w:ascii="Times New Roman" w:hAnsi="Times New Roman" w:cs="Times New Roman"/>
          <w:sz w:val="24"/>
          <w:szCs w:val="24"/>
        </w:rPr>
      </w:pPr>
      <w:r w:rsidRPr="00246366">
        <w:rPr>
          <w:rFonts w:ascii="Times New Roman" w:hAnsi="Times New Roman" w:cs="Times New Roman"/>
          <w:sz w:val="24"/>
          <w:szCs w:val="24"/>
        </w:rPr>
        <w:t xml:space="preserve">Lai informētu par rīcību, sastopot roņu mazuļus liedagā, pārskata periodā sagatavota un īstenota informatīvā kampaņa, kuras laikā tika nosūtītas informatīvas vēstules visām piekrastes pašvaldībām, skolām, bērnudārziem, policijai, bibliotēkām, muzejiem, tūrisma informācijas centriem u.c. organizācijām, skaidrojot pareizu rīcību, liedagā sastopot roņu mazuli. Populārākajās piekrastes pludmalēs izvietotas apmēram 80 informatīvās zīmes.  Kopā ar Rīgas Nacionālo zooloģisko dārzu izsūtītas 3 preses </w:t>
      </w:r>
      <w:proofErr w:type="spellStart"/>
      <w:r w:rsidRPr="00246366">
        <w:rPr>
          <w:rFonts w:ascii="Times New Roman" w:hAnsi="Times New Roman" w:cs="Times New Roman"/>
          <w:sz w:val="24"/>
          <w:szCs w:val="24"/>
        </w:rPr>
        <w:t>relīzes</w:t>
      </w:r>
      <w:proofErr w:type="spellEnd"/>
      <w:r w:rsidRPr="00246366">
        <w:rPr>
          <w:rFonts w:ascii="Times New Roman" w:hAnsi="Times New Roman" w:cs="Times New Roman"/>
          <w:sz w:val="24"/>
          <w:szCs w:val="24"/>
        </w:rPr>
        <w:t xml:space="preserve">. Izveidota kustīga </w:t>
      </w:r>
      <w:proofErr w:type="spellStart"/>
      <w:r w:rsidRPr="00246366">
        <w:rPr>
          <w:rFonts w:ascii="Times New Roman" w:hAnsi="Times New Roman" w:cs="Times New Roman"/>
          <w:sz w:val="24"/>
          <w:szCs w:val="24"/>
        </w:rPr>
        <w:t>infografika</w:t>
      </w:r>
      <w:proofErr w:type="spellEnd"/>
      <w:r w:rsidRPr="00246366">
        <w:rPr>
          <w:rFonts w:ascii="Times New Roman" w:hAnsi="Times New Roman" w:cs="Times New Roman"/>
          <w:sz w:val="24"/>
          <w:szCs w:val="24"/>
        </w:rPr>
        <w:t xml:space="preserve">, kas publicēta Pārvaldes </w:t>
      </w:r>
      <w:proofErr w:type="spellStart"/>
      <w:r w:rsidRPr="00246366">
        <w:rPr>
          <w:rFonts w:ascii="Times New Roman" w:hAnsi="Times New Roman" w:cs="Times New Roman"/>
          <w:sz w:val="24"/>
          <w:szCs w:val="24"/>
        </w:rPr>
        <w:t>Youtube</w:t>
      </w:r>
      <w:proofErr w:type="spellEnd"/>
      <w:r w:rsidRPr="00246366">
        <w:rPr>
          <w:rFonts w:ascii="Times New Roman" w:hAnsi="Times New Roman" w:cs="Times New Roman"/>
          <w:sz w:val="24"/>
          <w:szCs w:val="24"/>
        </w:rPr>
        <w:t xml:space="preserve">, </w:t>
      </w:r>
      <w:proofErr w:type="spellStart"/>
      <w:r w:rsidRPr="00246366">
        <w:rPr>
          <w:rFonts w:ascii="Times New Roman" w:hAnsi="Times New Roman" w:cs="Times New Roman"/>
          <w:sz w:val="24"/>
          <w:szCs w:val="24"/>
        </w:rPr>
        <w:t>Facebook</w:t>
      </w:r>
      <w:proofErr w:type="spellEnd"/>
      <w:r w:rsidRPr="00246366">
        <w:rPr>
          <w:rFonts w:ascii="Times New Roman" w:hAnsi="Times New Roman" w:cs="Times New Roman"/>
          <w:sz w:val="24"/>
          <w:szCs w:val="24"/>
        </w:rPr>
        <w:t xml:space="preserve"> </w:t>
      </w:r>
      <w:r w:rsidRPr="00246366">
        <w:rPr>
          <w:rFonts w:ascii="Times New Roman" w:hAnsi="Times New Roman" w:cs="Times New Roman"/>
          <w:sz w:val="24"/>
          <w:szCs w:val="24"/>
        </w:rPr>
        <w:lastRenderedPageBreak/>
        <w:t xml:space="preserve">tīmekļa vietnē un izsūtīta medijiem lietošanai ar Intara </w:t>
      </w:r>
      <w:proofErr w:type="spellStart"/>
      <w:r w:rsidRPr="00246366">
        <w:rPr>
          <w:rFonts w:ascii="Times New Roman" w:hAnsi="Times New Roman" w:cs="Times New Roman"/>
          <w:sz w:val="24"/>
          <w:szCs w:val="24"/>
        </w:rPr>
        <w:t>Busuļa</w:t>
      </w:r>
      <w:proofErr w:type="spellEnd"/>
      <w:r w:rsidRPr="00246366">
        <w:rPr>
          <w:rFonts w:ascii="Times New Roman" w:hAnsi="Times New Roman" w:cs="Times New Roman"/>
          <w:sz w:val="24"/>
          <w:szCs w:val="24"/>
        </w:rPr>
        <w:t xml:space="preserve"> dziesmu fonā par roņu mazuļu saudzēšanu liedagā. Veikta aktīva komunikācija Pārvaldes </w:t>
      </w:r>
      <w:proofErr w:type="spellStart"/>
      <w:r w:rsidRPr="00246366">
        <w:rPr>
          <w:rFonts w:ascii="Times New Roman" w:hAnsi="Times New Roman" w:cs="Times New Roman"/>
          <w:sz w:val="24"/>
          <w:szCs w:val="24"/>
        </w:rPr>
        <w:t>Facebook</w:t>
      </w:r>
      <w:proofErr w:type="spellEnd"/>
      <w:r w:rsidRPr="00246366">
        <w:rPr>
          <w:rFonts w:ascii="Times New Roman" w:hAnsi="Times New Roman" w:cs="Times New Roman"/>
          <w:sz w:val="24"/>
          <w:szCs w:val="24"/>
        </w:rPr>
        <w:t xml:space="preserve"> tīmekļa vietnē, informējot par aktualitātēm roņu laikā, sasniedzot kopumā pusmiljonu lielu auditoriju.  </w:t>
      </w:r>
    </w:p>
    <w:p w14:paraId="5EA5029B" w14:textId="77777777" w:rsidR="00BA3F51" w:rsidRPr="00246366" w:rsidRDefault="00BA3F51" w:rsidP="00246366">
      <w:pPr>
        <w:spacing w:after="0" w:line="240" w:lineRule="auto"/>
        <w:jc w:val="both"/>
        <w:rPr>
          <w:rFonts w:ascii="Times New Roman" w:hAnsi="Times New Roman" w:cs="Times New Roman"/>
          <w:b/>
          <w:sz w:val="24"/>
          <w:szCs w:val="24"/>
        </w:rPr>
      </w:pPr>
      <w:r w:rsidRPr="00246366">
        <w:rPr>
          <w:rFonts w:ascii="Times New Roman" w:hAnsi="Times New Roman" w:cs="Times New Roman"/>
          <w:b/>
          <w:sz w:val="24"/>
          <w:szCs w:val="24"/>
        </w:rPr>
        <w:t>Dižošanās</w:t>
      </w:r>
    </w:p>
    <w:p w14:paraId="7B61E6B9" w14:textId="77777777" w:rsidR="00BA3F51" w:rsidRPr="00246366" w:rsidRDefault="00BA3F51" w:rsidP="00246366">
      <w:pPr>
        <w:spacing w:after="0" w:line="240" w:lineRule="auto"/>
        <w:jc w:val="both"/>
        <w:rPr>
          <w:rFonts w:ascii="Times New Roman" w:hAnsi="Times New Roman" w:cs="Times New Roman"/>
          <w:sz w:val="24"/>
          <w:szCs w:val="24"/>
          <w:lang w:eastAsia="ar-SA"/>
        </w:rPr>
      </w:pPr>
      <w:r w:rsidRPr="00246366">
        <w:rPr>
          <w:rFonts w:ascii="Times New Roman" w:hAnsi="Times New Roman" w:cs="Times New Roman"/>
          <w:sz w:val="24"/>
          <w:szCs w:val="24"/>
          <w:lang w:eastAsia="ar-SA"/>
        </w:rPr>
        <w:t xml:space="preserve">Pārvaldes sociālo mediju kontos sniegta informācija par dižkoku uzskaites rīku </w:t>
      </w:r>
      <w:hyperlink r:id="rId12" w:history="1">
        <w:r w:rsidRPr="00246366">
          <w:rPr>
            <w:rStyle w:val="Hipersaite"/>
            <w:rFonts w:ascii="Times New Roman" w:hAnsi="Times New Roman" w:cs="Times New Roman"/>
            <w:sz w:val="24"/>
            <w:szCs w:val="24"/>
          </w:rPr>
          <w:t>https://lv100.lv/dizosanas/</w:t>
        </w:r>
      </w:hyperlink>
      <w:r w:rsidRPr="00246366">
        <w:rPr>
          <w:rFonts w:ascii="Times New Roman" w:hAnsi="Times New Roman" w:cs="Times New Roman"/>
          <w:sz w:val="24"/>
          <w:szCs w:val="24"/>
        </w:rPr>
        <w:t xml:space="preserve"> </w:t>
      </w:r>
      <w:r w:rsidRPr="00246366">
        <w:rPr>
          <w:rFonts w:ascii="Times New Roman" w:hAnsi="Times New Roman" w:cs="Times New Roman"/>
          <w:sz w:val="24"/>
          <w:szCs w:val="24"/>
          <w:lang w:eastAsia="ar-SA"/>
        </w:rPr>
        <w:t xml:space="preserve">un publicēti regulāri aicinājumi ziņot par atklātajiem dižkokiem, kā arī žurnālistiem regulāri tikusi sniegta informācija par dižkoku nozīmību un to saudzēšanu. Tā rezultātā 2019. gadā saņemti </w:t>
      </w:r>
      <w:r w:rsidRPr="00246366">
        <w:rPr>
          <w:rFonts w:ascii="Times New Roman" w:hAnsi="Times New Roman" w:cs="Times New Roman"/>
          <w:sz w:val="24"/>
          <w:szCs w:val="24"/>
        </w:rPr>
        <w:t xml:space="preserve">72 </w:t>
      </w:r>
      <w:r w:rsidRPr="00246366">
        <w:rPr>
          <w:rFonts w:ascii="Times New Roman" w:hAnsi="Times New Roman" w:cs="Times New Roman"/>
          <w:sz w:val="24"/>
          <w:szCs w:val="24"/>
          <w:lang w:eastAsia="ar-SA"/>
        </w:rPr>
        <w:t xml:space="preserve">ziņojumi par jaunatklātiem dižkokiem. </w:t>
      </w:r>
      <w:r w:rsidRPr="00246366">
        <w:rPr>
          <w:rFonts w:ascii="Times New Roman" w:hAnsi="Times New Roman" w:cs="Times New Roman"/>
          <w:sz w:val="24"/>
          <w:szCs w:val="24"/>
        </w:rPr>
        <w:t>No akcijas “LV100 dižošanās” laikā iedzīvotāju pieteiktajiem dižkokiem, valsts nozīmes aizsardzības un dižkoka statuss 2019. gadā piešķirts 47 kokiem.</w:t>
      </w:r>
    </w:p>
    <w:p w14:paraId="75DD2F0E" w14:textId="77777777" w:rsidR="00BA3F51" w:rsidRPr="00246366" w:rsidRDefault="00BA3F51" w:rsidP="00246366">
      <w:pPr>
        <w:tabs>
          <w:tab w:val="num" w:pos="720"/>
        </w:tabs>
        <w:spacing w:after="0" w:line="240" w:lineRule="auto"/>
        <w:jc w:val="both"/>
        <w:rPr>
          <w:rFonts w:ascii="Times New Roman" w:hAnsi="Times New Roman" w:cs="Times New Roman"/>
          <w:b/>
          <w:sz w:val="24"/>
          <w:szCs w:val="24"/>
        </w:rPr>
      </w:pPr>
    </w:p>
    <w:p w14:paraId="416322FF" w14:textId="77777777" w:rsidR="00BA3F51" w:rsidRPr="00246366" w:rsidRDefault="00BA3F51" w:rsidP="00246366">
      <w:pPr>
        <w:tabs>
          <w:tab w:val="num" w:pos="720"/>
        </w:tabs>
        <w:spacing w:after="0" w:line="240" w:lineRule="auto"/>
        <w:jc w:val="both"/>
        <w:rPr>
          <w:rFonts w:ascii="Times New Roman" w:hAnsi="Times New Roman" w:cs="Times New Roman"/>
          <w:b/>
          <w:sz w:val="24"/>
          <w:szCs w:val="24"/>
        </w:rPr>
      </w:pPr>
      <w:r w:rsidRPr="00246366">
        <w:rPr>
          <w:rFonts w:ascii="Times New Roman" w:hAnsi="Times New Roman" w:cs="Times New Roman"/>
          <w:b/>
          <w:sz w:val="24"/>
          <w:szCs w:val="24"/>
        </w:rPr>
        <w:t>Daru labu dabai</w:t>
      </w:r>
    </w:p>
    <w:p w14:paraId="134274AB" w14:textId="77777777" w:rsidR="00BA3F51" w:rsidRPr="00246366" w:rsidRDefault="00BA3F51" w:rsidP="00246366">
      <w:pPr>
        <w:tabs>
          <w:tab w:val="num" w:pos="720"/>
        </w:tabs>
        <w:spacing w:after="0" w:line="240" w:lineRule="auto"/>
        <w:jc w:val="both"/>
        <w:rPr>
          <w:rFonts w:ascii="Times New Roman" w:hAnsi="Times New Roman" w:cs="Times New Roman"/>
          <w:b/>
          <w:sz w:val="24"/>
          <w:szCs w:val="24"/>
        </w:rPr>
      </w:pPr>
      <w:r w:rsidRPr="00246366">
        <w:rPr>
          <w:rFonts w:ascii="Times New Roman" w:hAnsi="Times New Roman" w:cs="Times New Roman"/>
          <w:sz w:val="24"/>
          <w:szCs w:val="24"/>
        </w:rPr>
        <w:t xml:space="preserve">Pārskata periodā tika veicināta brīvprātīgo iesaiste biotopu atjaunošanas un sakopšanas darbos, kas vienlaikus ir arī dabas izglītības pasākums, jo caur reāliem darbiem ļauj skaidrot dabas daudzveidības saglabāšanas nepieciešamību un tās sistēmu valstī. Šīs iniciatīvas īstenošanai izstrādātā </w:t>
      </w:r>
      <w:r w:rsidRPr="00246366">
        <w:rPr>
          <w:rFonts w:ascii="Times New Roman" w:hAnsi="Times New Roman" w:cs="Times New Roman"/>
          <w:color w:val="000000"/>
          <w:sz w:val="24"/>
          <w:szCs w:val="24"/>
        </w:rPr>
        <w:t>tīmekļa vietne</w:t>
      </w:r>
      <w:r w:rsidRPr="00246366">
        <w:rPr>
          <w:rStyle w:val="Hipersaite"/>
          <w:rFonts w:ascii="Times New Roman" w:hAnsi="Times New Roman" w:cs="Times New Roman"/>
          <w:color w:val="000000"/>
          <w:sz w:val="24"/>
          <w:szCs w:val="24"/>
        </w:rPr>
        <w:t xml:space="preserve"> </w:t>
      </w:r>
      <w:hyperlink r:id="rId13" w:history="1">
        <w:r w:rsidRPr="00246366">
          <w:rPr>
            <w:rStyle w:val="Hipersaite"/>
            <w:rFonts w:ascii="Times New Roman" w:hAnsi="Times New Roman" w:cs="Times New Roman"/>
            <w:sz w:val="24"/>
            <w:szCs w:val="24"/>
          </w:rPr>
          <w:t>www.darudabai.lv</w:t>
        </w:r>
      </w:hyperlink>
      <w:r w:rsidRPr="00246366">
        <w:rPr>
          <w:rStyle w:val="Hipersaite"/>
          <w:rFonts w:ascii="Times New Roman" w:hAnsi="Times New Roman" w:cs="Times New Roman"/>
          <w:color w:val="000000"/>
          <w:sz w:val="24"/>
          <w:szCs w:val="24"/>
        </w:rPr>
        <w:t xml:space="preserve"> tika būtiski uzlabota, lai veicinātu aktuālās informācijas uztveramību un lapas ērtāku lietojamību</w:t>
      </w:r>
      <w:r w:rsidRPr="00246366">
        <w:rPr>
          <w:rFonts w:ascii="Times New Roman" w:hAnsi="Times New Roman" w:cs="Times New Roman"/>
          <w:color w:val="000000"/>
          <w:sz w:val="24"/>
          <w:szCs w:val="24"/>
        </w:rPr>
        <w:t xml:space="preserve">. Pārskata periodā visā Latvijā ar brīvprātīgo iesaisti īstenoti 48 </w:t>
      </w:r>
      <w:r w:rsidRPr="00246366">
        <w:rPr>
          <w:rFonts w:ascii="Times New Roman" w:hAnsi="Times New Roman" w:cs="Times New Roman"/>
          <w:sz w:val="24"/>
          <w:szCs w:val="24"/>
        </w:rPr>
        <w:t>labie darbi dabai. Kopumā tajos darbojušies 1374 dalībnieki.</w:t>
      </w:r>
    </w:p>
    <w:p w14:paraId="77828A67" w14:textId="77777777" w:rsidR="00BA3F51" w:rsidRPr="00246366" w:rsidRDefault="00BA3F51" w:rsidP="00246366">
      <w:pPr>
        <w:tabs>
          <w:tab w:val="num" w:pos="720"/>
        </w:tabs>
        <w:spacing w:after="0" w:line="240" w:lineRule="auto"/>
        <w:jc w:val="both"/>
        <w:rPr>
          <w:rFonts w:ascii="Times New Roman" w:hAnsi="Times New Roman" w:cs="Times New Roman"/>
          <w:sz w:val="24"/>
          <w:szCs w:val="24"/>
        </w:rPr>
      </w:pPr>
    </w:p>
    <w:p w14:paraId="660479CB" w14:textId="77777777" w:rsidR="00BA3F51" w:rsidRPr="00246366" w:rsidRDefault="00BA3F51" w:rsidP="00246366">
      <w:pPr>
        <w:tabs>
          <w:tab w:val="num" w:pos="720"/>
        </w:tabs>
        <w:spacing w:after="0" w:line="240" w:lineRule="auto"/>
        <w:jc w:val="both"/>
        <w:rPr>
          <w:rFonts w:ascii="Times New Roman" w:hAnsi="Times New Roman" w:cs="Times New Roman"/>
          <w:b/>
          <w:sz w:val="24"/>
          <w:szCs w:val="24"/>
        </w:rPr>
      </w:pPr>
      <w:r w:rsidRPr="00246366">
        <w:rPr>
          <w:rFonts w:ascii="Times New Roman" w:hAnsi="Times New Roman" w:cs="Times New Roman"/>
          <w:b/>
          <w:sz w:val="24"/>
          <w:szCs w:val="24"/>
        </w:rPr>
        <w:t>#Dabā ejot. Ko atnesi, to aiznes!</w:t>
      </w:r>
    </w:p>
    <w:p w14:paraId="54C13BA2" w14:textId="77777777" w:rsidR="00BA3F51" w:rsidRPr="00246366" w:rsidRDefault="00BA3F51" w:rsidP="00246366">
      <w:pPr>
        <w:tabs>
          <w:tab w:val="num" w:pos="720"/>
        </w:tabs>
        <w:spacing w:after="0" w:line="240" w:lineRule="auto"/>
        <w:jc w:val="both"/>
        <w:rPr>
          <w:rFonts w:ascii="Times New Roman" w:hAnsi="Times New Roman" w:cs="Times New Roman"/>
          <w:sz w:val="24"/>
          <w:szCs w:val="24"/>
        </w:rPr>
      </w:pPr>
      <w:r w:rsidRPr="00246366">
        <w:rPr>
          <w:rFonts w:ascii="Times New Roman" w:hAnsi="Times New Roman" w:cs="Times New Roman"/>
          <w:sz w:val="24"/>
          <w:szCs w:val="24"/>
        </w:rPr>
        <w:t xml:space="preserve"> Informatīvā kampaņa, kuras mērķis ir mainīt cilvēku ierasto uzvedības modeli, neatstājot aiz sevis atpūtas vietās un pastaigu maršrutos tukšos iepakojumus, tādējādi samazinot atkritumu apjomu dabā, apdraudējumu faunai un vides piesārņojumu. Pārskata periodā turpināts darbs, skaidrojot sabiedrībai dabā atstāto atkritumu negatīvo ietekmi gan uz floru un faunu, gan pieejamajiem finanšu resursiem. Izstrādāta viena multiplikācijas filma, dabā izvietotas ~2000 zīmes ar kampaņas tēlu Āpsi un aicinājuma saukli.  Uzrunātas visas pašvaldības, aicinot iesaistīties kampaņā un izvietot papildu zīmes savās uzturētajās teritorijās un objektos. Aicinājums guvis plašu atbalstu, tādējādi attiecīgās zīmes ir izvietotas ne tikai ĪADT, bet arī ārpus tām. </w:t>
      </w:r>
    </w:p>
    <w:p w14:paraId="14199C5B" w14:textId="77777777" w:rsidR="00BA3F51" w:rsidRPr="00246366" w:rsidRDefault="00BA3F51" w:rsidP="00246366">
      <w:pPr>
        <w:pStyle w:val="xmsonormal"/>
        <w:spacing w:before="0" w:beforeAutospacing="0" w:after="0" w:afterAutospacing="0"/>
        <w:jc w:val="both"/>
      </w:pPr>
    </w:p>
    <w:p w14:paraId="3590151E" w14:textId="77777777" w:rsidR="00BA3F51" w:rsidRPr="00246366" w:rsidRDefault="00BA3F51" w:rsidP="00246366">
      <w:pPr>
        <w:pStyle w:val="xmsonormal"/>
        <w:spacing w:before="0" w:beforeAutospacing="0" w:after="0" w:afterAutospacing="0"/>
        <w:jc w:val="both"/>
        <w:rPr>
          <w:b/>
        </w:rPr>
      </w:pPr>
      <w:r w:rsidRPr="00246366">
        <w:rPr>
          <w:b/>
        </w:rPr>
        <w:t>Dabas koncertzāle</w:t>
      </w:r>
    </w:p>
    <w:p w14:paraId="7386F35E" w14:textId="77777777" w:rsidR="00BA3F51" w:rsidRPr="00246366" w:rsidRDefault="00BA3F51" w:rsidP="00246366">
      <w:pPr>
        <w:pStyle w:val="xmsonormal"/>
        <w:spacing w:before="0" w:beforeAutospacing="0" w:after="0" w:afterAutospacing="0"/>
        <w:jc w:val="both"/>
      </w:pPr>
      <w:r w:rsidRPr="00246366">
        <w:t xml:space="preserve">Pārskata periodā īstenota ikgadējā starpnozaru aktivitāte “Dabas koncertzāle”, kas dod iespēju zinātniski populārā un atraktīvā veidā sekmēt Latvijas sabiedrības un ārzemju auditorijas izpratni par dabas saglabāšanas nozīmi. 2019. gadā tās galvenais varonis bija </w:t>
      </w:r>
      <w:r w:rsidRPr="00246366">
        <w:rPr>
          <w:color w:val="000000"/>
          <w:shd w:val="clear" w:color="auto" w:fill="FFFFFF"/>
        </w:rPr>
        <w:t xml:space="preserve">kukaiņu kārtas pārstāvis – viendienīte. Ar tā palīdzību tika akcentēti ūdens resursu kvalitātes un </w:t>
      </w:r>
      <w:r w:rsidRPr="00246366">
        <w:t>dabas resursu ilglaicīgas un otrreizējas izmantošanas jautājumi. Divos  pasākumos (Līgatnē un Skrīveros) noorganizētas un ar brīvprātīgo atbalstu novadītas 22 izziņas un radošās darbnīcas.  Izveidotie metodiskie materiāli par ūdens iemītnieku un resursu tematiku nodoti dabas izglītības centru darbiniekiem turpmākai izmantošanai nodarbībās un pasākumos.</w:t>
      </w:r>
    </w:p>
    <w:p w14:paraId="18D102A4" w14:textId="77777777" w:rsidR="00BA3F51" w:rsidRPr="00246366" w:rsidRDefault="00BA3F51" w:rsidP="00246366">
      <w:pPr>
        <w:pStyle w:val="xmsonormal"/>
        <w:spacing w:before="0" w:beforeAutospacing="0" w:after="0" w:afterAutospacing="0"/>
        <w:jc w:val="both"/>
      </w:pPr>
    </w:p>
    <w:p w14:paraId="255F02EE" w14:textId="77777777" w:rsidR="00BA3F51" w:rsidRPr="00246366" w:rsidRDefault="00BA3F51" w:rsidP="00246366">
      <w:pPr>
        <w:spacing w:after="0" w:line="240" w:lineRule="auto"/>
        <w:jc w:val="both"/>
        <w:rPr>
          <w:rFonts w:ascii="Times New Roman" w:hAnsi="Times New Roman" w:cs="Times New Roman"/>
          <w:sz w:val="24"/>
          <w:szCs w:val="24"/>
        </w:rPr>
      </w:pPr>
      <w:r w:rsidRPr="00246366">
        <w:rPr>
          <w:rFonts w:ascii="Times New Roman" w:hAnsi="Times New Roman" w:cs="Times New Roman"/>
          <w:sz w:val="24"/>
          <w:szCs w:val="24"/>
        </w:rPr>
        <w:t xml:space="preserve">Sabiedrības informēšanas un izglītošanas funkciju nodrošinājis dabas izglītības centrs “Meža māja” Ķemeros Ķemeru Nacionālajā parkā, “Rāzna” </w:t>
      </w:r>
      <w:proofErr w:type="spellStart"/>
      <w:r w:rsidRPr="00246366">
        <w:rPr>
          <w:rFonts w:ascii="Times New Roman" w:hAnsi="Times New Roman" w:cs="Times New Roman"/>
          <w:sz w:val="24"/>
          <w:szCs w:val="24"/>
        </w:rPr>
        <w:t>Lipuškos</w:t>
      </w:r>
      <w:proofErr w:type="spellEnd"/>
      <w:r w:rsidRPr="00246366">
        <w:rPr>
          <w:rFonts w:ascii="Times New Roman" w:hAnsi="Times New Roman" w:cs="Times New Roman"/>
          <w:sz w:val="24"/>
          <w:szCs w:val="24"/>
        </w:rPr>
        <w:t xml:space="preserve"> Rāznas Nacionālajā parkā, “Slītere” </w:t>
      </w:r>
      <w:proofErr w:type="spellStart"/>
      <w:r w:rsidRPr="00246366">
        <w:rPr>
          <w:rFonts w:ascii="Times New Roman" w:hAnsi="Times New Roman" w:cs="Times New Roman"/>
          <w:sz w:val="24"/>
          <w:szCs w:val="24"/>
        </w:rPr>
        <w:t>Šlīterē</w:t>
      </w:r>
      <w:proofErr w:type="spellEnd"/>
      <w:r w:rsidRPr="00246366">
        <w:rPr>
          <w:rFonts w:ascii="Times New Roman" w:hAnsi="Times New Roman" w:cs="Times New Roman"/>
          <w:sz w:val="24"/>
          <w:szCs w:val="24"/>
        </w:rPr>
        <w:t xml:space="preserve"> Slīteres Nacionālajā parkā, “Pauguri” Līgatnes dabas takās un “Ziemeļvidzeme” Salacgrīvā Ziemeļvidzemes biosfēras rezervātā. Tajos organizētie pasākumi tematiski saistīti gan ar nozīmīgām starptautiskām norisēm – Mitrāju, Ūdens, Bioloģiskās daudzveidības, Eiropas Nacionālo parku </w:t>
      </w:r>
      <w:r w:rsidRPr="00246366">
        <w:rPr>
          <w:rFonts w:ascii="Times New Roman" w:hAnsi="Times New Roman" w:cs="Times New Roman"/>
          <w:sz w:val="24"/>
          <w:szCs w:val="24"/>
        </w:rPr>
        <w:lastRenderedPageBreak/>
        <w:t>dienu, gan vispārīgiem dabas daudzveidības jēdzienu skaidrošanas un saglabāšanas jautājumiem. Kopumā sarīkoti vairāk nekā 601 pasākumi, lekcijas, semināri, konferences un dabas izglītības nodarbības ar 25 765 dalībnieku iesaistīšanos. Pasākumos un nodarbībās piedalījušies skolēni, ģimenes, pieaugušie, interešu grupas.</w:t>
      </w:r>
    </w:p>
    <w:p w14:paraId="49002486" w14:textId="77777777" w:rsidR="00BA3F51" w:rsidRPr="00246366" w:rsidRDefault="00BA3F51" w:rsidP="00246366">
      <w:pPr>
        <w:spacing w:after="0" w:line="240" w:lineRule="auto"/>
        <w:jc w:val="both"/>
        <w:rPr>
          <w:rFonts w:ascii="Times New Roman" w:hAnsi="Times New Roman" w:cs="Times New Roman"/>
          <w:sz w:val="24"/>
          <w:szCs w:val="24"/>
        </w:rPr>
      </w:pPr>
    </w:p>
    <w:p w14:paraId="25860E22" w14:textId="77777777" w:rsidR="00BA3F51" w:rsidRPr="00246366" w:rsidRDefault="00BA3F51" w:rsidP="00246366">
      <w:pPr>
        <w:spacing w:after="0" w:line="240" w:lineRule="auto"/>
        <w:jc w:val="both"/>
        <w:rPr>
          <w:rFonts w:ascii="Times New Roman" w:hAnsi="Times New Roman" w:cs="Times New Roman"/>
          <w:sz w:val="24"/>
          <w:szCs w:val="24"/>
        </w:rPr>
      </w:pPr>
      <w:r w:rsidRPr="00246366">
        <w:rPr>
          <w:rFonts w:ascii="Times New Roman" w:hAnsi="Times New Roman" w:cs="Times New Roman"/>
          <w:sz w:val="24"/>
          <w:szCs w:val="24"/>
        </w:rPr>
        <w:t xml:space="preserve">Tā kā viens no nozīmīgākajiem informācijas kanāliem ar Dabas aizsardzības pārvaldes mērķauditorijām ir tīmekļa </w:t>
      </w:r>
      <w:r w:rsidRPr="00246366">
        <w:rPr>
          <w:rFonts w:ascii="Times New Roman" w:hAnsi="Times New Roman" w:cs="Times New Roman"/>
          <w:color w:val="000000" w:themeColor="text1"/>
          <w:sz w:val="24"/>
          <w:szCs w:val="24"/>
        </w:rPr>
        <w:t xml:space="preserve">vietne </w:t>
      </w:r>
      <w:hyperlink r:id="rId14" w:history="1">
        <w:r w:rsidRPr="00246366">
          <w:rPr>
            <w:rStyle w:val="Hipersaite"/>
            <w:rFonts w:ascii="Times New Roman" w:hAnsi="Times New Roman" w:cs="Times New Roman"/>
            <w:color w:val="000000" w:themeColor="text1"/>
            <w:sz w:val="24"/>
            <w:szCs w:val="24"/>
          </w:rPr>
          <w:t>www.daba.gov.lv</w:t>
        </w:r>
      </w:hyperlink>
      <w:r w:rsidRPr="00246366">
        <w:rPr>
          <w:rFonts w:ascii="Times New Roman" w:hAnsi="Times New Roman" w:cs="Times New Roman"/>
          <w:color w:val="000000" w:themeColor="text1"/>
          <w:sz w:val="24"/>
          <w:szCs w:val="24"/>
        </w:rPr>
        <w:t>, tad pārskata periodā a</w:t>
      </w:r>
      <w:r w:rsidRPr="00246366">
        <w:rPr>
          <w:rFonts w:ascii="Times New Roman" w:hAnsi="Times New Roman" w:cs="Times New Roman"/>
          <w:sz w:val="24"/>
          <w:szCs w:val="24"/>
        </w:rPr>
        <w:t>ttīsta un pilnveidota funkcionējoša Pārvaldes mājaslapa ar regulāri atjauninātu un aktualizētu informāciju. Pārskata periodā pakāpeniski veikta satura pārstrāde, pielāgojot to mūsdienu uztveres īpatnībām – īsāki teksti ar vairāk vizuālajiem materiāliem. Pārvalde tiek pārstāvēta regulārajās darba grupas sanāksmēs par valsts iestāžu tīmekļvietņu vienotās platformas izstrādi.</w:t>
      </w:r>
    </w:p>
    <w:p w14:paraId="22D905F2" w14:textId="77777777" w:rsidR="00BA3F51" w:rsidRPr="00246366" w:rsidRDefault="00BA3F51" w:rsidP="00246366">
      <w:pPr>
        <w:spacing w:after="0" w:line="240" w:lineRule="auto"/>
        <w:jc w:val="both"/>
        <w:rPr>
          <w:rFonts w:ascii="Times New Roman" w:hAnsi="Times New Roman" w:cs="Times New Roman"/>
          <w:sz w:val="24"/>
          <w:szCs w:val="24"/>
        </w:rPr>
      </w:pPr>
    </w:p>
    <w:p w14:paraId="7AC5D559" w14:textId="77777777" w:rsidR="00BA3F51" w:rsidRPr="00246366" w:rsidRDefault="00BA3F51" w:rsidP="00246366">
      <w:pPr>
        <w:spacing w:after="0" w:line="240" w:lineRule="auto"/>
        <w:jc w:val="both"/>
        <w:rPr>
          <w:rFonts w:ascii="Times New Roman" w:hAnsi="Times New Roman" w:cs="Times New Roman"/>
          <w:sz w:val="24"/>
          <w:szCs w:val="24"/>
        </w:rPr>
      </w:pPr>
      <w:r w:rsidRPr="00246366">
        <w:rPr>
          <w:rFonts w:ascii="Times New Roman" w:hAnsi="Times New Roman" w:cs="Times New Roman"/>
          <w:sz w:val="24"/>
          <w:szCs w:val="24"/>
        </w:rPr>
        <w:t>Atbilstoši komunikācijas un dabas izglītības vajadzībām ir izstrādāti gan drukātie (plakāti, skrejlapas, brošūras, kalendāri, stendi u.c.), gan elektroniskie (</w:t>
      </w:r>
      <w:proofErr w:type="spellStart"/>
      <w:r w:rsidRPr="00246366">
        <w:rPr>
          <w:rFonts w:ascii="Times New Roman" w:hAnsi="Times New Roman" w:cs="Times New Roman"/>
          <w:sz w:val="24"/>
          <w:szCs w:val="24"/>
        </w:rPr>
        <w:t>infografikas</w:t>
      </w:r>
      <w:proofErr w:type="spellEnd"/>
      <w:r w:rsidRPr="00246366">
        <w:rPr>
          <w:rFonts w:ascii="Times New Roman" w:hAnsi="Times New Roman" w:cs="Times New Roman"/>
          <w:sz w:val="24"/>
          <w:szCs w:val="24"/>
        </w:rPr>
        <w:t xml:space="preserve">, </w:t>
      </w:r>
      <w:proofErr w:type="spellStart"/>
      <w:r w:rsidRPr="00246366">
        <w:rPr>
          <w:rFonts w:ascii="Times New Roman" w:hAnsi="Times New Roman" w:cs="Times New Roman"/>
          <w:sz w:val="24"/>
          <w:szCs w:val="24"/>
        </w:rPr>
        <w:t>web</w:t>
      </w:r>
      <w:proofErr w:type="spellEnd"/>
      <w:r w:rsidRPr="00246366">
        <w:rPr>
          <w:rFonts w:ascii="Times New Roman" w:hAnsi="Times New Roman" w:cs="Times New Roman"/>
          <w:sz w:val="24"/>
          <w:szCs w:val="24"/>
        </w:rPr>
        <w:t xml:space="preserve"> </w:t>
      </w:r>
      <w:proofErr w:type="spellStart"/>
      <w:r w:rsidRPr="00246366">
        <w:rPr>
          <w:rFonts w:ascii="Times New Roman" w:hAnsi="Times New Roman" w:cs="Times New Roman"/>
          <w:sz w:val="24"/>
          <w:szCs w:val="24"/>
        </w:rPr>
        <w:t>vizuāļi</w:t>
      </w:r>
      <w:proofErr w:type="spellEnd"/>
      <w:r w:rsidRPr="00246366">
        <w:rPr>
          <w:rFonts w:ascii="Times New Roman" w:hAnsi="Times New Roman" w:cs="Times New Roman"/>
          <w:sz w:val="24"/>
          <w:szCs w:val="24"/>
        </w:rPr>
        <w:t xml:space="preserve"> u.c.) informatīvie materiāli, kas tiek izmantoti gan dabas izglītības centros dabas izglītības nodarbību īstenošanai, gan komunikācijai plašsaziņas līdzekļos un sociālajos tīklos.  </w:t>
      </w:r>
    </w:p>
    <w:p w14:paraId="1296BFA1" w14:textId="77777777" w:rsidR="00BA3F51" w:rsidRPr="00246366" w:rsidRDefault="00BA3F51" w:rsidP="00246366">
      <w:pPr>
        <w:spacing w:after="0" w:line="240" w:lineRule="auto"/>
        <w:jc w:val="both"/>
        <w:rPr>
          <w:rFonts w:ascii="Times New Roman" w:hAnsi="Times New Roman" w:cs="Times New Roman"/>
          <w:sz w:val="24"/>
          <w:szCs w:val="24"/>
        </w:rPr>
      </w:pPr>
    </w:p>
    <w:p w14:paraId="35032E21" w14:textId="4DFF7099" w:rsidR="007A50FA" w:rsidRPr="00246366" w:rsidRDefault="00BA3F51" w:rsidP="00246366">
      <w:pPr>
        <w:spacing w:line="240" w:lineRule="auto"/>
        <w:jc w:val="both"/>
        <w:rPr>
          <w:rFonts w:ascii="Times New Roman" w:hAnsi="Times New Roman" w:cs="Times New Roman"/>
          <w:sz w:val="24"/>
          <w:szCs w:val="24"/>
        </w:rPr>
      </w:pPr>
      <w:r w:rsidRPr="00246366">
        <w:rPr>
          <w:rFonts w:ascii="Times New Roman" w:hAnsi="Times New Roman" w:cs="Times New Roman"/>
          <w:sz w:val="24"/>
          <w:szCs w:val="24"/>
        </w:rPr>
        <w:t xml:space="preserve">Papildu tam izveidota ceļojošā izstāde ar Pārvaldes grafiskās dizaineres </w:t>
      </w:r>
      <w:proofErr w:type="spellStart"/>
      <w:r w:rsidRPr="00246366">
        <w:rPr>
          <w:rFonts w:ascii="Times New Roman" w:hAnsi="Times New Roman" w:cs="Times New Roman"/>
          <w:sz w:val="24"/>
          <w:szCs w:val="24"/>
        </w:rPr>
        <w:t>D.Segliņas</w:t>
      </w:r>
      <w:proofErr w:type="spellEnd"/>
      <w:r w:rsidRPr="00246366">
        <w:rPr>
          <w:rFonts w:ascii="Times New Roman" w:hAnsi="Times New Roman" w:cs="Times New Roman"/>
          <w:sz w:val="24"/>
          <w:szCs w:val="24"/>
        </w:rPr>
        <w:t xml:space="preserve"> </w:t>
      </w:r>
      <w:proofErr w:type="spellStart"/>
      <w:r w:rsidRPr="00246366">
        <w:rPr>
          <w:rFonts w:ascii="Times New Roman" w:hAnsi="Times New Roman" w:cs="Times New Roman"/>
          <w:sz w:val="24"/>
          <w:szCs w:val="24"/>
        </w:rPr>
        <w:t>oriģinālzīmējumiem</w:t>
      </w:r>
      <w:proofErr w:type="spellEnd"/>
      <w:r w:rsidRPr="00246366">
        <w:rPr>
          <w:rFonts w:ascii="Times New Roman" w:hAnsi="Times New Roman" w:cs="Times New Roman"/>
          <w:sz w:val="24"/>
          <w:szCs w:val="24"/>
        </w:rPr>
        <w:t xml:space="preserve"> “Daba spēlēs un zīmējumos”, kas pārskata periodā tika izvietota sešās dažādās Latvijas vietās. </w:t>
      </w:r>
    </w:p>
    <w:p w14:paraId="58A23555" w14:textId="77777777" w:rsidR="007574BC" w:rsidRPr="00D237F9" w:rsidRDefault="007574BC" w:rsidP="00246366">
      <w:pPr>
        <w:spacing w:after="0" w:line="240" w:lineRule="auto"/>
        <w:jc w:val="both"/>
        <w:rPr>
          <w:rFonts w:ascii="Times New Roman" w:hAnsi="Times New Roman" w:cs="Times New Roman"/>
          <w:sz w:val="24"/>
          <w:szCs w:val="24"/>
          <w:highlight w:val="green"/>
        </w:rPr>
      </w:pPr>
    </w:p>
    <w:p w14:paraId="61E4D851" w14:textId="44C098E0" w:rsidR="007574BC" w:rsidRDefault="00F72EB1" w:rsidP="001938F7">
      <w:pPr>
        <w:pStyle w:val="Virsraksts2"/>
        <w:spacing w:before="0"/>
      </w:pPr>
      <w:bookmarkStart w:id="29" w:name="_Toc43454113"/>
      <w:r>
        <w:t xml:space="preserve">4.2. </w:t>
      </w:r>
      <w:r w:rsidR="007574BC" w:rsidRPr="00D63E6E">
        <w:t>Dabas tūrisma sekmēšana</w:t>
      </w:r>
      <w:bookmarkEnd w:id="29"/>
    </w:p>
    <w:p w14:paraId="612EC152" w14:textId="77777777" w:rsidR="00BA3F51" w:rsidRPr="00246366" w:rsidRDefault="007A50FA" w:rsidP="00246366">
      <w:pPr>
        <w:pStyle w:val="xmsonormal"/>
        <w:jc w:val="both"/>
      </w:pPr>
      <w:r>
        <w:rPr>
          <w:color w:val="000000" w:themeColor="text1"/>
        </w:rPr>
        <w:br/>
      </w:r>
      <w:r w:rsidR="00BA3F51" w:rsidRPr="00246366">
        <w:t xml:space="preserve">Dabas tūrisma sekmēšanai un dabas vērtību izzināšanai un iepazīšanai, Dabas aizsardzības pārvaldes ir izstrādājusi un uztur mobilo lietotni “Dabas tūrisms”. Tā papildināta ar 62 jaunu dabas tūrisma objektu aprakstiem, aktualizēti 74 apraksti. Kopumā pārskata periodā bijušas vairāk nekā 6000 jaunas lejupielādes. Dabas tūrisma aplikācijā veikti gan tehnoloģiski uzlabojumi, piemēram, nodrošinot tās darbību uz jaunākajām operētājsistēmām, sasaistot ar populārajām navigācijas sistēmām, gan arī saturiski papildinājumi, pievienojot jaunus objektus, </w:t>
      </w:r>
      <w:proofErr w:type="spellStart"/>
      <w:r w:rsidR="00BA3F51" w:rsidRPr="00246366">
        <w:t>Jūrtakas</w:t>
      </w:r>
      <w:proofErr w:type="spellEnd"/>
      <w:r w:rsidR="00BA3F51" w:rsidRPr="00246366">
        <w:t xml:space="preserve"> posmus un visu saturu tulkojot uz ENG. </w:t>
      </w:r>
    </w:p>
    <w:p w14:paraId="59BB4832" w14:textId="77777777" w:rsidR="00BA3F51" w:rsidRPr="00246366" w:rsidRDefault="00BA3F51" w:rsidP="00246366">
      <w:pPr>
        <w:spacing w:line="240" w:lineRule="auto"/>
        <w:jc w:val="both"/>
        <w:rPr>
          <w:rFonts w:ascii="Times New Roman" w:hAnsi="Times New Roman" w:cs="Times New Roman"/>
          <w:sz w:val="24"/>
          <w:szCs w:val="24"/>
        </w:rPr>
      </w:pPr>
      <w:r w:rsidRPr="00246366">
        <w:rPr>
          <w:rFonts w:ascii="Times New Roman" w:hAnsi="Times New Roman" w:cs="Times New Roman"/>
          <w:sz w:val="24"/>
          <w:szCs w:val="24"/>
        </w:rPr>
        <w:t xml:space="preserve">Pārskata periodā izstrādāts apjomīgs visu Latvijas ĪADT novērtējums, kura ietvaros identificētas prioritārās ĪADT tūrisma attīstībai. Izstrādāta koncepcija ilgtspējīga tūrisma attīstībai Latvijas ĪADT. </w:t>
      </w:r>
    </w:p>
    <w:p w14:paraId="00CD851A" w14:textId="77777777" w:rsidR="00BA3F51" w:rsidRPr="00246366" w:rsidRDefault="00BA3F51" w:rsidP="00246366">
      <w:pPr>
        <w:spacing w:line="240" w:lineRule="auto"/>
        <w:jc w:val="both"/>
        <w:rPr>
          <w:rFonts w:ascii="Times New Roman" w:hAnsi="Times New Roman" w:cs="Times New Roman"/>
          <w:sz w:val="24"/>
          <w:szCs w:val="24"/>
        </w:rPr>
      </w:pPr>
      <w:r w:rsidRPr="00246366">
        <w:rPr>
          <w:rFonts w:ascii="Times New Roman" w:hAnsi="Times New Roman" w:cs="Times New Roman"/>
          <w:sz w:val="24"/>
          <w:szCs w:val="24"/>
        </w:rPr>
        <w:t>Turpinot aizsākto tradīciju, ar augstu apmeklētības rādītāju, sabiedrības iesaisti un mediju atspoguļojumu arī 2019. gadā īstenotas lielāko īpaši aizsargājamo dabas teritoriju Ceļotāju dienas (visos nacionālajos parkos un Ziemeļvidzemes biosfēras rezervātā), vecinot cilvēkus izvēlēties aizsargājamās teritorijas kā ceļojuma un atpūtas galamērķi to kompleksā un daudzveidīgā piedāvājuma dēļ. Ceļotāju dienas sekmē izpratni par dabas, uzņēmējdarbības un dabai draudzīgas saimniekošanas ērtu līdzāspastāvēšanu. Sniegts atbalsts Lubāna ezera Ceļotāju dienas un Abavas senlejas Ceļotāju dienas norisei.</w:t>
      </w:r>
    </w:p>
    <w:p w14:paraId="6777EF3D" w14:textId="42391470" w:rsidR="00BA3F51" w:rsidRPr="00246366" w:rsidRDefault="00BA3F51" w:rsidP="00246366">
      <w:pPr>
        <w:spacing w:after="0" w:line="240" w:lineRule="auto"/>
        <w:jc w:val="both"/>
        <w:rPr>
          <w:rFonts w:ascii="Times New Roman" w:hAnsi="Times New Roman" w:cs="Times New Roman"/>
          <w:sz w:val="24"/>
          <w:szCs w:val="24"/>
        </w:rPr>
      </w:pPr>
      <w:r w:rsidRPr="00246366">
        <w:rPr>
          <w:rFonts w:ascii="Times New Roman" w:hAnsi="Times New Roman" w:cs="Times New Roman"/>
          <w:sz w:val="24"/>
          <w:szCs w:val="24"/>
        </w:rPr>
        <w:t xml:space="preserve">Veicinot sadarbību dabas tūrisma īstenošanā, Dabas aizsardzības pārvalde ir organizējusi vai piedalījusies tūrisma forumos un citās tūrismā iesaistīto pušu sanāksmēs visos Latvijas reģionos. Sniegtas prezentācijas par dabas tūrisma </w:t>
      </w:r>
      <w:r w:rsidRPr="00246366">
        <w:rPr>
          <w:rFonts w:ascii="Times New Roman" w:hAnsi="Times New Roman" w:cs="Times New Roman"/>
          <w:sz w:val="24"/>
          <w:szCs w:val="24"/>
        </w:rPr>
        <w:lastRenderedPageBreak/>
        <w:t>piedāvājumu dažādās sanāksmēs un konferencēs Latvijā,  kā arī nodrošināta dalība tūrisma izstādē</w:t>
      </w:r>
      <w:r w:rsidR="001B0C15">
        <w:rPr>
          <w:rFonts w:ascii="Times New Roman" w:hAnsi="Times New Roman" w:cs="Times New Roman"/>
          <w:sz w:val="24"/>
          <w:szCs w:val="24"/>
        </w:rPr>
        <w:t xml:space="preserve"> </w:t>
      </w:r>
      <w:proofErr w:type="spellStart"/>
      <w:r w:rsidRPr="00246366">
        <w:rPr>
          <w:rFonts w:ascii="Times New Roman" w:hAnsi="Times New Roman" w:cs="Times New Roman"/>
          <w:sz w:val="24"/>
          <w:szCs w:val="24"/>
        </w:rPr>
        <w:t>Balttour</w:t>
      </w:r>
      <w:proofErr w:type="spellEnd"/>
      <w:r w:rsidRPr="00246366">
        <w:rPr>
          <w:rFonts w:ascii="Times New Roman" w:hAnsi="Times New Roman" w:cs="Times New Roman"/>
          <w:sz w:val="24"/>
          <w:szCs w:val="24"/>
        </w:rPr>
        <w:t xml:space="preserve"> un Latvijas tūrisma informācijas tirgū Madonā. </w:t>
      </w:r>
    </w:p>
    <w:p w14:paraId="7F21EB39" w14:textId="77777777" w:rsidR="00BA3F51" w:rsidRPr="00246366" w:rsidRDefault="00BA3F51" w:rsidP="00246366">
      <w:pPr>
        <w:spacing w:after="0" w:line="240" w:lineRule="auto"/>
        <w:jc w:val="both"/>
        <w:rPr>
          <w:rFonts w:ascii="Times New Roman" w:hAnsi="Times New Roman" w:cs="Times New Roman"/>
          <w:sz w:val="24"/>
          <w:szCs w:val="24"/>
        </w:rPr>
      </w:pPr>
    </w:p>
    <w:p w14:paraId="5349DCDF" w14:textId="77777777" w:rsidR="00BA3F51" w:rsidRPr="00246366" w:rsidRDefault="00BA3F51" w:rsidP="00246366">
      <w:pPr>
        <w:spacing w:after="0" w:line="240" w:lineRule="auto"/>
        <w:jc w:val="both"/>
        <w:rPr>
          <w:rFonts w:ascii="Times New Roman" w:hAnsi="Times New Roman" w:cs="Times New Roman"/>
          <w:sz w:val="24"/>
          <w:szCs w:val="24"/>
        </w:rPr>
      </w:pPr>
      <w:r w:rsidRPr="00246366">
        <w:rPr>
          <w:rFonts w:ascii="Times New Roman" w:hAnsi="Times New Roman" w:cs="Times New Roman"/>
          <w:sz w:val="24"/>
          <w:szCs w:val="24"/>
        </w:rPr>
        <w:t xml:space="preserve">Nodrošināta 7 ĪADT apmeklētāju un informācijas centru darbība, par atpūtas un izziņas iespējām dabas teritorijās kopumā informējot </w:t>
      </w:r>
      <w:r w:rsidRPr="00246366">
        <w:rPr>
          <w:rFonts w:ascii="Times New Roman" w:eastAsia="Times New Roman" w:hAnsi="Times New Roman" w:cs="Times New Roman"/>
          <w:b/>
          <w:bCs/>
          <w:sz w:val="24"/>
          <w:szCs w:val="24"/>
          <w:lang w:eastAsia="ar-SA"/>
        </w:rPr>
        <w:t>207 222</w:t>
      </w:r>
      <w:r w:rsidRPr="00246366">
        <w:rPr>
          <w:rFonts w:ascii="Times New Roman" w:eastAsia="Times New Roman" w:hAnsi="Times New Roman" w:cs="Times New Roman"/>
          <w:sz w:val="24"/>
          <w:szCs w:val="24"/>
          <w:lang w:eastAsia="ar-SA"/>
        </w:rPr>
        <w:t xml:space="preserve">  apmeklētāju. </w:t>
      </w:r>
    </w:p>
    <w:p w14:paraId="53AB37E5" w14:textId="77777777" w:rsidR="00BA3F51" w:rsidRPr="00246366" w:rsidRDefault="00BA3F51" w:rsidP="00246366">
      <w:pPr>
        <w:spacing w:after="0" w:line="240" w:lineRule="auto"/>
        <w:jc w:val="both"/>
        <w:rPr>
          <w:rFonts w:ascii="Times New Roman" w:hAnsi="Times New Roman" w:cs="Times New Roman"/>
          <w:sz w:val="24"/>
          <w:szCs w:val="24"/>
        </w:rPr>
      </w:pPr>
    </w:p>
    <w:p w14:paraId="6A8C20B5" w14:textId="77777777" w:rsidR="00BA3F51" w:rsidRPr="00246366" w:rsidRDefault="00BA3F51" w:rsidP="00246366">
      <w:pPr>
        <w:spacing w:after="0" w:line="240" w:lineRule="auto"/>
        <w:jc w:val="both"/>
        <w:rPr>
          <w:rFonts w:ascii="Times New Roman" w:hAnsi="Times New Roman" w:cs="Times New Roman"/>
          <w:color w:val="000000" w:themeColor="text1"/>
          <w:sz w:val="24"/>
          <w:szCs w:val="24"/>
        </w:rPr>
      </w:pPr>
      <w:r w:rsidRPr="00246366">
        <w:rPr>
          <w:rFonts w:ascii="Times New Roman" w:hAnsi="Times New Roman" w:cs="Times New Roman"/>
          <w:sz w:val="24"/>
          <w:szCs w:val="24"/>
        </w:rPr>
        <w:t xml:space="preserve">Popularizējot Līgatnes dabas takas kā galamērķi atpūtai </w:t>
      </w:r>
      <w:r w:rsidRPr="00246366">
        <w:rPr>
          <w:rFonts w:ascii="Times New Roman" w:hAnsi="Times New Roman" w:cs="Times New Roman"/>
          <w:color w:val="000000" w:themeColor="text1"/>
          <w:sz w:val="24"/>
          <w:szCs w:val="24"/>
        </w:rPr>
        <w:t xml:space="preserve">pie dabas, kā arī nodrošinot informatīvi izglītojošo saturu par Latvijas savvaļas dzīvniekiem, ir izveidoti 10 izglītojoši video par Līgatnes dabas takās mītošajiem Latvijas savvaļas dzīvniekiem. Video publiski pieejami Līgatnes dabas taku tīmekļa vietnē </w:t>
      </w:r>
      <w:hyperlink r:id="rId15" w:history="1">
        <w:r w:rsidRPr="00246366">
          <w:rPr>
            <w:rStyle w:val="Hipersaite"/>
            <w:rFonts w:ascii="Times New Roman" w:hAnsi="Times New Roman" w:cs="Times New Roman"/>
            <w:color w:val="000000" w:themeColor="text1"/>
            <w:sz w:val="24"/>
            <w:szCs w:val="24"/>
          </w:rPr>
          <w:t>www.ligatnesdabastakas.lv</w:t>
        </w:r>
      </w:hyperlink>
      <w:r w:rsidRPr="00246366">
        <w:rPr>
          <w:rFonts w:ascii="Times New Roman" w:hAnsi="Times New Roman" w:cs="Times New Roman"/>
          <w:color w:val="000000" w:themeColor="text1"/>
          <w:sz w:val="24"/>
          <w:szCs w:val="24"/>
        </w:rPr>
        <w:t>.</w:t>
      </w:r>
    </w:p>
    <w:p w14:paraId="1CCFBBC3" w14:textId="77777777" w:rsidR="00BA3F51" w:rsidRPr="00246366" w:rsidRDefault="00BA3F51" w:rsidP="00246366">
      <w:pPr>
        <w:spacing w:after="0" w:line="240" w:lineRule="auto"/>
        <w:jc w:val="both"/>
        <w:rPr>
          <w:rFonts w:ascii="Times New Roman" w:hAnsi="Times New Roman" w:cs="Times New Roman"/>
          <w:color w:val="000000" w:themeColor="text1"/>
          <w:sz w:val="24"/>
          <w:szCs w:val="24"/>
        </w:rPr>
      </w:pPr>
    </w:p>
    <w:p w14:paraId="35AF9A73" w14:textId="3A1C7C0E" w:rsidR="007574BC" w:rsidRPr="00246366" w:rsidRDefault="00BA3F51" w:rsidP="00246366">
      <w:pPr>
        <w:spacing w:after="0" w:line="240" w:lineRule="auto"/>
        <w:jc w:val="both"/>
        <w:rPr>
          <w:rFonts w:ascii="Times New Roman" w:hAnsi="Times New Roman" w:cs="Times New Roman"/>
          <w:color w:val="000000" w:themeColor="text1"/>
          <w:sz w:val="24"/>
          <w:szCs w:val="24"/>
        </w:rPr>
      </w:pPr>
      <w:r w:rsidRPr="00246366">
        <w:rPr>
          <w:rFonts w:ascii="Times New Roman" w:hAnsi="Times New Roman" w:cs="Times New Roman"/>
          <w:color w:val="000000"/>
          <w:sz w:val="24"/>
          <w:szCs w:val="24"/>
          <w:shd w:val="clear" w:color="auto" w:fill="FFFFFF"/>
        </w:rPr>
        <w:t>Jāpiebilst, ka arī citas Pārvaldes īstenotās darbības pārskata periodā (ĪADT, kā arī īpaši aizsargājamo sugu un biotopu aizsardzības, apsaimniekošanas un kontroles pasākumi, monitorings, pētījumi, u.c.) ir veicinājušas ilgtspējīga tūrisma attīstību Latvijā, sniedzot zinātniski pamatotus datus par dabas vērtību stāvokli un tādējādi nodrošinot pamatu ilgtspējīgai dabas tūrisma attīstībai.</w:t>
      </w:r>
    </w:p>
    <w:p w14:paraId="2F5816DB" w14:textId="77777777" w:rsidR="001938F7" w:rsidRDefault="001938F7" w:rsidP="001938F7">
      <w:pPr>
        <w:pStyle w:val="Virsraksts2"/>
        <w:spacing w:before="0"/>
      </w:pPr>
      <w:bookmarkStart w:id="30" w:name="_Toc517778034"/>
    </w:p>
    <w:p w14:paraId="5D0A076E" w14:textId="73DB7449" w:rsidR="001938F7" w:rsidRDefault="00F72EB1" w:rsidP="000C4041">
      <w:pPr>
        <w:pStyle w:val="Virsraksts2"/>
        <w:spacing w:before="0"/>
      </w:pPr>
      <w:bookmarkStart w:id="31" w:name="_Toc43454114"/>
      <w:r>
        <w:t xml:space="preserve">4.3. </w:t>
      </w:r>
      <w:r w:rsidR="007574BC" w:rsidRPr="00EE672A">
        <w:t xml:space="preserve">Pasākumi sabiedrības viedokļa izzināšanai par apmierinātību ar valsts iestādes </w:t>
      </w:r>
      <w:r w:rsidR="007574BC" w:rsidRPr="008D7204">
        <w:t>darba kvalitāti</w:t>
      </w:r>
      <w:bookmarkEnd w:id="30"/>
      <w:bookmarkEnd w:id="31"/>
    </w:p>
    <w:p w14:paraId="367B4BE4" w14:textId="77777777" w:rsidR="00BA3F51" w:rsidRPr="00816282" w:rsidRDefault="007A50FA" w:rsidP="00246366">
      <w:pPr>
        <w:spacing w:after="0" w:line="240" w:lineRule="auto"/>
        <w:jc w:val="both"/>
        <w:rPr>
          <w:rFonts w:ascii="Times New Roman" w:hAnsi="Times New Roman" w:cs="Times New Roman"/>
          <w:sz w:val="24"/>
          <w:szCs w:val="24"/>
        </w:rPr>
      </w:pPr>
      <w:bookmarkStart w:id="32" w:name="page24"/>
      <w:bookmarkEnd w:id="32"/>
      <w:r>
        <w:rPr>
          <w:rFonts w:ascii="Times New Roman" w:hAnsi="Times New Roman" w:cs="Times New Roman"/>
          <w:sz w:val="24"/>
          <w:szCs w:val="24"/>
        </w:rPr>
        <w:br/>
      </w:r>
      <w:r w:rsidR="00BA3F51" w:rsidRPr="00816282">
        <w:rPr>
          <w:rFonts w:ascii="Times New Roman" w:hAnsi="Times New Roman" w:cs="Times New Roman"/>
          <w:sz w:val="24"/>
          <w:szCs w:val="24"/>
        </w:rPr>
        <w:t>Nodrošinot viedokļu apmaiņu par dabas aizsardzības aktualitātēm, dabas teritoriju dabas aizsardzības un apsaimniekošanas aspektiem un sugu aizsardzību, dažādu projektu ietvaros rīkoti informatīvie semināri, sabiedriskās apspriešanas sanāksmes u.c. sabiedrības viedokļa izzināšanas pasākumi.</w:t>
      </w:r>
    </w:p>
    <w:p w14:paraId="331B4D42" w14:textId="77777777" w:rsidR="00BA3F51" w:rsidRPr="00816282" w:rsidRDefault="00BA3F51" w:rsidP="00246366">
      <w:pPr>
        <w:spacing w:after="0" w:line="240" w:lineRule="auto"/>
        <w:jc w:val="both"/>
        <w:rPr>
          <w:rFonts w:ascii="Times New Roman" w:hAnsi="Times New Roman" w:cs="Times New Roman"/>
          <w:sz w:val="24"/>
          <w:szCs w:val="24"/>
        </w:rPr>
      </w:pPr>
    </w:p>
    <w:p w14:paraId="396FB83D" w14:textId="77777777" w:rsidR="00BA3F51" w:rsidRPr="00816282" w:rsidRDefault="00BA3F51" w:rsidP="00246366">
      <w:pPr>
        <w:spacing w:after="0" w:line="240" w:lineRule="auto"/>
        <w:jc w:val="both"/>
        <w:rPr>
          <w:rFonts w:ascii="Times New Roman" w:hAnsi="Times New Roman" w:cs="Times New Roman"/>
          <w:sz w:val="24"/>
          <w:szCs w:val="24"/>
        </w:rPr>
      </w:pPr>
      <w:r w:rsidRPr="00816282">
        <w:rPr>
          <w:rFonts w:ascii="Times New Roman" w:hAnsi="Times New Roman" w:cs="Times New Roman"/>
          <w:sz w:val="24"/>
          <w:szCs w:val="24"/>
        </w:rPr>
        <w:t xml:space="preserve">2019. gadā turpinājās Dabas aizsardzības pārvaldes rīkotās Zaļās pēcpusdienas, lai izglītotu vietējos iedzīvotājus par dabas vērtībām viņu dzīvesvietu apkārtnē, kā arī, lai izzinātu sabiedrības viedokli par apmierinātību ar Dabas aizsardzības pārvaldes darba kvalitāti un citām sabiedrībai būtiskām tēmām. </w:t>
      </w:r>
    </w:p>
    <w:p w14:paraId="0DFBDF25" w14:textId="77777777" w:rsidR="00BA3F51" w:rsidRPr="00816282" w:rsidRDefault="00BA3F51" w:rsidP="00246366">
      <w:pPr>
        <w:spacing w:after="0" w:line="240" w:lineRule="auto"/>
        <w:jc w:val="both"/>
        <w:rPr>
          <w:rFonts w:ascii="Times New Roman" w:hAnsi="Times New Roman" w:cs="Times New Roman"/>
          <w:sz w:val="24"/>
          <w:szCs w:val="24"/>
        </w:rPr>
      </w:pPr>
    </w:p>
    <w:p w14:paraId="12AC3FE6" w14:textId="77777777" w:rsidR="00BA3F51" w:rsidRPr="00816282" w:rsidRDefault="00BA3F51" w:rsidP="00246366">
      <w:pPr>
        <w:spacing w:after="0" w:line="240" w:lineRule="auto"/>
        <w:jc w:val="both"/>
        <w:rPr>
          <w:rFonts w:ascii="Times New Roman" w:hAnsi="Times New Roman" w:cs="Times New Roman"/>
          <w:sz w:val="24"/>
          <w:szCs w:val="24"/>
        </w:rPr>
      </w:pPr>
      <w:r w:rsidRPr="00816282">
        <w:rPr>
          <w:rFonts w:ascii="Times New Roman" w:hAnsi="Times New Roman" w:cs="Times New Roman"/>
          <w:sz w:val="24"/>
          <w:szCs w:val="24"/>
        </w:rPr>
        <w:t xml:space="preserve">Saistībā ar īpaši aizsargājamo dabas teritoriju dabas aizsardzības plānu izstrādes uzsākšanu, rīkotas sanāksmes ar zemes īpašniekiem, izsūtot individuālus uzaicinājumus, un pieaicinot arī citu saistīto iestāžu – Lauku atbalsta dienesta, Valsts meža dienesta pārstāvjus. Šajās plaši apmeklētajās sanāksmēs iedzīvotāji un zemes īpašnieki informēti par Dabas aizsardzības pārvaldes uzdevumiem, saimnieciskās darbības iespējām viņu īpašumos un dažādām pieejamajām kompensācijām par saimnieciskās darbības ierobežojumiem, uzklausīts zemes īpašnieku viedoklis par Dabas aizsardzības pārvaldes darbību. </w:t>
      </w:r>
    </w:p>
    <w:p w14:paraId="751C0988" w14:textId="77777777" w:rsidR="00BA3F51" w:rsidRPr="00816282" w:rsidRDefault="00BA3F51" w:rsidP="00246366">
      <w:pPr>
        <w:spacing w:after="0" w:line="240" w:lineRule="auto"/>
        <w:jc w:val="both"/>
        <w:rPr>
          <w:rFonts w:ascii="Times New Roman" w:hAnsi="Times New Roman" w:cs="Times New Roman"/>
          <w:sz w:val="24"/>
          <w:szCs w:val="24"/>
        </w:rPr>
      </w:pPr>
      <w:r w:rsidRPr="00816282">
        <w:rPr>
          <w:rFonts w:ascii="Times New Roman" w:hAnsi="Times New Roman" w:cs="Times New Roman"/>
          <w:sz w:val="24"/>
          <w:szCs w:val="24"/>
        </w:rPr>
        <w:t>Arī saņemot informatīvās vēstules par ES nozīmes biotopu kartēšanas uzsākšanu un kartēšanas rezultātiem, zemes īpašnieki sazinājušies ar Dabas aizsardzības pārvaldi, sniedzot viedokli par iestādes darbu, vienlaikus Dabas aizsardzības pārvalde sniegusi konsultācijas par dažādiem viņus interesējošiem jautājumiem.</w:t>
      </w:r>
    </w:p>
    <w:p w14:paraId="4FA6A256" w14:textId="77777777" w:rsidR="00BA3F51" w:rsidRPr="00816282" w:rsidRDefault="00BA3F51" w:rsidP="00BA3F51">
      <w:pPr>
        <w:spacing w:after="0"/>
        <w:jc w:val="both"/>
        <w:rPr>
          <w:rFonts w:ascii="Times New Roman" w:hAnsi="Times New Roman" w:cs="Times New Roman"/>
          <w:sz w:val="24"/>
          <w:szCs w:val="24"/>
        </w:rPr>
      </w:pPr>
    </w:p>
    <w:p w14:paraId="009C9317" w14:textId="06E5E08C" w:rsidR="007574BC" w:rsidRDefault="00F72EB1" w:rsidP="001938F7">
      <w:pPr>
        <w:pStyle w:val="Virsraksts2"/>
        <w:spacing w:before="0"/>
      </w:pPr>
      <w:bookmarkStart w:id="33" w:name="_Toc517778035"/>
      <w:bookmarkStart w:id="34" w:name="_Toc43454115"/>
      <w:r>
        <w:t xml:space="preserve">4.4. </w:t>
      </w:r>
      <w:r w:rsidR="007574BC" w:rsidRPr="003A41DE">
        <w:t>Sadarbība ar nevalstisko sektoru</w:t>
      </w:r>
      <w:bookmarkEnd w:id="33"/>
      <w:bookmarkEnd w:id="34"/>
    </w:p>
    <w:p w14:paraId="2A90AAAC" w14:textId="77777777" w:rsidR="00BA3F51" w:rsidRPr="00246366" w:rsidRDefault="007A50FA" w:rsidP="00246366">
      <w:pPr>
        <w:spacing w:after="0" w:line="240" w:lineRule="auto"/>
        <w:jc w:val="both"/>
        <w:rPr>
          <w:rFonts w:ascii="Times New Roman" w:hAnsi="Times New Roman" w:cs="Times New Roman"/>
          <w:sz w:val="24"/>
          <w:szCs w:val="24"/>
        </w:rPr>
      </w:pPr>
      <w:r>
        <w:br/>
      </w:r>
      <w:r w:rsidR="00BA3F51" w:rsidRPr="00246366">
        <w:rPr>
          <w:rFonts w:ascii="Times New Roman" w:hAnsi="Times New Roman" w:cs="Times New Roman"/>
          <w:sz w:val="24"/>
          <w:szCs w:val="24"/>
        </w:rPr>
        <w:t xml:space="preserve">Turpināta veiksmīgā sadarbība ar dažādām nevalstiskajām organizācijām – Latvijas Dabas fondu, Latvijas Ornitoloģijas Biedrību, Pasaules Dabas fondu, Gaujas Nacionālā parka fondu, Ķemeru Nacionālā parka fondu, Latvijas Lauku tūrisma </w:t>
      </w:r>
      <w:r w:rsidR="00BA3F51" w:rsidRPr="00246366">
        <w:rPr>
          <w:rFonts w:ascii="Times New Roman" w:hAnsi="Times New Roman" w:cs="Times New Roman"/>
          <w:sz w:val="24"/>
          <w:szCs w:val="24"/>
        </w:rPr>
        <w:lastRenderedPageBreak/>
        <w:t>asociāciju „Lauku ceļotājs”, Tūrisma valsts attīstības aģentūru</w:t>
      </w:r>
      <w:r w:rsidR="00BA3F51" w:rsidRPr="00246366">
        <w:rPr>
          <w:rFonts w:ascii="Times New Roman" w:hAnsi="Times New Roman" w:cs="Times New Roman"/>
          <w:color w:val="000000" w:themeColor="text1"/>
          <w:sz w:val="24"/>
          <w:szCs w:val="24"/>
        </w:rPr>
        <w:t xml:space="preserve">, biedrību „Pēdas”, </w:t>
      </w:r>
      <w:hyperlink r:id="rId16" w:history="1">
        <w:r w:rsidR="00BA3F51" w:rsidRPr="00246366">
          <w:rPr>
            <w:rFonts w:ascii="Times New Roman" w:hAnsi="Times New Roman" w:cs="Times New Roman"/>
            <w:sz w:val="24"/>
            <w:szCs w:val="24"/>
          </w:rPr>
          <w:t>Vides izglītības fondu</w:t>
        </w:r>
      </w:hyperlink>
      <w:r w:rsidR="00BA3F51" w:rsidRPr="00246366">
        <w:rPr>
          <w:rFonts w:ascii="Times New Roman" w:hAnsi="Times New Roman" w:cs="Times New Roman"/>
          <w:sz w:val="24"/>
          <w:szCs w:val="24"/>
        </w:rPr>
        <w:t xml:space="preserve"> ekoskolu programmas ietvaros. </w:t>
      </w:r>
    </w:p>
    <w:p w14:paraId="0AF0591C" w14:textId="77777777" w:rsidR="00BA3F51" w:rsidRPr="00246366" w:rsidRDefault="00BA3F51" w:rsidP="00246366">
      <w:pPr>
        <w:spacing w:after="0" w:line="240" w:lineRule="auto"/>
        <w:jc w:val="both"/>
        <w:rPr>
          <w:rFonts w:ascii="Times New Roman" w:hAnsi="Times New Roman" w:cs="Times New Roman"/>
          <w:sz w:val="24"/>
          <w:szCs w:val="24"/>
        </w:rPr>
      </w:pPr>
    </w:p>
    <w:p w14:paraId="41974BBB" w14:textId="77777777" w:rsidR="00BA3F51" w:rsidRPr="00246366" w:rsidRDefault="00BA3F51" w:rsidP="00246366">
      <w:pPr>
        <w:spacing w:after="0" w:line="240" w:lineRule="auto"/>
        <w:jc w:val="both"/>
        <w:rPr>
          <w:rFonts w:ascii="Times New Roman" w:hAnsi="Times New Roman" w:cs="Times New Roman"/>
          <w:sz w:val="24"/>
          <w:szCs w:val="24"/>
        </w:rPr>
      </w:pPr>
      <w:r w:rsidRPr="00246366">
        <w:rPr>
          <w:rFonts w:ascii="Times New Roman" w:hAnsi="Times New Roman" w:cs="Times New Roman"/>
          <w:sz w:val="24"/>
          <w:szCs w:val="24"/>
        </w:rPr>
        <w:t>Sadarbībā ar nevalstisko sektoru uzlabota dabas tūrisma infrastruktūra, īstenoti dabas saglabāšanas un īpaši aizsargājamo dabas teritoriju apsaimniekošanas pasākumi, izstrādātas un īstenotas informatīvās kampaņas un izveidoti dažādi informatīvi un izglītojoši materiāli, notikusi savstarpēja konsultēšanās par dabas aizsardzības nozari skarošiem normatīvo aktu grozījumiem un nepieciešamiem uzlabojumiem.</w:t>
      </w:r>
    </w:p>
    <w:p w14:paraId="6441267D" w14:textId="77777777" w:rsidR="00BA3F51" w:rsidRPr="00246366" w:rsidRDefault="00BA3F51" w:rsidP="00246366">
      <w:pPr>
        <w:spacing w:after="0" w:line="240" w:lineRule="auto"/>
        <w:jc w:val="both"/>
        <w:rPr>
          <w:rFonts w:ascii="Times New Roman" w:hAnsi="Times New Roman" w:cs="Times New Roman"/>
          <w:sz w:val="24"/>
          <w:szCs w:val="24"/>
        </w:rPr>
      </w:pPr>
    </w:p>
    <w:p w14:paraId="326E7648" w14:textId="77777777" w:rsidR="00BA3F51" w:rsidRPr="00246366" w:rsidRDefault="00BA3F51" w:rsidP="00246366">
      <w:pPr>
        <w:spacing w:after="0" w:line="240" w:lineRule="auto"/>
        <w:jc w:val="both"/>
        <w:rPr>
          <w:rFonts w:ascii="Times New Roman" w:hAnsi="Times New Roman" w:cs="Times New Roman"/>
          <w:sz w:val="24"/>
          <w:szCs w:val="24"/>
        </w:rPr>
      </w:pPr>
      <w:r w:rsidRPr="00246366">
        <w:rPr>
          <w:rFonts w:ascii="Times New Roman" w:hAnsi="Times New Roman" w:cs="Times New Roman"/>
          <w:sz w:val="24"/>
          <w:szCs w:val="24"/>
        </w:rPr>
        <w:t xml:space="preserve">Pārskata periodā Pārvalde noorganizēja 4 dienu ilgu starptautisku konferenci </w:t>
      </w:r>
      <w:proofErr w:type="spellStart"/>
      <w:r w:rsidRPr="00246366">
        <w:rPr>
          <w:rFonts w:ascii="Times New Roman" w:hAnsi="Times New Roman" w:cs="Times New Roman"/>
          <w:sz w:val="24"/>
          <w:szCs w:val="24"/>
        </w:rPr>
        <w:t>Europarc</w:t>
      </w:r>
      <w:proofErr w:type="spellEnd"/>
      <w:r w:rsidRPr="00246366">
        <w:rPr>
          <w:rFonts w:ascii="Times New Roman" w:hAnsi="Times New Roman" w:cs="Times New Roman"/>
          <w:sz w:val="24"/>
          <w:szCs w:val="24"/>
        </w:rPr>
        <w:t xml:space="preserve"> 2019 “</w:t>
      </w:r>
      <w:proofErr w:type="spellStart"/>
      <w:r w:rsidRPr="00246366">
        <w:rPr>
          <w:rFonts w:ascii="Times New Roman" w:hAnsi="Times New Roman" w:cs="Times New Roman"/>
          <w:sz w:val="24"/>
          <w:szCs w:val="24"/>
        </w:rPr>
        <w:t>Nature</w:t>
      </w:r>
      <w:proofErr w:type="spellEnd"/>
      <w:r w:rsidRPr="00246366">
        <w:rPr>
          <w:rFonts w:ascii="Times New Roman" w:hAnsi="Times New Roman" w:cs="Times New Roman"/>
          <w:sz w:val="24"/>
          <w:szCs w:val="24"/>
        </w:rPr>
        <w:t xml:space="preserve"> </w:t>
      </w:r>
      <w:proofErr w:type="spellStart"/>
      <w:r w:rsidRPr="00246366">
        <w:rPr>
          <w:rFonts w:ascii="Times New Roman" w:hAnsi="Times New Roman" w:cs="Times New Roman"/>
          <w:sz w:val="24"/>
          <w:szCs w:val="24"/>
        </w:rPr>
        <w:t>on</w:t>
      </w:r>
      <w:proofErr w:type="spellEnd"/>
      <w:r w:rsidRPr="00246366">
        <w:rPr>
          <w:rFonts w:ascii="Times New Roman" w:hAnsi="Times New Roman" w:cs="Times New Roman"/>
          <w:sz w:val="24"/>
          <w:szCs w:val="24"/>
        </w:rPr>
        <w:t xml:space="preserve"> </w:t>
      </w:r>
      <w:proofErr w:type="spellStart"/>
      <w:r w:rsidRPr="00246366">
        <w:rPr>
          <w:rFonts w:ascii="Times New Roman" w:hAnsi="Times New Roman" w:cs="Times New Roman"/>
          <w:sz w:val="24"/>
          <w:szCs w:val="24"/>
        </w:rPr>
        <w:t>your</w:t>
      </w:r>
      <w:proofErr w:type="spellEnd"/>
      <w:r w:rsidRPr="00246366">
        <w:rPr>
          <w:rFonts w:ascii="Times New Roman" w:hAnsi="Times New Roman" w:cs="Times New Roman"/>
          <w:sz w:val="24"/>
          <w:szCs w:val="24"/>
        </w:rPr>
        <w:t xml:space="preserve"> </w:t>
      </w:r>
      <w:proofErr w:type="spellStart"/>
      <w:r w:rsidRPr="00246366">
        <w:rPr>
          <w:rFonts w:ascii="Times New Roman" w:hAnsi="Times New Roman" w:cs="Times New Roman"/>
          <w:sz w:val="24"/>
          <w:szCs w:val="24"/>
        </w:rPr>
        <w:t>Mind</w:t>
      </w:r>
      <w:proofErr w:type="spellEnd"/>
      <w:r w:rsidRPr="00246366">
        <w:rPr>
          <w:rFonts w:ascii="Times New Roman" w:hAnsi="Times New Roman" w:cs="Times New Roman"/>
          <w:sz w:val="24"/>
          <w:szCs w:val="24"/>
        </w:rPr>
        <w:t xml:space="preserve"> – </w:t>
      </w:r>
      <w:proofErr w:type="spellStart"/>
      <w:r w:rsidRPr="00246366">
        <w:rPr>
          <w:rFonts w:ascii="Times New Roman" w:hAnsi="Times New Roman" w:cs="Times New Roman"/>
          <w:sz w:val="24"/>
          <w:szCs w:val="24"/>
        </w:rPr>
        <w:t>Understanding</w:t>
      </w:r>
      <w:proofErr w:type="spellEnd"/>
      <w:r w:rsidRPr="00246366">
        <w:rPr>
          <w:rFonts w:ascii="Times New Roman" w:hAnsi="Times New Roman" w:cs="Times New Roman"/>
          <w:sz w:val="24"/>
          <w:szCs w:val="24"/>
        </w:rPr>
        <w:t xml:space="preserve"> </w:t>
      </w:r>
      <w:proofErr w:type="spellStart"/>
      <w:r w:rsidRPr="00246366">
        <w:rPr>
          <w:rFonts w:ascii="Times New Roman" w:hAnsi="Times New Roman" w:cs="Times New Roman"/>
          <w:sz w:val="24"/>
          <w:szCs w:val="24"/>
        </w:rPr>
        <w:t>our</w:t>
      </w:r>
      <w:proofErr w:type="spellEnd"/>
      <w:r w:rsidRPr="00246366">
        <w:rPr>
          <w:rFonts w:ascii="Times New Roman" w:hAnsi="Times New Roman" w:cs="Times New Roman"/>
          <w:sz w:val="24"/>
          <w:szCs w:val="24"/>
        </w:rPr>
        <w:t xml:space="preserve"> </w:t>
      </w:r>
      <w:proofErr w:type="spellStart"/>
      <w:r w:rsidRPr="00246366">
        <w:rPr>
          <w:rFonts w:ascii="Times New Roman" w:hAnsi="Times New Roman" w:cs="Times New Roman"/>
          <w:sz w:val="24"/>
          <w:szCs w:val="24"/>
        </w:rPr>
        <w:t>Values</w:t>
      </w:r>
      <w:proofErr w:type="spellEnd"/>
      <w:r w:rsidRPr="00246366">
        <w:rPr>
          <w:rFonts w:ascii="Times New Roman" w:hAnsi="Times New Roman" w:cs="Times New Roman"/>
          <w:sz w:val="24"/>
          <w:szCs w:val="24"/>
        </w:rPr>
        <w:t>” (“Dabā ar izpratni: izprotot mūsu vērtības”). Tajā piedalījās 370 dalībnieku no 40 Eiropas un visas pasaules valstīm, kas kopīgās konferences sesijās un 14 tematiskajās darba grupās diskutēja par vienotām dabas saglabāšanas problēmām, mācījās no veiksmīgajiem pieredzes stāstiem, iedvesmojās no Latvijas piemēriem sabiedrības izglītošanas projektos, dabas vērtību izmantošanu biznesā, biotopu apsaimniekošanas risinājumiem u.c. Kā konferences kopīgais rezultāts tapa Jūrmalas komunikē “</w:t>
      </w:r>
      <w:proofErr w:type="spellStart"/>
      <w:r w:rsidRPr="00246366">
        <w:rPr>
          <w:rFonts w:ascii="Times New Roman" w:hAnsi="Times New Roman" w:cs="Times New Roman"/>
          <w:sz w:val="24"/>
          <w:szCs w:val="24"/>
        </w:rPr>
        <w:t>Healthy</w:t>
      </w:r>
      <w:proofErr w:type="spellEnd"/>
      <w:r w:rsidRPr="00246366">
        <w:rPr>
          <w:rFonts w:ascii="Times New Roman" w:hAnsi="Times New Roman" w:cs="Times New Roman"/>
          <w:sz w:val="24"/>
          <w:szCs w:val="24"/>
        </w:rPr>
        <w:t xml:space="preserve"> Parks, </w:t>
      </w:r>
      <w:proofErr w:type="spellStart"/>
      <w:r w:rsidRPr="00246366">
        <w:rPr>
          <w:rFonts w:ascii="Times New Roman" w:hAnsi="Times New Roman" w:cs="Times New Roman"/>
          <w:sz w:val="24"/>
          <w:szCs w:val="24"/>
        </w:rPr>
        <w:t>Healthy</w:t>
      </w:r>
      <w:proofErr w:type="spellEnd"/>
      <w:r w:rsidRPr="00246366">
        <w:rPr>
          <w:rFonts w:ascii="Times New Roman" w:hAnsi="Times New Roman" w:cs="Times New Roman"/>
          <w:sz w:val="24"/>
          <w:szCs w:val="24"/>
        </w:rPr>
        <w:t xml:space="preserve"> </w:t>
      </w:r>
      <w:proofErr w:type="spellStart"/>
      <w:r w:rsidRPr="00246366">
        <w:rPr>
          <w:rFonts w:ascii="Times New Roman" w:hAnsi="Times New Roman" w:cs="Times New Roman"/>
          <w:sz w:val="24"/>
          <w:szCs w:val="24"/>
        </w:rPr>
        <w:t>People</w:t>
      </w:r>
      <w:proofErr w:type="spellEnd"/>
      <w:r w:rsidRPr="00246366">
        <w:rPr>
          <w:rFonts w:ascii="Times New Roman" w:hAnsi="Times New Roman" w:cs="Times New Roman"/>
          <w:sz w:val="24"/>
          <w:szCs w:val="24"/>
        </w:rPr>
        <w:t xml:space="preserve"> </w:t>
      </w:r>
      <w:proofErr w:type="spellStart"/>
      <w:r w:rsidRPr="00246366">
        <w:rPr>
          <w:rFonts w:ascii="Times New Roman" w:hAnsi="Times New Roman" w:cs="Times New Roman"/>
          <w:sz w:val="24"/>
          <w:szCs w:val="24"/>
        </w:rPr>
        <w:t>Europe</w:t>
      </w:r>
      <w:proofErr w:type="spellEnd"/>
      <w:r w:rsidRPr="00246366">
        <w:rPr>
          <w:rFonts w:ascii="Times New Roman" w:hAnsi="Times New Roman" w:cs="Times New Roman"/>
          <w:sz w:val="24"/>
          <w:szCs w:val="24"/>
        </w:rPr>
        <w:t>” (</w:t>
      </w:r>
      <w:hyperlink r:id="rId17" w:history="1">
        <w:r w:rsidRPr="00246366">
          <w:rPr>
            <w:rStyle w:val="Hipersaite"/>
            <w:rFonts w:ascii="Times New Roman" w:hAnsi="Times New Roman" w:cs="Times New Roman"/>
            <w:sz w:val="24"/>
            <w:szCs w:val="24"/>
          </w:rPr>
          <w:t>https://www.europarc.org/europarc-conference/previous-conferences/europarc-conference-2019/</w:t>
        </w:r>
      </w:hyperlink>
      <w:r w:rsidRPr="00246366">
        <w:rPr>
          <w:rFonts w:ascii="Times New Roman" w:hAnsi="Times New Roman" w:cs="Times New Roman"/>
          <w:sz w:val="24"/>
          <w:szCs w:val="24"/>
        </w:rPr>
        <w:t xml:space="preserve"> )</w:t>
      </w:r>
    </w:p>
    <w:p w14:paraId="52BC7F12" w14:textId="059FF6F1" w:rsidR="00246366" w:rsidRDefault="00246366">
      <w:pPr>
        <w:rPr>
          <w:rFonts w:ascii="Times New Roman" w:hAnsi="Times New Roman" w:cs="Times New Roman"/>
          <w:sz w:val="24"/>
          <w:szCs w:val="24"/>
        </w:rPr>
      </w:pPr>
      <w:r>
        <w:rPr>
          <w:rFonts w:ascii="Times New Roman" w:hAnsi="Times New Roman" w:cs="Times New Roman"/>
          <w:sz w:val="24"/>
          <w:szCs w:val="24"/>
        </w:rPr>
        <w:br w:type="page"/>
      </w:r>
    </w:p>
    <w:p w14:paraId="017BEA60" w14:textId="4B766346" w:rsidR="000A3A6B" w:rsidRPr="00250E87" w:rsidRDefault="00F72EB1" w:rsidP="001938F7">
      <w:pPr>
        <w:pStyle w:val="Virsraksts1"/>
        <w:spacing w:before="0"/>
      </w:pPr>
      <w:bookmarkStart w:id="35" w:name="page25"/>
      <w:bookmarkStart w:id="36" w:name="_Toc43454116"/>
      <w:bookmarkEnd w:id="35"/>
      <w:r>
        <w:lastRenderedPageBreak/>
        <w:t xml:space="preserve">5. </w:t>
      </w:r>
      <w:r w:rsidR="000A3A6B" w:rsidRPr="00250E87">
        <w:t>20</w:t>
      </w:r>
      <w:r w:rsidR="00E14437">
        <w:t>20</w:t>
      </w:r>
      <w:r w:rsidR="000A3A6B" w:rsidRPr="00250E87">
        <w:t>.</w:t>
      </w:r>
      <w:r w:rsidR="00421632" w:rsidRPr="00250E87">
        <w:t xml:space="preserve"> </w:t>
      </w:r>
      <w:r w:rsidR="000A3A6B" w:rsidRPr="00250E87">
        <w:t>GADA GALVENIE UZDEVUMI</w:t>
      </w:r>
      <w:r w:rsidR="005E0D85" w:rsidRPr="00250E87">
        <w:t xml:space="preserve"> UN PASĀKUMI</w:t>
      </w:r>
      <w:bookmarkEnd w:id="36"/>
    </w:p>
    <w:p w14:paraId="2071E4E5" w14:textId="77777777" w:rsidR="00246366" w:rsidRDefault="00246366" w:rsidP="00246366">
      <w:pPr>
        <w:pStyle w:val="Bezatstarpm"/>
        <w:jc w:val="both"/>
        <w:rPr>
          <w:rFonts w:ascii="Times New Roman" w:hAnsi="Times New Roman" w:cs="Times New Roman"/>
          <w:sz w:val="24"/>
          <w:szCs w:val="24"/>
        </w:rPr>
      </w:pPr>
    </w:p>
    <w:p w14:paraId="13C38FF0" w14:textId="6C0F425D" w:rsidR="004B7F00" w:rsidRPr="00246366" w:rsidRDefault="004B7F00" w:rsidP="00246366">
      <w:pPr>
        <w:pStyle w:val="Bezatstarpm"/>
        <w:jc w:val="both"/>
        <w:rPr>
          <w:rFonts w:ascii="Times New Roman" w:hAnsi="Times New Roman" w:cs="Times New Roman"/>
          <w:sz w:val="24"/>
          <w:szCs w:val="24"/>
        </w:rPr>
      </w:pPr>
      <w:r w:rsidRPr="00246366">
        <w:rPr>
          <w:rFonts w:ascii="Times New Roman" w:hAnsi="Times New Roman" w:cs="Times New Roman"/>
          <w:sz w:val="24"/>
          <w:szCs w:val="24"/>
        </w:rPr>
        <w:t>2020. gada Dabas aizsardzības pārvaldes galvenie uzdevumi un sasniedzamie rezultāti ir noteikti Dabas aizsardzības pārvaldes 2020. gada darba plānā.</w:t>
      </w:r>
    </w:p>
    <w:p w14:paraId="5075A0BC" w14:textId="77777777" w:rsidR="004B7F00" w:rsidRPr="00246366" w:rsidRDefault="004B7F00" w:rsidP="00246366">
      <w:pPr>
        <w:pStyle w:val="Bezatstarpm"/>
        <w:jc w:val="both"/>
        <w:rPr>
          <w:rFonts w:ascii="Times New Roman" w:hAnsi="Times New Roman" w:cs="Times New Roman"/>
          <w:sz w:val="24"/>
          <w:szCs w:val="24"/>
        </w:rPr>
      </w:pPr>
    </w:p>
    <w:p w14:paraId="4BA42F20" w14:textId="77777777" w:rsidR="004B7F00" w:rsidRPr="00246366" w:rsidRDefault="004B7F00" w:rsidP="00246366">
      <w:pPr>
        <w:pStyle w:val="Bezatstarpm"/>
        <w:jc w:val="both"/>
        <w:rPr>
          <w:rFonts w:ascii="Times New Roman" w:hAnsi="Times New Roman" w:cs="Times New Roman"/>
          <w:sz w:val="24"/>
          <w:szCs w:val="24"/>
        </w:rPr>
      </w:pPr>
      <w:r w:rsidRPr="00246366">
        <w:rPr>
          <w:rFonts w:ascii="Times New Roman" w:hAnsi="Times New Roman" w:cs="Times New Roman"/>
          <w:sz w:val="24"/>
          <w:szCs w:val="24"/>
        </w:rPr>
        <w:t xml:space="preserve">Par </w:t>
      </w:r>
      <w:r w:rsidRPr="00246366">
        <w:rPr>
          <w:rFonts w:ascii="Times New Roman" w:hAnsi="Times New Roman" w:cs="Times New Roman"/>
          <w:b/>
          <w:bCs/>
          <w:sz w:val="24"/>
          <w:szCs w:val="24"/>
        </w:rPr>
        <w:t xml:space="preserve">prioritātēm 2020. gadā </w:t>
      </w:r>
      <w:r w:rsidRPr="00246366">
        <w:rPr>
          <w:rFonts w:ascii="Times New Roman" w:hAnsi="Times New Roman" w:cs="Times New Roman"/>
          <w:sz w:val="24"/>
          <w:szCs w:val="24"/>
        </w:rPr>
        <w:t>izvirzītas:</w:t>
      </w:r>
    </w:p>
    <w:p w14:paraId="2CCBEAB1" w14:textId="77777777" w:rsidR="004B7F00" w:rsidRPr="00246366" w:rsidRDefault="004B7F00" w:rsidP="00246366">
      <w:pPr>
        <w:pStyle w:val="Bezatstarpm"/>
        <w:numPr>
          <w:ilvl w:val="0"/>
          <w:numId w:val="6"/>
        </w:numPr>
        <w:jc w:val="both"/>
        <w:rPr>
          <w:rFonts w:ascii="Times New Roman" w:hAnsi="Times New Roman" w:cs="Times New Roman"/>
          <w:sz w:val="24"/>
          <w:szCs w:val="24"/>
        </w:rPr>
      </w:pPr>
      <w:r w:rsidRPr="00246366">
        <w:rPr>
          <w:rFonts w:ascii="Times New Roman" w:eastAsia="Times New Roman" w:hAnsi="Times New Roman" w:cs="Times New Roman"/>
          <w:color w:val="000000" w:themeColor="text1"/>
          <w:sz w:val="24"/>
          <w:szCs w:val="24"/>
          <w:lang w:eastAsia="ar-SA"/>
        </w:rPr>
        <w:t>kvalificēti un efektīvi pārstāvēt dabas saglabāšanas prioritātes, lai nodrošinātu adekvātu un pieaugošu finansējumu ES nozīmes aizsargājamo biotopu stāvokļa uzlabošanai valstī (Lauku attīstības programmas, Latvijas Nacionālā rīcības plāna specifiskā atbalsta mērķa (SAM 5.4.3.) finansējums);</w:t>
      </w:r>
    </w:p>
    <w:p w14:paraId="25F75A6D" w14:textId="77777777" w:rsidR="004B7F00" w:rsidRPr="00246366" w:rsidRDefault="004B7F00" w:rsidP="00246366">
      <w:pPr>
        <w:pStyle w:val="Bezatstarpm"/>
        <w:numPr>
          <w:ilvl w:val="0"/>
          <w:numId w:val="6"/>
        </w:numPr>
        <w:jc w:val="both"/>
        <w:rPr>
          <w:rFonts w:ascii="Times New Roman" w:hAnsi="Times New Roman" w:cs="Times New Roman"/>
          <w:sz w:val="24"/>
          <w:szCs w:val="24"/>
        </w:rPr>
      </w:pPr>
      <w:r w:rsidRPr="00246366">
        <w:rPr>
          <w:rFonts w:ascii="Times New Roman" w:eastAsia="Times New Roman" w:hAnsi="Times New Roman" w:cs="Times New Roman"/>
          <w:sz w:val="24"/>
          <w:szCs w:val="24"/>
          <w:lang w:eastAsia="ar-SA"/>
        </w:rPr>
        <w:t>turpināt rīcības un komunikācijas plāna īstenošanu brīvprātīgā darba popularizēšanai un brīvprātīgo piesaistei biotopu atjaunošanas un dabas vērtību saglabāšanas darbos;</w:t>
      </w:r>
    </w:p>
    <w:p w14:paraId="1D54BE13" w14:textId="77777777" w:rsidR="004B7F00" w:rsidRPr="00246366" w:rsidRDefault="004B7F00" w:rsidP="00246366">
      <w:pPr>
        <w:pStyle w:val="Sarakstarindkopa"/>
        <w:numPr>
          <w:ilvl w:val="0"/>
          <w:numId w:val="6"/>
        </w:numPr>
        <w:jc w:val="both"/>
        <w:rPr>
          <w:rFonts w:eastAsiaTheme="minorEastAsia"/>
          <w:lang w:eastAsia="lv-LV"/>
        </w:rPr>
      </w:pPr>
      <w:r w:rsidRPr="00246366">
        <w:rPr>
          <w:rFonts w:eastAsiaTheme="minorEastAsia"/>
          <w:lang w:eastAsia="lv-LV"/>
        </w:rPr>
        <w:t>turpināt vienotas metodiskās vadības ieviešanu dabas izglītības centru darbībā.</w:t>
      </w:r>
    </w:p>
    <w:p w14:paraId="570C9466" w14:textId="77777777" w:rsidR="004B7F00" w:rsidRPr="00246366" w:rsidRDefault="004B7F00" w:rsidP="00246366">
      <w:pPr>
        <w:pStyle w:val="Bezatstarpm"/>
        <w:ind w:left="720"/>
        <w:jc w:val="both"/>
        <w:rPr>
          <w:rFonts w:ascii="Times New Roman" w:hAnsi="Times New Roman" w:cs="Times New Roman"/>
          <w:sz w:val="24"/>
          <w:szCs w:val="24"/>
        </w:rPr>
      </w:pPr>
    </w:p>
    <w:p w14:paraId="18A6016C" w14:textId="77777777" w:rsidR="004B7F00" w:rsidRPr="00246366" w:rsidRDefault="004B7F00" w:rsidP="00246366">
      <w:pPr>
        <w:pStyle w:val="Bezatstarpm"/>
        <w:jc w:val="both"/>
        <w:rPr>
          <w:rFonts w:ascii="Times New Roman" w:hAnsi="Times New Roman" w:cs="Times New Roman"/>
          <w:sz w:val="24"/>
          <w:szCs w:val="24"/>
        </w:rPr>
      </w:pPr>
      <w:r w:rsidRPr="00246366">
        <w:rPr>
          <w:rFonts w:ascii="Times New Roman" w:hAnsi="Times New Roman" w:cs="Times New Roman"/>
          <w:sz w:val="24"/>
          <w:szCs w:val="24"/>
        </w:rPr>
        <w:t xml:space="preserve">2020. gadā plānots īstenot šādus </w:t>
      </w:r>
      <w:r w:rsidRPr="00246366">
        <w:rPr>
          <w:rFonts w:ascii="Times New Roman" w:hAnsi="Times New Roman" w:cs="Times New Roman"/>
          <w:b/>
          <w:bCs/>
          <w:sz w:val="24"/>
          <w:szCs w:val="24"/>
        </w:rPr>
        <w:t>projektus</w:t>
      </w:r>
      <w:r w:rsidRPr="00246366">
        <w:rPr>
          <w:rFonts w:ascii="Times New Roman" w:hAnsi="Times New Roman" w:cs="Times New Roman"/>
          <w:sz w:val="24"/>
          <w:szCs w:val="24"/>
        </w:rPr>
        <w:t>:</w:t>
      </w:r>
    </w:p>
    <w:p w14:paraId="0B81782F" w14:textId="5DBC36C6" w:rsidR="004E56B5" w:rsidRPr="00246366" w:rsidRDefault="004E56B5" w:rsidP="00246366">
      <w:pPr>
        <w:spacing w:before="120" w:after="120"/>
        <w:jc w:val="both"/>
        <w:rPr>
          <w:rFonts w:ascii="Times New Roman" w:eastAsia="Times New Roman" w:hAnsi="Times New Roman" w:cs="Times New Roman"/>
          <w:color w:val="000000"/>
          <w:sz w:val="24"/>
          <w:szCs w:val="24"/>
          <w:u w:val="single"/>
        </w:rPr>
      </w:pPr>
      <w:r w:rsidRPr="00246366">
        <w:rPr>
          <w:rFonts w:ascii="Times New Roman" w:eastAsia="Times New Roman" w:hAnsi="Times New Roman" w:cs="Times New Roman"/>
          <w:b/>
          <w:bCs/>
          <w:color w:val="000000"/>
          <w:sz w:val="24"/>
          <w:szCs w:val="24"/>
          <w:u w:val="single"/>
        </w:rPr>
        <w:t>I</w:t>
      </w:r>
      <w:r w:rsidR="00314F13">
        <w:rPr>
          <w:rFonts w:ascii="Times New Roman" w:eastAsia="Times New Roman" w:hAnsi="Times New Roman" w:cs="Times New Roman"/>
          <w:b/>
          <w:bCs/>
          <w:color w:val="000000"/>
          <w:sz w:val="24"/>
          <w:szCs w:val="24"/>
          <w:u w:val="single"/>
        </w:rPr>
        <w:t>NTERREG</w:t>
      </w:r>
      <w:r w:rsidRPr="00246366">
        <w:rPr>
          <w:rFonts w:ascii="Times New Roman" w:eastAsia="Times New Roman" w:hAnsi="Times New Roman" w:cs="Times New Roman"/>
          <w:color w:val="FF0000"/>
          <w:sz w:val="32"/>
          <w:szCs w:val="32"/>
          <w:u w:val="single"/>
        </w:rPr>
        <w:t xml:space="preserve"> </w:t>
      </w:r>
      <w:r w:rsidRPr="00246366">
        <w:rPr>
          <w:rFonts w:ascii="Times New Roman" w:eastAsia="Times New Roman" w:hAnsi="Times New Roman" w:cs="Times New Roman"/>
          <w:color w:val="000000"/>
          <w:sz w:val="24"/>
          <w:szCs w:val="24"/>
          <w:u w:val="single"/>
        </w:rPr>
        <w:t>pārrobežu sadarbības projekti:</w:t>
      </w:r>
    </w:p>
    <w:p w14:paraId="5F859CA8" w14:textId="77777777" w:rsidR="00314F13" w:rsidRPr="00314F13" w:rsidRDefault="00314F13" w:rsidP="00246366">
      <w:pPr>
        <w:pStyle w:val="Sarakstarindkopa"/>
        <w:numPr>
          <w:ilvl w:val="0"/>
          <w:numId w:val="27"/>
        </w:numPr>
        <w:spacing w:before="120" w:after="120"/>
        <w:ind w:left="714" w:hanging="357"/>
        <w:jc w:val="both"/>
        <w:rPr>
          <w:rFonts w:eastAsiaTheme="minorEastAsia"/>
          <w:lang w:eastAsia="lv-LV"/>
        </w:rPr>
      </w:pPr>
      <w:r w:rsidRPr="001F2B88">
        <w:rPr>
          <w:rFonts w:eastAsia="Tahoma"/>
          <w:lang w:eastAsia="ar-SA"/>
        </w:rPr>
        <w:t>INTERREG Latvijas – Lietuvas pārrobežu sadarbības projekt</w:t>
      </w:r>
      <w:r>
        <w:rPr>
          <w:rFonts w:eastAsia="Tahoma"/>
          <w:lang w:eastAsia="ar-SA"/>
        </w:rPr>
        <w:t>s</w:t>
      </w:r>
      <w:r w:rsidRPr="001F2B88">
        <w:rPr>
          <w:rFonts w:eastAsia="Tahoma"/>
          <w:lang w:eastAsia="ar-SA"/>
        </w:rPr>
        <w:t xml:space="preserve"> “Bioloģiskās daudzveidības saglabāšanas pasākumi Latvijas – Lietuvas pārrobežu reģionos, īstenojot ilgtermiņa pārvaldības pasākumus mitrājos” (</w:t>
      </w:r>
      <w:proofErr w:type="spellStart"/>
      <w:r w:rsidRPr="001F2B88">
        <w:rPr>
          <w:rFonts w:eastAsia="Tahoma"/>
          <w:lang w:eastAsia="ar-SA"/>
        </w:rPr>
        <w:t>Open</w:t>
      </w:r>
      <w:proofErr w:type="spellEnd"/>
      <w:r w:rsidRPr="001F2B88">
        <w:rPr>
          <w:rFonts w:eastAsia="Tahoma"/>
          <w:lang w:eastAsia="ar-SA"/>
        </w:rPr>
        <w:t xml:space="preserve"> </w:t>
      </w:r>
      <w:proofErr w:type="spellStart"/>
      <w:r w:rsidRPr="001F2B88">
        <w:rPr>
          <w:rFonts w:eastAsia="Tahoma"/>
          <w:lang w:eastAsia="ar-SA"/>
        </w:rPr>
        <w:t>landscape</w:t>
      </w:r>
      <w:proofErr w:type="spellEnd"/>
      <w:r w:rsidRPr="001F2B88">
        <w:rPr>
          <w:rFonts w:eastAsia="Tahoma"/>
          <w:lang w:eastAsia="ar-SA"/>
        </w:rPr>
        <w:t>), kur Dabas aizsardzības pārvalde ir partneris</w:t>
      </w:r>
    </w:p>
    <w:p w14:paraId="3B95B67B" w14:textId="77777777" w:rsidR="00314F13" w:rsidRPr="00314F13" w:rsidRDefault="00314F13" w:rsidP="00246366">
      <w:pPr>
        <w:pStyle w:val="Sarakstarindkopa"/>
        <w:numPr>
          <w:ilvl w:val="0"/>
          <w:numId w:val="27"/>
        </w:numPr>
        <w:spacing w:before="120" w:after="120"/>
        <w:ind w:left="714" w:hanging="357"/>
        <w:jc w:val="both"/>
        <w:rPr>
          <w:rFonts w:eastAsiaTheme="minorEastAsia"/>
          <w:lang w:eastAsia="lv-LV"/>
        </w:rPr>
      </w:pPr>
      <w:r w:rsidRPr="001F2B88">
        <w:rPr>
          <w:rFonts w:eastAsia="Tahoma"/>
          <w:lang w:eastAsia="ar-SA"/>
        </w:rPr>
        <w:t>INTERREG Igaunijas – Latvijas pārrobežu sadarbības projekt</w:t>
      </w:r>
      <w:r>
        <w:rPr>
          <w:rFonts w:eastAsia="Tahoma"/>
          <w:lang w:eastAsia="ar-SA"/>
        </w:rPr>
        <w:t>s</w:t>
      </w:r>
      <w:r w:rsidRPr="001F2B88">
        <w:rPr>
          <w:rFonts w:eastAsia="Tahoma"/>
          <w:lang w:eastAsia="ar-SA"/>
        </w:rPr>
        <w:t xml:space="preserve"> “No pazemes ūdeņiem atkarīgu ekosistēmu vienota apsaimniekošana pārrobežu </w:t>
      </w:r>
      <w:proofErr w:type="spellStart"/>
      <w:r w:rsidRPr="001F2B88">
        <w:rPr>
          <w:rFonts w:eastAsia="Tahoma"/>
          <w:lang w:eastAsia="ar-SA"/>
        </w:rPr>
        <w:t>GaujasKoivas</w:t>
      </w:r>
      <w:proofErr w:type="spellEnd"/>
      <w:r w:rsidRPr="001F2B88">
        <w:rPr>
          <w:rFonts w:eastAsia="Tahoma"/>
          <w:lang w:eastAsia="ar-SA"/>
        </w:rPr>
        <w:t xml:space="preserve"> upju baseina apgabalā” (</w:t>
      </w:r>
      <w:proofErr w:type="spellStart"/>
      <w:r w:rsidRPr="001F2B88">
        <w:rPr>
          <w:rFonts w:eastAsia="Tahoma"/>
          <w:lang w:eastAsia="ar-SA"/>
        </w:rPr>
        <w:t>GroundEco</w:t>
      </w:r>
      <w:proofErr w:type="spellEnd"/>
      <w:r w:rsidRPr="001F2B88">
        <w:rPr>
          <w:rFonts w:eastAsia="Tahoma"/>
          <w:lang w:eastAsia="ar-SA"/>
        </w:rPr>
        <w:t>), kur Dabas aizsardzības pārvalde ir partneris</w:t>
      </w:r>
      <w:r>
        <w:rPr>
          <w:rFonts w:eastAsia="Tahoma"/>
          <w:lang w:eastAsia="ar-SA"/>
        </w:rPr>
        <w:t>.</w:t>
      </w:r>
    </w:p>
    <w:p w14:paraId="385BC358" w14:textId="349F0E46" w:rsidR="004E56B5" w:rsidRPr="00246366" w:rsidRDefault="00314F13" w:rsidP="00246366">
      <w:pPr>
        <w:pStyle w:val="Sarakstarindkopa"/>
        <w:numPr>
          <w:ilvl w:val="0"/>
          <w:numId w:val="27"/>
        </w:numPr>
        <w:spacing w:before="120" w:after="120"/>
        <w:ind w:left="714" w:hanging="357"/>
        <w:jc w:val="both"/>
        <w:rPr>
          <w:rFonts w:eastAsiaTheme="minorEastAsia"/>
          <w:lang w:eastAsia="lv-LV"/>
        </w:rPr>
      </w:pPr>
      <w:r w:rsidRPr="00246366">
        <w:rPr>
          <w:rFonts w:eastAsiaTheme="minorEastAsia"/>
          <w:lang w:eastAsia="lv-LV"/>
        </w:rPr>
        <w:t>INTERREG</w:t>
      </w:r>
      <w:r w:rsidR="004E56B5" w:rsidRPr="00246366">
        <w:rPr>
          <w:rFonts w:eastAsiaTheme="minorEastAsia"/>
          <w:lang w:eastAsia="lv-LV"/>
        </w:rPr>
        <w:t xml:space="preserve"> Igaunijas – Latvijas pārrobežu sadarbības projekts "Vienotas rīcības efektīvākai kopīgo pazemes ūdeņu resursu apsaimniekošanai" (</w:t>
      </w:r>
      <w:proofErr w:type="spellStart"/>
      <w:r w:rsidR="004E56B5" w:rsidRPr="00246366">
        <w:rPr>
          <w:rFonts w:eastAsiaTheme="minorEastAsia"/>
          <w:lang w:eastAsia="lv-LV"/>
        </w:rPr>
        <w:t>WaterAct</w:t>
      </w:r>
      <w:proofErr w:type="spellEnd"/>
      <w:r w:rsidR="004E56B5" w:rsidRPr="00246366">
        <w:rPr>
          <w:rFonts w:eastAsiaTheme="minorEastAsia"/>
          <w:lang w:eastAsia="lv-LV"/>
        </w:rPr>
        <w:t>), kur Pārvalde ir partneris. Projekts tiks uzsāks 2020. gada jūnijā.</w:t>
      </w:r>
    </w:p>
    <w:p w14:paraId="3361D47A" w14:textId="2E24C893" w:rsidR="004E56B5" w:rsidRPr="00246366" w:rsidRDefault="004E56B5" w:rsidP="00246366">
      <w:pPr>
        <w:pStyle w:val="Sarakstarindkopa"/>
        <w:numPr>
          <w:ilvl w:val="0"/>
          <w:numId w:val="27"/>
        </w:numPr>
        <w:spacing w:before="120" w:after="120"/>
        <w:ind w:left="714" w:hanging="357"/>
        <w:jc w:val="both"/>
        <w:rPr>
          <w:rFonts w:eastAsiaTheme="minorEastAsia"/>
          <w:lang w:eastAsia="lv-LV"/>
        </w:rPr>
      </w:pPr>
      <w:r w:rsidRPr="00246366">
        <w:rPr>
          <w:color w:val="000000"/>
        </w:rPr>
        <w:t>I</w:t>
      </w:r>
      <w:r w:rsidR="00314F13">
        <w:rPr>
          <w:color w:val="000000"/>
        </w:rPr>
        <w:t>NTERREG</w:t>
      </w:r>
      <w:r w:rsidRPr="00246366">
        <w:rPr>
          <w:color w:val="000000"/>
        </w:rPr>
        <w:t xml:space="preserve"> Centrālā Baltijas jūras reģiona projekts “Putnu spārni” (</w:t>
      </w:r>
      <w:proofErr w:type="spellStart"/>
      <w:r w:rsidRPr="00246366">
        <w:rPr>
          <w:color w:val="000000"/>
        </w:rPr>
        <w:t>Baltic</w:t>
      </w:r>
      <w:proofErr w:type="spellEnd"/>
      <w:r w:rsidRPr="00246366">
        <w:rPr>
          <w:color w:val="000000"/>
        </w:rPr>
        <w:t xml:space="preserve"> </w:t>
      </w:r>
      <w:proofErr w:type="spellStart"/>
      <w:r w:rsidRPr="00246366">
        <w:rPr>
          <w:color w:val="000000"/>
        </w:rPr>
        <w:t>Wings</w:t>
      </w:r>
      <w:proofErr w:type="spellEnd"/>
      <w:r w:rsidRPr="00246366">
        <w:rPr>
          <w:color w:val="000000"/>
        </w:rPr>
        <w:t xml:space="preserve">), kur Pārvalde ir vadošas partneris. </w:t>
      </w:r>
    </w:p>
    <w:p w14:paraId="4B212E2D" w14:textId="3BAE83DB" w:rsidR="004E56B5" w:rsidRPr="00246366" w:rsidRDefault="00314F13" w:rsidP="00246366">
      <w:pPr>
        <w:pStyle w:val="Sarakstarindkopa"/>
        <w:numPr>
          <w:ilvl w:val="0"/>
          <w:numId w:val="27"/>
        </w:numPr>
        <w:spacing w:before="120" w:after="120"/>
        <w:ind w:left="714" w:hanging="357"/>
        <w:jc w:val="both"/>
        <w:rPr>
          <w:color w:val="000000"/>
        </w:rPr>
      </w:pPr>
      <w:r w:rsidRPr="00246366">
        <w:rPr>
          <w:color w:val="000000"/>
        </w:rPr>
        <w:t>INTERREG</w:t>
      </w:r>
      <w:r w:rsidR="004E56B5" w:rsidRPr="00246366">
        <w:rPr>
          <w:color w:val="000000"/>
        </w:rPr>
        <w:t xml:space="preserve"> Centrālā Baltijas jūras reģiona pārrobežu sadarbības projekts “Pārrobežu pārgājienu maršruts "</w:t>
      </w:r>
      <w:proofErr w:type="spellStart"/>
      <w:r w:rsidR="004E56B5" w:rsidRPr="00246366">
        <w:rPr>
          <w:color w:val="000000"/>
        </w:rPr>
        <w:t>Mežtaka</w:t>
      </w:r>
      <w:proofErr w:type="spellEnd"/>
      <w:r w:rsidR="004E56B5" w:rsidRPr="00246366">
        <w:rPr>
          <w:color w:val="000000"/>
        </w:rPr>
        <w:t xml:space="preserve">"”, kur Pārvalde ir partneris. </w:t>
      </w:r>
    </w:p>
    <w:p w14:paraId="52F556BA" w14:textId="30896379" w:rsidR="004E56B5" w:rsidRPr="00246366" w:rsidRDefault="00314F13" w:rsidP="00246366">
      <w:pPr>
        <w:pStyle w:val="Sarakstarindkopa"/>
        <w:numPr>
          <w:ilvl w:val="0"/>
          <w:numId w:val="27"/>
        </w:numPr>
        <w:spacing w:before="120" w:after="120"/>
        <w:ind w:left="714" w:hanging="357"/>
        <w:jc w:val="both"/>
        <w:rPr>
          <w:color w:val="000000"/>
        </w:rPr>
      </w:pPr>
      <w:r w:rsidRPr="00246366">
        <w:rPr>
          <w:color w:val="000000"/>
        </w:rPr>
        <w:t>INTERREG</w:t>
      </w:r>
      <w:r w:rsidR="004E56B5" w:rsidRPr="00246366">
        <w:rPr>
          <w:color w:val="000000"/>
        </w:rPr>
        <w:t xml:space="preserve"> Latvijas - Lietuvas - Baltkrievijas pārrobežu sadarbības projekts "Integrēta pārvaldība un pasākumu sistēma, lai samazinātu </w:t>
      </w:r>
      <w:proofErr w:type="spellStart"/>
      <w:r w:rsidR="004E56B5" w:rsidRPr="00246366">
        <w:rPr>
          <w:color w:val="000000"/>
        </w:rPr>
        <w:t>invazīvo</w:t>
      </w:r>
      <w:proofErr w:type="spellEnd"/>
      <w:r w:rsidR="004E56B5" w:rsidRPr="00246366">
        <w:rPr>
          <w:color w:val="000000"/>
        </w:rPr>
        <w:t xml:space="preserve"> sugu negatīvo ietekmi pārrobežu reģiona aizsargājamās teritorijās", kur Pārvalde ir partneris. Projekts tiks uzsākts 2020. gadā.</w:t>
      </w:r>
    </w:p>
    <w:p w14:paraId="290D0A5E" w14:textId="77777777" w:rsidR="004E56B5" w:rsidRPr="00246366" w:rsidRDefault="004E56B5" w:rsidP="00246366">
      <w:pPr>
        <w:spacing w:before="120" w:after="120"/>
        <w:jc w:val="both"/>
        <w:rPr>
          <w:rFonts w:ascii="Times New Roman" w:eastAsia="Times New Roman" w:hAnsi="Times New Roman" w:cs="Times New Roman"/>
          <w:color w:val="000000"/>
          <w:sz w:val="24"/>
          <w:szCs w:val="24"/>
          <w:u w:val="single"/>
        </w:rPr>
      </w:pPr>
      <w:r w:rsidRPr="00246366">
        <w:rPr>
          <w:rFonts w:ascii="Times New Roman" w:eastAsia="Times New Roman" w:hAnsi="Times New Roman" w:cs="Times New Roman"/>
          <w:b/>
          <w:bCs/>
          <w:color w:val="000000"/>
          <w:sz w:val="24"/>
          <w:szCs w:val="24"/>
          <w:u w:val="single"/>
        </w:rPr>
        <w:t>EK LIFE</w:t>
      </w:r>
      <w:r w:rsidRPr="00246366">
        <w:rPr>
          <w:rFonts w:ascii="Times New Roman" w:eastAsia="Times New Roman" w:hAnsi="Times New Roman" w:cs="Times New Roman"/>
          <w:color w:val="000000"/>
          <w:sz w:val="24"/>
          <w:szCs w:val="24"/>
          <w:u w:val="single"/>
          <w:shd w:val="clear" w:color="auto" w:fill="FFFFFF"/>
        </w:rPr>
        <w:t xml:space="preserve"> programmas projekti:</w:t>
      </w:r>
    </w:p>
    <w:p w14:paraId="74538818" w14:textId="77777777" w:rsidR="004E56B5" w:rsidRPr="00246366" w:rsidRDefault="004E56B5" w:rsidP="00246366">
      <w:pPr>
        <w:pStyle w:val="Sarakstarindkopa"/>
        <w:numPr>
          <w:ilvl w:val="0"/>
          <w:numId w:val="28"/>
        </w:numPr>
        <w:spacing w:before="120" w:after="120"/>
        <w:ind w:left="709"/>
        <w:jc w:val="both"/>
        <w:rPr>
          <w:color w:val="000000"/>
          <w:u w:val="single"/>
        </w:rPr>
      </w:pPr>
      <w:r w:rsidRPr="00246366">
        <w:rPr>
          <w:color w:val="000000"/>
        </w:rPr>
        <w:t xml:space="preserve">ES LIFE+ programmas „Vides politika un pārvaldība” projekts „Ekosistēmu un to sniegto pakalpojumu novērtējuma pieejas pielietojums dabas daudzveidības aizsardzībā un pārvaldībā” (LIFE </w:t>
      </w:r>
      <w:proofErr w:type="spellStart"/>
      <w:r w:rsidRPr="00246366">
        <w:rPr>
          <w:color w:val="000000"/>
        </w:rPr>
        <w:t>Ecosystem</w:t>
      </w:r>
      <w:proofErr w:type="spellEnd"/>
      <w:r w:rsidRPr="00246366">
        <w:rPr>
          <w:color w:val="000000"/>
        </w:rPr>
        <w:t xml:space="preserve"> </w:t>
      </w:r>
      <w:proofErr w:type="spellStart"/>
      <w:r w:rsidRPr="00246366">
        <w:rPr>
          <w:color w:val="000000"/>
        </w:rPr>
        <w:t>Services</w:t>
      </w:r>
      <w:proofErr w:type="spellEnd"/>
      <w:r w:rsidRPr="00246366">
        <w:rPr>
          <w:color w:val="000000"/>
        </w:rPr>
        <w:t>).</w:t>
      </w:r>
    </w:p>
    <w:p w14:paraId="29F2B42E" w14:textId="77777777" w:rsidR="004E56B5" w:rsidRPr="00246366" w:rsidRDefault="004E56B5" w:rsidP="00246366">
      <w:pPr>
        <w:pStyle w:val="Sarakstarindkopa"/>
        <w:numPr>
          <w:ilvl w:val="0"/>
          <w:numId w:val="28"/>
        </w:numPr>
        <w:spacing w:before="120" w:after="120"/>
        <w:ind w:left="709"/>
        <w:jc w:val="both"/>
        <w:rPr>
          <w:color w:val="000000"/>
          <w:u w:val="single"/>
        </w:rPr>
      </w:pPr>
      <w:r w:rsidRPr="00246366">
        <w:rPr>
          <w:rFonts w:eastAsiaTheme="minorEastAsia"/>
          <w:lang w:eastAsia="lv-LV"/>
        </w:rPr>
        <w:t>ES LIFE+ programmas “Daba un bioloģiskā daudzveidība” projekts “Piekrastes biotopu aizsardzība DP “Piejūra”” (</w:t>
      </w:r>
      <w:proofErr w:type="spellStart"/>
      <w:r w:rsidRPr="00246366">
        <w:rPr>
          <w:rFonts w:eastAsiaTheme="minorEastAsia"/>
          <w:lang w:eastAsia="lv-LV"/>
        </w:rPr>
        <w:t>CoHaBit</w:t>
      </w:r>
      <w:proofErr w:type="spellEnd"/>
      <w:r w:rsidRPr="00246366">
        <w:rPr>
          <w:rFonts w:eastAsiaTheme="minorEastAsia"/>
          <w:lang w:eastAsia="lv-LV"/>
        </w:rPr>
        <w:t>), kur Pārvalde ir partneris.</w:t>
      </w:r>
    </w:p>
    <w:p w14:paraId="5EAE5C19" w14:textId="184F0154" w:rsidR="004E56B5" w:rsidRPr="00246366" w:rsidRDefault="004E56B5" w:rsidP="00246366">
      <w:pPr>
        <w:pStyle w:val="Sarakstarindkopa"/>
        <w:numPr>
          <w:ilvl w:val="0"/>
          <w:numId w:val="28"/>
        </w:numPr>
        <w:spacing w:before="120"/>
        <w:ind w:left="709"/>
        <w:jc w:val="both"/>
        <w:rPr>
          <w:color w:val="000000"/>
          <w:u w:val="single"/>
        </w:rPr>
      </w:pPr>
      <w:r w:rsidRPr="00246366">
        <w:rPr>
          <w:rFonts w:eastAsiaTheme="minorEastAsia"/>
          <w:lang w:eastAsia="lv-LV"/>
        </w:rPr>
        <w:t>Tehniskās palīdzības projekts Integrētā projekta "</w:t>
      </w:r>
      <w:proofErr w:type="spellStart"/>
      <w:r w:rsidRPr="00246366">
        <w:rPr>
          <w:rFonts w:eastAsiaTheme="minorEastAsia"/>
          <w:lang w:eastAsia="lv-LV"/>
        </w:rPr>
        <w:t>Natura</w:t>
      </w:r>
      <w:proofErr w:type="spellEnd"/>
      <w:r w:rsidRPr="00246366">
        <w:rPr>
          <w:rFonts w:eastAsiaTheme="minorEastAsia"/>
          <w:lang w:eastAsia="lv-LV"/>
        </w:rPr>
        <w:t xml:space="preserve"> 2000 aizsargājamo teritoriju pārvaldības un apsaimniekošanas optimizācija" izstrādei.</w:t>
      </w:r>
      <w:r w:rsidRPr="00246366">
        <w:rPr>
          <w:color w:val="000000"/>
          <w:shd w:val="clear" w:color="auto" w:fill="FFFFFF"/>
        </w:rPr>
        <w:br/>
      </w:r>
    </w:p>
    <w:p w14:paraId="15EE56EF" w14:textId="77777777" w:rsidR="00246366" w:rsidRDefault="00246366" w:rsidP="00246366">
      <w:pPr>
        <w:spacing w:before="120" w:after="0" w:line="240" w:lineRule="auto"/>
        <w:jc w:val="both"/>
        <w:rPr>
          <w:rFonts w:ascii="Times New Roman" w:eastAsia="Times New Roman" w:hAnsi="Times New Roman" w:cs="Times New Roman"/>
          <w:b/>
          <w:bCs/>
          <w:color w:val="000000"/>
          <w:sz w:val="24"/>
          <w:szCs w:val="24"/>
          <w:u w:val="single"/>
        </w:rPr>
      </w:pPr>
    </w:p>
    <w:p w14:paraId="075D10BC" w14:textId="77777777" w:rsidR="00246366" w:rsidRDefault="00246366" w:rsidP="00246366">
      <w:pPr>
        <w:spacing w:before="120" w:after="0" w:line="240" w:lineRule="auto"/>
        <w:jc w:val="both"/>
        <w:rPr>
          <w:rFonts w:ascii="Times New Roman" w:eastAsia="Times New Roman" w:hAnsi="Times New Roman" w:cs="Times New Roman"/>
          <w:b/>
          <w:bCs/>
          <w:color w:val="000000"/>
          <w:sz w:val="24"/>
          <w:szCs w:val="24"/>
          <w:u w:val="single"/>
        </w:rPr>
      </w:pPr>
    </w:p>
    <w:p w14:paraId="62102284" w14:textId="1857AC2E" w:rsidR="004E56B5" w:rsidRDefault="004E56B5" w:rsidP="00246366">
      <w:pPr>
        <w:spacing w:before="120" w:after="0" w:line="240" w:lineRule="auto"/>
        <w:jc w:val="both"/>
        <w:rPr>
          <w:rFonts w:ascii="Times New Roman" w:eastAsia="Times New Roman" w:hAnsi="Times New Roman" w:cs="Times New Roman"/>
          <w:color w:val="000000"/>
          <w:sz w:val="24"/>
          <w:szCs w:val="24"/>
          <w:u w:val="single"/>
        </w:rPr>
      </w:pPr>
      <w:r w:rsidRPr="00246366">
        <w:rPr>
          <w:rFonts w:ascii="Times New Roman" w:eastAsia="Times New Roman" w:hAnsi="Times New Roman" w:cs="Times New Roman"/>
          <w:b/>
          <w:bCs/>
          <w:color w:val="000000"/>
          <w:sz w:val="24"/>
          <w:szCs w:val="24"/>
          <w:u w:val="single"/>
        </w:rPr>
        <w:t>ES Kohēzijas</w:t>
      </w:r>
      <w:r w:rsidRPr="00246366">
        <w:rPr>
          <w:rFonts w:ascii="Times New Roman" w:eastAsia="Times New Roman" w:hAnsi="Times New Roman" w:cs="Times New Roman"/>
          <w:color w:val="000000"/>
          <w:sz w:val="24"/>
          <w:szCs w:val="24"/>
          <w:u w:val="single"/>
        </w:rPr>
        <w:t xml:space="preserve"> fonda projekti:</w:t>
      </w:r>
    </w:p>
    <w:p w14:paraId="767516CE" w14:textId="77777777" w:rsidR="00246366" w:rsidRPr="00246366" w:rsidRDefault="00246366" w:rsidP="00246366">
      <w:pPr>
        <w:spacing w:before="120" w:after="0" w:line="240" w:lineRule="auto"/>
        <w:jc w:val="both"/>
        <w:rPr>
          <w:rFonts w:ascii="Times New Roman" w:eastAsia="Times New Roman" w:hAnsi="Times New Roman" w:cs="Times New Roman"/>
          <w:color w:val="000000"/>
          <w:sz w:val="24"/>
          <w:szCs w:val="24"/>
          <w:u w:val="single"/>
        </w:rPr>
      </w:pPr>
    </w:p>
    <w:p w14:paraId="20091053" w14:textId="77777777" w:rsidR="004E56B5" w:rsidRPr="00246366" w:rsidRDefault="004E56B5" w:rsidP="00246366">
      <w:pPr>
        <w:numPr>
          <w:ilvl w:val="0"/>
          <w:numId w:val="25"/>
        </w:numPr>
        <w:spacing w:after="0" w:line="240" w:lineRule="auto"/>
        <w:jc w:val="both"/>
        <w:rPr>
          <w:rFonts w:ascii="Times New Roman" w:hAnsi="Times New Roman" w:cs="Times New Roman"/>
          <w:sz w:val="24"/>
          <w:szCs w:val="24"/>
        </w:rPr>
      </w:pPr>
      <w:r w:rsidRPr="00246366">
        <w:rPr>
          <w:rFonts w:ascii="Times New Roman" w:hAnsi="Times New Roman" w:cs="Times New Roman"/>
          <w:sz w:val="24"/>
          <w:szCs w:val="24"/>
        </w:rPr>
        <w:t>ES Kohēzijas fonda projekts “Priekšnosacījumu izveide labākai bioloģiskās daudzveidības saglabāšanai un ekosistēmu aizsardzībai Latvijā” (“Dabas skaitīšana”).</w:t>
      </w:r>
    </w:p>
    <w:p w14:paraId="16C408FC" w14:textId="77777777" w:rsidR="004E56B5" w:rsidRPr="00246366" w:rsidRDefault="004E56B5" w:rsidP="00246366">
      <w:pPr>
        <w:numPr>
          <w:ilvl w:val="0"/>
          <w:numId w:val="25"/>
        </w:numPr>
        <w:spacing w:after="0" w:line="240" w:lineRule="auto"/>
        <w:jc w:val="both"/>
        <w:rPr>
          <w:rFonts w:ascii="Times New Roman" w:hAnsi="Times New Roman" w:cs="Times New Roman"/>
          <w:sz w:val="24"/>
          <w:szCs w:val="24"/>
        </w:rPr>
      </w:pPr>
      <w:r w:rsidRPr="00246366">
        <w:rPr>
          <w:rFonts w:ascii="Times New Roman" w:hAnsi="Times New Roman" w:cs="Times New Roman"/>
          <w:sz w:val="24"/>
          <w:szCs w:val="24"/>
        </w:rPr>
        <w:t>ES Kohēzijas fonda projekts “Valsts vides monitoringa programmu un kontroles sistēmas attīstība un sabiedrības līdzdalības veicināšana, pilnveidojot nacionālas nozīmes vides informācijas un izglītības centru infrastruktūru”.</w:t>
      </w:r>
    </w:p>
    <w:p w14:paraId="7999744D" w14:textId="77777777" w:rsidR="004E56B5" w:rsidRPr="00246366" w:rsidRDefault="004E56B5" w:rsidP="00246366">
      <w:pPr>
        <w:spacing w:before="120" w:after="120"/>
        <w:jc w:val="both"/>
        <w:rPr>
          <w:rFonts w:ascii="Times New Roman" w:eastAsia="Times New Roman" w:hAnsi="Times New Roman" w:cs="Times New Roman"/>
          <w:sz w:val="24"/>
          <w:szCs w:val="24"/>
          <w:u w:val="single"/>
        </w:rPr>
      </w:pPr>
      <w:r w:rsidRPr="00246366">
        <w:rPr>
          <w:rFonts w:ascii="Times New Roman" w:eastAsia="Times New Roman" w:hAnsi="Times New Roman" w:cs="Times New Roman"/>
          <w:b/>
          <w:bCs/>
          <w:color w:val="000000"/>
          <w:sz w:val="24"/>
          <w:szCs w:val="24"/>
          <w:u w:val="single"/>
        </w:rPr>
        <w:t>ERAF</w:t>
      </w:r>
      <w:r w:rsidRPr="00246366">
        <w:rPr>
          <w:rFonts w:ascii="Times New Roman" w:eastAsia="Times New Roman" w:hAnsi="Times New Roman" w:cs="Times New Roman"/>
          <w:sz w:val="24"/>
          <w:szCs w:val="24"/>
          <w:u w:val="single"/>
        </w:rPr>
        <w:t xml:space="preserve"> projekts:</w:t>
      </w:r>
    </w:p>
    <w:p w14:paraId="63FF0FAE" w14:textId="668694E1" w:rsidR="004E56B5" w:rsidRPr="00246366" w:rsidRDefault="004E56B5" w:rsidP="00246366">
      <w:pPr>
        <w:numPr>
          <w:ilvl w:val="0"/>
          <w:numId w:val="26"/>
        </w:numPr>
        <w:spacing w:before="120" w:after="120" w:line="240" w:lineRule="auto"/>
        <w:jc w:val="both"/>
        <w:rPr>
          <w:rFonts w:ascii="Times New Roman" w:eastAsia="Times New Roman" w:hAnsi="Times New Roman" w:cs="Times New Roman"/>
          <w:b/>
          <w:bCs/>
          <w:color w:val="000000"/>
          <w:sz w:val="24"/>
          <w:szCs w:val="24"/>
          <w:u w:val="single"/>
        </w:rPr>
      </w:pPr>
      <w:r w:rsidRPr="00246366">
        <w:rPr>
          <w:rFonts w:ascii="Times New Roman" w:eastAsia="Times New Roman" w:hAnsi="Times New Roman" w:cs="Times New Roman"/>
          <w:color w:val="000000"/>
          <w:sz w:val="24"/>
          <w:szCs w:val="24"/>
          <w:shd w:val="clear" w:color="auto" w:fill="FFFFFF"/>
        </w:rPr>
        <w:t>Dabas aizsardzības pārvaldes administratīvās ēkas Aiviekstes ielā 3, Ļaudonā, Ļaudonas pagastā, Madonas novadā, energoefektivitātes paaugstināšanas pasākumi.</w:t>
      </w:r>
    </w:p>
    <w:p w14:paraId="4B09800B" w14:textId="77777777" w:rsidR="004E56B5" w:rsidRPr="00246366" w:rsidRDefault="004E56B5" w:rsidP="00246366">
      <w:pPr>
        <w:spacing w:before="120" w:after="120"/>
        <w:jc w:val="both"/>
        <w:rPr>
          <w:rFonts w:ascii="Times New Roman" w:eastAsia="Times New Roman" w:hAnsi="Times New Roman" w:cs="Times New Roman"/>
          <w:color w:val="000000"/>
          <w:sz w:val="24"/>
          <w:szCs w:val="24"/>
          <w:u w:val="single"/>
        </w:rPr>
      </w:pPr>
      <w:r w:rsidRPr="00246366">
        <w:rPr>
          <w:rFonts w:ascii="Times New Roman" w:eastAsia="Times New Roman" w:hAnsi="Times New Roman" w:cs="Times New Roman"/>
          <w:b/>
          <w:bCs/>
          <w:color w:val="000000"/>
          <w:sz w:val="24"/>
          <w:szCs w:val="24"/>
          <w:u w:val="single"/>
        </w:rPr>
        <w:t xml:space="preserve">NACIONĀLIE FONDI - Latvijas vides aizsardzības fonda </w:t>
      </w:r>
      <w:r w:rsidRPr="00246366">
        <w:rPr>
          <w:rFonts w:ascii="Times New Roman" w:eastAsia="Times New Roman" w:hAnsi="Times New Roman" w:cs="Times New Roman"/>
          <w:color w:val="000000"/>
          <w:sz w:val="24"/>
          <w:szCs w:val="24"/>
          <w:u w:val="single"/>
        </w:rPr>
        <w:t>projekti:</w:t>
      </w:r>
    </w:p>
    <w:p w14:paraId="46820D2C" w14:textId="77777777" w:rsidR="004E56B5" w:rsidRPr="00246366" w:rsidRDefault="004E56B5" w:rsidP="00246366">
      <w:pPr>
        <w:pStyle w:val="Sarakstarindkopa"/>
        <w:numPr>
          <w:ilvl w:val="0"/>
          <w:numId w:val="29"/>
        </w:numPr>
        <w:spacing w:before="120" w:after="120"/>
        <w:jc w:val="both"/>
        <w:rPr>
          <w:color w:val="000000"/>
          <w:shd w:val="clear" w:color="auto" w:fill="FFFFFF"/>
          <w:lang w:eastAsia="lv-LV"/>
        </w:rPr>
      </w:pPr>
      <w:r w:rsidRPr="00246366">
        <w:rPr>
          <w:color w:val="000000"/>
          <w:shd w:val="clear" w:color="auto" w:fill="FFFFFF"/>
          <w:lang w:eastAsia="lv-LV"/>
        </w:rPr>
        <w:t>Budžeta apakšprogrammas 21.13.00 “Nozares vides projekti” projekts “Sagatavošanās pasākumi biotopu un sugu aizsardzības labvēlīga statusa atjaunošanai - zemes vienību kadastrālā uzmērīšana”.</w:t>
      </w:r>
    </w:p>
    <w:p w14:paraId="06402F66" w14:textId="77777777" w:rsidR="004E56B5" w:rsidRPr="00246366" w:rsidRDefault="004E56B5" w:rsidP="00246366">
      <w:pPr>
        <w:pStyle w:val="Sarakstarindkopa"/>
        <w:numPr>
          <w:ilvl w:val="0"/>
          <w:numId w:val="29"/>
        </w:numPr>
        <w:spacing w:before="120" w:after="120"/>
        <w:jc w:val="both"/>
        <w:rPr>
          <w:color w:val="000000"/>
          <w:shd w:val="clear" w:color="auto" w:fill="FFFFFF"/>
          <w:lang w:eastAsia="lv-LV"/>
        </w:rPr>
      </w:pPr>
      <w:r w:rsidRPr="00246366">
        <w:rPr>
          <w:color w:val="000000"/>
          <w:shd w:val="clear" w:color="auto" w:fill="FFFFFF"/>
          <w:lang w:eastAsia="lv-LV"/>
        </w:rPr>
        <w:t>Budžeta apakšprogrammas 21.13.00 “Nozares vides projekti” projekts “Priekšnoteikumu nodrošināšana biotopu un sugu aizsardzības labvēlīga statusa atjaunošanai - meža inventarizācija”.</w:t>
      </w:r>
    </w:p>
    <w:p w14:paraId="50339AC0" w14:textId="66C49ED9" w:rsidR="004831BD" w:rsidRPr="00246366" w:rsidRDefault="004831BD" w:rsidP="00246366">
      <w:pPr>
        <w:pStyle w:val="Bezatstarpm"/>
        <w:jc w:val="both"/>
        <w:rPr>
          <w:rFonts w:ascii="Times New Roman" w:eastAsia="Tahoma" w:hAnsi="Times New Roman" w:cs="Times New Roman"/>
          <w:sz w:val="24"/>
          <w:szCs w:val="24"/>
          <w:lang w:eastAsia="ar-SA"/>
        </w:rPr>
      </w:pPr>
    </w:p>
    <w:p w14:paraId="200EE8A4" w14:textId="19833546" w:rsidR="004831BD" w:rsidRPr="00246366" w:rsidRDefault="004831BD" w:rsidP="00246366">
      <w:pPr>
        <w:pStyle w:val="Bezatstarpm"/>
        <w:jc w:val="both"/>
        <w:rPr>
          <w:rFonts w:ascii="Times New Roman" w:eastAsia="Tahoma" w:hAnsi="Times New Roman" w:cs="Times New Roman"/>
          <w:sz w:val="24"/>
          <w:szCs w:val="24"/>
          <w:lang w:eastAsia="ar-SA"/>
        </w:rPr>
      </w:pPr>
    </w:p>
    <w:p w14:paraId="599F6FCE" w14:textId="77777777" w:rsidR="004831BD" w:rsidRDefault="004831BD" w:rsidP="004831BD">
      <w:pPr>
        <w:pStyle w:val="Bezatstarpm"/>
        <w:rPr>
          <w:rFonts w:ascii="Times New Roman" w:eastAsia="Tahoma" w:hAnsi="Times New Roman" w:cs="Times New Roman"/>
          <w:sz w:val="24"/>
          <w:szCs w:val="24"/>
          <w:lang w:eastAsia="ar-SA"/>
        </w:rPr>
      </w:pPr>
    </w:p>
    <w:p w14:paraId="58F7D45C" w14:textId="53EBB3D9" w:rsidR="004831BD" w:rsidRDefault="004831BD" w:rsidP="004831BD">
      <w:pPr>
        <w:suppressAutoHyphens/>
        <w:snapToGrid w:val="0"/>
        <w:spacing w:after="0" w:line="240" w:lineRule="auto"/>
        <w:ind w:firstLine="360"/>
        <w:rPr>
          <w:rFonts w:ascii="Times New Roman" w:eastAsia="Times New Roman" w:hAnsi="Times New Roman" w:cs="Times New Roman"/>
          <w:bCs/>
          <w:sz w:val="24"/>
          <w:szCs w:val="24"/>
          <w:lang w:eastAsia="ar-SA"/>
        </w:rPr>
      </w:pPr>
      <w:r w:rsidRPr="00DF5ABC">
        <w:rPr>
          <w:rFonts w:ascii="Times New Roman" w:eastAsia="Times New Roman" w:hAnsi="Times New Roman" w:cs="Times New Roman"/>
          <w:bCs/>
          <w:sz w:val="24"/>
          <w:szCs w:val="24"/>
          <w:lang w:eastAsia="ar-SA"/>
        </w:rPr>
        <w:t>Ģenerāldirektors</w:t>
      </w:r>
      <w:r w:rsidRPr="00DF5ABC">
        <w:rPr>
          <w:rFonts w:ascii="Times New Roman" w:eastAsia="Times New Roman" w:hAnsi="Times New Roman" w:cs="Times New Roman"/>
          <w:bCs/>
          <w:sz w:val="24"/>
          <w:szCs w:val="24"/>
          <w:lang w:eastAsia="ar-SA"/>
        </w:rPr>
        <w:tab/>
      </w:r>
      <w:r w:rsidRPr="00DF5ABC">
        <w:rPr>
          <w:rFonts w:ascii="Times New Roman" w:eastAsia="Times New Roman" w:hAnsi="Times New Roman" w:cs="Times New Roman"/>
          <w:bCs/>
          <w:sz w:val="24"/>
          <w:szCs w:val="24"/>
          <w:lang w:eastAsia="ar-SA"/>
        </w:rPr>
        <w:tab/>
      </w:r>
      <w:r w:rsidRPr="00DF5ABC">
        <w:rPr>
          <w:rFonts w:ascii="Times New Roman" w:eastAsia="Times New Roman" w:hAnsi="Times New Roman" w:cs="Times New Roman"/>
          <w:bCs/>
          <w:sz w:val="24"/>
          <w:szCs w:val="24"/>
          <w:lang w:eastAsia="ar-SA"/>
        </w:rPr>
        <w:tab/>
      </w:r>
      <w:r w:rsidRPr="00DF5ABC">
        <w:rPr>
          <w:rFonts w:ascii="Times New Roman" w:eastAsia="Times New Roman" w:hAnsi="Times New Roman" w:cs="Times New Roman"/>
          <w:bCs/>
          <w:sz w:val="24"/>
          <w:szCs w:val="24"/>
          <w:lang w:eastAsia="ar-SA"/>
        </w:rPr>
        <w:tab/>
      </w:r>
      <w:r w:rsidRPr="00DF5ABC">
        <w:rPr>
          <w:rFonts w:ascii="Times New Roman" w:eastAsia="Times New Roman" w:hAnsi="Times New Roman" w:cs="Times New Roman"/>
          <w:bCs/>
          <w:sz w:val="24"/>
          <w:szCs w:val="24"/>
          <w:lang w:eastAsia="ar-SA"/>
        </w:rPr>
        <w:tab/>
      </w:r>
      <w:r w:rsidRPr="00DF5ABC">
        <w:rPr>
          <w:rFonts w:ascii="Times New Roman" w:eastAsia="Times New Roman" w:hAnsi="Times New Roman" w:cs="Times New Roman"/>
          <w:bCs/>
          <w:sz w:val="24"/>
          <w:szCs w:val="24"/>
          <w:lang w:eastAsia="ar-SA"/>
        </w:rPr>
        <w:tab/>
      </w:r>
      <w:r w:rsidRPr="00DF5ABC">
        <w:rPr>
          <w:rFonts w:ascii="Times New Roman" w:eastAsia="Times New Roman" w:hAnsi="Times New Roman" w:cs="Times New Roman"/>
          <w:bCs/>
          <w:sz w:val="24"/>
          <w:szCs w:val="24"/>
          <w:lang w:eastAsia="ar-SA"/>
        </w:rPr>
        <w:tab/>
      </w:r>
      <w:r w:rsidR="000D0360">
        <w:rPr>
          <w:rFonts w:ascii="Times New Roman" w:eastAsia="Times New Roman" w:hAnsi="Times New Roman" w:cs="Times New Roman"/>
          <w:bCs/>
          <w:sz w:val="24"/>
          <w:szCs w:val="24"/>
          <w:lang w:eastAsia="ar-SA"/>
        </w:rPr>
        <w:t>Andrejs Svilāns</w:t>
      </w:r>
    </w:p>
    <w:sectPr w:rsidR="004831BD" w:rsidSect="00B93E8D">
      <w:type w:val="nextColumn"/>
      <w:pgSz w:w="11900" w:h="16838" w:code="9"/>
      <w:pgMar w:top="1435" w:right="1128" w:bottom="437" w:left="1797" w:header="720" w:footer="720" w:gutter="0"/>
      <w:cols w:space="720" w:equalWidth="0">
        <w:col w:w="829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543E3" w14:textId="77777777" w:rsidR="003D72E0" w:rsidRDefault="003D72E0" w:rsidP="0070540E">
      <w:pPr>
        <w:spacing w:after="0" w:line="240" w:lineRule="auto"/>
      </w:pPr>
      <w:r>
        <w:separator/>
      </w:r>
    </w:p>
  </w:endnote>
  <w:endnote w:type="continuationSeparator" w:id="0">
    <w:p w14:paraId="5C3F8CFB" w14:textId="77777777" w:rsidR="003D72E0" w:rsidRDefault="003D72E0" w:rsidP="0070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815549"/>
      <w:docPartObj>
        <w:docPartGallery w:val="Page Numbers (Bottom of Page)"/>
        <w:docPartUnique/>
      </w:docPartObj>
    </w:sdtPr>
    <w:sdtEndPr>
      <w:rPr>
        <w:noProof/>
      </w:rPr>
    </w:sdtEndPr>
    <w:sdtContent>
      <w:p w14:paraId="038FB732" w14:textId="77777777" w:rsidR="00630118" w:rsidRDefault="00630118">
        <w:pPr>
          <w:pStyle w:val="Kjene"/>
          <w:jc w:val="right"/>
        </w:pPr>
        <w:r>
          <w:fldChar w:fldCharType="begin"/>
        </w:r>
        <w:r>
          <w:instrText xml:space="preserve"> PAGE   \* MERGEFORMAT </w:instrText>
        </w:r>
        <w:r>
          <w:fldChar w:fldCharType="separate"/>
        </w:r>
        <w:r w:rsidR="00480C00">
          <w:rPr>
            <w:noProof/>
          </w:rPr>
          <w:t>1</w:t>
        </w:r>
        <w:r>
          <w:rPr>
            <w:noProof/>
          </w:rPr>
          <w:fldChar w:fldCharType="end"/>
        </w:r>
      </w:p>
    </w:sdtContent>
  </w:sdt>
  <w:p w14:paraId="3B73A96B" w14:textId="77777777" w:rsidR="00630118" w:rsidRDefault="0063011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F1C51" w14:textId="77777777" w:rsidR="003D72E0" w:rsidRDefault="003D72E0" w:rsidP="0070540E">
      <w:pPr>
        <w:spacing w:after="0" w:line="240" w:lineRule="auto"/>
      </w:pPr>
      <w:r>
        <w:separator/>
      </w:r>
    </w:p>
  </w:footnote>
  <w:footnote w:type="continuationSeparator" w:id="0">
    <w:p w14:paraId="69E1D6D2" w14:textId="77777777" w:rsidR="003D72E0" w:rsidRDefault="003D72E0" w:rsidP="00705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F4D"/>
    <w:multiLevelType w:val="hybridMultilevel"/>
    <w:tmpl w:val="A3B83756"/>
    <w:lvl w:ilvl="0" w:tplc="6EA41D7C">
      <w:start w:val="1"/>
      <w:numFmt w:val="decimal"/>
      <w:lvlText w:val="%1)"/>
      <w:lvlJc w:val="left"/>
      <w:pPr>
        <w:ind w:left="720" w:hanging="360"/>
      </w:pPr>
      <w:rPr>
        <w:rFonts w:ascii="Times New Roman" w:eastAsia="Times New Roman" w:hAnsi="Times New Roman" w:cs="Times New Roman"/>
      </w:rPr>
    </w:lvl>
    <w:lvl w:ilvl="1" w:tplc="0809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50D00E3"/>
    <w:multiLevelType w:val="multilevel"/>
    <w:tmpl w:val="585088F6"/>
    <w:lvl w:ilvl="0">
      <w:start w:val="1"/>
      <w:numFmt w:val="decimal"/>
      <w:lvlText w:val="%1)"/>
      <w:lvlJc w:val="left"/>
      <w:pPr>
        <w:tabs>
          <w:tab w:val="num" w:pos="1004"/>
        </w:tabs>
        <w:ind w:left="1004" w:hanging="360"/>
      </w:pPr>
      <w:rPr>
        <w:rFonts w:ascii="Times New Roman" w:eastAsia="Times New Roman" w:hAnsi="Times New Roman" w:cs="Times New Roman"/>
        <w:b w:val="0"/>
        <w:sz w:val="24"/>
        <w:szCs w:val="24"/>
      </w:rPr>
    </w:lvl>
    <w:lvl w:ilvl="1">
      <w:start w:val="1"/>
      <w:numFmt w:val="bullet"/>
      <w:lvlText w:val="o"/>
      <w:lvlJc w:val="left"/>
      <w:pPr>
        <w:tabs>
          <w:tab w:val="num" w:pos="1724"/>
        </w:tabs>
        <w:ind w:left="1724" w:hanging="360"/>
      </w:pPr>
      <w:rPr>
        <w:rFonts w:ascii="Courier New" w:hAnsi="Courier New" w:cs="Times New Roman" w:hint="default"/>
        <w:sz w:val="20"/>
      </w:rPr>
    </w:lvl>
    <w:lvl w:ilvl="2">
      <w:start w:val="1"/>
      <w:numFmt w:val="bullet"/>
      <w:lvlText w:val=""/>
      <w:lvlJc w:val="left"/>
      <w:pPr>
        <w:tabs>
          <w:tab w:val="num" w:pos="2444"/>
        </w:tabs>
        <w:ind w:left="2444" w:hanging="360"/>
      </w:pPr>
      <w:rPr>
        <w:rFonts w:ascii="Wingdings" w:hAnsi="Wingdings" w:hint="default"/>
        <w:sz w:val="20"/>
      </w:rPr>
    </w:lvl>
    <w:lvl w:ilvl="3">
      <w:start w:val="1"/>
      <w:numFmt w:val="bullet"/>
      <w:lvlText w:val=""/>
      <w:lvlJc w:val="left"/>
      <w:pPr>
        <w:tabs>
          <w:tab w:val="num" w:pos="3164"/>
        </w:tabs>
        <w:ind w:left="3164" w:hanging="360"/>
      </w:pPr>
      <w:rPr>
        <w:rFonts w:ascii="Wingdings" w:hAnsi="Wingdings" w:hint="default"/>
        <w:sz w:val="20"/>
      </w:rPr>
    </w:lvl>
    <w:lvl w:ilvl="4">
      <w:start w:val="1"/>
      <w:numFmt w:val="bullet"/>
      <w:lvlText w:val=""/>
      <w:lvlJc w:val="left"/>
      <w:pPr>
        <w:tabs>
          <w:tab w:val="num" w:pos="3884"/>
        </w:tabs>
        <w:ind w:left="3884" w:hanging="360"/>
      </w:pPr>
      <w:rPr>
        <w:rFonts w:ascii="Wingdings" w:hAnsi="Wingdings" w:hint="default"/>
        <w:sz w:val="20"/>
      </w:rPr>
    </w:lvl>
    <w:lvl w:ilvl="5">
      <w:start w:val="1"/>
      <w:numFmt w:val="bullet"/>
      <w:lvlText w:val=""/>
      <w:lvlJc w:val="left"/>
      <w:pPr>
        <w:tabs>
          <w:tab w:val="num" w:pos="4604"/>
        </w:tabs>
        <w:ind w:left="4604" w:hanging="360"/>
      </w:pPr>
      <w:rPr>
        <w:rFonts w:ascii="Wingdings" w:hAnsi="Wingdings" w:hint="default"/>
        <w:sz w:val="20"/>
      </w:rPr>
    </w:lvl>
    <w:lvl w:ilvl="6">
      <w:start w:val="1"/>
      <w:numFmt w:val="bullet"/>
      <w:lvlText w:val=""/>
      <w:lvlJc w:val="left"/>
      <w:pPr>
        <w:tabs>
          <w:tab w:val="num" w:pos="5324"/>
        </w:tabs>
        <w:ind w:left="5324" w:hanging="360"/>
      </w:pPr>
      <w:rPr>
        <w:rFonts w:ascii="Wingdings" w:hAnsi="Wingdings" w:hint="default"/>
        <w:sz w:val="20"/>
      </w:rPr>
    </w:lvl>
    <w:lvl w:ilvl="7">
      <w:start w:val="1"/>
      <w:numFmt w:val="bullet"/>
      <w:lvlText w:val=""/>
      <w:lvlJc w:val="left"/>
      <w:pPr>
        <w:tabs>
          <w:tab w:val="num" w:pos="6044"/>
        </w:tabs>
        <w:ind w:left="6044" w:hanging="360"/>
      </w:pPr>
      <w:rPr>
        <w:rFonts w:ascii="Wingdings" w:hAnsi="Wingdings" w:hint="default"/>
        <w:sz w:val="20"/>
      </w:rPr>
    </w:lvl>
    <w:lvl w:ilvl="8">
      <w:start w:val="1"/>
      <w:numFmt w:val="bullet"/>
      <w:lvlText w:val=""/>
      <w:lvlJc w:val="left"/>
      <w:pPr>
        <w:tabs>
          <w:tab w:val="num" w:pos="6764"/>
        </w:tabs>
        <w:ind w:left="6764" w:hanging="360"/>
      </w:pPr>
      <w:rPr>
        <w:rFonts w:ascii="Wingdings" w:hAnsi="Wingdings" w:hint="default"/>
        <w:sz w:val="20"/>
      </w:rPr>
    </w:lvl>
  </w:abstractNum>
  <w:abstractNum w:abstractNumId="2">
    <w:nsid w:val="08205F78"/>
    <w:multiLevelType w:val="hybridMultilevel"/>
    <w:tmpl w:val="A978D22E"/>
    <w:lvl w:ilvl="0" w:tplc="E9305502">
      <w:start w:val="201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B040DB"/>
    <w:multiLevelType w:val="hybridMultilevel"/>
    <w:tmpl w:val="B6B4B0E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nsid w:val="0D9132BA"/>
    <w:multiLevelType w:val="hybridMultilevel"/>
    <w:tmpl w:val="B8C01A12"/>
    <w:lvl w:ilvl="0" w:tplc="E9305502">
      <w:start w:val="201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E341319"/>
    <w:multiLevelType w:val="hybridMultilevel"/>
    <w:tmpl w:val="A732A8AA"/>
    <w:lvl w:ilvl="0" w:tplc="0426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5928A5"/>
    <w:multiLevelType w:val="hybridMultilevel"/>
    <w:tmpl w:val="1ADA66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1F940AD"/>
    <w:multiLevelType w:val="hybridMultilevel"/>
    <w:tmpl w:val="EA56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B1B0D"/>
    <w:multiLevelType w:val="multilevel"/>
    <w:tmpl w:val="DD349C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BCC2909"/>
    <w:multiLevelType w:val="multilevel"/>
    <w:tmpl w:val="04BC126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EFC64B2"/>
    <w:multiLevelType w:val="hybridMultilevel"/>
    <w:tmpl w:val="75884F26"/>
    <w:lvl w:ilvl="0" w:tplc="1EBEB886">
      <w:start w:val="5"/>
      <w:numFmt w:val="bullet"/>
      <w:lvlText w:val="-"/>
      <w:lvlJc w:val="left"/>
      <w:pPr>
        <w:ind w:left="1498" w:hanging="360"/>
      </w:pPr>
      <w:rPr>
        <w:rFonts w:ascii="Times New Roman" w:eastAsia="Times New Roman" w:hAnsi="Times New Roman" w:cs="Times New Roman"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1">
    <w:nsid w:val="1F40029A"/>
    <w:multiLevelType w:val="multilevel"/>
    <w:tmpl w:val="0E9CD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1D52D26"/>
    <w:multiLevelType w:val="hybridMultilevel"/>
    <w:tmpl w:val="D0E2E4E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3A69D6"/>
    <w:multiLevelType w:val="hybridMultilevel"/>
    <w:tmpl w:val="0268AD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C2A7F80"/>
    <w:multiLevelType w:val="multilevel"/>
    <w:tmpl w:val="63B47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F841558"/>
    <w:multiLevelType w:val="hybridMultilevel"/>
    <w:tmpl w:val="FD0A0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305205EA"/>
    <w:multiLevelType w:val="hybridMultilevel"/>
    <w:tmpl w:val="4782C4A4"/>
    <w:lvl w:ilvl="0" w:tplc="04260001">
      <w:start w:val="1"/>
      <w:numFmt w:val="bullet"/>
      <w:lvlText w:val=""/>
      <w:lvlJc w:val="left"/>
      <w:pPr>
        <w:ind w:left="717" w:hanging="360"/>
      </w:pPr>
      <w:rPr>
        <w:rFonts w:ascii="Symbol" w:hAnsi="Symbol"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17">
    <w:nsid w:val="31097218"/>
    <w:multiLevelType w:val="hybridMultilevel"/>
    <w:tmpl w:val="B9F09B34"/>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32342B64"/>
    <w:multiLevelType w:val="hybridMultilevel"/>
    <w:tmpl w:val="8774E2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E405F1C"/>
    <w:multiLevelType w:val="hybridMultilevel"/>
    <w:tmpl w:val="890C2C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4291015D"/>
    <w:multiLevelType w:val="hybridMultilevel"/>
    <w:tmpl w:val="F57A08BC"/>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920FAA"/>
    <w:multiLevelType w:val="hybridMultilevel"/>
    <w:tmpl w:val="367CBCC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86468CE"/>
    <w:multiLevelType w:val="hybridMultilevel"/>
    <w:tmpl w:val="3F1C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C15DE5"/>
    <w:multiLevelType w:val="hybridMultilevel"/>
    <w:tmpl w:val="3A22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777B5D"/>
    <w:multiLevelType w:val="hybridMultilevel"/>
    <w:tmpl w:val="F0626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2B6F51"/>
    <w:multiLevelType w:val="hybridMultilevel"/>
    <w:tmpl w:val="AF70E0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547E3DEA"/>
    <w:multiLevelType w:val="hybridMultilevel"/>
    <w:tmpl w:val="D896AD0E"/>
    <w:lvl w:ilvl="0" w:tplc="C5584C6E">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9EA37FB"/>
    <w:multiLevelType w:val="hybridMultilevel"/>
    <w:tmpl w:val="4CE0C3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5ED603B7"/>
    <w:multiLevelType w:val="hybridMultilevel"/>
    <w:tmpl w:val="838627C8"/>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5FD65CFF"/>
    <w:multiLevelType w:val="multilevel"/>
    <w:tmpl w:val="E400805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723063A"/>
    <w:multiLevelType w:val="hybridMultilevel"/>
    <w:tmpl w:val="3AB6A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703A3600"/>
    <w:multiLevelType w:val="multilevel"/>
    <w:tmpl w:val="D220A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2D769B0"/>
    <w:multiLevelType w:val="hybridMultilevel"/>
    <w:tmpl w:val="C7408E30"/>
    <w:lvl w:ilvl="0" w:tplc="0426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5C7207E"/>
    <w:multiLevelType w:val="hybridMultilevel"/>
    <w:tmpl w:val="5204E546"/>
    <w:lvl w:ilvl="0" w:tplc="042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0"/>
  </w:num>
  <w:num w:numId="4">
    <w:abstractNumId w:val="1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21"/>
  </w:num>
  <w:num w:numId="7">
    <w:abstractNumId w:val="20"/>
  </w:num>
  <w:num w:numId="8">
    <w:abstractNumId w:val="33"/>
  </w:num>
  <w:num w:numId="9">
    <w:abstractNumId w:val="6"/>
  </w:num>
  <w:num w:numId="10">
    <w:abstractNumId w:val="32"/>
  </w:num>
  <w:num w:numId="11">
    <w:abstractNumId w:val="5"/>
  </w:num>
  <w:num w:numId="12">
    <w:abstractNumId w:val="12"/>
  </w:num>
  <w:num w:numId="13">
    <w:abstractNumId w:val="24"/>
  </w:num>
  <w:num w:numId="14">
    <w:abstractNumId w:val="2"/>
  </w:num>
  <w:num w:numId="15">
    <w:abstractNumId w:val="19"/>
  </w:num>
  <w:num w:numId="16">
    <w:abstractNumId w:val="29"/>
  </w:num>
  <w:num w:numId="17">
    <w:abstractNumId w:val="9"/>
  </w:num>
  <w:num w:numId="18">
    <w:abstractNumId w:val="8"/>
  </w:num>
  <w:num w:numId="19">
    <w:abstractNumId w:val="15"/>
  </w:num>
  <w:num w:numId="20">
    <w:abstractNumId w:val="3"/>
  </w:num>
  <w:num w:numId="21">
    <w:abstractNumId w:val="26"/>
  </w:num>
  <w:num w:numId="22">
    <w:abstractNumId w:val="30"/>
  </w:num>
  <w:num w:numId="23">
    <w:abstractNumId w:val="7"/>
  </w:num>
  <w:num w:numId="24">
    <w:abstractNumId w:val="10"/>
  </w:num>
  <w:num w:numId="25">
    <w:abstractNumId w:val="11"/>
  </w:num>
  <w:num w:numId="26">
    <w:abstractNumId w:val="14"/>
  </w:num>
  <w:num w:numId="27">
    <w:abstractNumId w:val="16"/>
  </w:num>
  <w:num w:numId="28">
    <w:abstractNumId w:val="27"/>
  </w:num>
  <w:num w:numId="29">
    <w:abstractNumId w:val="13"/>
  </w:num>
  <w:num w:numId="30">
    <w:abstractNumId w:val="17"/>
  </w:num>
  <w:num w:numId="31">
    <w:abstractNumId w:val="28"/>
  </w:num>
  <w:num w:numId="32">
    <w:abstractNumId w:val="23"/>
  </w:num>
  <w:num w:numId="33">
    <w:abstractNumId w:val="22"/>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234"/>
    <w:rsid w:val="00001C0F"/>
    <w:rsid w:val="00011E14"/>
    <w:rsid w:val="00012A09"/>
    <w:rsid w:val="00020762"/>
    <w:rsid w:val="0002327F"/>
    <w:rsid w:val="000240B8"/>
    <w:rsid w:val="00025760"/>
    <w:rsid w:val="00035E53"/>
    <w:rsid w:val="00037B7E"/>
    <w:rsid w:val="00037F0E"/>
    <w:rsid w:val="000412FB"/>
    <w:rsid w:val="00042A5E"/>
    <w:rsid w:val="000457C5"/>
    <w:rsid w:val="00050167"/>
    <w:rsid w:val="00051636"/>
    <w:rsid w:val="000554DE"/>
    <w:rsid w:val="00060637"/>
    <w:rsid w:val="00060FAD"/>
    <w:rsid w:val="000657C3"/>
    <w:rsid w:val="000770F1"/>
    <w:rsid w:val="000777BC"/>
    <w:rsid w:val="00086DF0"/>
    <w:rsid w:val="0009475E"/>
    <w:rsid w:val="00095D30"/>
    <w:rsid w:val="000A0127"/>
    <w:rsid w:val="000A042A"/>
    <w:rsid w:val="000A1C9B"/>
    <w:rsid w:val="000A3A6B"/>
    <w:rsid w:val="000B048E"/>
    <w:rsid w:val="000B3DF6"/>
    <w:rsid w:val="000B6616"/>
    <w:rsid w:val="000B7628"/>
    <w:rsid w:val="000C4041"/>
    <w:rsid w:val="000C606E"/>
    <w:rsid w:val="000C6EDA"/>
    <w:rsid w:val="000C6F15"/>
    <w:rsid w:val="000D0360"/>
    <w:rsid w:val="000D3B43"/>
    <w:rsid w:val="000D6275"/>
    <w:rsid w:val="000D7460"/>
    <w:rsid w:val="000D765D"/>
    <w:rsid w:val="000E0913"/>
    <w:rsid w:val="000E1B52"/>
    <w:rsid w:val="000E3CEE"/>
    <w:rsid w:val="000E3FF3"/>
    <w:rsid w:val="000E4974"/>
    <w:rsid w:val="000F08C7"/>
    <w:rsid w:val="000F1EEE"/>
    <w:rsid w:val="000F4B78"/>
    <w:rsid w:val="000F54FC"/>
    <w:rsid w:val="000F5C69"/>
    <w:rsid w:val="000F6698"/>
    <w:rsid w:val="000F7417"/>
    <w:rsid w:val="00101AA5"/>
    <w:rsid w:val="00106BE2"/>
    <w:rsid w:val="00113915"/>
    <w:rsid w:val="001220A3"/>
    <w:rsid w:val="00123BAB"/>
    <w:rsid w:val="001313D6"/>
    <w:rsid w:val="00134F1B"/>
    <w:rsid w:val="001417CA"/>
    <w:rsid w:val="00144E1A"/>
    <w:rsid w:val="00146D56"/>
    <w:rsid w:val="00147D88"/>
    <w:rsid w:val="001611E9"/>
    <w:rsid w:val="00161D0A"/>
    <w:rsid w:val="00163B1E"/>
    <w:rsid w:val="00164901"/>
    <w:rsid w:val="00184FC7"/>
    <w:rsid w:val="001866F0"/>
    <w:rsid w:val="00190A9D"/>
    <w:rsid w:val="001925FF"/>
    <w:rsid w:val="001938F7"/>
    <w:rsid w:val="00193910"/>
    <w:rsid w:val="00193DD8"/>
    <w:rsid w:val="001941E4"/>
    <w:rsid w:val="001A31C8"/>
    <w:rsid w:val="001A31E0"/>
    <w:rsid w:val="001A54A2"/>
    <w:rsid w:val="001A7598"/>
    <w:rsid w:val="001B0C15"/>
    <w:rsid w:val="001B22CD"/>
    <w:rsid w:val="001B7ECC"/>
    <w:rsid w:val="001C2860"/>
    <w:rsid w:val="001E03A8"/>
    <w:rsid w:val="001E7659"/>
    <w:rsid w:val="001F0F59"/>
    <w:rsid w:val="001F7A7E"/>
    <w:rsid w:val="0020353F"/>
    <w:rsid w:val="00206805"/>
    <w:rsid w:val="002078DD"/>
    <w:rsid w:val="002151E6"/>
    <w:rsid w:val="002155B8"/>
    <w:rsid w:val="0022094C"/>
    <w:rsid w:val="00224735"/>
    <w:rsid w:val="00224F78"/>
    <w:rsid w:val="00226BDD"/>
    <w:rsid w:val="00227C03"/>
    <w:rsid w:val="00231661"/>
    <w:rsid w:val="00246366"/>
    <w:rsid w:val="00250E87"/>
    <w:rsid w:val="00253FF4"/>
    <w:rsid w:val="00257F12"/>
    <w:rsid w:val="00265C4C"/>
    <w:rsid w:val="00266C0C"/>
    <w:rsid w:val="002708AC"/>
    <w:rsid w:val="00273855"/>
    <w:rsid w:val="00274CC9"/>
    <w:rsid w:val="00280CF0"/>
    <w:rsid w:val="00282571"/>
    <w:rsid w:val="00285E92"/>
    <w:rsid w:val="00290822"/>
    <w:rsid w:val="0029135F"/>
    <w:rsid w:val="0029167E"/>
    <w:rsid w:val="00294295"/>
    <w:rsid w:val="00294BB2"/>
    <w:rsid w:val="00295445"/>
    <w:rsid w:val="002957DC"/>
    <w:rsid w:val="002A42E5"/>
    <w:rsid w:val="002A50D4"/>
    <w:rsid w:val="002A5EF5"/>
    <w:rsid w:val="002A6BD6"/>
    <w:rsid w:val="002A6E1C"/>
    <w:rsid w:val="002B0D39"/>
    <w:rsid w:val="002B21A9"/>
    <w:rsid w:val="002B63B1"/>
    <w:rsid w:val="002B7F3C"/>
    <w:rsid w:val="002C5A10"/>
    <w:rsid w:val="002C6BFC"/>
    <w:rsid w:val="002D0DC2"/>
    <w:rsid w:val="002D20DF"/>
    <w:rsid w:val="002D664B"/>
    <w:rsid w:val="002E1B3F"/>
    <w:rsid w:val="002E65E4"/>
    <w:rsid w:val="002F05F4"/>
    <w:rsid w:val="002F0F4D"/>
    <w:rsid w:val="002F7126"/>
    <w:rsid w:val="002F7A8E"/>
    <w:rsid w:val="00303185"/>
    <w:rsid w:val="00304B4E"/>
    <w:rsid w:val="00306A18"/>
    <w:rsid w:val="00306BC0"/>
    <w:rsid w:val="00313D18"/>
    <w:rsid w:val="00314B24"/>
    <w:rsid w:val="00314F13"/>
    <w:rsid w:val="00315C75"/>
    <w:rsid w:val="00317465"/>
    <w:rsid w:val="003214EB"/>
    <w:rsid w:val="003231F9"/>
    <w:rsid w:val="00327A6F"/>
    <w:rsid w:val="00331547"/>
    <w:rsid w:val="00331FD0"/>
    <w:rsid w:val="003348CA"/>
    <w:rsid w:val="003353F1"/>
    <w:rsid w:val="003466BB"/>
    <w:rsid w:val="003477D5"/>
    <w:rsid w:val="0035193D"/>
    <w:rsid w:val="00356548"/>
    <w:rsid w:val="003578D1"/>
    <w:rsid w:val="00367FF4"/>
    <w:rsid w:val="00372399"/>
    <w:rsid w:val="003725A9"/>
    <w:rsid w:val="00381431"/>
    <w:rsid w:val="003829A8"/>
    <w:rsid w:val="00383584"/>
    <w:rsid w:val="00384712"/>
    <w:rsid w:val="00387D34"/>
    <w:rsid w:val="003915AF"/>
    <w:rsid w:val="00396233"/>
    <w:rsid w:val="003967D5"/>
    <w:rsid w:val="003A23C2"/>
    <w:rsid w:val="003A23E9"/>
    <w:rsid w:val="003A3157"/>
    <w:rsid w:val="003A41DE"/>
    <w:rsid w:val="003B2ECF"/>
    <w:rsid w:val="003B5C51"/>
    <w:rsid w:val="003B6A00"/>
    <w:rsid w:val="003C0362"/>
    <w:rsid w:val="003D72E0"/>
    <w:rsid w:val="003E1468"/>
    <w:rsid w:val="003E1FB3"/>
    <w:rsid w:val="003E585C"/>
    <w:rsid w:val="003E5C3F"/>
    <w:rsid w:val="003E737C"/>
    <w:rsid w:val="003F4349"/>
    <w:rsid w:val="003F58A9"/>
    <w:rsid w:val="004008E9"/>
    <w:rsid w:val="004018FC"/>
    <w:rsid w:val="00404CD9"/>
    <w:rsid w:val="00421632"/>
    <w:rsid w:val="00431975"/>
    <w:rsid w:val="00434962"/>
    <w:rsid w:val="004350C2"/>
    <w:rsid w:val="00436A02"/>
    <w:rsid w:val="00436F97"/>
    <w:rsid w:val="00437C93"/>
    <w:rsid w:val="00437F1C"/>
    <w:rsid w:val="00440AE9"/>
    <w:rsid w:val="004414D4"/>
    <w:rsid w:val="0045096B"/>
    <w:rsid w:val="00452D20"/>
    <w:rsid w:val="00466E88"/>
    <w:rsid w:val="0047183E"/>
    <w:rsid w:val="00480C00"/>
    <w:rsid w:val="00482DEC"/>
    <w:rsid w:val="004831BD"/>
    <w:rsid w:val="00492399"/>
    <w:rsid w:val="00493AF8"/>
    <w:rsid w:val="0049449E"/>
    <w:rsid w:val="0049468D"/>
    <w:rsid w:val="004967F3"/>
    <w:rsid w:val="00497A85"/>
    <w:rsid w:val="00497B46"/>
    <w:rsid w:val="004A129F"/>
    <w:rsid w:val="004A3D86"/>
    <w:rsid w:val="004A79B6"/>
    <w:rsid w:val="004B2511"/>
    <w:rsid w:val="004B292A"/>
    <w:rsid w:val="004B36DA"/>
    <w:rsid w:val="004B785B"/>
    <w:rsid w:val="004B7F00"/>
    <w:rsid w:val="004C0F98"/>
    <w:rsid w:val="004C24DD"/>
    <w:rsid w:val="004C65B0"/>
    <w:rsid w:val="004D4F3A"/>
    <w:rsid w:val="004E440F"/>
    <w:rsid w:val="004E56B5"/>
    <w:rsid w:val="004E619E"/>
    <w:rsid w:val="004E74AE"/>
    <w:rsid w:val="004F0938"/>
    <w:rsid w:val="004F1D73"/>
    <w:rsid w:val="005006EA"/>
    <w:rsid w:val="005011E3"/>
    <w:rsid w:val="00511FE1"/>
    <w:rsid w:val="0051216A"/>
    <w:rsid w:val="0051463A"/>
    <w:rsid w:val="00517B19"/>
    <w:rsid w:val="0052081F"/>
    <w:rsid w:val="00527EFB"/>
    <w:rsid w:val="0053251F"/>
    <w:rsid w:val="00533CAF"/>
    <w:rsid w:val="00535489"/>
    <w:rsid w:val="0054192A"/>
    <w:rsid w:val="00553558"/>
    <w:rsid w:val="005549D2"/>
    <w:rsid w:val="00554EAF"/>
    <w:rsid w:val="00564195"/>
    <w:rsid w:val="005672BC"/>
    <w:rsid w:val="00570DDB"/>
    <w:rsid w:val="005729C4"/>
    <w:rsid w:val="00573384"/>
    <w:rsid w:val="00574A5B"/>
    <w:rsid w:val="00575F48"/>
    <w:rsid w:val="00581FCE"/>
    <w:rsid w:val="005824BB"/>
    <w:rsid w:val="00586DD3"/>
    <w:rsid w:val="00594125"/>
    <w:rsid w:val="005941A1"/>
    <w:rsid w:val="005A3004"/>
    <w:rsid w:val="005B248A"/>
    <w:rsid w:val="005C149D"/>
    <w:rsid w:val="005C7651"/>
    <w:rsid w:val="005E0D85"/>
    <w:rsid w:val="005E4B33"/>
    <w:rsid w:val="005F124D"/>
    <w:rsid w:val="006016CF"/>
    <w:rsid w:val="006028EF"/>
    <w:rsid w:val="00605E30"/>
    <w:rsid w:val="00607500"/>
    <w:rsid w:val="006111EF"/>
    <w:rsid w:val="00617908"/>
    <w:rsid w:val="00621E43"/>
    <w:rsid w:val="00622848"/>
    <w:rsid w:val="006228F0"/>
    <w:rsid w:val="00622DCC"/>
    <w:rsid w:val="0062318B"/>
    <w:rsid w:val="00624D76"/>
    <w:rsid w:val="00630118"/>
    <w:rsid w:val="006316D5"/>
    <w:rsid w:val="00631ED2"/>
    <w:rsid w:val="006350D0"/>
    <w:rsid w:val="0064116C"/>
    <w:rsid w:val="00645189"/>
    <w:rsid w:val="0064763E"/>
    <w:rsid w:val="00650398"/>
    <w:rsid w:val="00670164"/>
    <w:rsid w:val="00677686"/>
    <w:rsid w:val="006858D5"/>
    <w:rsid w:val="00686BBE"/>
    <w:rsid w:val="006A1E2D"/>
    <w:rsid w:val="006A1F9C"/>
    <w:rsid w:val="006B10E8"/>
    <w:rsid w:val="006B1206"/>
    <w:rsid w:val="006B145C"/>
    <w:rsid w:val="006B36BC"/>
    <w:rsid w:val="006B7504"/>
    <w:rsid w:val="006B7A60"/>
    <w:rsid w:val="006B7E1B"/>
    <w:rsid w:val="006C1D2A"/>
    <w:rsid w:val="006C4D96"/>
    <w:rsid w:val="006D7E50"/>
    <w:rsid w:val="006E1753"/>
    <w:rsid w:val="006E6925"/>
    <w:rsid w:val="006F336D"/>
    <w:rsid w:val="00702ECD"/>
    <w:rsid w:val="0070487B"/>
    <w:rsid w:val="0070540E"/>
    <w:rsid w:val="00715D69"/>
    <w:rsid w:val="00716D2A"/>
    <w:rsid w:val="007175C5"/>
    <w:rsid w:val="00726F1F"/>
    <w:rsid w:val="0073126C"/>
    <w:rsid w:val="0073277B"/>
    <w:rsid w:val="0073473B"/>
    <w:rsid w:val="0073562A"/>
    <w:rsid w:val="0073668B"/>
    <w:rsid w:val="00737170"/>
    <w:rsid w:val="00741631"/>
    <w:rsid w:val="00744700"/>
    <w:rsid w:val="00746E0F"/>
    <w:rsid w:val="007530CD"/>
    <w:rsid w:val="007541B7"/>
    <w:rsid w:val="007574BC"/>
    <w:rsid w:val="007615C1"/>
    <w:rsid w:val="007622E5"/>
    <w:rsid w:val="0076453B"/>
    <w:rsid w:val="0077148E"/>
    <w:rsid w:val="00771940"/>
    <w:rsid w:val="00771E31"/>
    <w:rsid w:val="00773043"/>
    <w:rsid w:val="00774EE1"/>
    <w:rsid w:val="00776DCB"/>
    <w:rsid w:val="00777401"/>
    <w:rsid w:val="00790328"/>
    <w:rsid w:val="00791326"/>
    <w:rsid w:val="00795FB7"/>
    <w:rsid w:val="007A05D2"/>
    <w:rsid w:val="007A3E19"/>
    <w:rsid w:val="007A50FA"/>
    <w:rsid w:val="007B14B9"/>
    <w:rsid w:val="007B4FB3"/>
    <w:rsid w:val="007E02DB"/>
    <w:rsid w:val="007E051A"/>
    <w:rsid w:val="007E3B4C"/>
    <w:rsid w:val="007F5283"/>
    <w:rsid w:val="00802FE3"/>
    <w:rsid w:val="00802FFC"/>
    <w:rsid w:val="008033A0"/>
    <w:rsid w:val="00811BC8"/>
    <w:rsid w:val="008213DC"/>
    <w:rsid w:val="00825A09"/>
    <w:rsid w:val="008270AE"/>
    <w:rsid w:val="008312BF"/>
    <w:rsid w:val="00841D21"/>
    <w:rsid w:val="00845ABB"/>
    <w:rsid w:val="00853047"/>
    <w:rsid w:val="008562D0"/>
    <w:rsid w:val="008566B4"/>
    <w:rsid w:val="00857926"/>
    <w:rsid w:val="008618E9"/>
    <w:rsid w:val="00863441"/>
    <w:rsid w:val="0086370E"/>
    <w:rsid w:val="00864513"/>
    <w:rsid w:val="00866C48"/>
    <w:rsid w:val="008703E1"/>
    <w:rsid w:val="00874DDE"/>
    <w:rsid w:val="00874F66"/>
    <w:rsid w:val="008813CF"/>
    <w:rsid w:val="00881509"/>
    <w:rsid w:val="008825C6"/>
    <w:rsid w:val="00886CEF"/>
    <w:rsid w:val="00890415"/>
    <w:rsid w:val="00890D3B"/>
    <w:rsid w:val="00892BEA"/>
    <w:rsid w:val="008940B5"/>
    <w:rsid w:val="008A0CA8"/>
    <w:rsid w:val="008A596C"/>
    <w:rsid w:val="008A6384"/>
    <w:rsid w:val="008A6DFA"/>
    <w:rsid w:val="008A6E28"/>
    <w:rsid w:val="008B4234"/>
    <w:rsid w:val="008B5A7A"/>
    <w:rsid w:val="008B7464"/>
    <w:rsid w:val="008C0724"/>
    <w:rsid w:val="008C66B7"/>
    <w:rsid w:val="008D19B7"/>
    <w:rsid w:val="008D2292"/>
    <w:rsid w:val="008D6287"/>
    <w:rsid w:val="008D7204"/>
    <w:rsid w:val="008E0C98"/>
    <w:rsid w:val="008E1149"/>
    <w:rsid w:val="008E39B3"/>
    <w:rsid w:val="008E5840"/>
    <w:rsid w:val="008F286D"/>
    <w:rsid w:val="009055F9"/>
    <w:rsid w:val="00905F95"/>
    <w:rsid w:val="00912BCA"/>
    <w:rsid w:val="00923FF6"/>
    <w:rsid w:val="00926DE3"/>
    <w:rsid w:val="009277DA"/>
    <w:rsid w:val="00932046"/>
    <w:rsid w:val="00934CB0"/>
    <w:rsid w:val="00935174"/>
    <w:rsid w:val="0093571D"/>
    <w:rsid w:val="0093778A"/>
    <w:rsid w:val="00937CB4"/>
    <w:rsid w:val="00941E34"/>
    <w:rsid w:val="009449F9"/>
    <w:rsid w:val="00950532"/>
    <w:rsid w:val="0095692A"/>
    <w:rsid w:val="00962FFA"/>
    <w:rsid w:val="00963C29"/>
    <w:rsid w:val="009731E9"/>
    <w:rsid w:val="00982E62"/>
    <w:rsid w:val="00983C2F"/>
    <w:rsid w:val="00987A72"/>
    <w:rsid w:val="009927DE"/>
    <w:rsid w:val="00997229"/>
    <w:rsid w:val="009A1BBF"/>
    <w:rsid w:val="009A7603"/>
    <w:rsid w:val="009B0920"/>
    <w:rsid w:val="009B141B"/>
    <w:rsid w:val="009B228F"/>
    <w:rsid w:val="009C0A0D"/>
    <w:rsid w:val="009C2251"/>
    <w:rsid w:val="009C2A64"/>
    <w:rsid w:val="009D2732"/>
    <w:rsid w:val="009D5107"/>
    <w:rsid w:val="009D5740"/>
    <w:rsid w:val="009D578C"/>
    <w:rsid w:val="009D7A93"/>
    <w:rsid w:val="009F08E3"/>
    <w:rsid w:val="009F0CF7"/>
    <w:rsid w:val="009F533B"/>
    <w:rsid w:val="009F70CC"/>
    <w:rsid w:val="00A00DF7"/>
    <w:rsid w:val="00A06B20"/>
    <w:rsid w:val="00A07D2E"/>
    <w:rsid w:val="00A12BD7"/>
    <w:rsid w:val="00A12D8E"/>
    <w:rsid w:val="00A14161"/>
    <w:rsid w:val="00A2644A"/>
    <w:rsid w:val="00A310C1"/>
    <w:rsid w:val="00A317C4"/>
    <w:rsid w:val="00A32339"/>
    <w:rsid w:val="00A42CB9"/>
    <w:rsid w:val="00A50CF3"/>
    <w:rsid w:val="00A56A07"/>
    <w:rsid w:val="00A63529"/>
    <w:rsid w:val="00A70169"/>
    <w:rsid w:val="00A7061C"/>
    <w:rsid w:val="00A72C7E"/>
    <w:rsid w:val="00A774CE"/>
    <w:rsid w:val="00A8139E"/>
    <w:rsid w:val="00A814B4"/>
    <w:rsid w:val="00A83EB1"/>
    <w:rsid w:val="00A843E8"/>
    <w:rsid w:val="00A87074"/>
    <w:rsid w:val="00A876DF"/>
    <w:rsid w:val="00A87D6D"/>
    <w:rsid w:val="00A915CD"/>
    <w:rsid w:val="00A943FF"/>
    <w:rsid w:val="00A958E8"/>
    <w:rsid w:val="00AA2324"/>
    <w:rsid w:val="00AA2F07"/>
    <w:rsid w:val="00AA50D9"/>
    <w:rsid w:val="00AA5B33"/>
    <w:rsid w:val="00AB5C5D"/>
    <w:rsid w:val="00AB63E7"/>
    <w:rsid w:val="00AB6A73"/>
    <w:rsid w:val="00AB72A1"/>
    <w:rsid w:val="00AC0362"/>
    <w:rsid w:val="00AC18C5"/>
    <w:rsid w:val="00AC18FF"/>
    <w:rsid w:val="00AC519A"/>
    <w:rsid w:val="00AC6CF8"/>
    <w:rsid w:val="00AD1865"/>
    <w:rsid w:val="00AE530D"/>
    <w:rsid w:val="00AF0167"/>
    <w:rsid w:val="00AF1E84"/>
    <w:rsid w:val="00B054F3"/>
    <w:rsid w:val="00B07D60"/>
    <w:rsid w:val="00B10327"/>
    <w:rsid w:val="00B1623C"/>
    <w:rsid w:val="00B21E83"/>
    <w:rsid w:val="00B22F6B"/>
    <w:rsid w:val="00B26ADD"/>
    <w:rsid w:val="00B31518"/>
    <w:rsid w:val="00B37FDB"/>
    <w:rsid w:val="00B40DE3"/>
    <w:rsid w:val="00B443CF"/>
    <w:rsid w:val="00B526B5"/>
    <w:rsid w:val="00B53AAE"/>
    <w:rsid w:val="00B54103"/>
    <w:rsid w:val="00B543D2"/>
    <w:rsid w:val="00B56937"/>
    <w:rsid w:val="00B5729D"/>
    <w:rsid w:val="00B6550A"/>
    <w:rsid w:val="00B71574"/>
    <w:rsid w:val="00B7190F"/>
    <w:rsid w:val="00B72534"/>
    <w:rsid w:val="00B853FA"/>
    <w:rsid w:val="00B85992"/>
    <w:rsid w:val="00B935B4"/>
    <w:rsid w:val="00B93E8D"/>
    <w:rsid w:val="00B9487E"/>
    <w:rsid w:val="00B94BF9"/>
    <w:rsid w:val="00B95428"/>
    <w:rsid w:val="00B96196"/>
    <w:rsid w:val="00BA3147"/>
    <w:rsid w:val="00BA3F51"/>
    <w:rsid w:val="00BB464A"/>
    <w:rsid w:val="00BB65AE"/>
    <w:rsid w:val="00BB66BA"/>
    <w:rsid w:val="00BC2255"/>
    <w:rsid w:val="00BC2900"/>
    <w:rsid w:val="00BC7AFA"/>
    <w:rsid w:val="00BD5040"/>
    <w:rsid w:val="00BD7A8B"/>
    <w:rsid w:val="00BE11D1"/>
    <w:rsid w:val="00BE2210"/>
    <w:rsid w:val="00BE2EB7"/>
    <w:rsid w:val="00C07EC5"/>
    <w:rsid w:val="00C10F22"/>
    <w:rsid w:val="00C114A6"/>
    <w:rsid w:val="00C135C7"/>
    <w:rsid w:val="00C16EDA"/>
    <w:rsid w:val="00C17A90"/>
    <w:rsid w:val="00C3184D"/>
    <w:rsid w:val="00C323FA"/>
    <w:rsid w:val="00C348A5"/>
    <w:rsid w:val="00C3643D"/>
    <w:rsid w:val="00C50567"/>
    <w:rsid w:val="00C50CFA"/>
    <w:rsid w:val="00C5467C"/>
    <w:rsid w:val="00C54D9B"/>
    <w:rsid w:val="00C62798"/>
    <w:rsid w:val="00C62AEE"/>
    <w:rsid w:val="00C72DB1"/>
    <w:rsid w:val="00C77351"/>
    <w:rsid w:val="00C8034C"/>
    <w:rsid w:val="00C813B9"/>
    <w:rsid w:val="00C8498D"/>
    <w:rsid w:val="00C87AA1"/>
    <w:rsid w:val="00C95523"/>
    <w:rsid w:val="00CA06FF"/>
    <w:rsid w:val="00CA37C1"/>
    <w:rsid w:val="00CB4FDB"/>
    <w:rsid w:val="00CB53D3"/>
    <w:rsid w:val="00CC0453"/>
    <w:rsid w:val="00CC2513"/>
    <w:rsid w:val="00CC2A47"/>
    <w:rsid w:val="00CC6200"/>
    <w:rsid w:val="00CC79AA"/>
    <w:rsid w:val="00CD34C6"/>
    <w:rsid w:val="00CD3659"/>
    <w:rsid w:val="00CD3FBF"/>
    <w:rsid w:val="00CF120A"/>
    <w:rsid w:val="00CF4E52"/>
    <w:rsid w:val="00D20BA9"/>
    <w:rsid w:val="00D237F9"/>
    <w:rsid w:val="00D23C1E"/>
    <w:rsid w:val="00D2419F"/>
    <w:rsid w:val="00D335BF"/>
    <w:rsid w:val="00D339C2"/>
    <w:rsid w:val="00D416E8"/>
    <w:rsid w:val="00D479A8"/>
    <w:rsid w:val="00D52097"/>
    <w:rsid w:val="00D563ED"/>
    <w:rsid w:val="00D63E6E"/>
    <w:rsid w:val="00D91806"/>
    <w:rsid w:val="00D9251E"/>
    <w:rsid w:val="00D93349"/>
    <w:rsid w:val="00D94093"/>
    <w:rsid w:val="00DB0B44"/>
    <w:rsid w:val="00DB7957"/>
    <w:rsid w:val="00DC3D84"/>
    <w:rsid w:val="00DC78A6"/>
    <w:rsid w:val="00DD1E15"/>
    <w:rsid w:val="00DD3C82"/>
    <w:rsid w:val="00DE0B6C"/>
    <w:rsid w:val="00DE46F1"/>
    <w:rsid w:val="00DE51F1"/>
    <w:rsid w:val="00DE596B"/>
    <w:rsid w:val="00DF251F"/>
    <w:rsid w:val="00DF2ADE"/>
    <w:rsid w:val="00DF2C22"/>
    <w:rsid w:val="00DF31C8"/>
    <w:rsid w:val="00DF60D2"/>
    <w:rsid w:val="00DF7403"/>
    <w:rsid w:val="00E012FA"/>
    <w:rsid w:val="00E14437"/>
    <w:rsid w:val="00E15146"/>
    <w:rsid w:val="00E15C08"/>
    <w:rsid w:val="00E16557"/>
    <w:rsid w:val="00E165A1"/>
    <w:rsid w:val="00E17A96"/>
    <w:rsid w:val="00E17FD6"/>
    <w:rsid w:val="00E217DB"/>
    <w:rsid w:val="00E21D34"/>
    <w:rsid w:val="00E25021"/>
    <w:rsid w:val="00E279E1"/>
    <w:rsid w:val="00E3250D"/>
    <w:rsid w:val="00E34FBA"/>
    <w:rsid w:val="00E42254"/>
    <w:rsid w:val="00E424BC"/>
    <w:rsid w:val="00E4647A"/>
    <w:rsid w:val="00E6746B"/>
    <w:rsid w:val="00E70FB2"/>
    <w:rsid w:val="00E751EE"/>
    <w:rsid w:val="00E808D8"/>
    <w:rsid w:val="00E8129C"/>
    <w:rsid w:val="00E833CF"/>
    <w:rsid w:val="00E97C9B"/>
    <w:rsid w:val="00EA0545"/>
    <w:rsid w:val="00EA1D3B"/>
    <w:rsid w:val="00EA311B"/>
    <w:rsid w:val="00EA40CB"/>
    <w:rsid w:val="00EB0E18"/>
    <w:rsid w:val="00EB420C"/>
    <w:rsid w:val="00EC40ED"/>
    <w:rsid w:val="00EC64FA"/>
    <w:rsid w:val="00EC7537"/>
    <w:rsid w:val="00EC7C9D"/>
    <w:rsid w:val="00ED03D0"/>
    <w:rsid w:val="00ED6D9A"/>
    <w:rsid w:val="00EE299B"/>
    <w:rsid w:val="00EE2AB1"/>
    <w:rsid w:val="00EE672A"/>
    <w:rsid w:val="00F00D9D"/>
    <w:rsid w:val="00F07037"/>
    <w:rsid w:val="00F24926"/>
    <w:rsid w:val="00F31408"/>
    <w:rsid w:val="00F3201B"/>
    <w:rsid w:val="00F5090A"/>
    <w:rsid w:val="00F50992"/>
    <w:rsid w:val="00F554CF"/>
    <w:rsid w:val="00F6176E"/>
    <w:rsid w:val="00F70F06"/>
    <w:rsid w:val="00F72EB1"/>
    <w:rsid w:val="00F731E5"/>
    <w:rsid w:val="00F736DB"/>
    <w:rsid w:val="00F77466"/>
    <w:rsid w:val="00F816AB"/>
    <w:rsid w:val="00F823DF"/>
    <w:rsid w:val="00F87383"/>
    <w:rsid w:val="00F92280"/>
    <w:rsid w:val="00F9374B"/>
    <w:rsid w:val="00F95F13"/>
    <w:rsid w:val="00FA25F9"/>
    <w:rsid w:val="00FA287F"/>
    <w:rsid w:val="00FB1568"/>
    <w:rsid w:val="00FB2F20"/>
    <w:rsid w:val="00FB33A2"/>
    <w:rsid w:val="00FC12A1"/>
    <w:rsid w:val="00FD204D"/>
    <w:rsid w:val="00FD20DA"/>
    <w:rsid w:val="00FE035C"/>
    <w:rsid w:val="00FE25FB"/>
    <w:rsid w:val="00FE6D5D"/>
    <w:rsid w:val="00FF262D"/>
    <w:rsid w:val="00FF2C0E"/>
    <w:rsid w:val="00FF4278"/>
    <w:rsid w:val="00FF48ED"/>
    <w:rsid w:val="00FF64F1"/>
    <w:rsid w:val="00FF74A2"/>
    <w:rsid w:val="00FF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B60F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7054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7054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650398"/>
    <w:pPr>
      <w:keepNext/>
      <w:keepLines/>
      <w:spacing w:before="200" w:after="0"/>
      <w:outlineLvl w:val="2"/>
    </w:pPr>
    <w:rPr>
      <w:rFonts w:asciiTheme="majorHAnsi" w:eastAsiaTheme="majorEastAsia" w:hAnsiTheme="majorHAnsi" w:cstheme="majorBidi"/>
      <w:b/>
      <w:b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3778A"/>
    <w:pPr>
      <w:spacing w:after="0" w:line="240" w:lineRule="auto"/>
    </w:pPr>
  </w:style>
  <w:style w:type="paragraph" w:styleId="Sarakstarindkopa">
    <w:name w:val="List Paragraph"/>
    <w:basedOn w:val="Parasts"/>
    <w:link w:val="SarakstarindkopaRakstz"/>
    <w:uiPriority w:val="99"/>
    <w:qFormat/>
    <w:rsid w:val="000A3A6B"/>
    <w:pPr>
      <w:spacing w:after="0" w:line="240" w:lineRule="auto"/>
      <w:ind w:left="720"/>
      <w:contextualSpacing/>
    </w:pPr>
    <w:rPr>
      <w:rFonts w:ascii="Times New Roman" w:eastAsia="Times New Roman" w:hAnsi="Times New Roman" w:cs="Times New Roman"/>
      <w:sz w:val="24"/>
      <w:szCs w:val="24"/>
      <w:lang w:eastAsia="en-US"/>
    </w:rPr>
  </w:style>
  <w:style w:type="table" w:styleId="Reatabula">
    <w:name w:val="Table Grid"/>
    <w:basedOn w:val="Parastatabula"/>
    <w:uiPriority w:val="59"/>
    <w:rsid w:val="007541B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08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ipersaite">
    <w:name w:val="Hyperlink"/>
    <w:uiPriority w:val="99"/>
    <w:rsid w:val="009F08E3"/>
    <w:rPr>
      <w:color w:val="0000FF"/>
      <w:u w:val="single"/>
    </w:rPr>
  </w:style>
  <w:style w:type="character" w:customStyle="1" w:styleId="Virsraksts1Rakstz">
    <w:name w:val="Virsraksts 1 Rakstz."/>
    <w:basedOn w:val="Noklusjumarindkopasfonts"/>
    <w:link w:val="Virsraksts1"/>
    <w:uiPriority w:val="9"/>
    <w:rsid w:val="0070540E"/>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70540E"/>
    <w:rPr>
      <w:rFonts w:asciiTheme="majorHAnsi" w:eastAsiaTheme="majorEastAsia" w:hAnsiTheme="majorHAnsi" w:cstheme="majorBidi"/>
      <w:color w:val="2E74B5" w:themeColor="accent1" w:themeShade="BF"/>
      <w:sz w:val="26"/>
      <w:szCs w:val="26"/>
    </w:rPr>
  </w:style>
  <w:style w:type="paragraph" w:styleId="Galvene">
    <w:name w:val="header"/>
    <w:basedOn w:val="Parasts"/>
    <w:link w:val="GalveneRakstz"/>
    <w:uiPriority w:val="99"/>
    <w:unhideWhenUsed/>
    <w:rsid w:val="0070540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0540E"/>
  </w:style>
  <w:style w:type="paragraph" w:styleId="Kjene">
    <w:name w:val="footer"/>
    <w:basedOn w:val="Parasts"/>
    <w:link w:val="KjeneRakstz"/>
    <w:uiPriority w:val="99"/>
    <w:unhideWhenUsed/>
    <w:rsid w:val="0070540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0540E"/>
  </w:style>
  <w:style w:type="paragraph" w:styleId="Balonteksts">
    <w:name w:val="Balloon Text"/>
    <w:basedOn w:val="Parasts"/>
    <w:link w:val="BalontekstsRakstz"/>
    <w:uiPriority w:val="99"/>
    <w:semiHidden/>
    <w:unhideWhenUsed/>
    <w:rsid w:val="0042163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21632"/>
    <w:rPr>
      <w:rFonts w:ascii="Tahoma" w:hAnsi="Tahoma" w:cs="Tahoma"/>
      <w:sz w:val="16"/>
      <w:szCs w:val="16"/>
    </w:rPr>
  </w:style>
  <w:style w:type="paragraph" w:styleId="Saturs1">
    <w:name w:val="toc 1"/>
    <w:basedOn w:val="Parasts"/>
    <w:next w:val="Parasts"/>
    <w:autoRedefine/>
    <w:uiPriority w:val="39"/>
    <w:unhideWhenUsed/>
    <w:rsid w:val="00421632"/>
    <w:pPr>
      <w:spacing w:after="100"/>
    </w:pPr>
  </w:style>
  <w:style w:type="paragraph" w:styleId="Saturs2">
    <w:name w:val="toc 2"/>
    <w:basedOn w:val="Parasts"/>
    <w:next w:val="Parasts"/>
    <w:autoRedefine/>
    <w:uiPriority w:val="39"/>
    <w:unhideWhenUsed/>
    <w:rsid w:val="00421632"/>
    <w:pPr>
      <w:spacing w:after="100"/>
      <w:ind w:left="220"/>
    </w:pPr>
  </w:style>
  <w:style w:type="character" w:styleId="Komentraatsauce">
    <w:name w:val="annotation reference"/>
    <w:basedOn w:val="Noklusjumarindkopasfonts"/>
    <w:uiPriority w:val="99"/>
    <w:semiHidden/>
    <w:unhideWhenUsed/>
    <w:rsid w:val="00E16557"/>
    <w:rPr>
      <w:sz w:val="16"/>
      <w:szCs w:val="16"/>
    </w:rPr>
  </w:style>
  <w:style w:type="paragraph" w:styleId="Komentrateksts">
    <w:name w:val="annotation text"/>
    <w:basedOn w:val="Parasts"/>
    <w:link w:val="KomentratekstsRakstz"/>
    <w:uiPriority w:val="99"/>
    <w:semiHidden/>
    <w:unhideWhenUsed/>
    <w:rsid w:val="00E1655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16557"/>
    <w:rPr>
      <w:sz w:val="20"/>
      <w:szCs w:val="20"/>
    </w:rPr>
  </w:style>
  <w:style w:type="character" w:styleId="Izteiksmgs">
    <w:name w:val="Strong"/>
    <w:basedOn w:val="Noklusjumarindkopasfonts"/>
    <w:uiPriority w:val="22"/>
    <w:qFormat/>
    <w:rsid w:val="00650398"/>
    <w:rPr>
      <w:b/>
      <w:bCs/>
    </w:rPr>
  </w:style>
  <w:style w:type="character" w:customStyle="1" w:styleId="st">
    <w:name w:val="st"/>
    <w:basedOn w:val="Noklusjumarindkopasfonts"/>
    <w:rsid w:val="00650398"/>
  </w:style>
  <w:style w:type="character" w:styleId="Izclums">
    <w:name w:val="Emphasis"/>
    <w:basedOn w:val="Noklusjumarindkopasfonts"/>
    <w:uiPriority w:val="20"/>
    <w:qFormat/>
    <w:rsid w:val="00650398"/>
    <w:rPr>
      <w:i/>
      <w:iCs/>
    </w:rPr>
  </w:style>
  <w:style w:type="character" w:customStyle="1" w:styleId="Virsraksts3Rakstz">
    <w:name w:val="Virsraksts 3 Rakstz."/>
    <w:basedOn w:val="Noklusjumarindkopasfonts"/>
    <w:link w:val="Virsraksts3"/>
    <w:rsid w:val="00650398"/>
    <w:rPr>
      <w:rFonts w:asciiTheme="majorHAnsi" w:eastAsiaTheme="majorEastAsia" w:hAnsiTheme="majorHAnsi" w:cstheme="majorBidi"/>
      <w:b/>
      <w:bCs/>
      <w:color w:val="5B9BD5" w:themeColor="accent1"/>
    </w:rPr>
  </w:style>
  <w:style w:type="paragraph" w:styleId="Komentratma">
    <w:name w:val="annotation subject"/>
    <w:basedOn w:val="Komentrateksts"/>
    <w:next w:val="Komentrateksts"/>
    <w:link w:val="KomentratmaRakstz"/>
    <w:uiPriority w:val="99"/>
    <w:semiHidden/>
    <w:unhideWhenUsed/>
    <w:rsid w:val="00802FFC"/>
    <w:rPr>
      <w:b/>
      <w:bCs/>
    </w:rPr>
  </w:style>
  <w:style w:type="character" w:customStyle="1" w:styleId="KomentratmaRakstz">
    <w:name w:val="Komentāra tēma Rakstz."/>
    <w:basedOn w:val="KomentratekstsRakstz"/>
    <w:link w:val="Komentratma"/>
    <w:uiPriority w:val="99"/>
    <w:semiHidden/>
    <w:rsid w:val="00802FFC"/>
    <w:rPr>
      <w:b/>
      <w:bCs/>
      <w:sz w:val="20"/>
      <w:szCs w:val="20"/>
    </w:rPr>
  </w:style>
  <w:style w:type="paragraph" w:styleId="Paraststmeklis">
    <w:name w:val="Normal (Web)"/>
    <w:basedOn w:val="Parasts"/>
    <w:uiPriority w:val="99"/>
    <w:unhideWhenUsed/>
    <w:rsid w:val="00DB79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rakstarindkopaRakstz">
    <w:name w:val="Saraksta rindkopa Rakstz."/>
    <w:link w:val="Sarakstarindkopa"/>
    <w:uiPriority w:val="99"/>
    <w:locked/>
    <w:rsid w:val="008618E9"/>
    <w:rPr>
      <w:rFonts w:ascii="Times New Roman" w:eastAsia="Times New Roman" w:hAnsi="Times New Roman" w:cs="Times New Roman"/>
      <w:sz w:val="24"/>
      <w:szCs w:val="24"/>
      <w:lang w:eastAsia="en-US"/>
    </w:rPr>
  </w:style>
  <w:style w:type="character" w:customStyle="1" w:styleId="UnresolvedMention1">
    <w:name w:val="Unresolved Mention1"/>
    <w:basedOn w:val="Noklusjumarindkopasfonts"/>
    <w:uiPriority w:val="99"/>
    <w:semiHidden/>
    <w:unhideWhenUsed/>
    <w:rsid w:val="002A42E5"/>
    <w:rPr>
      <w:color w:val="605E5C"/>
      <w:shd w:val="clear" w:color="auto" w:fill="E1DFDD"/>
    </w:rPr>
  </w:style>
  <w:style w:type="paragraph" w:customStyle="1" w:styleId="xmsonormal">
    <w:name w:val="x_msonormal"/>
    <w:basedOn w:val="Parasts"/>
    <w:rsid w:val="007A50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7054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7054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650398"/>
    <w:pPr>
      <w:keepNext/>
      <w:keepLines/>
      <w:spacing w:before="200" w:after="0"/>
      <w:outlineLvl w:val="2"/>
    </w:pPr>
    <w:rPr>
      <w:rFonts w:asciiTheme="majorHAnsi" w:eastAsiaTheme="majorEastAsia" w:hAnsiTheme="majorHAnsi" w:cstheme="majorBidi"/>
      <w:b/>
      <w:b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3778A"/>
    <w:pPr>
      <w:spacing w:after="0" w:line="240" w:lineRule="auto"/>
    </w:pPr>
  </w:style>
  <w:style w:type="paragraph" w:styleId="Sarakstarindkopa">
    <w:name w:val="List Paragraph"/>
    <w:basedOn w:val="Parasts"/>
    <w:link w:val="SarakstarindkopaRakstz"/>
    <w:uiPriority w:val="99"/>
    <w:qFormat/>
    <w:rsid w:val="000A3A6B"/>
    <w:pPr>
      <w:spacing w:after="0" w:line="240" w:lineRule="auto"/>
      <w:ind w:left="720"/>
      <w:contextualSpacing/>
    </w:pPr>
    <w:rPr>
      <w:rFonts w:ascii="Times New Roman" w:eastAsia="Times New Roman" w:hAnsi="Times New Roman" w:cs="Times New Roman"/>
      <w:sz w:val="24"/>
      <w:szCs w:val="24"/>
      <w:lang w:eastAsia="en-US"/>
    </w:rPr>
  </w:style>
  <w:style w:type="table" w:styleId="Reatabula">
    <w:name w:val="Table Grid"/>
    <w:basedOn w:val="Parastatabula"/>
    <w:uiPriority w:val="59"/>
    <w:rsid w:val="007541B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08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ipersaite">
    <w:name w:val="Hyperlink"/>
    <w:uiPriority w:val="99"/>
    <w:rsid w:val="009F08E3"/>
    <w:rPr>
      <w:color w:val="0000FF"/>
      <w:u w:val="single"/>
    </w:rPr>
  </w:style>
  <w:style w:type="character" w:customStyle="1" w:styleId="Virsraksts1Rakstz">
    <w:name w:val="Virsraksts 1 Rakstz."/>
    <w:basedOn w:val="Noklusjumarindkopasfonts"/>
    <w:link w:val="Virsraksts1"/>
    <w:uiPriority w:val="9"/>
    <w:rsid w:val="0070540E"/>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70540E"/>
    <w:rPr>
      <w:rFonts w:asciiTheme="majorHAnsi" w:eastAsiaTheme="majorEastAsia" w:hAnsiTheme="majorHAnsi" w:cstheme="majorBidi"/>
      <w:color w:val="2E74B5" w:themeColor="accent1" w:themeShade="BF"/>
      <w:sz w:val="26"/>
      <w:szCs w:val="26"/>
    </w:rPr>
  </w:style>
  <w:style w:type="paragraph" w:styleId="Galvene">
    <w:name w:val="header"/>
    <w:basedOn w:val="Parasts"/>
    <w:link w:val="GalveneRakstz"/>
    <w:uiPriority w:val="99"/>
    <w:unhideWhenUsed/>
    <w:rsid w:val="0070540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0540E"/>
  </w:style>
  <w:style w:type="paragraph" w:styleId="Kjene">
    <w:name w:val="footer"/>
    <w:basedOn w:val="Parasts"/>
    <w:link w:val="KjeneRakstz"/>
    <w:uiPriority w:val="99"/>
    <w:unhideWhenUsed/>
    <w:rsid w:val="0070540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0540E"/>
  </w:style>
  <w:style w:type="paragraph" w:styleId="Balonteksts">
    <w:name w:val="Balloon Text"/>
    <w:basedOn w:val="Parasts"/>
    <w:link w:val="BalontekstsRakstz"/>
    <w:uiPriority w:val="99"/>
    <w:semiHidden/>
    <w:unhideWhenUsed/>
    <w:rsid w:val="0042163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21632"/>
    <w:rPr>
      <w:rFonts w:ascii="Tahoma" w:hAnsi="Tahoma" w:cs="Tahoma"/>
      <w:sz w:val="16"/>
      <w:szCs w:val="16"/>
    </w:rPr>
  </w:style>
  <w:style w:type="paragraph" w:styleId="Saturs1">
    <w:name w:val="toc 1"/>
    <w:basedOn w:val="Parasts"/>
    <w:next w:val="Parasts"/>
    <w:autoRedefine/>
    <w:uiPriority w:val="39"/>
    <w:unhideWhenUsed/>
    <w:rsid w:val="00421632"/>
    <w:pPr>
      <w:spacing w:after="100"/>
    </w:pPr>
  </w:style>
  <w:style w:type="paragraph" w:styleId="Saturs2">
    <w:name w:val="toc 2"/>
    <w:basedOn w:val="Parasts"/>
    <w:next w:val="Parasts"/>
    <w:autoRedefine/>
    <w:uiPriority w:val="39"/>
    <w:unhideWhenUsed/>
    <w:rsid w:val="00421632"/>
    <w:pPr>
      <w:spacing w:after="100"/>
      <w:ind w:left="220"/>
    </w:pPr>
  </w:style>
  <w:style w:type="character" w:styleId="Komentraatsauce">
    <w:name w:val="annotation reference"/>
    <w:basedOn w:val="Noklusjumarindkopasfonts"/>
    <w:uiPriority w:val="99"/>
    <w:semiHidden/>
    <w:unhideWhenUsed/>
    <w:rsid w:val="00E16557"/>
    <w:rPr>
      <w:sz w:val="16"/>
      <w:szCs w:val="16"/>
    </w:rPr>
  </w:style>
  <w:style w:type="paragraph" w:styleId="Komentrateksts">
    <w:name w:val="annotation text"/>
    <w:basedOn w:val="Parasts"/>
    <w:link w:val="KomentratekstsRakstz"/>
    <w:uiPriority w:val="99"/>
    <w:semiHidden/>
    <w:unhideWhenUsed/>
    <w:rsid w:val="00E1655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16557"/>
    <w:rPr>
      <w:sz w:val="20"/>
      <w:szCs w:val="20"/>
    </w:rPr>
  </w:style>
  <w:style w:type="character" w:styleId="Izteiksmgs">
    <w:name w:val="Strong"/>
    <w:basedOn w:val="Noklusjumarindkopasfonts"/>
    <w:uiPriority w:val="22"/>
    <w:qFormat/>
    <w:rsid w:val="00650398"/>
    <w:rPr>
      <w:b/>
      <w:bCs/>
    </w:rPr>
  </w:style>
  <w:style w:type="character" w:customStyle="1" w:styleId="st">
    <w:name w:val="st"/>
    <w:basedOn w:val="Noklusjumarindkopasfonts"/>
    <w:rsid w:val="00650398"/>
  </w:style>
  <w:style w:type="character" w:styleId="Izclums">
    <w:name w:val="Emphasis"/>
    <w:basedOn w:val="Noklusjumarindkopasfonts"/>
    <w:uiPriority w:val="20"/>
    <w:qFormat/>
    <w:rsid w:val="00650398"/>
    <w:rPr>
      <w:i/>
      <w:iCs/>
    </w:rPr>
  </w:style>
  <w:style w:type="character" w:customStyle="1" w:styleId="Virsraksts3Rakstz">
    <w:name w:val="Virsraksts 3 Rakstz."/>
    <w:basedOn w:val="Noklusjumarindkopasfonts"/>
    <w:link w:val="Virsraksts3"/>
    <w:rsid w:val="00650398"/>
    <w:rPr>
      <w:rFonts w:asciiTheme="majorHAnsi" w:eastAsiaTheme="majorEastAsia" w:hAnsiTheme="majorHAnsi" w:cstheme="majorBidi"/>
      <w:b/>
      <w:bCs/>
      <w:color w:val="5B9BD5" w:themeColor="accent1"/>
    </w:rPr>
  </w:style>
  <w:style w:type="paragraph" w:styleId="Komentratma">
    <w:name w:val="annotation subject"/>
    <w:basedOn w:val="Komentrateksts"/>
    <w:next w:val="Komentrateksts"/>
    <w:link w:val="KomentratmaRakstz"/>
    <w:uiPriority w:val="99"/>
    <w:semiHidden/>
    <w:unhideWhenUsed/>
    <w:rsid w:val="00802FFC"/>
    <w:rPr>
      <w:b/>
      <w:bCs/>
    </w:rPr>
  </w:style>
  <w:style w:type="character" w:customStyle="1" w:styleId="KomentratmaRakstz">
    <w:name w:val="Komentāra tēma Rakstz."/>
    <w:basedOn w:val="KomentratekstsRakstz"/>
    <w:link w:val="Komentratma"/>
    <w:uiPriority w:val="99"/>
    <w:semiHidden/>
    <w:rsid w:val="00802FFC"/>
    <w:rPr>
      <w:b/>
      <w:bCs/>
      <w:sz w:val="20"/>
      <w:szCs w:val="20"/>
    </w:rPr>
  </w:style>
  <w:style w:type="paragraph" w:styleId="Paraststmeklis">
    <w:name w:val="Normal (Web)"/>
    <w:basedOn w:val="Parasts"/>
    <w:uiPriority w:val="99"/>
    <w:unhideWhenUsed/>
    <w:rsid w:val="00DB79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rakstarindkopaRakstz">
    <w:name w:val="Saraksta rindkopa Rakstz."/>
    <w:link w:val="Sarakstarindkopa"/>
    <w:uiPriority w:val="99"/>
    <w:locked/>
    <w:rsid w:val="008618E9"/>
    <w:rPr>
      <w:rFonts w:ascii="Times New Roman" w:eastAsia="Times New Roman" w:hAnsi="Times New Roman" w:cs="Times New Roman"/>
      <w:sz w:val="24"/>
      <w:szCs w:val="24"/>
      <w:lang w:eastAsia="en-US"/>
    </w:rPr>
  </w:style>
  <w:style w:type="character" w:customStyle="1" w:styleId="UnresolvedMention1">
    <w:name w:val="Unresolved Mention1"/>
    <w:basedOn w:val="Noklusjumarindkopasfonts"/>
    <w:uiPriority w:val="99"/>
    <w:semiHidden/>
    <w:unhideWhenUsed/>
    <w:rsid w:val="002A42E5"/>
    <w:rPr>
      <w:color w:val="605E5C"/>
      <w:shd w:val="clear" w:color="auto" w:fill="E1DFDD"/>
    </w:rPr>
  </w:style>
  <w:style w:type="paragraph" w:customStyle="1" w:styleId="xmsonormal">
    <w:name w:val="x_msonormal"/>
    <w:basedOn w:val="Parasts"/>
    <w:rsid w:val="007A50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07885">
      <w:bodyDiv w:val="1"/>
      <w:marLeft w:val="0"/>
      <w:marRight w:val="0"/>
      <w:marTop w:val="0"/>
      <w:marBottom w:val="0"/>
      <w:divBdr>
        <w:top w:val="none" w:sz="0" w:space="0" w:color="auto"/>
        <w:left w:val="none" w:sz="0" w:space="0" w:color="auto"/>
        <w:bottom w:val="none" w:sz="0" w:space="0" w:color="auto"/>
        <w:right w:val="none" w:sz="0" w:space="0" w:color="auto"/>
      </w:divBdr>
    </w:div>
    <w:div w:id="373892549">
      <w:bodyDiv w:val="1"/>
      <w:marLeft w:val="0"/>
      <w:marRight w:val="0"/>
      <w:marTop w:val="0"/>
      <w:marBottom w:val="0"/>
      <w:divBdr>
        <w:top w:val="none" w:sz="0" w:space="0" w:color="auto"/>
        <w:left w:val="none" w:sz="0" w:space="0" w:color="auto"/>
        <w:bottom w:val="none" w:sz="0" w:space="0" w:color="auto"/>
        <w:right w:val="none" w:sz="0" w:space="0" w:color="auto"/>
      </w:divBdr>
      <w:divsChild>
        <w:div w:id="1197429272">
          <w:marLeft w:val="0"/>
          <w:marRight w:val="0"/>
          <w:marTop w:val="0"/>
          <w:marBottom w:val="0"/>
          <w:divBdr>
            <w:top w:val="none" w:sz="0" w:space="0" w:color="auto"/>
            <w:left w:val="none" w:sz="0" w:space="0" w:color="auto"/>
            <w:bottom w:val="none" w:sz="0" w:space="0" w:color="auto"/>
            <w:right w:val="none" w:sz="0" w:space="0" w:color="auto"/>
          </w:divBdr>
        </w:div>
        <w:div w:id="68960978">
          <w:marLeft w:val="0"/>
          <w:marRight w:val="0"/>
          <w:marTop w:val="0"/>
          <w:marBottom w:val="0"/>
          <w:divBdr>
            <w:top w:val="none" w:sz="0" w:space="0" w:color="auto"/>
            <w:left w:val="none" w:sz="0" w:space="0" w:color="auto"/>
            <w:bottom w:val="none" w:sz="0" w:space="0" w:color="auto"/>
            <w:right w:val="none" w:sz="0" w:space="0" w:color="auto"/>
          </w:divBdr>
        </w:div>
        <w:div w:id="224151024">
          <w:marLeft w:val="0"/>
          <w:marRight w:val="0"/>
          <w:marTop w:val="0"/>
          <w:marBottom w:val="0"/>
          <w:divBdr>
            <w:top w:val="none" w:sz="0" w:space="0" w:color="auto"/>
            <w:left w:val="none" w:sz="0" w:space="0" w:color="auto"/>
            <w:bottom w:val="none" w:sz="0" w:space="0" w:color="auto"/>
            <w:right w:val="none" w:sz="0" w:space="0" w:color="auto"/>
          </w:divBdr>
        </w:div>
      </w:divsChild>
    </w:div>
    <w:div w:id="442842520">
      <w:bodyDiv w:val="1"/>
      <w:marLeft w:val="0"/>
      <w:marRight w:val="0"/>
      <w:marTop w:val="0"/>
      <w:marBottom w:val="0"/>
      <w:divBdr>
        <w:top w:val="none" w:sz="0" w:space="0" w:color="auto"/>
        <w:left w:val="none" w:sz="0" w:space="0" w:color="auto"/>
        <w:bottom w:val="none" w:sz="0" w:space="0" w:color="auto"/>
        <w:right w:val="none" w:sz="0" w:space="0" w:color="auto"/>
      </w:divBdr>
      <w:divsChild>
        <w:div w:id="1236622750">
          <w:marLeft w:val="0"/>
          <w:marRight w:val="0"/>
          <w:marTop w:val="0"/>
          <w:marBottom w:val="0"/>
          <w:divBdr>
            <w:top w:val="none" w:sz="0" w:space="0" w:color="auto"/>
            <w:left w:val="none" w:sz="0" w:space="0" w:color="auto"/>
            <w:bottom w:val="none" w:sz="0" w:space="0" w:color="auto"/>
            <w:right w:val="none" w:sz="0" w:space="0" w:color="auto"/>
          </w:divBdr>
        </w:div>
        <w:div w:id="665672311">
          <w:marLeft w:val="0"/>
          <w:marRight w:val="0"/>
          <w:marTop w:val="0"/>
          <w:marBottom w:val="0"/>
          <w:divBdr>
            <w:top w:val="none" w:sz="0" w:space="0" w:color="auto"/>
            <w:left w:val="none" w:sz="0" w:space="0" w:color="auto"/>
            <w:bottom w:val="none" w:sz="0" w:space="0" w:color="auto"/>
            <w:right w:val="none" w:sz="0" w:space="0" w:color="auto"/>
          </w:divBdr>
        </w:div>
      </w:divsChild>
    </w:div>
    <w:div w:id="493183166">
      <w:bodyDiv w:val="1"/>
      <w:marLeft w:val="0"/>
      <w:marRight w:val="0"/>
      <w:marTop w:val="0"/>
      <w:marBottom w:val="0"/>
      <w:divBdr>
        <w:top w:val="none" w:sz="0" w:space="0" w:color="auto"/>
        <w:left w:val="none" w:sz="0" w:space="0" w:color="auto"/>
        <w:bottom w:val="none" w:sz="0" w:space="0" w:color="auto"/>
        <w:right w:val="none" w:sz="0" w:space="0" w:color="auto"/>
      </w:divBdr>
    </w:div>
    <w:div w:id="603264297">
      <w:bodyDiv w:val="1"/>
      <w:marLeft w:val="0"/>
      <w:marRight w:val="0"/>
      <w:marTop w:val="0"/>
      <w:marBottom w:val="0"/>
      <w:divBdr>
        <w:top w:val="none" w:sz="0" w:space="0" w:color="auto"/>
        <w:left w:val="none" w:sz="0" w:space="0" w:color="auto"/>
        <w:bottom w:val="none" w:sz="0" w:space="0" w:color="auto"/>
        <w:right w:val="none" w:sz="0" w:space="0" w:color="auto"/>
      </w:divBdr>
      <w:divsChild>
        <w:div w:id="1600412759">
          <w:marLeft w:val="0"/>
          <w:marRight w:val="0"/>
          <w:marTop w:val="0"/>
          <w:marBottom w:val="0"/>
          <w:divBdr>
            <w:top w:val="none" w:sz="0" w:space="0" w:color="auto"/>
            <w:left w:val="none" w:sz="0" w:space="0" w:color="auto"/>
            <w:bottom w:val="none" w:sz="0" w:space="0" w:color="auto"/>
            <w:right w:val="none" w:sz="0" w:space="0" w:color="auto"/>
          </w:divBdr>
        </w:div>
        <w:div w:id="200552735">
          <w:marLeft w:val="0"/>
          <w:marRight w:val="0"/>
          <w:marTop w:val="0"/>
          <w:marBottom w:val="0"/>
          <w:divBdr>
            <w:top w:val="none" w:sz="0" w:space="0" w:color="auto"/>
            <w:left w:val="none" w:sz="0" w:space="0" w:color="auto"/>
            <w:bottom w:val="none" w:sz="0" w:space="0" w:color="auto"/>
            <w:right w:val="none" w:sz="0" w:space="0" w:color="auto"/>
          </w:divBdr>
        </w:div>
        <w:div w:id="2079208462">
          <w:marLeft w:val="0"/>
          <w:marRight w:val="0"/>
          <w:marTop w:val="0"/>
          <w:marBottom w:val="0"/>
          <w:divBdr>
            <w:top w:val="none" w:sz="0" w:space="0" w:color="auto"/>
            <w:left w:val="none" w:sz="0" w:space="0" w:color="auto"/>
            <w:bottom w:val="none" w:sz="0" w:space="0" w:color="auto"/>
            <w:right w:val="none" w:sz="0" w:space="0" w:color="auto"/>
          </w:divBdr>
        </w:div>
      </w:divsChild>
    </w:div>
    <w:div w:id="662047050">
      <w:bodyDiv w:val="1"/>
      <w:marLeft w:val="0"/>
      <w:marRight w:val="0"/>
      <w:marTop w:val="0"/>
      <w:marBottom w:val="0"/>
      <w:divBdr>
        <w:top w:val="none" w:sz="0" w:space="0" w:color="auto"/>
        <w:left w:val="none" w:sz="0" w:space="0" w:color="auto"/>
        <w:bottom w:val="none" w:sz="0" w:space="0" w:color="auto"/>
        <w:right w:val="none" w:sz="0" w:space="0" w:color="auto"/>
      </w:divBdr>
    </w:div>
    <w:div w:id="812992321">
      <w:bodyDiv w:val="1"/>
      <w:marLeft w:val="0"/>
      <w:marRight w:val="0"/>
      <w:marTop w:val="0"/>
      <w:marBottom w:val="0"/>
      <w:divBdr>
        <w:top w:val="none" w:sz="0" w:space="0" w:color="auto"/>
        <w:left w:val="none" w:sz="0" w:space="0" w:color="auto"/>
        <w:bottom w:val="none" w:sz="0" w:space="0" w:color="auto"/>
        <w:right w:val="none" w:sz="0" w:space="0" w:color="auto"/>
      </w:divBdr>
    </w:div>
    <w:div w:id="890573536">
      <w:bodyDiv w:val="1"/>
      <w:marLeft w:val="0"/>
      <w:marRight w:val="0"/>
      <w:marTop w:val="0"/>
      <w:marBottom w:val="0"/>
      <w:divBdr>
        <w:top w:val="none" w:sz="0" w:space="0" w:color="auto"/>
        <w:left w:val="none" w:sz="0" w:space="0" w:color="auto"/>
        <w:bottom w:val="none" w:sz="0" w:space="0" w:color="auto"/>
        <w:right w:val="none" w:sz="0" w:space="0" w:color="auto"/>
      </w:divBdr>
    </w:div>
    <w:div w:id="1301348672">
      <w:bodyDiv w:val="1"/>
      <w:marLeft w:val="0"/>
      <w:marRight w:val="0"/>
      <w:marTop w:val="0"/>
      <w:marBottom w:val="0"/>
      <w:divBdr>
        <w:top w:val="none" w:sz="0" w:space="0" w:color="auto"/>
        <w:left w:val="none" w:sz="0" w:space="0" w:color="auto"/>
        <w:bottom w:val="none" w:sz="0" w:space="0" w:color="auto"/>
        <w:right w:val="none" w:sz="0" w:space="0" w:color="auto"/>
      </w:divBdr>
      <w:divsChild>
        <w:div w:id="1003511230">
          <w:marLeft w:val="0"/>
          <w:marRight w:val="0"/>
          <w:marTop w:val="0"/>
          <w:marBottom w:val="0"/>
          <w:divBdr>
            <w:top w:val="none" w:sz="0" w:space="0" w:color="auto"/>
            <w:left w:val="none" w:sz="0" w:space="0" w:color="auto"/>
            <w:bottom w:val="none" w:sz="0" w:space="0" w:color="auto"/>
            <w:right w:val="none" w:sz="0" w:space="0" w:color="auto"/>
          </w:divBdr>
        </w:div>
        <w:div w:id="1747453587">
          <w:marLeft w:val="0"/>
          <w:marRight w:val="0"/>
          <w:marTop w:val="0"/>
          <w:marBottom w:val="0"/>
          <w:divBdr>
            <w:top w:val="none" w:sz="0" w:space="0" w:color="auto"/>
            <w:left w:val="none" w:sz="0" w:space="0" w:color="auto"/>
            <w:bottom w:val="none" w:sz="0" w:space="0" w:color="auto"/>
            <w:right w:val="none" w:sz="0" w:space="0" w:color="auto"/>
          </w:divBdr>
        </w:div>
      </w:divsChild>
    </w:div>
    <w:div w:id="1375693846">
      <w:bodyDiv w:val="1"/>
      <w:marLeft w:val="0"/>
      <w:marRight w:val="0"/>
      <w:marTop w:val="0"/>
      <w:marBottom w:val="0"/>
      <w:divBdr>
        <w:top w:val="none" w:sz="0" w:space="0" w:color="auto"/>
        <w:left w:val="none" w:sz="0" w:space="0" w:color="auto"/>
        <w:bottom w:val="none" w:sz="0" w:space="0" w:color="auto"/>
        <w:right w:val="none" w:sz="0" w:space="0" w:color="auto"/>
      </w:divBdr>
    </w:div>
    <w:div w:id="1566724549">
      <w:bodyDiv w:val="1"/>
      <w:marLeft w:val="0"/>
      <w:marRight w:val="0"/>
      <w:marTop w:val="0"/>
      <w:marBottom w:val="0"/>
      <w:divBdr>
        <w:top w:val="none" w:sz="0" w:space="0" w:color="auto"/>
        <w:left w:val="none" w:sz="0" w:space="0" w:color="auto"/>
        <w:bottom w:val="none" w:sz="0" w:space="0" w:color="auto"/>
        <w:right w:val="none" w:sz="0" w:space="0" w:color="auto"/>
      </w:divBdr>
    </w:div>
    <w:div w:id="1575966473">
      <w:bodyDiv w:val="1"/>
      <w:marLeft w:val="0"/>
      <w:marRight w:val="0"/>
      <w:marTop w:val="0"/>
      <w:marBottom w:val="0"/>
      <w:divBdr>
        <w:top w:val="none" w:sz="0" w:space="0" w:color="auto"/>
        <w:left w:val="none" w:sz="0" w:space="0" w:color="auto"/>
        <w:bottom w:val="none" w:sz="0" w:space="0" w:color="auto"/>
        <w:right w:val="none" w:sz="0" w:space="0" w:color="auto"/>
      </w:divBdr>
    </w:div>
    <w:div w:id="1632979602">
      <w:bodyDiv w:val="1"/>
      <w:marLeft w:val="0"/>
      <w:marRight w:val="0"/>
      <w:marTop w:val="0"/>
      <w:marBottom w:val="0"/>
      <w:divBdr>
        <w:top w:val="none" w:sz="0" w:space="0" w:color="auto"/>
        <w:left w:val="none" w:sz="0" w:space="0" w:color="auto"/>
        <w:bottom w:val="none" w:sz="0" w:space="0" w:color="auto"/>
        <w:right w:val="none" w:sz="0" w:space="0" w:color="auto"/>
      </w:divBdr>
    </w:div>
    <w:div w:id="1943995963">
      <w:bodyDiv w:val="1"/>
      <w:marLeft w:val="0"/>
      <w:marRight w:val="0"/>
      <w:marTop w:val="0"/>
      <w:marBottom w:val="0"/>
      <w:divBdr>
        <w:top w:val="none" w:sz="0" w:space="0" w:color="auto"/>
        <w:left w:val="none" w:sz="0" w:space="0" w:color="auto"/>
        <w:bottom w:val="none" w:sz="0" w:space="0" w:color="auto"/>
        <w:right w:val="none" w:sz="0" w:space="0" w:color="auto"/>
      </w:divBdr>
    </w:div>
    <w:div w:id="1965845856">
      <w:bodyDiv w:val="1"/>
      <w:marLeft w:val="0"/>
      <w:marRight w:val="0"/>
      <w:marTop w:val="0"/>
      <w:marBottom w:val="0"/>
      <w:divBdr>
        <w:top w:val="none" w:sz="0" w:space="0" w:color="auto"/>
        <w:left w:val="none" w:sz="0" w:space="0" w:color="auto"/>
        <w:bottom w:val="none" w:sz="0" w:space="0" w:color="auto"/>
        <w:right w:val="none" w:sz="0" w:space="0" w:color="auto"/>
      </w:divBdr>
      <w:divsChild>
        <w:div w:id="1595699606">
          <w:marLeft w:val="0"/>
          <w:marRight w:val="0"/>
          <w:marTop w:val="0"/>
          <w:marBottom w:val="0"/>
          <w:divBdr>
            <w:top w:val="none" w:sz="0" w:space="0" w:color="auto"/>
            <w:left w:val="none" w:sz="0" w:space="0" w:color="auto"/>
            <w:bottom w:val="none" w:sz="0" w:space="0" w:color="auto"/>
            <w:right w:val="none" w:sz="0" w:space="0" w:color="auto"/>
          </w:divBdr>
        </w:div>
        <w:div w:id="943268025">
          <w:marLeft w:val="0"/>
          <w:marRight w:val="0"/>
          <w:marTop w:val="0"/>
          <w:marBottom w:val="0"/>
          <w:divBdr>
            <w:top w:val="none" w:sz="0" w:space="0" w:color="auto"/>
            <w:left w:val="none" w:sz="0" w:space="0" w:color="auto"/>
            <w:bottom w:val="none" w:sz="0" w:space="0" w:color="auto"/>
            <w:right w:val="none" w:sz="0" w:space="0" w:color="auto"/>
          </w:divBdr>
        </w:div>
        <w:div w:id="1558393609">
          <w:marLeft w:val="0"/>
          <w:marRight w:val="0"/>
          <w:marTop w:val="0"/>
          <w:marBottom w:val="0"/>
          <w:divBdr>
            <w:top w:val="none" w:sz="0" w:space="0" w:color="auto"/>
            <w:left w:val="none" w:sz="0" w:space="0" w:color="auto"/>
            <w:bottom w:val="none" w:sz="0" w:space="0" w:color="auto"/>
            <w:right w:val="none" w:sz="0" w:space="0" w:color="auto"/>
          </w:divBdr>
        </w:div>
      </w:divsChild>
    </w:div>
    <w:div w:id="2113892530">
      <w:bodyDiv w:val="1"/>
      <w:marLeft w:val="0"/>
      <w:marRight w:val="0"/>
      <w:marTop w:val="0"/>
      <w:marBottom w:val="0"/>
      <w:divBdr>
        <w:top w:val="none" w:sz="0" w:space="0" w:color="auto"/>
        <w:left w:val="none" w:sz="0" w:space="0" w:color="auto"/>
        <w:bottom w:val="none" w:sz="0" w:space="0" w:color="auto"/>
        <w:right w:val="none" w:sz="0" w:space="0" w:color="auto"/>
      </w:divBdr>
      <w:divsChild>
        <w:div w:id="717314713">
          <w:marLeft w:val="0"/>
          <w:marRight w:val="0"/>
          <w:marTop w:val="0"/>
          <w:marBottom w:val="0"/>
          <w:divBdr>
            <w:top w:val="none" w:sz="0" w:space="0" w:color="auto"/>
            <w:left w:val="none" w:sz="0" w:space="0" w:color="auto"/>
            <w:bottom w:val="none" w:sz="0" w:space="0" w:color="auto"/>
            <w:right w:val="none" w:sz="0" w:space="0" w:color="auto"/>
          </w:divBdr>
        </w:div>
        <w:div w:id="1116489015">
          <w:marLeft w:val="0"/>
          <w:marRight w:val="0"/>
          <w:marTop w:val="0"/>
          <w:marBottom w:val="0"/>
          <w:divBdr>
            <w:top w:val="none" w:sz="0" w:space="0" w:color="auto"/>
            <w:left w:val="none" w:sz="0" w:space="0" w:color="auto"/>
            <w:bottom w:val="none" w:sz="0" w:space="0" w:color="auto"/>
            <w:right w:val="none" w:sz="0" w:space="0" w:color="auto"/>
          </w:divBdr>
        </w:div>
        <w:div w:id="1922445632">
          <w:marLeft w:val="0"/>
          <w:marRight w:val="0"/>
          <w:marTop w:val="0"/>
          <w:marBottom w:val="0"/>
          <w:divBdr>
            <w:top w:val="none" w:sz="0" w:space="0" w:color="auto"/>
            <w:left w:val="none" w:sz="0" w:space="0" w:color="auto"/>
            <w:bottom w:val="none" w:sz="0" w:space="0" w:color="auto"/>
            <w:right w:val="none" w:sz="0" w:space="0" w:color="auto"/>
          </w:divBdr>
        </w:div>
        <w:div w:id="34434093">
          <w:marLeft w:val="0"/>
          <w:marRight w:val="0"/>
          <w:marTop w:val="0"/>
          <w:marBottom w:val="0"/>
          <w:divBdr>
            <w:top w:val="none" w:sz="0" w:space="0" w:color="auto"/>
            <w:left w:val="none" w:sz="0" w:space="0" w:color="auto"/>
            <w:bottom w:val="none" w:sz="0" w:space="0" w:color="auto"/>
            <w:right w:val="none" w:sz="0" w:space="0" w:color="auto"/>
          </w:divBdr>
        </w:div>
        <w:div w:id="439032423">
          <w:marLeft w:val="0"/>
          <w:marRight w:val="0"/>
          <w:marTop w:val="0"/>
          <w:marBottom w:val="0"/>
          <w:divBdr>
            <w:top w:val="none" w:sz="0" w:space="0" w:color="auto"/>
            <w:left w:val="none" w:sz="0" w:space="0" w:color="auto"/>
            <w:bottom w:val="none" w:sz="0" w:space="0" w:color="auto"/>
            <w:right w:val="none" w:sz="0" w:space="0" w:color="auto"/>
          </w:divBdr>
        </w:div>
        <w:div w:id="2097742733">
          <w:marLeft w:val="0"/>
          <w:marRight w:val="0"/>
          <w:marTop w:val="0"/>
          <w:marBottom w:val="0"/>
          <w:divBdr>
            <w:top w:val="none" w:sz="0" w:space="0" w:color="auto"/>
            <w:left w:val="none" w:sz="0" w:space="0" w:color="auto"/>
            <w:bottom w:val="none" w:sz="0" w:space="0" w:color="auto"/>
            <w:right w:val="none" w:sz="0" w:space="0" w:color="auto"/>
          </w:divBdr>
        </w:div>
        <w:div w:id="107435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rudaba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v100.lv/dizosanas/" TargetMode="External"/><Relationship Id="rId17" Type="http://schemas.openxmlformats.org/officeDocument/2006/relationships/hyperlink" Target="https://www.europarc.org/europarc-conference/previous-conferences/europarc-conference-2019/" TargetMode="External"/><Relationship Id="rId2" Type="http://schemas.openxmlformats.org/officeDocument/2006/relationships/numbering" Target="numbering.xml"/><Relationship Id="rId16" Type="http://schemas.openxmlformats.org/officeDocument/2006/relationships/hyperlink" Target="http://www.videsfonds.lv/lv/ekoskol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ydroplan.daba.gov.lv/public/" TargetMode="External"/><Relationship Id="rId5" Type="http://schemas.openxmlformats.org/officeDocument/2006/relationships/settings" Target="settings.xml"/><Relationship Id="rId15" Type="http://schemas.openxmlformats.org/officeDocument/2006/relationships/hyperlink" Target="http://www.ligatnesdabastakas.lv"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dab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ED31-1493-4835-A1A4-08B30262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60919</Words>
  <Characters>34724</Characters>
  <Application>Microsoft Office Word</Application>
  <DocSecurity>0</DocSecurity>
  <Lines>289</Lines>
  <Paragraphs>190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Paberza</dc:creator>
  <cp:lastModifiedBy>Windows User</cp:lastModifiedBy>
  <cp:revision>2</cp:revision>
  <cp:lastPrinted>2019-07-08T09:09:00Z</cp:lastPrinted>
  <dcterms:created xsi:type="dcterms:W3CDTF">2020-06-30T06:32:00Z</dcterms:created>
  <dcterms:modified xsi:type="dcterms:W3CDTF">2020-06-30T06:32:00Z</dcterms:modified>
</cp:coreProperties>
</file>